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875F4C" w14:textId="77777777" w:rsidR="001E23F6" w:rsidRPr="008C0AFF" w:rsidRDefault="001E23F6">
      <w:pPr>
        <w:pBdr>
          <w:bottom w:val="single" w:sz="12" w:space="0" w:color="auto"/>
        </w:pBdr>
        <w:jc w:val="both"/>
        <w:rPr>
          <w:rFonts w:ascii="Arial" w:hAnsi="Arial"/>
          <w:b/>
          <w:smallCaps/>
        </w:rPr>
      </w:pPr>
      <w:bookmarkStart w:id="0" w:name="_GoBack"/>
      <w:bookmarkEnd w:id="0"/>
    </w:p>
    <w:p w14:paraId="3A5FCF6F" w14:textId="77777777" w:rsidR="001E23F6" w:rsidRPr="008C0AFF" w:rsidRDefault="001E23F6">
      <w:pPr>
        <w:jc w:val="both"/>
        <w:rPr>
          <w:rFonts w:ascii="Arial" w:hAnsi="Arial"/>
          <w:b/>
          <w:smallCaps/>
        </w:rPr>
      </w:pPr>
    </w:p>
    <w:p w14:paraId="08A5B396" w14:textId="77777777" w:rsidR="001E23F6" w:rsidRPr="00736007" w:rsidRDefault="001E23F6" w:rsidP="008C0AFF">
      <w:pPr>
        <w:jc w:val="center"/>
        <w:outlineLvl w:val="0"/>
        <w:rPr>
          <w:rFonts w:ascii="Arial" w:hAnsi="Arial"/>
          <w:sz w:val="48"/>
        </w:rPr>
      </w:pPr>
      <w:r w:rsidRPr="00736007">
        <w:rPr>
          <w:rFonts w:ascii="Arial" w:hAnsi="Arial"/>
          <w:sz w:val="48"/>
        </w:rPr>
        <w:t>Answers to Issue Spotters,</w:t>
      </w:r>
    </w:p>
    <w:p w14:paraId="57E7484C" w14:textId="5EFA6D69" w:rsidR="00710985" w:rsidRPr="00736007" w:rsidRDefault="000B38D5" w:rsidP="008C0AFF">
      <w:pPr>
        <w:jc w:val="center"/>
        <w:outlineLvl w:val="0"/>
        <w:rPr>
          <w:rFonts w:ascii="Arial" w:hAnsi="Arial"/>
          <w:sz w:val="48"/>
        </w:rPr>
      </w:pPr>
      <w:r>
        <w:rPr>
          <w:rFonts w:ascii="Arial" w:hAnsi="Arial"/>
          <w:sz w:val="48"/>
        </w:rPr>
        <w:t>Straight to the Point</w:t>
      </w:r>
      <w:r w:rsidR="00710985" w:rsidRPr="00736007">
        <w:rPr>
          <w:rFonts w:ascii="Arial" w:hAnsi="Arial"/>
          <w:sz w:val="48"/>
        </w:rPr>
        <w:t>,</w:t>
      </w:r>
    </w:p>
    <w:p w14:paraId="0C76F363" w14:textId="33E40213" w:rsidR="00710985" w:rsidRPr="00736007" w:rsidRDefault="008045C3" w:rsidP="008045C3">
      <w:pPr>
        <w:jc w:val="center"/>
        <w:outlineLvl w:val="0"/>
        <w:rPr>
          <w:rFonts w:ascii="Arial" w:hAnsi="Arial"/>
          <w:sz w:val="48"/>
        </w:rPr>
      </w:pPr>
      <w:r>
        <w:rPr>
          <w:rFonts w:ascii="Arial" w:hAnsi="Arial"/>
          <w:sz w:val="48"/>
        </w:rPr>
        <w:t>Real Law</w:t>
      </w:r>
      <w:r w:rsidR="001A3D9D">
        <w:rPr>
          <w:rFonts w:ascii="Arial" w:hAnsi="Arial"/>
          <w:sz w:val="48"/>
        </w:rPr>
        <w:t>,</w:t>
      </w:r>
      <w:r>
        <w:rPr>
          <w:rFonts w:ascii="Arial" w:hAnsi="Arial"/>
          <w:sz w:val="48"/>
        </w:rPr>
        <w:t xml:space="preserve"> </w:t>
      </w:r>
      <w:r w:rsidR="001A3D9D">
        <w:rPr>
          <w:rFonts w:ascii="Arial" w:hAnsi="Arial"/>
          <w:sz w:val="48"/>
        </w:rPr>
        <w:t>and</w:t>
      </w:r>
      <w:r w:rsidR="00D71593" w:rsidRPr="00736007">
        <w:rPr>
          <w:rFonts w:ascii="Arial" w:hAnsi="Arial"/>
          <w:sz w:val="48"/>
        </w:rPr>
        <w:t xml:space="preserve"> Ethical Questions</w:t>
      </w:r>
    </w:p>
    <w:p w14:paraId="4A63D8C2" w14:textId="77777777" w:rsidR="00710985" w:rsidRPr="00736007" w:rsidRDefault="00710985">
      <w:pPr>
        <w:jc w:val="center"/>
        <w:rPr>
          <w:rFonts w:ascii="Arial" w:hAnsi="Arial"/>
          <w:i/>
          <w:smallCaps/>
          <w:sz w:val="36"/>
          <w:szCs w:val="36"/>
        </w:rPr>
      </w:pPr>
    </w:p>
    <w:p w14:paraId="737F625D" w14:textId="77777777" w:rsidR="00710985" w:rsidRPr="008C0AFF" w:rsidRDefault="00710985" w:rsidP="008C0AFF">
      <w:pPr>
        <w:jc w:val="center"/>
        <w:outlineLvl w:val="0"/>
        <w:rPr>
          <w:rFonts w:ascii="Arial" w:hAnsi="Arial"/>
          <w:i/>
          <w:smallCaps/>
          <w:sz w:val="48"/>
        </w:rPr>
      </w:pPr>
      <w:r w:rsidRPr="008C0AFF">
        <w:rPr>
          <w:rFonts w:ascii="Arial" w:hAnsi="Arial"/>
          <w:i/>
          <w:smallCaps/>
          <w:sz w:val="48"/>
        </w:rPr>
        <w:t>Chapter 1</w:t>
      </w:r>
    </w:p>
    <w:p w14:paraId="78ED8C75" w14:textId="77777777" w:rsidR="00710985" w:rsidRPr="008C0AFF" w:rsidRDefault="00710985">
      <w:pPr>
        <w:jc w:val="center"/>
        <w:rPr>
          <w:rFonts w:ascii="Arial" w:hAnsi="Arial"/>
          <w:b/>
          <w:smallCaps/>
          <w:sz w:val="40"/>
          <w:szCs w:val="40"/>
        </w:rPr>
      </w:pPr>
    </w:p>
    <w:p w14:paraId="4C325C50" w14:textId="21D3BEF6" w:rsidR="00710985" w:rsidRPr="008C0AFF" w:rsidRDefault="00D1588F" w:rsidP="008C0AFF">
      <w:pPr>
        <w:jc w:val="center"/>
        <w:outlineLvl w:val="0"/>
        <w:rPr>
          <w:rFonts w:ascii="Arial" w:hAnsi="Arial"/>
          <w:b/>
          <w:smallCaps/>
          <w:sz w:val="48"/>
        </w:rPr>
      </w:pPr>
      <w:r>
        <w:rPr>
          <w:rFonts w:ascii="Arial" w:hAnsi="Arial"/>
          <w:b/>
          <w:smallCaps/>
          <w:sz w:val="48"/>
        </w:rPr>
        <w:t>Introduction to the Law</w:t>
      </w:r>
    </w:p>
    <w:p w14:paraId="4AFECC1A" w14:textId="77777777" w:rsidR="00710985" w:rsidRPr="008C0AFF" w:rsidRDefault="00710985">
      <w:pPr>
        <w:pBdr>
          <w:bottom w:val="single" w:sz="12" w:space="0" w:color="auto"/>
        </w:pBdr>
        <w:jc w:val="both"/>
        <w:rPr>
          <w:rFonts w:ascii="Arial" w:hAnsi="Arial"/>
          <w:b/>
          <w:smallCaps/>
          <w:sz w:val="20"/>
        </w:rPr>
      </w:pPr>
    </w:p>
    <w:p w14:paraId="2BE8EE51" w14:textId="77777777" w:rsidR="00710985" w:rsidRPr="008C0AFF" w:rsidRDefault="00710985" w:rsidP="00710985">
      <w:pPr>
        <w:pStyle w:val="BodyText"/>
        <w:rPr>
          <w:rFonts w:ascii="Arial" w:hAnsi="Arial"/>
          <w:sz w:val="20"/>
        </w:rPr>
      </w:pPr>
    </w:p>
    <w:p w14:paraId="220B7058" w14:textId="77777777" w:rsidR="00710985" w:rsidRPr="008C0AFF" w:rsidRDefault="00710985" w:rsidP="008C0AFF">
      <w:pPr>
        <w:jc w:val="center"/>
        <w:outlineLvl w:val="0"/>
        <w:rPr>
          <w:rFonts w:ascii="Arial" w:hAnsi="Arial"/>
          <w:b/>
          <w:smallCaps/>
          <w:sz w:val="32"/>
        </w:rPr>
      </w:pPr>
      <w:r w:rsidRPr="008C0AFF">
        <w:rPr>
          <w:rFonts w:ascii="Arial" w:hAnsi="Arial"/>
          <w:b/>
          <w:smallCaps/>
          <w:sz w:val="32"/>
        </w:rPr>
        <w:t>Answers to Issue Spotters</w:t>
      </w:r>
    </w:p>
    <w:p w14:paraId="2BE1AE6C" w14:textId="77777777" w:rsidR="00710985" w:rsidRPr="008C0AFF" w:rsidRDefault="00710985" w:rsidP="00710985">
      <w:pPr>
        <w:pStyle w:val="BodyText"/>
        <w:rPr>
          <w:rFonts w:ascii="Arial" w:hAnsi="Arial"/>
          <w:sz w:val="20"/>
        </w:rPr>
      </w:pPr>
    </w:p>
    <w:p w14:paraId="0BED1F88" w14:textId="77777777" w:rsidR="00710985" w:rsidRPr="008C0AFF" w:rsidRDefault="00710985" w:rsidP="00710985">
      <w:pPr>
        <w:jc w:val="both"/>
        <w:rPr>
          <w:rFonts w:ascii="Arial" w:hAnsi="Arial"/>
          <w:szCs w:val="24"/>
        </w:rPr>
      </w:pPr>
      <w:r w:rsidRPr="008C0AFF">
        <w:rPr>
          <w:rFonts w:ascii="Arial" w:hAnsi="Arial"/>
          <w:b/>
          <w:szCs w:val="24"/>
        </w:rPr>
        <w:t>1A.</w:t>
      </w:r>
      <w:r w:rsidRPr="008C0AFF">
        <w:rPr>
          <w:rFonts w:ascii="Arial" w:hAnsi="Arial"/>
          <w:szCs w:val="24"/>
        </w:rPr>
        <w:tab/>
      </w:r>
      <w:proofErr w:type="gramStart"/>
      <w:r w:rsidRPr="008C0AFF">
        <w:rPr>
          <w:rFonts w:ascii="Arial" w:hAnsi="Arial"/>
          <w:b/>
          <w:i/>
          <w:szCs w:val="24"/>
        </w:rPr>
        <w:t>Under</w:t>
      </w:r>
      <w:proofErr w:type="gramEnd"/>
      <w:r w:rsidRPr="008C0AFF">
        <w:rPr>
          <w:rFonts w:ascii="Arial" w:hAnsi="Arial"/>
          <w:b/>
          <w:i/>
          <w:szCs w:val="24"/>
        </w:rPr>
        <w:t xml:space="preserve"> what circumstances might a judge rely on case law to determine the intent and purpose of a statute? </w:t>
      </w:r>
      <w:r w:rsidRPr="008C0AFF">
        <w:rPr>
          <w:rFonts w:ascii="Arial" w:hAnsi="Arial"/>
          <w:szCs w:val="24"/>
        </w:rPr>
        <w:t>Case law includes courts’ interpre</w:t>
      </w:r>
      <w:r w:rsidRPr="008C0AFF">
        <w:rPr>
          <w:rFonts w:ascii="Arial" w:hAnsi="Arial"/>
          <w:szCs w:val="24"/>
        </w:rPr>
        <w:softHyphen/>
        <w:t>tations of stat</w:t>
      </w:r>
      <w:r w:rsidRPr="008C0AFF">
        <w:rPr>
          <w:rFonts w:ascii="Arial" w:hAnsi="Arial"/>
          <w:szCs w:val="24"/>
        </w:rPr>
        <w:softHyphen/>
        <w:t>utes, as well as constitu</w:t>
      </w:r>
      <w:r w:rsidRPr="008C0AFF">
        <w:rPr>
          <w:rFonts w:ascii="Arial" w:hAnsi="Arial"/>
          <w:szCs w:val="24"/>
        </w:rPr>
        <w:softHyphen/>
        <w:t>tional provisions and admin</w:t>
      </w:r>
      <w:r w:rsidRPr="008C0AFF">
        <w:rPr>
          <w:rFonts w:ascii="Arial" w:hAnsi="Arial"/>
          <w:szCs w:val="24"/>
        </w:rPr>
        <w:softHyphen/>
        <w:t>istrative rules.  Statutes often codify common law rules.  For these reasons, a judge might rely on the common law as a guide to the intent and purpose of a statute.</w:t>
      </w:r>
    </w:p>
    <w:p w14:paraId="22DF6406" w14:textId="77777777" w:rsidR="00710985" w:rsidRPr="00BC2596" w:rsidRDefault="00710985" w:rsidP="00710985">
      <w:pPr>
        <w:pStyle w:val="BodyText3"/>
        <w:spacing w:after="0"/>
        <w:rPr>
          <w:sz w:val="20"/>
          <w:szCs w:val="20"/>
        </w:rPr>
      </w:pPr>
    </w:p>
    <w:p w14:paraId="6F0CF5D2" w14:textId="29625EF2" w:rsidR="00710985" w:rsidRPr="000F7C8E" w:rsidRDefault="00710985" w:rsidP="00710985">
      <w:pPr>
        <w:jc w:val="both"/>
        <w:rPr>
          <w:szCs w:val="24"/>
        </w:rPr>
      </w:pPr>
      <w:r w:rsidRPr="008C0AFF">
        <w:rPr>
          <w:rFonts w:ascii="Arial" w:hAnsi="Arial"/>
          <w:b/>
          <w:szCs w:val="24"/>
        </w:rPr>
        <w:t>2A.</w:t>
      </w:r>
      <w:r w:rsidRPr="008C0AFF">
        <w:rPr>
          <w:rFonts w:ascii="Arial" w:hAnsi="Arial"/>
          <w:szCs w:val="24"/>
        </w:rPr>
        <w:tab/>
      </w:r>
      <w:r w:rsidRPr="008C0AFF">
        <w:rPr>
          <w:rFonts w:ascii="Arial" w:hAnsi="Arial"/>
          <w:b/>
          <w:i/>
          <w:szCs w:val="24"/>
        </w:rPr>
        <w:t>The First Amendment provides protection for the free exercise of religion. A state legis</w:t>
      </w:r>
      <w:r w:rsidRPr="008C0AFF">
        <w:rPr>
          <w:rFonts w:ascii="Arial" w:hAnsi="Arial"/>
          <w:b/>
          <w:i/>
          <w:szCs w:val="24"/>
        </w:rPr>
        <w:softHyphen/>
        <w:t>lature enacts a law that outlaws all religions that do not derive from the Judeo-Christian tradition. Is this law valid within that state? Why or why not?</w:t>
      </w:r>
      <w:r w:rsidRPr="008C0AFF">
        <w:rPr>
          <w:rFonts w:ascii="Arial" w:hAnsi="Arial"/>
          <w:szCs w:val="24"/>
        </w:rPr>
        <w:t xml:space="preserve"> No. The U.S. Constitution is the supreme law of the land, and applies to </w:t>
      </w:r>
      <w:r w:rsidR="005C6C3F">
        <w:rPr>
          <w:rFonts w:ascii="Arial" w:hAnsi="Arial"/>
          <w:szCs w:val="24"/>
        </w:rPr>
        <w:t>all jurisdictions. A law in vio</w:t>
      </w:r>
      <w:r w:rsidRPr="008C0AFF">
        <w:rPr>
          <w:rFonts w:ascii="Arial" w:hAnsi="Arial"/>
          <w:szCs w:val="24"/>
        </w:rPr>
        <w:t>lation of</w:t>
      </w:r>
      <w:r w:rsidR="005C6C3F">
        <w:rPr>
          <w:rFonts w:ascii="Arial" w:hAnsi="Arial"/>
          <w:szCs w:val="24"/>
        </w:rPr>
        <w:t xml:space="preserve"> the Constitution (in this ques</w:t>
      </w:r>
      <w:r w:rsidRPr="008C0AFF">
        <w:rPr>
          <w:rFonts w:ascii="Arial" w:hAnsi="Arial"/>
          <w:szCs w:val="24"/>
        </w:rPr>
        <w:t>tion, the First Amendment to the Constitution) will be declared un</w:t>
      </w:r>
      <w:r w:rsidRPr="008C0AFF">
        <w:rPr>
          <w:rFonts w:ascii="Arial" w:hAnsi="Arial"/>
          <w:szCs w:val="24"/>
        </w:rPr>
        <w:softHyphen/>
        <w:t>constitutional.</w:t>
      </w:r>
    </w:p>
    <w:p w14:paraId="5F3F699B" w14:textId="77777777" w:rsidR="00710985" w:rsidRPr="008C0AFF" w:rsidRDefault="00710985">
      <w:pPr>
        <w:jc w:val="both"/>
        <w:rPr>
          <w:rFonts w:ascii="Arial" w:hAnsi="Arial"/>
          <w:sz w:val="20"/>
        </w:rPr>
      </w:pPr>
    </w:p>
    <w:p w14:paraId="1EC343F1" w14:textId="77777777" w:rsidR="00710985" w:rsidRPr="008C0AFF" w:rsidRDefault="00710985">
      <w:pPr>
        <w:jc w:val="both"/>
        <w:rPr>
          <w:rFonts w:ascii="Arial" w:hAnsi="Arial"/>
          <w:sz w:val="20"/>
        </w:rPr>
      </w:pPr>
    </w:p>
    <w:p w14:paraId="441225DB" w14:textId="7FC7E87B" w:rsidR="00710985" w:rsidRPr="008C0AFF" w:rsidRDefault="00D71593" w:rsidP="008C0AFF">
      <w:pPr>
        <w:jc w:val="center"/>
        <w:outlineLvl w:val="0"/>
        <w:rPr>
          <w:rFonts w:ascii="Arial" w:hAnsi="Arial"/>
          <w:b/>
          <w:smallCaps/>
          <w:sz w:val="32"/>
        </w:rPr>
      </w:pPr>
      <w:r w:rsidRPr="008C0AFF">
        <w:rPr>
          <w:rFonts w:ascii="Arial" w:hAnsi="Arial"/>
          <w:b/>
          <w:smallCaps/>
          <w:sz w:val="32"/>
        </w:rPr>
        <w:t xml:space="preserve">Answers to </w:t>
      </w:r>
      <w:r w:rsidR="00F2348B">
        <w:rPr>
          <w:rFonts w:ascii="Arial" w:hAnsi="Arial"/>
          <w:b/>
          <w:smallCaps/>
          <w:sz w:val="32"/>
        </w:rPr>
        <w:t>Straight to the Point Questions</w:t>
      </w:r>
    </w:p>
    <w:p w14:paraId="6E1093E7" w14:textId="77777777" w:rsidR="008B531E" w:rsidRDefault="008B531E" w:rsidP="001F3D1E">
      <w:pPr>
        <w:jc w:val="both"/>
        <w:rPr>
          <w:rFonts w:ascii="Arial" w:hAnsi="Arial"/>
        </w:rPr>
      </w:pPr>
    </w:p>
    <w:p w14:paraId="1BB40C31" w14:textId="77777777" w:rsidR="00851CD3" w:rsidRPr="008C0AFF" w:rsidRDefault="00851CD3" w:rsidP="00851CD3">
      <w:pPr>
        <w:jc w:val="both"/>
        <w:rPr>
          <w:rFonts w:ascii="Arial" w:hAnsi="Arial"/>
          <w:szCs w:val="24"/>
        </w:rPr>
      </w:pPr>
      <w:r w:rsidRPr="008C0AFF">
        <w:rPr>
          <w:rFonts w:ascii="Arial" w:hAnsi="Arial"/>
          <w:b/>
          <w:szCs w:val="24"/>
        </w:rPr>
        <w:t>1A.</w:t>
      </w:r>
      <w:r w:rsidRPr="008C0AFF">
        <w:rPr>
          <w:rFonts w:ascii="Arial" w:hAnsi="Arial"/>
          <w:szCs w:val="24"/>
        </w:rPr>
        <w:tab/>
      </w:r>
      <w:r w:rsidRPr="00F356DB">
        <w:rPr>
          <w:rFonts w:ascii="Arial" w:eastAsiaTheme="minorEastAsia" w:hAnsi="Arial" w:cs="Arial"/>
          <w:b/>
          <w:i/>
          <w:szCs w:val="24"/>
          <w:lang w:eastAsia="ja-JP"/>
        </w:rPr>
        <w:t>Why is knowledge of business law essential for any businessperson</w:t>
      </w:r>
      <w:r w:rsidRPr="008C0AFF">
        <w:rPr>
          <w:rFonts w:ascii="Arial" w:hAnsi="Arial"/>
          <w:b/>
          <w:i/>
          <w:szCs w:val="24"/>
        </w:rPr>
        <w:t xml:space="preserve">? </w:t>
      </w:r>
      <w:r>
        <w:rPr>
          <w:rFonts w:ascii="Arial" w:hAnsi="Arial" w:cs="Times"/>
          <w:szCs w:val="24"/>
        </w:rPr>
        <w:t>K</w:t>
      </w:r>
      <w:r w:rsidRPr="005A571F">
        <w:rPr>
          <w:rFonts w:ascii="Arial" w:hAnsi="Arial" w:cs="Times"/>
          <w:szCs w:val="24"/>
        </w:rPr>
        <w:t xml:space="preserve">nowledge of the laws and regulations governing </w:t>
      </w:r>
      <w:r>
        <w:rPr>
          <w:rFonts w:ascii="Arial" w:hAnsi="Arial" w:cs="Times"/>
          <w:szCs w:val="24"/>
        </w:rPr>
        <w:t>business</w:t>
      </w:r>
      <w:r w:rsidRPr="005A571F">
        <w:rPr>
          <w:rFonts w:ascii="Arial" w:hAnsi="Arial" w:cs="Times"/>
          <w:szCs w:val="24"/>
        </w:rPr>
        <w:t xml:space="preserve"> is essential</w:t>
      </w:r>
      <w:r>
        <w:rPr>
          <w:rFonts w:ascii="Arial" w:hAnsi="Arial" w:cs="Times"/>
          <w:szCs w:val="24"/>
        </w:rPr>
        <w:t xml:space="preserve"> to the making of</w:t>
      </w:r>
      <w:r w:rsidRPr="005A571F">
        <w:rPr>
          <w:rFonts w:ascii="Arial" w:hAnsi="Arial" w:cs="Times"/>
          <w:szCs w:val="24"/>
        </w:rPr>
        <w:t xml:space="preserve"> good business decisions</w:t>
      </w:r>
      <w:r w:rsidRPr="008C0AFF">
        <w:rPr>
          <w:rFonts w:ascii="Arial" w:hAnsi="Arial"/>
          <w:szCs w:val="24"/>
        </w:rPr>
        <w:t>.</w:t>
      </w:r>
      <w:r>
        <w:rPr>
          <w:rFonts w:ascii="Arial" w:hAnsi="Arial"/>
          <w:szCs w:val="24"/>
        </w:rPr>
        <w:t xml:space="preserve"> Determining the best course of action in a given situation requires evaluating how the law might apply.</w:t>
      </w:r>
    </w:p>
    <w:p w14:paraId="654463D4" w14:textId="77777777" w:rsidR="00851CD3" w:rsidRPr="00BC2596" w:rsidRDefault="00851CD3" w:rsidP="00851CD3">
      <w:pPr>
        <w:pStyle w:val="BodyText3"/>
        <w:spacing w:after="0"/>
        <w:rPr>
          <w:sz w:val="20"/>
          <w:szCs w:val="20"/>
        </w:rPr>
      </w:pPr>
    </w:p>
    <w:p w14:paraId="0BB6A66B" w14:textId="77777777" w:rsidR="00851CD3" w:rsidRPr="000F7C8E" w:rsidRDefault="00851CD3" w:rsidP="00851CD3">
      <w:pPr>
        <w:jc w:val="both"/>
        <w:rPr>
          <w:szCs w:val="24"/>
        </w:rPr>
      </w:pPr>
      <w:r w:rsidRPr="008C0AFF">
        <w:rPr>
          <w:rFonts w:ascii="Arial" w:hAnsi="Arial"/>
          <w:b/>
          <w:szCs w:val="24"/>
        </w:rPr>
        <w:lastRenderedPageBreak/>
        <w:t>2A.</w:t>
      </w:r>
      <w:r w:rsidRPr="008C0AFF">
        <w:rPr>
          <w:rFonts w:ascii="Arial" w:hAnsi="Arial"/>
          <w:szCs w:val="24"/>
        </w:rPr>
        <w:tab/>
      </w:r>
      <w:proofErr w:type="gramStart"/>
      <w:r w:rsidRPr="00F356DB">
        <w:rPr>
          <w:rFonts w:ascii="Arial" w:eastAsiaTheme="minorEastAsia" w:hAnsi="Arial" w:cs="Arial"/>
          <w:b/>
          <w:i/>
          <w:szCs w:val="24"/>
          <w:lang w:eastAsia="ja-JP"/>
        </w:rPr>
        <w:t>What</w:t>
      </w:r>
      <w:proofErr w:type="gramEnd"/>
      <w:r w:rsidRPr="00F356DB">
        <w:rPr>
          <w:rFonts w:ascii="Arial" w:eastAsiaTheme="minorEastAsia" w:hAnsi="Arial" w:cs="Arial"/>
          <w:b/>
          <w:i/>
          <w:szCs w:val="24"/>
          <w:lang w:eastAsia="ja-JP"/>
        </w:rPr>
        <w:t xml:space="preserve"> is the common law</w:t>
      </w:r>
      <w:r w:rsidRPr="008C0AFF">
        <w:rPr>
          <w:rFonts w:ascii="Arial" w:hAnsi="Arial"/>
          <w:b/>
          <w:i/>
          <w:szCs w:val="24"/>
        </w:rPr>
        <w:t>?</w:t>
      </w:r>
      <w:r w:rsidRPr="008C0AFF">
        <w:rPr>
          <w:rFonts w:ascii="Arial" w:hAnsi="Arial"/>
          <w:szCs w:val="24"/>
        </w:rPr>
        <w:t xml:space="preserve"> </w:t>
      </w:r>
      <w:r>
        <w:rPr>
          <w:rFonts w:ascii="Arial" w:hAnsi="Arial"/>
          <w:szCs w:val="24"/>
        </w:rPr>
        <w:t xml:space="preserve">The common law is </w:t>
      </w:r>
      <w:r>
        <w:rPr>
          <w:rFonts w:ascii="Arial" w:hAnsi="Arial"/>
          <w:bCs/>
          <w:szCs w:val="24"/>
        </w:rPr>
        <w:t>a body of law developed from court decisions</w:t>
      </w:r>
      <w:r w:rsidRPr="008C0AFF">
        <w:rPr>
          <w:rFonts w:ascii="Arial" w:hAnsi="Arial"/>
          <w:szCs w:val="24"/>
        </w:rPr>
        <w:t>.</w:t>
      </w:r>
      <w:r>
        <w:rPr>
          <w:rFonts w:ascii="Arial" w:hAnsi="Arial"/>
          <w:szCs w:val="24"/>
        </w:rPr>
        <w:t xml:space="preserve"> These decisions reflect the customs and traditions within the jurisdiction of the courts.</w:t>
      </w:r>
    </w:p>
    <w:p w14:paraId="791B07A5" w14:textId="77777777" w:rsidR="00851CD3" w:rsidRPr="00BC2596" w:rsidRDefault="00851CD3" w:rsidP="00851CD3">
      <w:pPr>
        <w:pStyle w:val="BodyText3"/>
        <w:spacing w:after="0"/>
        <w:rPr>
          <w:sz w:val="20"/>
          <w:szCs w:val="20"/>
        </w:rPr>
      </w:pPr>
    </w:p>
    <w:p w14:paraId="1D014EA9" w14:textId="77777777" w:rsidR="00851CD3" w:rsidRPr="008C0AFF" w:rsidRDefault="00851CD3" w:rsidP="00851CD3">
      <w:pPr>
        <w:jc w:val="both"/>
        <w:rPr>
          <w:rFonts w:ascii="Arial" w:hAnsi="Arial"/>
          <w:sz w:val="20"/>
        </w:rPr>
      </w:pPr>
      <w:r>
        <w:rPr>
          <w:rFonts w:ascii="Arial" w:hAnsi="Arial"/>
          <w:b/>
          <w:szCs w:val="24"/>
        </w:rPr>
        <w:t>3</w:t>
      </w:r>
      <w:r w:rsidRPr="008C0AFF">
        <w:rPr>
          <w:rFonts w:ascii="Arial" w:hAnsi="Arial"/>
          <w:b/>
          <w:szCs w:val="24"/>
        </w:rPr>
        <w:t>A.</w:t>
      </w:r>
      <w:r w:rsidRPr="008C0AFF">
        <w:rPr>
          <w:rFonts w:ascii="Arial" w:hAnsi="Arial"/>
          <w:szCs w:val="24"/>
        </w:rPr>
        <w:tab/>
      </w:r>
      <w:proofErr w:type="gramStart"/>
      <w:r w:rsidRPr="00F356DB">
        <w:rPr>
          <w:rFonts w:ascii="Arial" w:hAnsi="Arial"/>
          <w:b/>
          <w:i/>
        </w:rPr>
        <w:t>When</w:t>
      </w:r>
      <w:proofErr w:type="gramEnd"/>
      <w:r w:rsidRPr="00F356DB">
        <w:rPr>
          <w:rFonts w:ascii="Arial" w:hAnsi="Arial"/>
          <w:b/>
          <w:i/>
        </w:rPr>
        <w:t xml:space="preserve"> and why does a court apply the decision of another court to determine the result in a case</w:t>
      </w:r>
      <w:r w:rsidRPr="008C0AFF">
        <w:rPr>
          <w:rFonts w:ascii="Arial" w:hAnsi="Arial"/>
          <w:b/>
          <w:i/>
          <w:szCs w:val="24"/>
        </w:rPr>
        <w:t>?</w:t>
      </w:r>
      <w:r w:rsidRPr="008C0AFF">
        <w:rPr>
          <w:rFonts w:ascii="Arial" w:hAnsi="Arial"/>
          <w:szCs w:val="24"/>
        </w:rPr>
        <w:t xml:space="preserve"> </w:t>
      </w:r>
      <w:r>
        <w:rPr>
          <w:rFonts w:ascii="Arial" w:hAnsi="Arial"/>
          <w:szCs w:val="24"/>
        </w:rPr>
        <w:t xml:space="preserve">In a common law system, court decisions, and the principles behind them, are applied to resolve similar disputes in a consistent way. This is the doctrine of precedent, or </w:t>
      </w:r>
      <w:r w:rsidRPr="00442C77">
        <w:rPr>
          <w:rFonts w:ascii="Arial" w:hAnsi="Arial"/>
          <w:i/>
          <w:szCs w:val="24"/>
        </w:rPr>
        <w:t>stare decisis.</w:t>
      </w:r>
    </w:p>
    <w:p w14:paraId="56337DD6" w14:textId="77777777" w:rsidR="00851CD3" w:rsidRPr="00BC2596" w:rsidRDefault="00851CD3" w:rsidP="00851CD3">
      <w:pPr>
        <w:pStyle w:val="BodyText3"/>
        <w:spacing w:after="0"/>
        <w:rPr>
          <w:sz w:val="20"/>
          <w:szCs w:val="20"/>
        </w:rPr>
      </w:pPr>
    </w:p>
    <w:p w14:paraId="106F6FC9" w14:textId="5B0EF7FE" w:rsidR="00851CD3" w:rsidRPr="00442C77" w:rsidRDefault="00851CD3" w:rsidP="00851CD3">
      <w:pPr>
        <w:jc w:val="both"/>
        <w:rPr>
          <w:rFonts w:ascii="Arial" w:hAnsi="Arial"/>
          <w:sz w:val="20"/>
        </w:rPr>
      </w:pPr>
      <w:r>
        <w:rPr>
          <w:rFonts w:ascii="Arial" w:hAnsi="Arial"/>
          <w:b/>
          <w:szCs w:val="24"/>
        </w:rPr>
        <w:t>4</w:t>
      </w:r>
      <w:r w:rsidRPr="008C0AFF">
        <w:rPr>
          <w:rFonts w:ascii="Arial" w:hAnsi="Arial"/>
          <w:b/>
          <w:szCs w:val="24"/>
        </w:rPr>
        <w:t>A.</w:t>
      </w:r>
      <w:r w:rsidRPr="008C0AFF">
        <w:rPr>
          <w:rFonts w:ascii="Arial" w:hAnsi="Arial"/>
          <w:szCs w:val="24"/>
        </w:rPr>
        <w:tab/>
      </w:r>
      <w:proofErr w:type="gramStart"/>
      <w:r>
        <w:rPr>
          <w:rFonts w:ascii="Arial" w:eastAsiaTheme="minorEastAsia" w:hAnsi="Arial" w:cs="Arial"/>
          <w:b/>
          <w:i/>
          <w:szCs w:val="24"/>
          <w:lang w:eastAsia="ja-JP"/>
        </w:rPr>
        <w:t>What</w:t>
      </w:r>
      <w:proofErr w:type="gramEnd"/>
      <w:r>
        <w:rPr>
          <w:rFonts w:ascii="Arial" w:eastAsiaTheme="minorEastAsia" w:hAnsi="Arial" w:cs="Arial"/>
          <w:b/>
          <w:i/>
          <w:szCs w:val="24"/>
          <w:lang w:eastAsia="ja-JP"/>
        </w:rPr>
        <w:t xml:space="preserve"> are</w:t>
      </w:r>
      <w:r w:rsidRPr="00F356DB">
        <w:rPr>
          <w:rFonts w:ascii="Arial" w:eastAsiaTheme="minorEastAsia" w:hAnsi="Arial" w:cs="Arial"/>
          <w:b/>
          <w:i/>
          <w:szCs w:val="24"/>
          <w:lang w:eastAsia="ja-JP"/>
        </w:rPr>
        <w:t xml:space="preserve"> some of the remedies that a party can obtain from a court</w:t>
      </w:r>
      <w:r w:rsidRPr="00F356DB">
        <w:rPr>
          <w:rFonts w:ascii="Arial" w:hAnsi="Arial" w:cs="Arial"/>
          <w:b/>
          <w:i/>
          <w:szCs w:val="24"/>
        </w:rPr>
        <w:t xml:space="preserve"> to make a wrong situation right</w:t>
      </w:r>
      <w:r>
        <w:rPr>
          <w:rFonts w:ascii="Arial" w:hAnsi="Arial"/>
          <w:b/>
          <w:i/>
          <w:szCs w:val="24"/>
        </w:rPr>
        <w:t>?</w:t>
      </w:r>
      <w:r w:rsidRPr="008C0AFF">
        <w:rPr>
          <w:rFonts w:ascii="Arial" w:hAnsi="Arial"/>
          <w:szCs w:val="24"/>
        </w:rPr>
        <w:t xml:space="preserve"> </w:t>
      </w:r>
      <w:r>
        <w:rPr>
          <w:rFonts w:ascii="Arial" w:hAnsi="Arial"/>
          <w:szCs w:val="24"/>
        </w:rPr>
        <w:t xml:space="preserve">The normal remedy at law is the payment of money, or </w:t>
      </w:r>
      <w:r w:rsidRPr="00442C77">
        <w:rPr>
          <w:rFonts w:ascii="Arial" w:hAnsi="Arial"/>
          <w:szCs w:val="24"/>
        </w:rPr>
        <w:t>damages.</w:t>
      </w:r>
      <w:r w:rsidRPr="00442C77">
        <w:rPr>
          <w:rStyle w:val="x"/>
          <w:rFonts w:ascii="Arial" w:hAnsi="Arial"/>
          <w:szCs w:val="24"/>
        </w:rPr>
        <w:t xml:space="preserve"> </w:t>
      </w:r>
      <w:r>
        <w:rPr>
          <w:rStyle w:val="x"/>
          <w:rFonts w:ascii="Arial" w:hAnsi="Arial"/>
          <w:szCs w:val="24"/>
        </w:rPr>
        <w:t xml:space="preserve">If money is not enough to make a situation right, </w:t>
      </w:r>
      <w:r>
        <w:rPr>
          <w:rFonts w:ascii="Arial" w:hAnsi="Arial"/>
          <w:szCs w:val="24"/>
        </w:rPr>
        <w:t>a party might be ordered to do specifically what he or she promised. Or a contract might be cancelled and the contracting parties returned to the positions they held before the deal.</w:t>
      </w:r>
    </w:p>
    <w:p w14:paraId="1E201ADC" w14:textId="77777777" w:rsidR="00851CD3" w:rsidRPr="00BC2596" w:rsidRDefault="00851CD3" w:rsidP="00851CD3">
      <w:pPr>
        <w:pStyle w:val="BodyText3"/>
        <w:spacing w:after="0"/>
        <w:rPr>
          <w:sz w:val="20"/>
          <w:szCs w:val="20"/>
        </w:rPr>
      </w:pPr>
    </w:p>
    <w:p w14:paraId="50B31D2C" w14:textId="77777777" w:rsidR="00851CD3" w:rsidRPr="008C0AFF" w:rsidRDefault="00851CD3" w:rsidP="00851CD3">
      <w:pPr>
        <w:jc w:val="both"/>
        <w:rPr>
          <w:rFonts w:ascii="Arial" w:hAnsi="Arial"/>
          <w:sz w:val="20"/>
        </w:rPr>
      </w:pPr>
      <w:r>
        <w:rPr>
          <w:rFonts w:ascii="Arial" w:hAnsi="Arial"/>
          <w:b/>
          <w:szCs w:val="24"/>
        </w:rPr>
        <w:t>5</w:t>
      </w:r>
      <w:r w:rsidRPr="008C0AFF">
        <w:rPr>
          <w:rFonts w:ascii="Arial" w:hAnsi="Arial"/>
          <w:b/>
          <w:szCs w:val="24"/>
        </w:rPr>
        <w:t>A.</w:t>
      </w:r>
      <w:r w:rsidRPr="008C0AFF">
        <w:rPr>
          <w:rFonts w:ascii="Arial" w:hAnsi="Arial"/>
          <w:szCs w:val="24"/>
        </w:rPr>
        <w:tab/>
      </w:r>
      <w:proofErr w:type="gramStart"/>
      <w:r w:rsidRPr="00F356DB">
        <w:rPr>
          <w:rFonts w:ascii="Arial" w:eastAsiaTheme="minorEastAsia" w:hAnsi="Arial" w:cs="Arial"/>
          <w:b/>
          <w:i/>
          <w:szCs w:val="24"/>
          <w:lang w:eastAsia="ja-JP"/>
        </w:rPr>
        <w:t>Which</w:t>
      </w:r>
      <w:proofErr w:type="gramEnd"/>
      <w:r w:rsidRPr="00F356DB">
        <w:rPr>
          <w:rFonts w:ascii="Arial" w:eastAsiaTheme="minorEastAsia" w:hAnsi="Arial" w:cs="Arial"/>
          <w:b/>
          <w:i/>
          <w:szCs w:val="24"/>
          <w:lang w:eastAsia="ja-JP"/>
        </w:rPr>
        <w:t xml:space="preserve"> aspects of a business’s operation do the rules, orders, and decisions of administrative agencies affect</w:t>
      </w:r>
      <w:r w:rsidRPr="00F356DB">
        <w:rPr>
          <w:rFonts w:ascii="Arial" w:hAnsi="Arial"/>
          <w:b/>
          <w:i/>
          <w:szCs w:val="24"/>
        </w:rPr>
        <w:t>?</w:t>
      </w:r>
      <w:r w:rsidRPr="008C0AFF">
        <w:rPr>
          <w:rFonts w:ascii="Arial" w:hAnsi="Arial"/>
          <w:szCs w:val="24"/>
        </w:rPr>
        <w:t xml:space="preserve"> </w:t>
      </w:r>
      <w:r>
        <w:rPr>
          <w:rFonts w:ascii="Arial" w:hAnsi="Arial"/>
          <w:szCs w:val="24"/>
        </w:rPr>
        <w:t xml:space="preserve">The rules, orders, and decisions of </w:t>
      </w:r>
      <w:r w:rsidRPr="00B07DD1">
        <w:rPr>
          <w:rFonts w:ascii="Arial" w:hAnsi="Arial"/>
          <w:szCs w:val="24"/>
        </w:rPr>
        <w:t>administrative agencies affect almost every a</w:t>
      </w:r>
      <w:r>
        <w:rPr>
          <w:rFonts w:ascii="Arial" w:hAnsi="Arial"/>
          <w:szCs w:val="24"/>
        </w:rPr>
        <w:t xml:space="preserve">spect of a business’s operation. </w:t>
      </w:r>
      <w:r>
        <w:rPr>
          <w:rFonts w:ascii="Arial" w:hAnsi="Arial" w:cs="Times"/>
          <w:szCs w:val="24"/>
        </w:rPr>
        <w:t>These include</w:t>
      </w:r>
      <w:r w:rsidRPr="00D976B8">
        <w:rPr>
          <w:rFonts w:ascii="Arial" w:hAnsi="Arial" w:cs="Times"/>
          <w:szCs w:val="24"/>
        </w:rPr>
        <w:t xml:space="preserve"> a business’s capital structure and financing, hiring and firing procedures, relations with employees and unions, and </w:t>
      </w:r>
      <w:r>
        <w:rPr>
          <w:rFonts w:ascii="Arial" w:hAnsi="Arial" w:cs="Times"/>
          <w:szCs w:val="24"/>
        </w:rPr>
        <w:t>making</w:t>
      </w:r>
      <w:r w:rsidRPr="00D976B8">
        <w:rPr>
          <w:rFonts w:ascii="Arial" w:hAnsi="Arial" w:cs="Times"/>
          <w:szCs w:val="24"/>
        </w:rPr>
        <w:t xml:space="preserve"> and </w:t>
      </w:r>
      <w:r>
        <w:rPr>
          <w:rFonts w:ascii="Arial" w:hAnsi="Arial" w:cs="Times"/>
          <w:szCs w:val="24"/>
        </w:rPr>
        <w:t>selling of</w:t>
      </w:r>
      <w:r w:rsidRPr="00D976B8">
        <w:rPr>
          <w:rFonts w:ascii="Arial" w:hAnsi="Arial" w:cs="Times"/>
          <w:szCs w:val="24"/>
        </w:rPr>
        <w:t xml:space="preserve"> products</w:t>
      </w:r>
      <w:r>
        <w:rPr>
          <w:rFonts w:ascii="Arial" w:hAnsi="Arial" w:cs="Times"/>
          <w:szCs w:val="24"/>
        </w:rPr>
        <w:t>.</w:t>
      </w:r>
    </w:p>
    <w:p w14:paraId="355A6C00" w14:textId="77777777" w:rsidR="00526532" w:rsidRDefault="00526532" w:rsidP="00531C7E">
      <w:pPr>
        <w:jc w:val="both"/>
        <w:rPr>
          <w:rFonts w:ascii="Arial" w:hAnsi="Arial"/>
        </w:rPr>
      </w:pPr>
    </w:p>
    <w:p w14:paraId="254A8687" w14:textId="77777777" w:rsidR="00F2348B" w:rsidRPr="008C0AFF" w:rsidRDefault="00F2348B" w:rsidP="001F3D1E">
      <w:pPr>
        <w:jc w:val="both"/>
        <w:rPr>
          <w:rFonts w:ascii="Arial" w:hAnsi="Arial"/>
        </w:rPr>
      </w:pPr>
    </w:p>
    <w:p w14:paraId="26830FEE" w14:textId="40AE74E9" w:rsidR="001F3D1E" w:rsidRPr="008C0AFF" w:rsidRDefault="00F2348B" w:rsidP="008C0AFF">
      <w:pPr>
        <w:jc w:val="center"/>
        <w:outlineLvl w:val="0"/>
        <w:rPr>
          <w:rFonts w:ascii="Arial" w:hAnsi="Arial"/>
          <w:b/>
          <w:smallCaps/>
          <w:sz w:val="32"/>
        </w:rPr>
      </w:pPr>
      <w:r>
        <w:rPr>
          <w:rFonts w:ascii="Arial" w:hAnsi="Arial"/>
          <w:b/>
          <w:smallCaps/>
          <w:sz w:val="32"/>
        </w:rPr>
        <w:t>Answers to Real Law Questions</w:t>
      </w:r>
    </w:p>
    <w:p w14:paraId="08095C00" w14:textId="77777777" w:rsidR="00526532" w:rsidRPr="008C0AFF" w:rsidRDefault="00526532" w:rsidP="00526532">
      <w:pPr>
        <w:jc w:val="both"/>
        <w:rPr>
          <w:rFonts w:ascii="Arial" w:hAnsi="Arial"/>
          <w:b/>
          <w:sz w:val="20"/>
        </w:rPr>
      </w:pPr>
    </w:p>
    <w:p w14:paraId="6A1B22D8" w14:textId="77777777" w:rsidR="00526532" w:rsidRPr="008C0AFF" w:rsidRDefault="00526532" w:rsidP="00526532">
      <w:pPr>
        <w:rPr>
          <w:rFonts w:ascii="Arial" w:hAnsi="Arial"/>
          <w:b/>
          <w:i/>
        </w:rPr>
      </w:pPr>
      <w:r w:rsidRPr="008C0AFF">
        <w:rPr>
          <w:rFonts w:ascii="Arial" w:hAnsi="Arial"/>
          <w:b/>
        </w:rPr>
        <w:t>1–1A.</w:t>
      </w:r>
      <w:r w:rsidRPr="008C0AFF">
        <w:rPr>
          <w:rFonts w:ascii="Arial" w:hAnsi="Arial"/>
          <w:b/>
        </w:rPr>
        <w:tab/>
      </w:r>
      <w:r w:rsidRPr="008C0AFF">
        <w:rPr>
          <w:rFonts w:ascii="Arial" w:hAnsi="Arial"/>
          <w:b/>
        </w:rPr>
        <w:tab/>
      </w:r>
      <w:r w:rsidRPr="00F2348B">
        <w:rPr>
          <w:rFonts w:ascii="Arial" w:hAnsi="Arial"/>
          <w:b/>
        </w:rPr>
        <w:t>Stare decisis</w:t>
      </w:r>
    </w:p>
    <w:p w14:paraId="54901396" w14:textId="77777777" w:rsidR="00851CD3" w:rsidRDefault="00851CD3" w:rsidP="00851CD3">
      <w:pPr>
        <w:jc w:val="both"/>
        <w:rPr>
          <w:rFonts w:ascii="Arial" w:hAnsi="Arial" w:cs="Arial"/>
          <w:bCs/>
        </w:rPr>
      </w:pPr>
      <w:r w:rsidRPr="00C93209">
        <w:rPr>
          <w:rFonts w:ascii="Arial" w:hAnsi="Arial" w:cs="Arial"/>
        </w:rPr>
        <w:t xml:space="preserve">The </w:t>
      </w:r>
      <w:r>
        <w:rPr>
          <w:rFonts w:ascii="Arial" w:hAnsi="Arial" w:cs="Arial"/>
        </w:rPr>
        <w:t xml:space="preserve">doctrine of </w:t>
      </w:r>
      <w:r w:rsidRPr="005C527D">
        <w:rPr>
          <w:rFonts w:ascii="Arial" w:hAnsi="Arial" w:cs="Arial"/>
          <w:i/>
        </w:rPr>
        <w:t>stare decisis</w:t>
      </w:r>
      <w:r>
        <w:rPr>
          <w:rFonts w:ascii="Arial" w:hAnsi="Arial" w:cs="Arial"/>
        </w:rPr>
        <w:t xml:space="preserve"> is the </w:t>
      </w:r>
      <w:r w:rsidRPr="00C93209">
        <w:rPr>
          <w:rFonts w:ascii="Arial" w:hAnsi="Arial" w:cs="Arial"/>
        </w:rPr>
        <w:t xml:space="preserve">practice of deciding cases with reference to </w:t>
      </w:r>
      <w:r>
        <w:rPr>
          <w:rFonts w:ascii="Arial" w:hAnsi="Arial" w:cs="Arial"/>
        </w:rPr>
        <w:t>previous decisions. This is an important principle of our judicial system</w:t>
      </w:r>
      <w:r>
        <w:rPr>
          <w:rFonts w:ascii="Arial" w:hAnsi="Arial" w:cs="Arial"/>
          <w:bCs/>
        </w:rPr>
        <w:t>.</w:t>
      </w:r>
      <w:r>
        <w:rPr>
          <w:rFonts w:ascii="Arial" w:hAnsi="Arial" w:cs="Arial"/>
        </w:rPr>
        <w:t xml:space="preserve"> </w:t>
      </w:r>
      <w:r w:rsidRPr="00C93209">
        <w:rPr>
          <w:rFonts w:ascii="Arial" w:hAnsi="Arial" w:cs="Arial"/>
        </w:rPr>
        <w:t xml:space="preserve">Under this doctrine, </w:t>
      </w:r>
      <w:r>
        <w:rPr>
          <w:rFonts w:ascii="Arial" w:hAnsi="Arial" w:cs="Arial"/>
        </w:rPr>
        <w:t>courts</w:t>
      </w:r>
      <w:r w:rsidRPr="00C93209">
        <w:rPr>
          <w:rFonts w:ascii="Arial" w:hAnsi="Arial" w:cs="Arial"/>
        </w:rPr>
        <w:t xml:space="preserve"> are obligated to follow the precedents established within their jurisdictions</w:t>
      </w:r>
      <w:r>
        <w:rPr>
          <w:rFonts w:ascii="Arial" w:hAnsi="Arial" w:cs="Arial"/>
        </w:rPr>
        <w:t>.</w:t>
      </w:r>
      <w:r w:rsidRPr="005C527D">
        <w:rPr>
          <w:rFonts w:ascii="Arial" w:hAnsi="Arial" w:cs="Arial"/>
        </w:rPr>
        <w:t xml:space="preserve"> </w:t>
      </w:r>
      <w:r w:rsidRPr="002946A5">
        <w:rPr>
          <w:rFonts w:ascii="Arial" w:hAnsi="Arial" w:cs="Arial"/>
        </w:rPr>
        <w:t xml:space="preserve">A </w:t>
      </w:r>
      <w:r w:rsidRPr="005C527D">
        <w:rPr>
          <w:rFonts w:ascii="Arial" w:hAnsi="Arial" w:cs="Arial"/>
          <w:i/>
        </w:rPr>
        <w:t>precedent</w:t>
      </w:r>
      <w:r w:rsidRPr="002946A5">
        <w:rPr>
          <w:rFonts w:ascii="Arial" w:hAnsi="Arial" w:cs="Arial"/>
        </w:rPr>
        <w:t xml:space="preserve"> is a decision that </w:t>
      </w:r>
      <w:r>
        <w:rPr>
          <w:rFonts w:ascii="Arial" w:hAnsi="Arial" w:cs="Arial"/>
        </w:rPr>
        <w:t>stands as</w:t>
      </w:r>
      <w:r w:rsidRPr="002946A5">
        <w:rPr>
          <w:rFonts w:ascii="Arial" w:hAnsi="Arial" w:cs="Arial"/>
        </w:rPr>
        <w:t xml:space="preserve"> an example or authority for deciding subsequent cases involving identical or similar legal principles or facts</w:t>
      </w:r>
      <w:r>
        <w:rPr>
          <w:rFonts w:ascii="Arial" w:hAnsi="Arial" w:cs="Arial"/>
        </w:rPr>
        <w:t>.</w:t>
      </w:r>
    </w:p>
    <w:p w14:paraId="364C3C75" w14:textId="77777777" w:rsidR="00851CD3" w:rsidRDefault="00851CD3" w:rsidP="00851CD3">
      <w:pPr>
        <w:ind w:firstLine="720"/>
        <w:jc w:val="both"/>
        <w:rPr>
          <w:rFonts w:ascii="Arial" w:hAnsi="Arial" w:cs="Arial"/>
          <w:bCs/>
        </w:rPr>
      </w:pPr>
      <w:r>
        <w:rPr>
          <w:rFonts w:ascii="Arial" w:hAnsi="Arial" w:cs="Arial"/>
          <w:bCs/>
        </w:rPr>
        <w:t xml:space="preserve">In the facts of this problem, </w:t>
      </w:r>
      <w:r>
        <w:rPr>
          <w:rFonts w:ascii="Arial" w:hAnsi="Arial"/>
        </w:rPr>
        <w:t>Stephen Kimble owned the patent to a toy glove that could shoot foam intended to look like the web of Marvel Comics’ Spider-Man. He contracted with Marvel Entertainment, LLC to sell its version of the toy in exchange for a royalty of 3 percent on the sales. The contract did not specify an end date. Marvel sued to stop the payments after the patent expired</w:t>
      </w:r>
      <w:r>
        <w:rPr>
          <w:rFonts w:ascii="Arial" w:hAnsi="Arial" w:cs="Arial"/>
          <w:bCs/>
        </w:rPr>
        <w:t>.</w:t>
      </w:r>
    </w:p>
    <w:p w14:paraId="25B81B9D" w14:textId="77777777" w:rsidR="00851CD3" w:rsidRPr="006D2442" w:rsidRDefault="00851CD3" w:rsidP="00851CD3">
      <w:pPr>
        <w:ind w:firstLine="720"/>
        <w:jc w:val="both"/>
        <w:rPr>
          <w:rFonts w:ascii="Arial" w:hAnsi="Arial" w:cs="Arial"/>
          <w:bCs/>
        </w:rPr>
      </w:pPr>
      <w:r>
        <w:rPr>
          <w:rFonts w:ascii="Arial" w:hAnsi="Arial"/>
        </w:rPr>
        <w:t>A</w:t>
      </w:r>
      <w:r w:rsidRPr="00EE0E9A">
        <w:rPr>
          <w:rFonts w:ascii="Arial" w:hAnsi="Arial"/>
          <w:szCs w:val="24"/>
        </w:rPr>
        <w:t xml:space="preserve"> patent is an exclusive right granted to the creator of an invention</w:t>
      </w:r>
      <w:r>
        <w:rPr>
          <w:rFonts w:ascii="Arial" w:hAnsi="Arial"/>
          <w:szCs w:val="24"/>
        </w:rPr>
        <w:t>. Under U.S. law, a patent lasts for twenty years.</w:t>
      </w:r>
      <w:r>
        <w:rPr>
          <w:rFonts w:ascii="Arial" w:hAnsi="Arial"/>
        </w:rPr>
        <w:t xml:space="preserve"> According to the United States Supreme Court in a case known as the </w:t>
      </w:r>
      <w:r w:rsidRPr="00426094">
        <w:rPr>
          <w:rFonts w:ascii="Arial" w:hAnsi="Arial"/>
          <w:i/>
        </w:rPr>
        <w:t>Brulotte</w:t>
      </w:r>
      <w:r>
        <w:rPr>
          <w:rFonts w:ascii="Arial" w:hAnsi="Arial"/>
        </w:rPr>
        <w:t xml:space="preserve"> decision, a contract to pay royalties after a patent has expired is unenforceable.</w:t>
      </w:r>
    </w:p>
    <w:p w14:paraId="230817F9" w14:textId="77777777" w:rsidR="00851CD3" w:rsidRDefault="00851CD3" w:rsidP="00851CD3">
      <w:pPr>
        <w:ind w:firstLine="720"/>
        <w:jc w:val="both"/>
        <w:rPr>
          <w:rFonts w:ascii="Arial" w:hAnsi="Arial" w:cs="Arial"/>
        </w:rPr>
      </w:pPr>
      <w:r>
        <w:rPr>
          <w:rFonts w:ascii="Arial" w:hAnsi="Arial" w:cs="Arial"/>
          <w:bCs/>
        </w:rPr>
        <w:t xml:space="preserve">One argument in favor of applying the doctrine of </w:t>
      </w:r>
      <w:r w:rsidRPr="00155EA9">
        <w:rPr>
          <w:rFonts w:ascii="Arial" w:hAnsi="Arial" w:cs="Arial"/>
          <w:bCs/>
          <w:i/>
        </w:rPr>
        <w:t>stare decisis</w:t>
      </w:r>
      <w:r>
        <w:rPr>
          <w:rFonts w:ascii="Arial" w:hAnsi="Arial" w:cs="Arial"/>
          <w:bCs/>
        </w:rPr>
        <w:t xml:space="preserve"> to these facts is that </w:t>
      </w:r>
      <w:r>
        <w:rPr>
          <w:rFonts w:ascii="Arial" w:hAnsi="Arial" w:cs="Arial"/>
        </w:rPr>
        <w:t xml:space="preserve">a </w:t>
      </w:r>
      <w:r w:rsidRPr="002946A5">
        <w:rPr>
          <w:rFonts w:ascii="Arial" w:hAnsi="Arial" w:cs="Arial"/>
        </w:rPr>
        <w:t>United States Supreme Court decision</w:t>
      </w:r>
      <w:r>
        <w:rPr>
          <w:rFonts w:ascii="Arial" w:hAnsi="Arial" w:cs="Arial"/>
        </w:rPr>
        <w:t xml:space="preserve"> is</w:t>
      </w:r>
      <w:r w:rsidRPr="002946A5">
        <w:rPr>
          <w:rFonts w:ascii="Arial" w:hAnsi="Arial" w:cs="Arial"/>
        </w:rPr>
        <w:t xml:space="preserve"> controlling until </w:t>
      </w:r>
      <w:r>
        <w:rPr>
          <w:rFonts w:ascii="Arial" w:hAnsi="Arial" w:cs="Arial"/>
        </w:rPr>
        <w:t>it is</w:t>
      </w:r>
      <w:r w:rsidRPr="002946A5">
        <w:rPr>
          <w:rFonts w:ascii="Arial" w:hAnsi="Arial" w:cs="Arial"/>
        </w:rPr>
        <w:t xml:space="preserve"> overruled by a subsequent decision of the Court or changed by </w:t>
      </w:r>
      <w:r>
        <w:rPr>
          <w:rFonts w:ascii="Arial" w:hAnsi="Arial" w:cs="Arial"/>
        </w:rPr>
        <w:t>congressional</w:t>
      </w:r>
      <w:r w:rsidRPr="002946A5">
        <w:rPr>
          <w:rFonts w:ascii="Arial" w:hAnsi="Arial" w:cs="Arial"/>
        </w:rPr>
        <w:t xml:space="preserve"> legislation or a constitutional amendment</w:t>
      </w:r>
      <w:r>
        <w:rPr>
          <w:rFonts w:ascii="Arial" w:hAnsi="Arial" w:cs="Arial"/>
        </w:rPr>
        <w:t xml:space="preserve">. And the Court is bound by principle that </w:t>
      </w:r>
      <w:r>
        <w:rPr>
          <w:rFonts w:ascii="Arial" w:hAnsi="Arial" w:cs="Arial"/>
          <w:bCs/>
        </w:rPr>
        <w:t>a</w:t>
      </w:r>
      <w:r w:rsidRPr="00155EA9">
        <w:rPr>
          <w:rFonts w:ascii="Arial" w:hAnsi="Arial" w:cs="Arial"/>
        </w:rPr>
        <w:t xml:space="preserve"> </w:t>
      </w:r>
      <w:r>
        <w:rPr>
          <w:rFonts w:ascii="Arial" w:hAnsi="Arial" w:cs="Arial"/>
        </w:rPr>
        <w:t>precedent</w:t>
      </w:r>
      <w:r w:rsidRPr="002946A5">
        <w:rPr>
          <w:rFonts w:ascii="Arial" w:hAnsi="Arial" w:cs="Arial"/>
        </w:rPr>
        <w:t xml:space="preserve"> </w:t>
      </w:r>
      <w:r>
        <w:rPr>
          <w:rFonts w:ascii="Arial" w:hAnsi="Arial" w:cs="Arial"/>
        </w:rPr>
        <w:t xml:space="preserve">should not be overruled </w:t>
      </w:r>
      <w:r w:rsidRPr="002946A5">
        <w:rPr>
          <w:rFonts w:ascii="Arial" w:hAnsi="Arial" w:cs="Arial"/>
        </w:rPr>
        <w:t>unless there is a compelling reason to do so</w:t>
      </w:r>
      <w:r>
        <w:rPr>
          <w:rFonts w:ascii="Arial" w:hAnsi="Arial" w:cs="Arial"/>
        </w:rPr>
        <w:t>.</w:t>
      </w:r>
    </w:p>
    <w:p w14:paraId="088C7F4E" w14:textId="681689FE" w:rsidR="00851CD3" w:rsidRDefault="00851CD3" w:rsidP="00851CD3">
      <w:pPr>
        <w:ind w:firstLine="720"/>
        <w:jc w:val="both"/>
        <w:rPr>
          <w:rFonts w:ascii="Arial" w:hAnsi="Arial" w:cs="Verdana"/>
          <w:u w:color="0000FF"/>
          <w:lang w:eastAsia="ja-JP"/>
        </w:rPr>
      </w:pPr>
      <w:r>
        <w:rPr>
          <w:rFonts w:ascii="Arial" w:hAnsi="Arial" w:cs="Arial"/>
        </w:rPr>
        <w:lastRenderedPageBreak/>
        <w:t xml:space="preserve">An argument against applying the doctrine in this situation is that it would </w:t>
      </w:r>
      <w:r w:rsidR="00177676">
        <w:rPr>
          <w:rFonts w:ascii="Arial" w:hAnsi="Arial" w:cs="Arial"/>
        </w:rPr>
        <w:t>interfere</w:t>
      </w:r>
      <w:r>
        <w:rPr>
          <w:rFonts w:ascii="Arial" w:hAnsi="Arial" w:cs="Arial"/>
        </w:rPr>
        <w:t xml:space="preserve"> with the contract the parties made. And applied generally, the </w:t>
      </w:r>
      <w:r w:rsidRPr="00141CFE">
        <w:rPr>
          <w:rFonts w:ascii="Arial" w:hAnsi="Arial" w:cs="Arial"/>
          <w:i/>
        </w:rPr>
        <w:t>Brulotte</w:t>
      </w:r>
      <w:r>
        <w:rPr>
          <w:rFonts w:ascii="Arial" w:hAnsi="Arial" w:cs="Arial"/>
        </w:rPr>
        <w:t xml:space="preserve"> precedent would undercut the ability of parties to make any contract that would otherwise reflect the true value of a patent.</w:t>
      </w:r>
    </w:p>
    <w:p w14:paraId="10FC90A1" w14:textId="77777777" w:rsidR="00851CD3" w:rsidRDefault="00851CD3" w:rsidP="00851CD3">
      <w:pPr>
        <w:ind w:firstLine="720"/>
        <w:jc w:val="both"/>
        <w:rPr>
          <w:rFonts w:ascii="Arial" w:hAnsi="Arial" w:cs="Verdana"/>
          <w:u w:color="0000FF"/>
          <w:lang w:eastAsia="ja-JP"/>
        </w:rPr>
      </w:pPr>
      <w:r>
        <w:rPr>
          <w:rFonts w:ascii="Arial" w:hAnsi="Arial" w:cs="Verdana"/>
          <w:u w:color="0000FF"/>
          <w:lang w:eastAsia="ja-JP"/>
        </w:rPr>
        <w:t xml:space="preserve">In the actual case on which this problem is based, a majority of </w:t>
      </w:r>
      <w:r>
        <w:rPr>
          <w:rFonts w:ascii="Arial" w:hAnsi="Arial" w:cs="Arial"/>
          <w:u w:color="0000FF"/>
          <w:lang w:eastAsia="ja-JP"/>
        </w:rPr>
        <w:t>the Court</w:t>
      </w:r>
      <w:r>
        <w:rPr>
          <w:rFonts w:ascii="Arial" w:hAnsi="Arial" w:cs="Arial"/>
          <w:bCs/>
        </w:rPr>
        <w:t xml:space="preserve"> favored the application of the doctrine, even though they agreed that it could hinder competition and innovation.</w:t>
      </w:r>
    </w:p>
    <w:p w14:paraId="1C7E539D" w14:textId="77777777" w:rsidR="00526532" w:rsidRPr="008C0AFF" w:rsidRDefault="00526532" w:rsidP="008E5FC3">
      <w:pPr>
        <w:jc w:val="both"/>
        <w:rPr>
          <w:rFonts w:ascii="Arial" w:hAnsi="Arial"/>
          <w:b/>
          <w:szCs w:val="24"/>
        </w:rPr>
      </w:pPr>
    </w:p>
    <w:p w14:paraId="71AA2016" w14:textId="621027C8" w:rsidR="008E5FC3" w:rsidRPr="008C0AFF" w:rsidRDefault="008E5FC3" w:rsidP="008E5FC3">
      <w:pPr>
        <w:jc w:val="both"/>
        <w:rPr>
          <w:rFonts w:ascii="Arial" w:hAnsi="Arial"/>
          <w:b/>
          <w:szCs w:val="24"/>
        </w:rPr>
      </w:pPr>
      <w:r w:rsidRPr="008C0AFF">
        <w:rPr>
          <w:rFonts w:ascii="Arial" w:hAnsi="Arial"/>
          <w:b/>
          <w:szCs w:val="24"/>
        </w:rPr>
        <w:t>1–</w:t>
      </w:r>
      <w:r w:rsidR="00F2348B">
        <w:rPr>
          <w:rFonts w:ascii="Arial" w:hAnsi="Arial"/>
          <w:b/>
          <w:szCs w:val="24"/>
        </w:rPr>
        <w:t>2</w:t>
      </w:r>
      <w:r w:rsidRPr="008C0AFF">
        <w:rPr>
          <w:rFonts w:ascii="Arial" w:hAnsi="Arial"/>
          <w:b/>
          <w:szCs w:val="24"/>
        </w:rPr>
        <w:t>A.</w:t>
      </w:r>
      <w:r w:rsidRPr="008C0AFF">
        <w:rPr>
          <w:rFonts w:ascii="Arial" w:hAnsi="Arial"/>
          <w:b/>
          <w:szCs w:val="24"/>
        </w:rPr>
        <w:tab/>
      </w:r>
      <w:r w:rsidRPr="008C0AFF">
        <w:rPr>
          <w:rFonts w:ascii="Arial" w:hAnsi="Arial"/>
          <w:b/>
          <w:szCs w:val="24"/>
        </w:rPr>
        <w:tab/>
      </w:r>
      <w:r>
        <w:rPr>
          <w:rFonts w:ascii="Arial" w:hAnsi="Arial"/>
          <w:b/>
          <w:i/>
          <w:szCs w:val="24"/>
        </w:rPr>
        <w:t>Role of law</w:t>
      </w:r>
    </w:p>
    <w:p w14:paraId="3904A079" w14:textId="77777777" w:rsidR="005C6C3F" w:rsidRDefault="005C6C3F" w:rsidP="005C6C3F">
      <w:pPr>
        <w:jc w:val="both"/>
        <w:rPr>
          <w:rFonts w:ascii="Arial" w:hAnsi="Arial" w:cs="Arial"/>
          <w:bCs/>
        </w:rPr>
      </w:pPr>
      <w:r>
        <w:rPr>
          <w:rFonts w:ascii="Arial" w:hAnsi="Arial" w:cs="Arial"/>
          <w:bCs/>
        </w:rPr>
        <w:t>Knowledge of the law is essential for any businessperson. To make a good decision, a businessperson must have a basic knowledge of the law relating to that decision. And a businessperson is expected to make a decision that is ethical as well as legal. Many different laws may apply in a single situation. If a dispute cannot be resolved amicably, a lawsuit may result.</w:t>
      </w:r>
    </w:p>
    <w:p w14:paraId="018D15A8" w14:textId="77777777" w:rsidR="005C6C3F" w:rsidRPr="006D2442" w:rsidRDefault="005C6C3F" w:rsidP="005C6C3F">
      <w:pPr>
        <w:ind w:firstLine="720"/>
        <w:jc w:val="both"/>
        <w:rPr>
          <w:rFonts w:ascii="Arial" w:hAnsi="Arial" w:cs="Arial"/>
          <w:bCs/>
        </w:rPr>
      </w:pPr>
      <w:r>
        <w:rPr>
          <w:rFonts w:ascii="Arial" w:hAnsi="Arial" w:cs="Arial"/>
          <w:bCs/>
        </w:rPr>
        <w:t xml:space="preserve">In the circumstances of this case, there are employment laws that prohibit discrimination in the workplace. Under these laws, an employer has </w:t>
      </w:r>
      <w:r w:rsidRPr="006D2442">
        <w:rPr>
          <w:rFonts w:ascii="Arial" w:hAnsi="Arial" w:cs="Arial"/>
          <w:bCs/>
        </w:rPr>
        <w:t xml:space="preserve">a significant duty to take complaints of harassment seriously. </w:t>
      </w:r>
      <w:r>
        <w:rPr>
          <w:rFonts w:ascii="Arial" w:hAnsi="Arial" w:cs="Arial"/>
          <w:bCs/>
        </w:rPr>
        <w:t>The</w:t>
      </w:r>
      <w:r w:rsidRPr="006D2442">
        <w:rPr>
          <w:rFonts w:ascii="Arial" w:hAnsi="Arial" w:cs="Arial"/>
          <w:bCs/>
        </w:rPr>
        <w:t xml:space="preserve"> employer has an obligation to set up clear policies and procedures and follow those procedures when a complaint is made.</w:t>
      </w:r>
      <w:r>
        <w:rPr>
          <w:rFonts w:ascii="Arial" w:hAnsi="Arial" w:cs="Arial"/>
          <w:bCs/>
        </w:rPr>
        <w:t xml:space="preserve"> If the employer does not take these steps, a lawsuit may result and a large penalty may be assessed.</w:t>
      </w:r>
    </w:p>
    <w:p w14:paraId="1C847D63" w14:textId="77777777" w:rsidR="005C6C3F" w:rsidRDefault="005C6C3F" w:rsidP="005C6C3F">
      <w:pPr>
        <w:ind w:firstLine="720"/>
        <w:jc w:val="both"/>
        <w:rPr>
          <w:rFonts w:ascii="Arial" w:hAnsi="Arial" w:cs="Verdana"/>
          <w:u w:color="0000FF"/>
          <w:lang w:eastAsia="ja-JP"/>
        </w:rPr>
      </w:pPr>
      <w:r w:rsidRPr="000533FD">
        <w:rPr>
          <w:rFonts w:ascii="Arial" w:hAnsi="Arial" w:cs="Arial"/>
          <w:bCs/>
        </w:rPr>
        <w:t xml:space="preserve">Here, it appears that </w:t>
      </w:r>
      <w:r w:rsidRPr="000533FD">
        <w:rPr>
          <w:rFonts w:ascii="Arial" w:hAnsi="Arial" w:cs="Verdana"/>
          <w:u w:color="0000FF"/>
          <w:lang w:eastAsia="ja-JP"/>
        </w:rPr>
        <w:t>Chrysler took sufficient steps to stop and prevent the</w:t>
      </w:r>
      <w:r>
        <w:rPr>
          <w:rFonts w:ascii="Arial" w:hAnsi="Arial" w:cs="Verdana"/>
          <w:u w:color="0000FF"/>
          <w:lang w:eastAsia="ja-JP"/>
        </w:rPr>
        <w:t xml:space="preserve"> harassment against its employee so as to avoid a penalty.</w:t>
      </w:r>
      <w:r w:rsidRPr="000533FD">
        <w:rPr>
          <w:rFonts w:ascii="Arial" w:hAnsi="Arial" w:cs="Arial"/>
          <w:bCs/>
        </w:rPr>
        <w:t xml:space="preserve"> </w:t>
      </w:r>
      <w:r>
        <w:rPr>
          <w:rFonts w:ascii="Arial" w:hAnsi="Arial" w:cs="Arial"/>
          <w:bCs/>
        </w:rPr>
        <w:t xml:space="preserve">The company used several strategies to stop and prevent the harassment. These steps included documenting and investigating the incidents, analyzing the graffiti handwriting, and reminding employees that </w:t>
      </w:r>
      <w:r w:rsidRPr="00382BD5">
        <w:rPr>
          <w:rFonts w:ascii="Arial" w:hAnsi="Arial" w:cs="Arial"/>
        </w:rPr>
        <w:t>harassment was not acceptable</w:t>
      </w:r>
      <w:r>
        <w:rPr>
          <w:rFonts w:ascii="Arial" w:hAnsi="Arial" w:cs="Arial"/>
        </w:rPr>
        <w:t>.</w:t>
      </w:r>
    </w:p>
    <w:p w14:paraId="21CB1104" w14:textId="77777777" w:rsidR="005C6C3F" w:rsidRDefault="005C6C3F" w:rsidP="005C6C3F">
      <w:pPr>
        <w:ind w:firstLine="720"/>
        <w:jc w:val="both"/>
        <w:rPr>
          <w:rFonts w:ascii="Arial" w:hAnsi="Arial" w:cs="Verdana"/>
          <w:u w:color="0000FF"/>
          <w:lang w:eastAsia="ja-JP"/>
        </w:rPr>
      </w:pPr>
      <w:r>
        <w:rPr>
          <w:rFonts w:ascii="Arial" w:hAnsi="Arial" w:cs="Verdana"/>
          <w:u w:color="0000FF"/>
          <w:lang w:eastAsia="ja-JP"/>
        </w:rPr>
        <w:t xml:space="preserve">In the actual case on which this problem is based, </w:t>
      </w:r>
      <w:r w:rsidRPr="000D45C6">
        <w:rPr>
          <w:rFonts w:ascii="Arial" w:hAnsi="Arial" w:cs="Arial"/>
          <w:u w:color="0000FF"/>
          <w:lang w:eastAsia="ja-JP"/>
        </w:rPr>
        <w:t xml:space="preserve">Chrysler's actions </w:t>
      </w:r>
      <w:r>
        <w:rPr>
          <w:rFonts w:ascii="Arial" w:hAnsi="Arial" w:cs="Arial"/>
          <w:u w:color="0000FF"/>
          <w:lang w:eastAsia="ja-JP"/>
        </w:rPr>
        <w:t>had a positive effect—</w:t>
      </w:r>
      <w:r w:rsidRPr="000D45C6">
        <w:rPr>
          <w:rFonts w:ascii="Arial" w:hAnsi="Arial" w:cs="Arial"/>
          <w:u w:color="0000FF"/>
          <w:lang w:eastAsia="ja-JP"/>
        </w:rPr>
        <w:t xml:space="preserve">the harassment's frequency gradually decreased and </w:t>
      </w:r>
      <w:r>
        <w:rPr>
          <w:rFonts w:ascii="Arial" w:hAnsi="Arial" w:cs="Arial"/>
          <w:u w:color="0000FF"/>
          <w:lang w:eastAsia="ja-JP"/>
        </w:rPr>
        <w:t>finally</w:t>
      </w:r>
      <w:r w:rsidRPr="000D45C6">
        <w:rPr>
          <w:rFonts w:ascii="Arial" w:hAnsi="Arial" w:cs="Arial"/>
          <w:u w:color="0000FF"/>
          <w:lang w:eastAsia="ja-JP"/>
        </w:rPr>
        <w:t xml:space="preserve"> ceased.</w:t>
      </w:r>
      <w:r>
        <w:rPr>
          <w:rFonts w:ascii="Arial" w:hAnsi="Arial" w:cs="Arial"/>
          <w:u w:color="0000FF"/>
          <w:lang w:eastAsia="ja-JP"/>
        </w:rPr>
        <w:t xml:space="preserve"> The harasser was never discovered, however. Later, </w:t>
      </w:r>
      <w:r>
        <w:rPr>
          <w:rFonts w:ascii="Arial" w:hAnsi="Arial" w:cs="Verdana"/>
          <w:u w:color="0000FF"/>
          <w:lang w:eastAsia="ja-JP"/>
        </w:rPr>
        <w:t>May filed a suit against Chrysler. The court issued a judgment in the employer’s favor, and the</w:t>
      </w:r>
      <w:r w:rsidRPr="00851DE3">
        <w:rPr>
          <w:rFonts w:ascii="Arial" w:hAnsi="Arial" w:cs="Arial"/>
          <w:bCs/>
        </w:rPr>
        <w:t xml:space="preserve"> </w:t>
      </w:r>
      <w:r w:rsidRPr="006518A2">
        <w:rPr>
          <w:rFonts w:ascii="Arial" w:hAnsi="Arial" w:cs="Arial"/>
          <w:bCs/>
        </w:rPr>
        <w:t>U.S. Court of Appeals for the Seventh Circuit affirmed</w:t>
      </w:r>
      <w:r>
        <w:rPr>
          <w:rFonts w:ascii="Arial" w:hAnsi="Arial" w:cs="Arial"/>
          <w:bCs/>
        </w:rPr>
        <w:t xml:space="preserve"> this judgment, based in part on the reasons stated above.</w:t>
      </w:r>
    </w:p>
    <w:p w14:paraId="45C8AE76" w14:textId="77777777" w:rsidR="008E5FC3" w:rsidRPr="008C0AFF" w:rsidRDefault="008E5FC3" w:rsidP="001F3D1E">
      <w:pPr>
        <w:jc w:val="both"/>
        <w:rPr>
          <w:rFonts w:ascii="Arial" w:hAnsi="Arial"/>
          <w:b/>
          <w:szCs w:val="24"/>
        </w:rPr>
      </w:pPr>
    </w:p>
    <w:p w14:paraId="5C281ABA" w14:textId="20F1A263" w:rsidR="001F3D1E" w:rsidRPr="008C0AFF" w:rsidRDefault="00E43CF3" w:rsidP="001F3D1E">
      <w:pPr>
        <w:jc w:val="both"/>
        <w:rPr>
          <w:rFonts w:ascii="Arial" w:hAnsi="Arial"/>
          <w:b/>
          <w:szCs w:val="24"/>
        </w:rPr>
      </w:pPr>
      <w:r w:rsidRPr="008C0AFF">
        <w:rPr>
          <w:rFonts w:ascii="Arial" w:hAnsi="Arial"/>
          <w:b/>
          <w:szCs w:val="24"/>
        </w:rPr>
        <w:t>1</w:t>
      </w:r>
      <w:r w:rsidR="00A317B1" w:rsidRPr="008C0AFF">
        <w:rPr>
          <w:rFonts w:ascii="Arial" w:hAnsi="Arial"/>
          <w:b/>
          <w:szCs w:val="24"/>
        </w:rPr>
        <w:t>–</w:t>
      </w:r>
      <w:r w:rsidR="00F2348B">
        <w:rPr>
          <w:rFonts w:ascii="Arial" w:hAnsi="Arial"/>
          <w:b/>
          <w:szCs w:val="24"/>
        </w:rPr>
        <w:t>3</w:t>
      </w:r>
      <w:r w:rsidR="001F3D1E" w:rsidRPr="008C0AFF">
        <w:rPr>
          <w:rFonts w:ascii="Arial" w:hAnsi="Arial"/>
          <w:b/>
          <w:szCs w:val="24"/>
        </w:rPr>
        <w:t>A.</w:t>
      </w:r>
      <w:r w:rsidR="001F3D1E" w:rsidRPr="008C0AFF">
        <w:rPr>
          <w:rFonts w:ascii="Arial" w:hAnsi="Arial"/>
          <w:b/>
          <w:szCs w:val="24"/>
        </w:rPr>
        <w:tab/>
      </w:r>
      <w:r w:rsidR="001F3D1E" w:rsidRPr="008C0AFF">
        <w:rPr>
          <w:rFonts w:ascii="Arial" w:hAnsi="Arial"/>
          <w:b/>
          <w:szCs w:val="24"/>
        </w:rPr>
        <w:tab/>
      </w:r>
      <w:r w:rsidRPr="008C0AFF">
        <w:rPr>
          <w:rFonts w:ascii="Arial" w:hAnsi="Arial"/>
          <w:b/>
          <w:i/>
          <w:szCs w:val="24"/>
        </w:rPr>
        <w:t>Constitutional</w:t>
      </w:r>
      <w:r w:rsidR="001F3D1E" w:rsidRPr="008C0AFF">
        <w:rPr>
          <w:rFonts w:ascii="Arial" w:hAnsi="Arial"/>
          <w:b/>
          <w:i/>
          <w:szCs w:val="24"/>
        </w:rPr>
        <w:t xml:space="preserve"> law</w:t>
      </w:r>
    </w:p>
    <w:p w14:paraId="60CFCF88" w14:textId="07D9C051" w:rsidR="001F3D1E" w:rsidRPr="008C0AFF" w:rsidRDefault="001F3D1E" w:rsidP="001F3D1E">
      <w:pPr>
        <w:jc w:val="both"/>
        <w:rPr>
          <w:rFonts w:ascii="Arial" w:hAnsi="Arial" w:cs="Verdana"/>
          <w:szCs w:val="24"/>
          <w:u w:color="0000FF"/>
        </w:rPr>
      </w:pPr>
      <w:r w:rsidRPr="008C0AFF">
        <w:rPr>
          <w:rFonts w:ascii="Arial" w:hAnsi="Arial"/>
          <w:szCs w:val="24"/>
        </w:rPr>
        <w:t>The U.S. Constitution is the supreme law of the land.  A law in violation of the Constitution, no matter what its</w:t>
      </w:r>
      <w:r w:rsidR="00851CD3">
        <w:rPr>
          <w:rFonts w:ascii="Arial" w:hAnsi="Arial"/>
          <w:szCs w:val="24"/>
        </w:rPr>
        <w:t xml:space="preserve"> source, will be declared unconsti</w:t>
      </w:r>
      <w:r w:rsidRPr="008C0AFF">
        <w:rPr>
          <w:rFonts w:ascii="Arial" w:hAnsi="Arial"/>
          <w:szCs w:val="24"/>
        </w:rPr>
        <w:t xml:space="preserve">tutional and will not be enforced. In this problem, the court determined that </w:t>
      </w:r>
      <w:r w:rsidRPr="008C0AFF">
        <w:rPr>
          <w:rFonts w:ascii="Arial" w:hAnsi="Arial" w:cs="Verdana"/>
          <w:szCs w:val="24"/>
          <w:u w:color="0000FF"/>
        </w:rPr>
        <w:t>a Massachusetts state statute was in conflict with the U.S. Constitution. The Constitution takes priority. The statute will not be enforced.</w:t>
      </w:r>
    </w:p>
    <w:p w14:paraId="1F59779D" w14:textId="44453A4B" w:rsidR="001F3D1E" w:rsidRPr="008C0AFF" w:rsidRDefault="001F3D1E" w:rsidP="001F3D1E">
      <w:pPr>
        <w:ind w:firstLine="720"/>
        <w:jc w:val="both"/>
        <w:rPr>
          <w:rFonts w:ascii="Arial" w:hAnsi="Arial"/>
          <w:szCs w:val="24"/>
        </w:rPr>
      </w:pPr>
      <w:r w:rsidRPr="008C0AFF">
        <w:rPr>
          <w:rFonts w:ascii="Arial" w:hAnsi="Arial" w:cs="Verdana"/>
          <w:szCs w:val="24"/>
          <w:u w:color="0000FF"/>
        </w:rPr>
        <w:t>In the actual case on which this problem is based, the court held that the statute violated the Cons</w:t>
      </w:r>
      <w:r w:rsidR="003125B4" w:rsidRPr="008C0AFF">
        <w:rPr>
          <w:rFonts w:ascii="Arial" w:hAnsi="Arial" w:cs="Verdana"/>
          <w:szCs w:val="24"/>
          <w:u w:color="0000FF"/>
        </w:rPr>
        <w:t>t</w:t>
      </w:r>
      <w:r w:rsidRPr="008C0AFF">
        <w:rPr>
          <w:rFonts w:ascii="Arial" w:hAnsi="Arial" w:cs="Verdana"/>
          <w:szCs w:val="24"/>
          <w:u w:color="0000FF"/>
        </w:rPr>
        <w:t>itution, and on appeal, the U.S. Court of Appeals for the First Circuit affirmed this holding. Under the statute’s defin</w:t>
      </w:r>
      <w:r w:rsidR="003125B4" w:rsidRPr="008C0AFF">
        <w:rPr>
          <w:rFonts w:ascii="Arial" w:hAnsi="Arial" w:cs="Verdana"/>
          <w:szCs w:val="24"/>
          <w:u w:color="0000FF"/>
        </w:rPr>
        <w:t>i</w:t>
      </w:r>
      <w:r w:rsidRPr="008C0AFF">
        <w:rPr>
          <w:rFonts w:ascii="Arial" w:hAnsi="Arial" w:cs="Verdana"/>
          <w:szCs w:val="24"/>
          <w:u w:color="0000FF"/>
        </w:rPr>
        <w:t xml:space="preserve">tions of large and small wineries, most of the small wineries were </w:t>
      </w:r>
      <w:proofErr w:type="gramStart"/>
      <w:r w:rsidRPr="008C0AFF">
        <w:rPr>
          <w:rFonts w:ascii="Arial" w:hAnsi="Arial" w:cs="Verdana"/>
          <w:szCs w:val="24"/>
          <w:u w:color="0000FF"/>
        </w:rPr>
        <w:t>in-state</w:t>
      </w:r>
      <w:proofErr w:type="gramEnd"/>
      <w:r w:rsidRPr="008C0AFF">
        <w:rPr>
          <w:rFonts w:ascii="Arial" w:hAnsi="Arial" w:cs="Verdana"/>
          <w:szCs w:val="24"/>
          <w:u w:color="0000FF"/>
        </w:rPr>
        <w:t xml:space="preserve"> and all of the large wineries were out-of-state. The court found that the purpose of the statute </w:t>
      </w:r>
      <w:r w:rsidRPr="008C0AFF">
        <w:rPr>
          <w:rFonts w:ascii="Arial" w:hAnsi="Arial"/>
          <w:color w:val="000000"/>
          <w:szCs w:val="24"/>
        </w:rPr>
        <w:t>had been to “ensure that Massachusetts’ wineries obtained an advantage over their out-of-state counterparts.”</w:t>
      </w:r>
    </w:p>
    <w:p w14:paraId="4512FD67" w14:textId="77777777" w:rsidR="00710985" w:rsidRPr="008C0AFF" w:rsidRDefault="00710985">
      <w:pPr>
        <w:rPr>
          <w:rFonts w:ascii="Arial" w:hAnsi="Arial"/>
          <w:szCs w:val="24"/>
        </w:rPr>
      </w:pPr>
    </w:p>
    <w:p w14:paraId="049042BF" w14:textId="77777777" w:rsidR="00710985" w:rsidRPr="008C0AFF" w:rsidRDefault="00710985">
      <w:pPr>
        <w:rPr>
          <w:rFonts w:ascii="Arial" w:hAnsi="Arial"/>
          <w:szCs w:val="24"/>
        </w:rPr>
      </w:pPr>
    </w:p>
    <w:p w14:paraId="2D5D4333" w14:textId="77777777" w:rsidR="00710985" w:rsidRPr="008C0AFF" w:rsidRDefault="00710985" w:rsidP="008C0AFF">
      <w:pPr>
        <w:jc w:val="center"/>
        <w:outlineLvl w:val="0"/>
        <w:rPr>
          <w:rFonts w:ascii="Arial" w:hAnsi="Arial"/>
          <w:b/>
          <w:smallCaps/>
          <w:sz w:val="32"/>
        </w:rPr>
      </w:pPr>
      <w:r w:rsidRPr="008C0AFF">
        <w:rPr>
          <w:rFonts w:ascii="Arial" w:hAnsi="Arial"/>
          <w:b/>
          <w:smallCaps/>
          <w:sz w:val="32"/>
        </w:rPr>
        <w:lastRenderedPageBreak/>
        <w:t>Answers to Ethical Questions</w:t>
      </w:r>
    </w:p>
    <w:p w14:paraId="6DE7BCA3" w14:textId="77777777" w:rsidR="00710985" w:rsidRPr="008C0AFF" w:rsidRDefault="00710985">
      <w:pPr>
        <w:jc w:val="both"/>
        <w:rPr>
          <w:rFonts w:ascii="Arial" w:hAnsi="Arial"/>
          <w:b/>
        </w:rPr>
      </w:pPr>
    </w:p>
    <w:p w14:paraId="6E3CB37F" w14:textId="04C7E9C2" w:rsidR="008605C4" w:rsidRPr="008C0AFF" w:rsidRDefault="00E43CF3" w:rsidP="008605C4">
      <w:pPr>
        <w:jc w:val="both"/>
        <w:rPr>
          <w:rFonts w:ascii="Arial" w:hAnsi="Arial"/>
          <w:b/>
          <w:color w:val="000000"/>
        </w:rPr>
      </w:pPr>
      <w:r w:rsidRPr="008C0AFF">
        <w:rPr>
          <w:rFonts w:ascii="Arial" w:hAnsi="Arial"/>
          <w:b/>
        </w:rPr>
        <w:t>1</w:t>
      </w:r>
      <w:r w:rsidR="00A317B1" w:rsidRPr="008C0AFF">
        <w:rPr>
          <w:rFonts w:ascii="Arial" w:hAnsi="Arial"/>
          <w:b/>
          <w:szCs w:val="24"/>
        </w:rPr>
        <w:t>–</w:t>
      </w:r>
      <w:r w:rsidR="00B83CB7">
        <w:rPr>
          <w:rFonts w:ascii="Arial" w:hAnsi="Arial"/>
          <w:b/>
        </w:rPr>
        <w:t>4</w:t>
      </w:r>
      <w:r w:rsidR="00710985" w:rsidRPr="008C0AFF">
        <w:rPr>
          <w:rFonts w:ascii="Arial" w:hAnsi="Arial"/>
          <w:b/>
        </w:rPr>
        <w:t>A.</w:t>
      </w:r>
      <w:r w:rsidR="00710985" w:rsidRPr="008C0AFF">
        <w:rPr>
          <w:rFonts w:ascii="Arial" w:hAnsi="Arial"/>
          <w:b/>
        </w:rPr>
        <w:tab/>
      </w:r>
      <w:r w:rsidR="00710985" w:rsidRPr="008C0AFF">
        <w:rPr>
          <w:rFonts w:ascii="Arial" w:hAnsi="Arial"/>
          <w:b/>
        </w:rPr>
        <w:tab/>
      </w:r>
      <w:r w:rsidR="008605C4" w:rsidRPr="008C0AFF">
        <w:rPr>
          <w:rFonts w:ascii="Arial" w:hAnsi="Arial"/>
          <w:b/>
          <w:i/>
          <w:color w:val="000000"/>
        </w:rPr>
        <w:t>Anticipation of legal problems</w:t>
      </w:r>
    </w:p>
    <w:p w14:paraId="1E80739A" w14:textId="77777777" w:rsidR="00710985" w:rsidRDefault="00710985">
      <w:pPr>
        <w:jc w:val="both"/>
        <w:rPr>
          <w:rFonts w:ascii="Arial" w:hAnsi="Arial"/>
        </w:rPr>
      </w:pPr>
      <w:r w:rsidRPr="008C0AFF">
        <w:rPr>
          <w:rFonts w:ascii="Arial" w:hAnsi="Arial"/>
        </w:rPr>
        <w:t>Legal problems should be antici</w:t>
      </w:r>
      <w:r w:rsidRPr="008C0AFF">
        <w:rPr>
          <w:rFonts w:ascii="Arial" w:hAnsi="Arial"/>
        </w:rPr>
        <w:softHyphen/>
        <w:t>pated to prevent legal liability before it arises. One method to anticipate legal problems is to learn about legal rights and duties ahead of time.</w:t>
      </w:r>
    </w:p>
    <w:p w14:paraId="0B9D225B" w14:textId="77777777" w:rsidR="003705EB" w:rsidRPr="008C0AFF" w:rsidRDefault="003705EB">
      <w:pPr>
        <w:jc w:val="both"/>
        <w:rPr>
          <w:rFonts w:ascii="Arial" w:hAnsi="Arial"/>
        </w:rPr>
      </w:pPr>
    </w:p>
    <w:p w14:paraId="4482E81C" w14:textId="5DCD2AD5" w:rsidR="003705EB" w:rsidRPr="008C0AFF" w:rsidRDefault="003705EB" w:rsidP="003705EB">
      <w:pPr>
        <w:jc w:val="both"/>
        <w:rPr>
          <w:rFonts w:ascii="Arial" w:hAnsi="Arial"/>
          <w:b/>
          <w:color w:val="000000"/>
        </w:rPr>
      </w:pPr>
      <w:r>
        <w:rPr>
          <w:rFonts w:ascii="Arial" w:hAnsi="Arial"/>
          <w:b/>
        </w:rPr>
        <w:t>1</w:t>
      </w:r>
      <w:r w:rsidRPr="008C0AFF">
        <w:rPr>
          <w:rFonts w:ascii="Arial" w:hAnsi="Arial"/>
          <w:b/>
        </w:rPr>
        <w:t>–</w:t>
      </w:r>
      <w:r w:rsidR="00B83CB7">
        <w:rPr>
          <w:rFonts w:ascii="Arial" w:hAnsi="Arial"/>
          <w:b/>
        </w:rPr>
        <w:t>5</w:t>
      </w:r>
      <w:r w:rsidRPr="008C0AFF">
        <w:rPr>
          <w:rFonts w:ascii="Arial" w:hAnsi="Arial"/>
          <w:b/>
        </w:rPr>
        <w:t>A.</w:t>
      </w:r>
      <w:r w:rsidRPr="008C0AFF">
        <w:rPr>
          <w:rFonts w:ascii="Arial" w:hAnsi="Arial"/>
          <w:b/>
        </w:rPr>
        <w:tab/>
      </w:r>
      <w:r w:rsidRPr="008C0AFF">
        <w:rPr>
          <w:rFonts w:ascii="Arial" w:hAnsi="Arial"/>
          <w:b/>
        </w:rPr>
        <w:tab/>
      </w:r>
      <w:r>
        <w:rPr>
          <w:rFonts w:ascii="Arial" w:hAnsi="Arial"/>
          <w:b/>
          <w:i/>
          <w:color w:val="000000"/>
        </w:rPr>
        <w:t>The doctrine of precedent</w:t>
      </w:r>
    </w:p>
    <w:p w14:paraId="6D0F5E20" w14:textId="77777777" w:rsidR="003705EB" w:rsidRDefault="003705EB" w:rsidP="003705EB">
      <w:pPr>
        <w:jc w:val="both"/>
        <w:rPr>
          <w:rFonts w:ascii="Arial" w:hAnsi="Arial" w:cs="Arial"/>
        </w:rPr>
      </w:pPr>
      <w:r>
        <w:rPr>
          <w:rFonts w:ascii="Arial" w:hAnsi="Arial" w:cs="Arial"/>
        </w:rPr>
        <w:t>Almost any definition of ethics, and any set of ethical standards, includes honesty as a component.</w:t>
      </w:r>
    </w:p>
    <w:p w14:paraId="019AD74F" w14:textId="77777777" w:rsidR="003705EB" w:rsidRDefault="003705EB" w:rsidP="003705EB">
      <w:pPr>
        <w:ind w:firstLine="720"/>
        <w:jc w:val="both"/>
        <w:rPr>
          <w:rFonts w:ascii="Arial" w:hAnsi="Arial" w:cs="Arial"/>
        </w:rPr>
      </w:pPr>
      <w:r>
        <w:rPr>
          <w:rFonts w:ascii="Arial" w:hAnsi="Arial" w:cs="Arial"/>
        </w:rPr>
        <w:t xml:space="preserve">In this problem, White </w:t>
      </w:r>
      <w:r w:rsidRPr="00446B75">
        <w:rPr>
          <w:rFonts w:ascii="Arial" w:hAnsi="Arial" w:cs="Arial"/>
        </w:rPr>
        <w:t xml:space="preserve">operated a travel agency. </w:t>
      </w:r>
      <w:r>
        <w:rPr>
          <w:rFonts w:ascii="Arial" w:hAnsi="Arial" w:cs="Arial"/>
        </w:rPr>
        <w:t>To</w:t>
      </w:r>
      <w:r w:rsidRPr="00446B75">
        <w:rPr>
          <w:rFonts w:ascii="Arial" w:hAnsi="Arial" w:cs="Arial"/>
        </w:rPr>
        <w:t xml:space="preserve"> obtain low fares for </w:t>
      </w:r>
      <w:r>
        <w:rPr>
          <w:rFonts w:ascii="Arial" w:hAnsi="Arial" w:cs="Arial"/>
        </w:rPr>
        <w:t>her</w:t>
      </w:r>
      <w:r w:rsidRPr="00446B75">
        <w:rPr>
          <w:rFonts w:ascii="Arial" w:hAnsi="Arial" w:cs="Arial"/>
        </w:rPr>
        <w:t xml:space="preserve"> clients, </w:t>
      </w:r>
      <w:r>
        <w:rPr>
          <w:rFonts w:ascii="Arial" w:hAnsi="Arial" w:cs="Arial"/>
        </w:rPr>
        <w:t>she</w:t>
      </w:r>
      <w:r w:rsidRPr="00446B75">
        <w:rPr>
          <w:rFonts w:ascii="Arial" w:hAnsi="Arial" w:cs="Arial"/>
        </w:rPr>
        <w:t xml:space="preserve"> </w:t>
      </w:r>
      <w:r>
        <w:rPr>
          <w:rFonts w:ascii="Arial" w:hAnsi="Arial" w:cs="Arial"/>
        </w:rPr>
        <w:t>submitted</w:t>
      </w:r>
      <w:r w:rsidRPr="00446B75">
        <w:rPr>
          <w:rFonts w:ascii="Arial" w:hAnsi="Arial" w:cs="Arial"/>
        </w:rPr>
        <w:t xml:space="preserve"> fake military identification cards</w:t>
      </w:r>
      <w:r>
        <w:rPr>
          <w:rFonts w:ascii="Arial" w:hAnsi="Arial" w:cs="Arial"/>
        </w:rPr>
        <w:t xml:space="preserve"> to the airlines</w:t>
      </w:r>
      <w:r w:rsidRPr="00446B75">
        <w:rPr>
          <w:rFonts w:ascii="Arial" w:hAnsi="Arial" w:cs="Arial"/>
        </w:rPr>
        <w:t xml:space="preserve">. </w:t>
      </w:r>
      <w:r>
        <w:rPr>
          <w:rFonts w:ascii="Arial" w:hAnsi="Arial" w:cs="Arial"/>
        </w:rPr>
        <w:t>She</w:t>
      </w:r>
      <w:r w:rsidRPr="00446B75">
        <w:rPr>
          <w:rFonts w:ascii="Arial" w:hAnsi="Arial" w:cs="Arial"/>
        </w:rPr>
        <w:t xml:space="preserve"> was </w:t>
      </w:r>
      <w:r>
        <w:rPr>
          <w:rFonts w:ascii="Arial" w:hAnsi="Arial" w:cs="Arial"/>
        </w:rPr>
        <w:t>charged with</w:t>
      </w:r>
      <w:r w:rsidRPr="00446B75">
        <w:rPr>
          <w:rFonts w:ascii="Arial" w:hAnsi="Arial" w:cs="Arial"/>
        </w:rPr>
        <w:t xml:space="preserve"> </w:t>
      </w:r>
      <w:r>
        <w:rPr>
          <w:rFonts w:ascii="Arial" w:hAnsi="Arial" w:cs="Arial"/>
        </w:rPr>
        <w:t>the crime of identity theft, which requires the “use” of another’s identification. In a previous case, David Miller, to obtain a loan, represented that certain investors approved of the loan when they did not. Miller’s conviction for identity theft was overturned on the ground that he had not “</w:t>
      </w:r>
      <w:r w:rsidRPr="00F30C27">
        <w:rPr>
          <w:rFonts w:ascii="Arial" w:hAnsi="Arial" w:cs="Arial"/>
        </w:rPr>
        <w:t>used</w:t>
      </w:r>
      <w:r>
        <w:rPr>
          <w:rFonts w:ascii="Arial" w:hAnsi="Arial" w:cs="Arial"/>
        </w:rPr>
        <w:t xml:space="preserve">” the investors’ identities—he had only </w:t>
      </w:r>
      <w:r w:rsidRPr="005F551C">
        <w:rPr>
          <w:rFonts w:ascii="Arial" w:hAnsi="Arial" w:cs="Arial"/>
          <w:i/>
        </w:rPr>
        <w:t>said</w:t>
      </w:r>
      <w:r>
        <w:rPr>
          <w:rFonts w:ascii="Arial" w:hAnsi="Arial" w:cs="Arial"/>
        </w:rPr>
        <w:t xml:space="preserve"> that they had done something when they had not. In a second case, Kathy Medlock, the operator of an ambulance service, obtained payment for transporting patients for whom there was no medical necessity to do so by forging a physician’s signature. White’s actions most closely resemble Medlock’s forgery. White not only told the airlines that her clients were members of the military—she created false identification cards and sent them to the airlines.</w:t>
      </w:r>
    </w:p>
    <w:p w14:paraId="2C42918C" w14:textId="77777777" w:rsidR="003705EB" w:rsidRDefault="003705EB" w:rsidP="003705EB">
      <w:pPr>
        <w:ind w:firstLine="720"/>
        <w:jc w:val="both"/>
        <w:rPr>
          <w:rFonts w:ascii="Arial" w:hAnsi="Arial" w:cs="Arial"/>
        </w:rPr>
      </w:pPr>
      <w:r>
        <w:rPr>
          <w:rFonts w:ascii="Arial" w:hAnsi="Arial" w:cs="Arial"/>
        </w:rPr>
        <w:t>In all of these cases, the defendants lied about their actions. Whether or not their conduct fell within the meaning of a word within a statute, or matched the actions of a perpetrator in another case, none of these parties can claim to have acted ethically. Honesty is a part of ethical behavior in any set of circumstances, and none these defendants were truthful about their actions.</w:t>
      </w:r>
    </w:p>
    <w:p w14:paraId="10D662E8" w14:textId="77777777" w:rsidR="003705EB" w:rsidRDefault="003705EB" w:rsidP="003705EB">
      <w:pPr>
        <w:ind w:firstLine="720"/>
        <w:jc w:val="both"/>
        <w:rPr>
          <w:rFonts w:ascii="Arial" w:hAnsi="Arial" w:cs="Arial"/>
        </w:rPr>
      </w:pPr>
      <w:r>
        <w:rPr>
          <w:rFonts w:ascii="Arial" w:hAnsi="Arial" w:cs="Arial"/>
        </w:rPr>
        <w:t>In the actual case on which this problem is based, the court concluded that White’s actions were most similar to Medlock’s. White was convicted of identity theft. On appeal, the U.S. Court of Appeals for the Sixth Circuit affirmed the conviction.</w:t>
      </w:r>
    </w:p>
    <w:p w14:paraId="19334E2B" w14:textId="77777777" w:rsidR="00710985" w:rsidRPr="008C0AFF" w:rsidRDefault="00710985">
      <w:pPr>
        <w:rPr>
          <w:rFonts w:ascii="Arial" w:hAnsi="Arial"/>
        </w:rPr>
      </w:pPr>
    </w:p>
    <w:sectPr w:rsidR="00710985" w:rsidRPr="008C0AFF">
      <w:headerReference w:type="even" r:id="rId7"/>
      <w:headerReference w:type="default" r:id="rId8"/>
      <w:footerReference w:type="even" r:id="rId9"/>
      <w:footerReference w:type="default" r:id="rId10"/>
      <w:footerReference w:type="first" r:id="rId11"/>
      <w:type w:val="continuous"/>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B3ED8F" w14:textId="77777777" w:rsidR="00B83CB7" w:rsidRDefault="00B83CB7">
      <w:r>
        <w:separator/>
      </w:r>
    </w:p>
  </w:endnote>
  <w:endnote w:type="continuationSeparator" w:id="0">
    <w:p w14:paraId="0127E56A" w14:textId="77777777" w:rsidR="00B83CB7" w:rsidRDefault="00B83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008F1" w14:textId="77777777" w:rsidR="00B83CB7" w:rsidRDefault="00B83CB7">
    <w:pPr>
      <w:pStyle w:val="Footer"/>
    </w:pPr>
  </w:p>
  <w:p w14:paraId="1013D61A" w14:textId="724E8F99" w:rsidR="00B83CB7" w:rsidRDefault="00B83CB7">
    <w:pPr>
      <w:pStyle w:val="Footer"/>
    </w:pPr>
    <w:r w:rsidRPr="008C0AFF">
      <w:rPr>
        <w:rFonts w:ascii="Arial" w:hAnsi="Arial"/>
        <w:b/>
        <w:color w:val="0000FF"/>
        <w:sz w:val="18"/>
      </w:rPr>
      <w:t xml:space="preserve">© </w:t>
    </w:r>
    <w:r>
      <w:rPr>
        <w:rFonts w:ascii="Arial" w:hAnsi="Arial"/>
        <w:b/>
        <w:color w:val="0000FF"/>
        <w:sz w:val="18"/>
      </w:rPr>
      <w:t>2019</w:t>
    </w:r>
    <w:r w:rsidRPr="008C0AFF">
      <w:rPr>
        <w:rFonts w:ascii="Arial" w:hAnsi="Arial"/>
        <w:b/>
        <w:color w:val="0000FF"/>
        <w:sz w:val="18"/>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C7BF2" w14:textId="77777777" w:rsidR="00B83CB7" w:rsidRDefault="00B83CB7">
    <w:pPr>
      <w:pStyle w:val="Footer"/>
    </w:pPr>
  </w:p>
  <w:p w14:paraId="638BDF69" w14:textId="3C2D452D" w:rsidR="00B83CB7" w:rsidRDefault="00B83CB7">
    <w:pPr>
      <w:pStyle w:val="Footer"/>
    </w:pPr>
    <w:r w:rsidRPr="008C0AFF">
      <w:rPr>
        <w:rFonts w:ascii="Arial" w:hAnsi="Arial"/>
        <w:b/>
        <w:color w:val="0000FF"/>
        <w:sz w:val="18"/>
      </w:rPr>
      <w:t xml:space="preserve">© </w:t>
    </w:r>
    <w:r>
      <w:rPr>
        <w:rFonts w:ascii="Arial" w:hAnsi="Arial"/>
        <w:b/>
        <w:color w:val="0000FF"/>
        <w:sz w:val="18"/>
      </w:rPr>
      <w:t>2019</w:t>
    </w:r>
    <w:r w:rsidRPr="008C0AFF">
      <w:rPr>
        <w:rFonts w:ascii="Arial" w:hAnsi="Arial"/>
        <w:b/>
        <w:color w:val="0000FF"/>
        <w:sz w:val="18"/>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3ECC30" w14:textId="7C9AA977" w:rsidR="00B83CB7" w:rsidRPr="008C0AFF" w:rsidRDefault="00B83CB7">
    <w:pPr>
      <w:pStyle w:val="Footer"/>
      <w:jc w:val="center"/>
      <w:rPr>
        <w:rFonts w:ascii="Arial" w:hAnsi="Arial"/>
        <w:b/>
        <w:sz w:val="20"/>
      </w:rPr>
    </w:pPr>
    <w:r>
      <w:rPr>
        <w:rFonts w:ascii="Arial" w:hAnsi="Arial"/>
        <w:b/>
        <w:sz w:val="20"/>
      </w:rPr>
      <w:t>A-</w:t>
    </w:r>
    <w:r w:rsidRPr="008C0AFF">
      <w:rPr>
        <w:rFonts w:ascii="Arial" w:hAnsi="Arial"/>
        <w:b/>
        <w:sz w:val="20"/>
      </w:rPr>
      <w:fldChar w:fldCharType="begin"/>
    </w:r>
    <w:r w:rsidRPr="008C0AFF">
      <w:rPr>
        <w:rFonts w:ascii="Arial" w:hAnsi="Arial"/>
        <w:b/>
        <w:sz w:val="20"/>
      </w:rPr>
      <w:instrText xml:space="preserve"> PAGE  </w:instrText>
    </w:r>
    <w:r w:rsidRPr="008C0AFF">
      <w:rPr>
        <w:rFonts w:ascii="Arial" w:hAnsi="Arial"/>
        <w:b/>
        <w:sz w:val="20"/>
      </w:rPr>
      <w:fldChar w:fldCharType="separate"/>
    </w:r>
    <w:r w:rsidR="00177676">
      <w:rPr>
        <w:rFonts w:ascii="Arial" w:hAnsi="Arial"/>
        <w:b/>
        <w:noProof/>
        <w:sz w:val="20"/>
      </w:rPr>
      <w:t>1</w:t>
    </w:r>
    <w:r w:rsidRPr="008C0AFF">
      <w:rPr>
        <w:rFonts w:ascii="Arial" w:hAnsi="Arial"/>
        <w:b/>
        <w:sz w:val="20"/>
      </w:rPr>
      <w:fldChar w:fldCharType="end"/>
    </w:r>
  </w:p>
  <w:p w14:paraId="042C05DD" w14:textId="77777777" w:rsidR="00B83CB7" w:rsidRPr="008C0AFF" w:rsidRDefault="00B83CB7">
    <w:pPr>
      <w:pStyle w:val="Footer"/>
      <w:jc w:val="center"/>
      <w:rPr>
        <w:rFonts w:ascii="Arial" w:hAnsi="Arial"/>
        <w:b/>
        <w:sz w:val="20"/>
      </w:rPr>
    </w:pPr>
  </w:p>
  <w:p w14:paraId="27E99A26" w14:textId="3F21A2D8" w:rsidR="00B83CB7" w:rsidRPr="008C0AFF" w:rsidRDefault="00B83CB7" w:rsidP="00C957AC">
    <w:pPr>
      <w:pStyle w:val="Footer"/>
      <w:rPr>
        <w:rFonts w:ascii="Arial" w:hAnsi="Arial"/>
        <w:b/>
        <w:sz w:val="20"/>
      </w:rPr>
    </w:pPr>
    <w:r w:rsidRPr="008C0AFF">
      <w:rPr>
        <w:rFonts w:ascii="Arial" w:hAnsi="Arial"/>
        <w:b/>
        <w:color w:val="0000FF"/>
        <w:sz w:val="18"/>
      </w:rPr>
      <w:t xml:space="preserve">© </w:t>
    </w:r>
    <w:r>
      <w:rPr>
        <w:rFonts w:ascii="Arial" w:hAnsi="Arial"/>
        <w:b/>
        <w:color w:val="0000FF"/>
        <w:sz w:val="18"/>
      </w:rPr>
      <w:t>2019</w:t>
    </w:r>
    <w:r w:rsidRPr="008C0AFF">
      <w:rPr>
        <w:rFonts w:ascii="Arial" w:hAnsi="Arial"/>
        <w:b/>
        <w:color w:val="0000FF"/>
        <w:sz w:val="18"/>
      </w:rPr>
      <w:t xml:space="preserve">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4A7ED7" w14:textId="77777777" w:rsidR="00B83CB7" w:rsidRDefault="00B83CB7">
      <w:r>
        <w:separator/>
      </w:r>
    </w:p>
  </w:footnote>
  <w:footnote w:type="continuationSeparator" w:id="0">
    <w:p w14:paraId="4B985709" w14:textId="77777777" w:rsidR="00B83CB7" w:rsidRDefault="00B83C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5290A" w14:textId="54644034" w:rsidR="00B83CB7" w:rsidRPr="008C0AFF" w:rsidRDefault="00B83CB7">
    <w:pPr>
      <w:pStyle w:val="Header"/>
      <w:tabs>
        <w:tab w:val="clear" w:pos="4320"/>
        <w:tab w:val="clear" w:pos="8640"/>
      </w:tabs>
      <w:rPr>
        <w:rFonts w:ascii="Arial" w:hAnsi="Arial"/>
        <w:sz w:val="16"/>
      </w:rPr>
    </w:pPr>
    <w:r>
      <w:rPr>
        <w:rFonts w:ascii="Arial" w:hAnsi="Arial"/>
        <w:b/>
        <w:sz w:val="20"/>
      </w:rPr>
      <w:t>A-</w:t>
    </w:r>
    <w:r w:rsidRPr="008C0AFF">
      <w:rPr>
        <w:rFonts w:ascii="Arial" w:hAnsi="Arial"/>
        <w:b/>
        <w:sz w:val="20"/>
      </w:rPr>
      <w:fldChar w:fldCharType="begin"/>
    </w:r>
    <w:r w:rsidRPr="008C0AFF">
      <w:rPr>
        <w:rFonts w:ascii="Arial" w:hAnsi="Arial"/>
        <w:b/>
        <w:sz w:val="20"/>
      </w:rPr>
      <w:instrText xml:space="preserve"> PAGE  </w:instrText>
    </w:r>
    <w:r w:rsidRPr="008C0AFF">
      <w:rPr>
        <w:rFonts w:ascii="Arial" w:hAnsi="Arial"/>
        <w:b/>
        <w:sz w:val="20"/>
      </w:rPr>
      <w:fldChar w:fldCharType="separate"/>
    </w:r>
    <w:r w:rsidR="00177676">
      <w:rPr>
        <w:rFonts w:ascii="Arial" w:hAnsi="Arial"/>
        <w:b/>
        <w:noProof/>
        <w:sz w:val="20"/>
      </w:rPr>
      <w:t>2</w:t>
    </w:r>
    <w:r w:rsidRPr="008C0AFF">
      <w:rPr>
        <w:rFonts w:ascii="Arial" w:hAnsi="Arial"/>
        <w:b/>
        <w:sz w:val="20"/>
      </w:rPr>
      <w:fldChar w:fldCharType="end"/>
    </w:r>
    <w:r w:rsidRPr="008C0AFF">
      <w:rPr>
        <w:rFonts w:ascii="Arial" w:hAnsi="Arial"/>
        <w:sz w:val="16"/>
      </w:rPr>
      <w:t xml:space="preserve">          </w:t>
    </w:r>
    <w:r w:rsidRPr="008C0AFF">
      <w:rPr>
        <w:rFonts w:ascii="Arial" w:hAnsi="Arial"/>
        <w:caps/>
        <w:sz w:val="16"/>
      </w:rPr>
      <w:t>Appendix A:  Answers to End-of-Chapter Questions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5715A" w14:textId="386E8165" w:rsidR="00B83CB7" w:rsidRPr="008C0AFF" w:rsidRDefault="00B83CB7">
    <w:pPr>
      <w:pStyle w:val="Header"/>
      <w:tabs>
        <w:tab w:val="clear" w:pos="4320"/>
        <w:tab w:val="clear" w:pos="8640"/>
      </w:tabs>
      <w:jc w:val="right"/>
      <w:rPr>
        <w:rFonts w:ascii="Arial" w:hAnsi="Arial"/>
        <w:sz w:val="16"/>
      </w:rPr>
    </w:pPr>
    <w:r w:rsidRPr="008C0AFF">
      <w:rPr>
        <w:rFonts w:ascii="Arial" w:hAnsi="Arial"/>
        <w:caps/>
        <w:sz w:val="16"/>
      </w:rPr>
      <w:t>Chapter 1:  Introduction</w:t>
    </w:r>
    <w:r>
      <w:rPr>
        <w:rFonts w:ascii="Arial" w:hAnsi="Arial"/>
        <w:caps/>
        <w:sz w:val="16"/>
      </w:rPr>
      <w:t xml:space="preserve"> to the Law</w:t>
    </w:r>
    <w:r w:rsidRPr="008C0AFF">
      <w:rPr>
        <w:rFonts w:ascii="Arial" w:hAnsi="Arial"/>
        <w:caps/>
        <w:sz w:val="16"/>
      </w:rPr>
      <w:t xml:space="preserve">         </w:t>
    </w:r>
    <w:r w:rsidRPr="008D7B63">
      <w:rPr>
        <w:rFonts w:ascii="Arial" w:hAnsi="Arial"/>
        <w:b/>
        <w:caps/>
        <w:sz w:val="20"/>
      </w:rPr>
      <w:t xml:space="preserve"> A-</w:t>
    </w:r>
    <w:r w:rsidRPr="008C0AFF">
      <w:rPr>
        <w:rFonts w:ascii="Arial" w:hAnsi="Arial"/>
        <w:b/>
        <w:caps/>
        <w:sz w:val="20"/>
      </w:rPr>
      <w:fldChar w:fldCharType="begin"/>
    </w:r>
    <w:r w:rsidRPr="008C0AFF">
      <w:rPr>
        <w:rFonts w:ascii="Arial" w:hAnsi="Arial"/>
        <w:b/>
        <w:caps/>
        <w:sz w:val="20"/>
      </w:rPr>
      <w:instrText xml:space="preserve"> PAGE  </w:instrText>
    </w:r>
    <w:r w:rsidRPr="008C0AFF">
      <w:rPr>
        <w:rFonts w:ascii="Arial" w:hAnsi="Arial"/>
        <w:b/>
        <w:caps/>
        <w:sz w:val="20"/>
      </w:rPr>
      <w:fldChar w:fldCharType="separate"/>
    </w:r>
    <w:r w:rsidR="00177676">
      <w:rPr>
        <w:rFonts w:ascii="Arial" w:hAnsi="Arial"/>
        <w:b/>
        <w:caps/>
        <w:noProof/>
        <w:sz w:val="20"/>
      </w:rPr>
      <w:t>3</w:t>
    </w:r>
    <w:r w:rsidRPr="008C0AFF">
      <w:rPr>
        <w:rFonts w:ascii="Arial" w:hAnsi="Arial"/>
        <w:b/>
        <w:caps/>
        <w:sz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evenAndOddHeaders/>
  <w:drawingGridHorizontalSpacing w:val="120"/>
  <w:drawingGridVerticalSpacing w:val="120"/>
  <w:displayHorizontalDrawingGridEvery w:val="0"/>
  <w:displayVerticalDrawingGridEvery w:val="0"/>
  <w:doNotUseMarginsForDrawingGridOrigin/>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3D0"/>
    <w:rsid w:val="00073D1D"/>
    <w:rsid w:val="000B1080"/>
    <w:rsid w:val="000B38D5"/>
    <w:rsid w:val="000C13D0"/>
    <w:rsid w:val="000F7C8E"/>
    <w:rsid w:val="001028FD"/>
    <w:rsid w:val="00177676"/>
    <w:rsid w:val="001818C4"/>
    <w:rsid w:val="001A3D9D"/>
    <w:rsid w:val="001E23F6"/>
    <w:rsid w:val="001F3D1E"/>
    <w:rsid w:val="002974E0"/>
    <w:rsid w:val="003125B4"/>
    <w:rsid w:val="00350766"/>
    <w:rsid w:val="003705EB"/>
    <w:rsid w:val="004839E3"/>
    <w:rsid w:val="00497865"/>
    <w:rsid w:val="004B429D"/>
    <w:rsid w:val="004D3FFE"/>
    <w:rsid w:val="00526532"/>
    <w:rsid w:val="00531C7E"/>
    <w:rsid w:val="005C6C3F"/>
    <w:rsid w:val="00637102"/>
    <w:rsid w:val="006D6495"/>
    <w:rsid w:val="00703428"/>
    <w:rsid w:val="00710985"/>
    <w:rsid w:val="00736007"/>
    <w:rsid w:val="008045C3"/>
    <w:rsid w:val="008474E8"/>
    <w:rsid w:val="00851CD3"/>
    <w:rsid w:val="0085520E"/>
    <w:rsid w:val="008605C4"/>
    <w:rsid w:val="008B531E"/>
    <w:rsid w:val="008C0AFF"/>
    <w:rsid w:val="008D7B63"/>
    <w:rsid w:val="008E5FC3"/>
    <w:rsid w:val="009E1E1B"/>
    <w:rsid w:val="00A317B1"/>
    <w:rsid w:val="00A662C4"/>
    <w:rsid w:val="00A82894"/>
    <w:rsid w:val="00AB4640"/>
    <w:rsid w:val="00AB4CEB"/>
    <w:rsid w:val="00AF72B0"/>
    <w:rsid w:val="00B20A05"/>
    <w:rsid w:val="00B4545B"/>
    <w:rsid w:val="00B64752"/>
    <w:rsid w:val="00B83CB7"/>
    <w:rsid w:val="00BC2596"/>
    <w:rsid w:val="00C957AC"/>
    <w:rsid w:val="00C96534"/>
    <w:rsid w:val="00D1588F"/>
    <w:rsid w:val="00D6160F"/>
    <w:rsid w:val="00D71593"/>
    <w:rsid w:val="00E15386"/>
    <w:rsid w:val="00E43CF3"/>
    <w:rsid w:val="00F0186E"/>
    <w:rsid w:val="00F12BDE"/>
    <w:rsid w:val="00F2348B"/>
    <w:rsid w:val="00F25FBD"/>
    <w:rsid w:val="00FA4990"/>
    <w:rsid w:val="00FA4B8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7E8C6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
    <w:name w:val="Body Text"/>
    <w:basedOn w:val="Normal"/>
    <w:pPr>
      <w:jc w:val="both"/>
    </w:pPr>
    <w:rPr>
      <w:rFonts w:ascii="New Century Schlbk" w:eastAsia="Times" w:hAnsi="New Century Schlbk"/>
    </w:rPr>
  </w:style>
  <w:style w:type="paragraph" w:styleId="BodyText3">
    <w:name w:val="Body Text 3"/>
    <w:basedOn w:val="Normal"/>
    <w:link w:val="BodyText3Char"/>
    <w:uiPriority w:val="99"/>
    <w:semiHidden/>
    <w:unhideWhenUsed/>
    <w:rsid w:val="00AD5287"/>
    <w:pPr>
      <w:spacing w:after="120"/>
    </w:pPr>
    <w:rPr>
      <w:sz w:val="16"/>
      <w:szCs w:val="16"/>
    </w:rPr>
  </w:style>
  <w:style w:type="character" w:customStyle="1" w:styleId="BodyText3Char">
    <w:name w:val="Body Text 3 Char"/>
    <w:link w:val="BodyText3"/>
    <w:uiPriority w:val="99"/>
    <w:semiHidden/>
    <w:rsid w:val="00AD5287"/>
    <w:rPr>
      <w:rFonts w:ascii="Bookman" w:hAnsi="Bookman"/>
      <w:sz w:val="16"/>
      <w:szCs w:val="16"/>
    </w:rPr>
  </w:style>
  <w:style w:type="paragraph" w:styleId="BodyText2">
    <w:name w:val="Body Text 2"/>
    <w:basedOn w:val="Normal"/>
    <w:link w:val="BodyText2Char"/>
    <w:uiPriority w:val="99"/>
    <w:semiHidden/>
    <w:unhideWhenUsed/>
    <w:rsid w:val="00D71593"/>
    <w:pPr>
      <w:spacing w:after="120" w:line="480" w:lineRule="auto"/>
    </w:pPr>
    <w:rPr>
      <w:rFonts w:ascii="Times" w:eastAsia="Times" w:hAnsi="Times"/>
      <w:noProof/>
    </w:rPr>
  </w:style>
  <w:style w:type="character" w:customStyle="1" w:styleId="BodyText2Char">
    <w:name w:val="Body Text 2 Char"/>
    <w:link w:val="BodyText2"/>
    <w:uiPriority w:val="99"/>
    <w:semiHidden/>
    <w:rsid w:val="00D71593"/>
    <w:rPr>
      <w:rFonts w:ascii="Times" w:eastAsia="Times" w:hAnsi="Times"/>
      <w:noProof/>
      <w:sz w:val="24"/>
    </w:rPr>
  </w:style>
  <w:style w:type="character" w:customStyle="1" w:styleId="x">
    <w:name w:val="x"/>
    <w:rsid w:val="00851CD3"/>
    <w:rPr>
      <w:color w:val="000000"/>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
    <w:name w:val="Body Text"/>
    <w:basedOn w:val="Normal"/>
    <w:pPr>
      <w:jc w:val="both"/>
    </w:pPr>
    <w:rPr>
      <w:rFonts w:ascii="New Century Schlbk" w:eastAsia="Times" w:hAnsi="New Century Schlbk"/>
    </w:rPr>
  </w:style>
  <w:style w:type="paragraph" w:styleId="BodyText3">
    <w:name w:val="Body Text 3"/>
    <w:basedOn w:val="Normal"/>
    <w:link w:val="BodyText3Char"/>
    <w:uiPriority w:val="99"/>
    <w:semiHidden/>
    <w:unhideWhenUsed/>
    <w:rsid w:val="00AD5287"/>
    <w:pPr>
      <w:spacing w:after="120"/>
    </w:pPr>
    <w:rPr>
      <w:sz w:val="16"/>
      <w:szCs w:val="16"/>
    </w:rPr>
  </w:style>
  <w:style w:type="character" w:customStyle="1" w:styleId="BodyText3Char">
    <w:name w:val="Body Text 3 Char"/>
    <w:link w:val="BodyText3"/>
    <w:uiPriority w:val="99"/>
    <w:semiHidden/>
    <w:rsid w:val="00AD5287"/>
    <w:rPr>
      <w:rFonts w:ascii="Bookman" w:hAnsi="Bookman"/>
      <w:sz w:val="16"/>
      <w:szCs w:val="16"/>
    </w:rPr>
  </w:style>
  <w:style w:type="paragraph" w:styleId="BodyText2">
    <w:name w:val="Body Text 2"/>
    <w:basedOn w:val="Normal"/>
    <w:link w:val="BodyText2Char"/>
    <w:uiPriority w:val="99"/>
    <w:semiHidden/>
    <w:unhideWhenUsed/>
    <w:rsid w:val="00D71593"/>
    <w:pPr>
      <w:spacing w:after="120" w:line="480" w:lineRule="auto"/>
    </w:pPr>
    <w:rPr>
      <w:rFonts w:ascii="Times" w:eastAsia="Times" w:hAnsi="Times"/>
      <w:noProof/>
    </w:rPr>
  </w:style>
  <w:style w:type="character" w:customStyle="1" w:styleId="BodyText2Char">
    <w:name w:val="Body Text 2 Char"/>
    <w:link w:val="BodyText2"/>
    <w:uiPriority w:val="99"/>
    <w:semiHidden/>
    <w:rsid w:val="00D71593"/>
    <w:rPr>
      <w:rFonts w:ascii="Times" w:eastAsia="Times" w:hAnsi="Times"/>
      <w:noProof/>
      <w:sz w:val="24"/>
    </w:rPr>
  </w:style>
  <w:style w:type="character" w:customStyle="1" w:styleId="x">
    <w:name w:val="x"/>
    <w:rsid w:val="00851CD3"/>
    <w:rPr>
      <w:color w:val="000000"/>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1359</Words>
  <Characters>7749</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BLT&amp;E 8e-IM SM-Ch01</vt:lpstr>
    </vt:vector>
  </TitlesOfParts>
  <Manager/>
  <Company>Eric Hollowell</Company>
  <LinksUpToDate>false</LinksUpToDate>
  <CharactersWithSpaces>9090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BLT&amp;E_9e_SM_Ch01</dc:title>
  <dc:subject/>
  <dc:creator>Eric Hollowell</dc:creator>
  <cp:keywords/>
  <dc:description/>
  <cp:lastModifiedBy>Suzanne Jasin</cp:lastModifiedBy>
  <cp:revision>6</cp:revision>
  <cp:lastPrinted>2012-06-12T18:13:00Z</cp:lastPrinted>
  <dcterms:created xsi:type="dcterms:W3CDTF">2017-06-13T05:32:00Z</dcterms:created>
  <dcterms:modified xsi:type="dcterms:W3CDTF">2017-06-14T17:18:00Z</dcterms:modified>
  <cp:category/>
</cp:coreProperties>
</file>