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CDBA9" w14:textId="77777777" w:rsidR="00490A1F" w:rsidRDefault="00490A1F" w:rsidP="00490A1F">
      <w:pPr>
        <w:pStyle w:val="Heading1"/>
        <w:tabs>
          <w:tab w:val="clear" w:pos="-1440"/>
          <w:tab w:val="clear" w:pos="1440"/>
          <w:tab w:val="left" w:pos="-1080"/>
          <w:tab w:val="left" w:pos="720"/>
        </w:tabs>
      </w:pPr>
      <w:r>
        <w:t>GOING TO THE NET</w:t>
      </w:r>
      <w:r w:rsidR="000D320B">
        <w:t xml:space="preserve"> ANSWERS</w:t>
      </w:r>
      <w:r>
        <w:t xml:space="preserve"> - Chapter 1</w:t>
      </w:r>
    </w:p>
    <w:p w14:paraId="7D93E9DD" w14:textId="5A42B280" w:rsidR="00490A1F" w:rsidRDefault="00490A1F" w:rsidP="00490A1F"/>
    <w:p w14:paraId="2E7FACB6" w14:textId="77777777" w:rsidR="00DD7E08" w:rsidRPr="00DD7E08" w:rsidRDefault="00DD7E08" w:rsidP="00DD7E08">
      <w:pPr>
        <w:widowControl w:val="0"/>
        <w:tabs>
          <w:tab w:val="left" w:pos="-1080"/>
          <w:tab w:val="left" w:pos="-720"/>
          <w:tab w:val="decimal" w:pos="18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szCs w:val="24"/>
        </w:rPr>
      </w:pPr>
      <w:bookmarkStart w:id="0" w:name="_GoBack"/>
      <w:bookmarkEnd w:id="0"/>
      <w:r w:rsidRPr="00DD7E08">
        <w:rPr>
          <w:rFonts w:ascii="Arial" w:hAnsi="Arial" w:cs="Arial"/>
          <w:color w:val="000000"/>
          <w:szCs w:val="24"/>
        </w:rPr>
        <w:t xml:space="preserve">Access the </w:t>
      </w:r>
      <w:hyperlink r:id="rId7" w:history="1">
        <w:r w:rsidRPr="00DD7E08">
          <w:rPr>
            <w:rFonts w:ascii="Arial" w:hAnsi="Arial" w:cs="Arial"/>
            <w:color w:val="0000FF"/>
            <w:szCs w:val="24"/>
            <w:u w:val="single"/>
          </w:rPr>
          <w:t>Occupational Outlook Handbook</w:t>
        </w:r>
      </w:hyperlink>
      <w:r w:rsidRPr="00DD7E08">
        <w:rPr>
          <w:rFonts w:ascii="Arial" w:hAnsi="Arial" w:cs="Arial"/>
          <w:color w:val="000000"/>
          <w:szCs w:val="24"/>
        </w:rPr>
        <w:t xml:space="preserve">. (The website is </w:t>
      </w:r>
    </w:p>
    <w:p w14:paraId="73118B78" w14:textId="77777777" w:rsidR="00DD7E08" w:rsidRPr="00DD7E08" w:rsidRDefault="0003753C" w:rsidP="00DD7E08">
      <w:pPr>
        <w:widowControl w:val="0"/>
        <w:tabs>
          <w:tab w:val="left" w:pos="-1080"/>
          <w:tab w:val="left" w:pos="-720"/>
          <w:tab w:val="decimal" w:pos="18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themeColor="text1"/>
          <w:szCs w:val="24"/>
        </w:rPr>
      </w:pPr>
      <w:hyperlink r:id="rId8" w:history="1">
        <w:r w:rsidR="00DD7E08" w:rsidRPr="00DD7E08">
          <w:rPr>
            <w:rFonts w:ascii="Arial" w:hAnsi="Arial" w:cs="Arial"/>
            <w:color w:val="0000FF"/>
            <w:szCs w:val="24"/>
            <w:u w:val="single"/>
          </w:rPr>
          <w:t>http://www.bls.gov/ooh/business-and-financial/accountants-and-auditors.htm</w:t>
        </w:r>
      </w:hyperlink>
      <w:r w:rsidR="00DD7E08" w:rsidRPr="00DD7E08">
        <w:rPr>
          <w:rFonts w:ascii="Arial" w:hAnsi="Arial" w:cs="Arial"/>
          <w:color w:val="000000"/>
          <w:szCs w:val="24"/>
        </w:rPr>
        <w:t>.) Answer these questions.</w:t>
      </w:r>
      <w:r w:rsidR="00DD7E08" w:rsidRPr="00DD7E08">
        <w:rPr>
          <w:rFonts w:ascii="Arial" w:hAnsi="Arial" w:cs="Arial"/>
          <w:color w:val="000000" w:themeColor="text1"/>
          <w:szCs w:val="24"/>
        </w:rPr>
        <w:t xml:space="preserve"> </w:t>
      </w:r>
    </w:p>
    <w:p w14:paraId="03207422" w14:textId="77777777" w:rsidR="00DD7E08" w:rsidRPr="00DD7E08" w:rsidRDefault="00DD7E08" w:rsidP="00DD7E08">
      <w:pPr>
        <w:widowControl w:val="0"/>
        <w:tabs>
          <w:tab w:val="left" w:pos="-1080"/>
          <w:tab w:val="left" w:pos="-720"/>
          <w:tab w:val="decimal" w:pos="18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000000" w:themeColor="text1"/>
          <w:szCs w:val="24"/>
        </w:rPr>
      </w:pPr>
    </w:p>
    <w:p w14:paraId="0F13E172" w14:textId="77777777" w:rsidR="00DD7E08" w:rsidRPr="00DD7E08" w:rsidRDefault="00DD7E08" w:rsidP="00DD7E08">
      <w:pPr>
        <w:widowControl w:val="0"/>
        <w:tabs>
          <w:tab w:val="left" w:pos="-1200"/>
          <w:tab w:val="left" w:pos="-720"/>
          <w:tab w:val="left" w:pos="0"/>
          <w:tab w:val="left" w:pos="576"/>
          <w:tab w:val="left" w:pos="72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75" w:hanging="360"/>
        <w:rPr>
          <w:rFonts w:ascii="Arial" w:hAnsi="Arial" w:cs="Arial"/>
          <w:color w:val="000000"/>
        </w:rPr>
      </w:pPr>
      <w:r w:rsidRPr="00DD7E08">
        <w:rPr>
          <w:rFonts w:ascii="Arial" w:hAnsi="Arial" w:cs="Arial"/>
          <w:color w:val="000000" w:themeColor="text1"/>
        </w:rPr>
        <w:t>1.</w:t>
      </w:r>
      <w:r w:rsidRPr="00DD7E08">
        <w:rPr>
          <w:rFonts w:ascii="Arial" w:hAnsi="Arial" w:cs="Arial"/>
          <w:color w:val="000000" w:themeColor="text1"/>
        </w:rPr>
        <w:tab/>
        <w:t>In 201</w:t>
      </w:r>
      <w:r w:rsidR="0037567C">
        <w:rPr>
          <w:rFonts w:ascii="Arial" w:hAnsi="Arial" w:cs="Arial"/>
          <w:color w:val="000000" w:themeColor="text1"/>
        </w:rPr>
        <w:t>5</w:t>
      </w:r>
      <w:r w:rsidRPr="00DD7E08">
        <w:rPr>
          <w:rFonts w:ascii="Arial" w:hAnsi="Arial" w:cs="Arial"/>
          <w:color w:val="000000" w:themeColor="text1"/>
        </w:rPr>
        <w:t xml:space="preserve"> what was the median pay per year and per hour? </w:t>
      </w:r>
    </w:p>
    <w:p w14:paraId="08BC8286" w14:textId="77777777" w:rsidR="00DD7E08" w:rsidRPr="00DD7E08" w:rsidRDefault="00DD7E08" w:rsidP="00DD7E08">
      <w:pPr>
        <w:spacing w:before="100" w:beforeAutospacing="1" w:after="100" w:afterAutospacing="1"/>
        <w:ind w:left="576"/>
        <w:rPr>
          <w:rFonts w:ascii="Arial" w:hAnsi="Arial" w:cs="Arial"/>
          <w:color w:val="000000" w:themeColor="text1"/>
          <w:szCs w:val="24"/>
        </w:rPr>
      </w:pPr>
      <w:r w:rsidRPr="00DD7E08">
        <w:rPr>
          <w:rFonts w:ascii="Arial" w:hAnsi="Arial" w:cs="Arial"/>
          <w:color w:val="000000" w:themeColor="text1"/>
          <w:szCs w:val="24"/>
        </w:rPr>
        <w:t>Per Year, $6</w:t>
      </w:r>
      <w:r w:rsidR="0037567C">
        <w:rPr>
          <w:rFonts w:ascii="Arial" w:hAnsi="Arial" w:cs="Arial"/>
          <w:color w:val="000000" w:themeColor="text1"/>
          <w:szCs w:val="24"/>
        </w:rPr>
        <w:t>7</w:t>
      </w:r>
      <w:r w:rsidRPr="00DD7E08">
        <w:rPr>
          <w:rFonts w:ascii="Arial" w:hAnsi="Arial" w:cs="Arial"/>
          <w:color w:val="000000" w:themeColor="text1"/>
          <w:szCs w:val="24"/>
        </w:rPr>
        <w:t>,</w:t>
      </w:r>
      <w:r w:rsidR="0037567C">
        <w:rPr>
          <w:rFonts w:ascii="Arial" w:hAnsi="Arial" w:cs="Arial"/>
          <w:color w:val="000000" w:themeColor="text1"/>
          <w:szCs w:val="24"/>
        </w:rPr>
        <w:t>190; per hour, $32.30</w:t>
      </w:r>
      <w:r w:rsidRPr="00DD7E08">
        <w:rPr>
          <w:rFonts w:ascii="Arial" w:hAnsi="Arial" w:cs="Arial"/>
          <w:color w:val="000000" w:themeColor="text1"/>
          <w:szCs w:val="24"/>
        </w:rPr>
        <w:t xml:space="preserve"> </w:t>
      </w:r>
    </w:p>
    <w:p w14:paraId="42E80A53" w14:textId="77777777" w:rsidR="00DD7E08" w:rsidRPr="00DD7E08" w:rsidRDefault="00DD7E08" w:rsidP="00DD7E08">
      <w:pPr>
        <w:numPr>
          <w:ilvl w:val="0"/>
          <w:numId w:val="5"/>
        </w:numPr>
        <w:rPr>
          <w:rFonts w:ascii="Arial" w:hAnsi="Arial" w:cs="Arial"/>
          <w:szCs w:val="24"/>
        </w:rPr>
      </w:pPr>
      <w:r w:rsidRPr="00DD7E08">
        <w:rPr>
          <w:rFonts w:ascii="Arial" w:hAnsi="Arial" w:cs="Arial"/>
          <w:szCs w:val="24"/>
        </w:rPr>
        <w:t xml:space="preserve">Click on the </w:t>
      </w:r>
      <w:hyperlink r:id="rId9" w:anchor="tab-2" w:history="1">
        <w:r w:rsidRPr="00DD7E08">
          <w:rPr>
            <w:rFonts w:ascii="Arial" w:hAnsi="Arial" w:cs="Arial"/>
            <w:color w:val="0000FF"/>
            <w:szCs w:val="24"/>
            <w:u w:val="single"/>
          </w:rPr>
          <w:t>What They Do tab</w:t>
        </w:r>
      </w:hyperlink>
      <w:r w:rsidRPr="00DD7E08">
        <w:rPr>
          <w:rFonts w:ascii="Arial" w:hAnsi="Arial" w:cs="Arial"/>
          <w:szCs w:val="24"/>
        </w:rPr>
        <w:t xml:space="preserve">. (The website is </w:t>
      </w:r>
      <w:hyperlink r:id="rId10" w:anchor="tab-2" w:history="1">
        <w:r w:rsidRPr="00DD7E08">
          <w:rPr>
            <w:rFonts w:ascii="Arial" w:hAnsi="Arial" w:cs="Arial"/>
            <w:color w:val="0000FF"/>
            <w:szCs w:val="24"/>
            <w:u w:val="single"/>
          </w:rPr>
          <w:t>http://www.bls.gov/ooh/business-and-financial/accountants-and-auditors.htm#tab-2</w:t>
        </w:r>
      </w:hyperlink>
      <w:r w:rsidRPr="00DD7E08">
        <w:rPr>
          <w:rFonts w:ascii="Arial" w:hAnsi="Arial" w:cs="Arial"/>
          <w:szCs w:val="24"/>
        </w:rPr>
        <w:t>.)</w:t>
      </w:r>
    </w:p>
    <w:p w14:paraId="5AE0DC1B" w14:textId="77777777" w:rsidR="00DD7E08" w:rsidRPr="00DD7E08" w:rsidRDefault="00DD7E08" w:rsidP="00DD7E08">
      <w:pPr>
        <w:ind w:left="576"/>
        <w:rPr>
          <w:rFonts w:ascii="Arial" w:hAnsi="Arial" w:cs="Arial"/>
          <w:szCs w:val="24"/>
        </w:rPr>
      </w:pPr>
    </w:p>
    <w:p w14:paraId="7F68DC5C" w14:textId="77777777" w:rsidR="00DD7E08" w:rsidRPr="00DD7E08" w:rsidRDefault="00DD7E08" w:rsidP="00DD7E08">
      <w:pPr>
        <w:ind w:left="576"/>
        <w:rPr>
          <w:rFonts w:ascii="Arial" w:hAnsi="Arial" w:cs="Arial"/>
          <w:szCs w:val="24"/>
        </w:rPr>
      </w:pPr>
      <w:r w:rsidRPr="00DD7E08">
        <w:rPr>
          <w:rFonts w:ascii="Arial" w:hAnsi="Arial" w:cs="Arial"/>
          <w:szCs w:val="24"/>
        </w:rPr>
        <w:t>List six tasks that accountants and auditors typically do and explain additional responsibilities.</w:t>
      </w:r>
    </w:p>
    <w:p w14:paraId="74DAAC7B" w14:textId="77777777" w:rsidR="00DD7E08" w:rsidRPr="00DD7E08" w:rsidRDefault="00DD7E08" w:rsidP="00DD7E08">
      <w:pPr>
        <w:ind w:left="576"/>
        <w:rPr>
          <w:rFonts w:ascii="Arial" w:hAnsi="Arial" w:cs="Arial"/>
          <w:szCs w:val="24"/>
        </w:rPr>
      </w:pPr>
    </w:p>
    <w:p w14:paraId="0417DCA7" w14:textId="77777777" w:rsidR="00DD7E08" w:rsidRPr="00DD7E08" w:rsidRDefault="00DD7E08" w:rsidP="00DD7E08">
      <w:pPr>
        <w:numPr>
          <w:ilvl w:val="0"/>
          <w:numId w:val="6"/>
        </w:numPr>
        <w:shd w:val="clear" w:color="auto" w:fill="FFFFFF"/>
        <w:ind w:left="907"/>
        <w:rPr>
          <w:rFonts w:ascii="Arial" w:hAnsi="Arial" w:cs="Arial"/>
          <w:color w:val="333333"/>
          <w:szCs w:val="24"/>
        </w:rPr>
      </w:pPr>
      <w:r w:rsidRPr="00DD7E08">
        <w:rPr>
          <w:rFonts w:ascii="Arial" w:hAnsi="Arial" w:cs="Arial"/>
          <w:color w:val="333333"/>
          <w:szCs w:val="24"/>
        </w:rPr>
        <w:t>Examine financial statements to ensure that they are accurate and comply with laws and regulations</w:t>
      </w:r>
    </w:p>
    <w:p w14:paraId="2278B0C9" w14:textId="77777777" w:rsidR="00DD7E08" w:rsidRPr="00DD7E08" w:rsidRDefault="00DD7E08" w:rsidP="00DD7E08">
      <w:pPr>
        <w:numPr>
          <w:ilvl w:val="0"/>
          <w:numId w:val="6"/>
        </w:numPr>
        <w:shd w:val="clear" w:color="auto" w:fill="FFFFFF"/>
        <w:ind w:left="907"/>
        <w:rPr>
          <w:rFonts w:ascii="Arial" w:hAnsi="Arial" w:cs="Arial"/>
          <w:color w:val="333333"/>
          <w:szCs w:val="24"/>
        </w:rPr>
      </w:pPr>
      <w:r w:rsidRPr="00DD7E08">
        <w:rPr>
          <w:rFonts w:ascii="Arial" w:hAnsi="Arial" w:cs="Arial"/>
          <w:color w:val="333333"/>
          <w:szCs w:val="24"/>
        </w:rPr>
        <w:t>Compute taxes owed, prepare tax returns, and ensure that taxes are paid properly and on time</w:t>
      </w:r>
    </w:p>
    <w:p w14:paraId="0B22D8C1" w14:textId="77777777" w:rsidR="00DD7E08" w:rsidRPr="00DD7E08" w:rsidRDefault="00DD7E08" w:rsidP="00DD7E08">
      <w:pPr>
        <w:numPr>
          <w:ilvl w:val="0"/>
          <w:numId w:val="6"/>
        </w:numPr>
        <w:shd w:val="clear" w:color="auto" w:fill="FFFFFF"/>
        <w:ind w:left="907"/>
        <w:rPr>
          <w:rFonts w:ascii="Arial" w:hAnsi="Arial" w:cs="Arial"/>
          <w:color w:val="333333"/>
          <w:szCs w:val="24"/>
        </w:rPr>
      </w:pPr>
      <w:r w:rsidRPr="00DD7E08">
        <w:rPr>
          <w:rFonts w:ascii="Arial" w:hAnsi="Arial" w:cs="Arial"/>
          <w:color w:val="333333"/>
          <w:szCs w:val="24"/>
        </w:rPr>
        <w:t>Inspect account books and accounting systems for efficiency and use of accepted accounting procedures</w:t>
      </w:r>
    </w:p>
    <w:p w14:paraId="52E20D66" w14:textId="77777777" w:rsidR="00DD7E08" w:rsidRPr="00DD7E08" w:rsidRDefault="00DD7E08" w:rsidP="00DD7E08">
      <w:pPr>
        <w:numPr>
          <w:ilvl w:val="0"/>
          <w:numId w:val="6"/>
        </w:numPr>
        <w:shd w:val="clear" w:color="auto" w:fill="FFFFFF"/>
        <w:ind w:left="907"/>
        <w:rPr>
          <w:rFonts w:ascii="Arial" w:hAnsi="Arial" w:cs="Arial"/>
          <w:color w:val="333333"/>
          <w:szCs w:val="24"/>
        </w:rPr>
      </w:pPr>
      <w:r w:rsidRPr="00DD7E08">
        <w:rPr>
          <w:rFonts w:ascii="Arial" w:hAnsi="Arial" w:cs="Arial"/>
          <w:color w:val="333333"/>
          <w:szCs w:val="24"/>
        </w:rPr>
        <w:t>Organize and maintain financial records</w:t>
      </w:r>
    </w:p>
    <w:p w14:paraId="4528DF1E" w14:textId="77777777" w:rsidR="00DD7E08" w:rsidRPr="00DD7E08" w:rsidRDefault="00DD7E08" w:rsidP="00DD7E08">
      <w:pPr>
        <w:numPr>
          <w:ilvl w:val="0"/>
          <w:numId w:val="6"/>
        </w:numPr>
        <w:shd w:val="clear" w:color="auto" w:fill="FFFFFF"/>
        <w:ind w:left="907"/>
        <w:rPr>
          <w:rFonts w:ascii="Arial" w:hAnsi="Arial" w:cs="Arial"/>
          <w:color w:val="333333"/>
          <w:szCs w:val="24"/>
        </w:rPr>
      </w:pPr>
      <w:r w:rsidRPr="00DD7E08">
        <w:rPr>
          <w:rFonts w:ascii="Arial" w:hAnsi="Arial" w:cs="Arial"/>
          <w:color w:val="333333"/>
          <w:szCs w:val="24"/>
        </w:rPr>
        <w:t>Assess financial operations and make best-practices recommendations to management</w:t>
      </w:r>
    </w:p>
    <w:p w14:paraId="4C044C4D" w14:textId="77777777" w:rsidR="00DD7E08" w:rsidRPr="00DD7E08" w:rsidRDefault="00DD7E08" w:rsidP="00DD7E08">
      <w:pPr>
        <w:numPr>
          <w:ilvl w:val="0"/>
          <w:numId w:val="6"/>
        </w:numPr>
        <w:shd w:val="clear" w:color="auto" w:fill="FFFFFF"/>
        <w:ind w:left="907"/>
        <w:rPr>
          <w:rFonts w:ascii="Arial" w:hAnsi="Arial" w:cs="Arial"/>
          <w:color w:val="333333"/>
          <w:szCs w:val="24"/>
        </w:rPr>
      </w:pPr>
      <w:r w:rsidRPr="00DD7E08">
        <w:rPr>
          <w:rFonts w:ascii="Arial" w:hAnsi="Arial" w:cs="Arial"/>
          <w:color w:val="333333"/>
          <w:szCs w:val="24"/>
        </w:rPr>
        <w:t>Suggest ways to reduce costs, enhance revenues, and improve profits</w:t>
      </w:r>
    </w:p>
    <w:p w14:paraId="5BF00DF9" w14:textId="77777777" w:rsidR="00DD7E08" w:rsidRPr="00DD7E08" w:rsidRDefault="00DD7E08" w:rsidP="00DD7E08">
      <w:pPr>
        <w:shd w:val="clear" w:color="auto" w:fill="FFFFFF"/>
        <w:ind w:left="907"/>
        <w:rPr>
          <w:rFonts w:ascii="Arial" w:hAnsi="Arial" w:cs="Arial"/>
          <w:color w:val="333333"/>
          <w:szCs w:val="24"/>
        </w:rPr>
      </w:pPr>
    </w:p>
    <w:p w14:paraId="2354E7CB" w14:textId="77777777" w:rsidR="00DD7E08" w:rsidRPr="00DD7E08" w:rsidRDefault="00DD7E08" w:rsidP="00DD7E08">
      <w:pPr>
        <w:shd w:val="clear" w:color="auto" w:fill="FFFFFF"/>
        <w:ind w:left="547"/>
        <w:rPr>
          <w:rFonts w:ascii="Arial" w:hAnsi="Arial" w:cs="Arial"/>
          <w:color w:val="333333"/>
          <w:szCs w:val="24"/>
        </w:rPr>
      </w:pPr>
      <w:r w:rsidRPr="00DD7E08">
        <w:rPr>
          <w:rFonts w:ascii="Arial" w:hAnsi="Arial" w:cs="Arial"/>
          <w:color w:val="333333"/>
          <w:szCs w:val="24"/>
        </w:rPr>
        <w:t>In addition to examining and preparing financial documentation, accountants and auditors must explain their findings. This includes face-to-face meetings with organization managers and individual clients, and preparing written reports.</w:t>
      </w:r>
    </w:p>
    <w:p w14:paraId="0B4D2486" w14:textId="77777777" w:rsidR="00DD7E08" w:rsidRPr="00DD7E08" w:rsidRDefault="00DD7E08" w:rsidP="00DD7E08">
      <w:pPr>
        <w:shd w:val="clear" w:color="auto" w:fill="FFFFFF"/>
        <w:ind w:left="547"/>
        <w:rPr>
          <w:rFonts w:ascii="Arial" w:hAnsi="Arial" w:cs="Arial"/>
          <w:color w:val="333333"/>
          <w:szCs w:val="24"/>
        </w:rPr>
      </w:pPr>
    </w:p>
    <w:p w14:paraId="297EF0FD" w14:textId="77777777" w:rsidR="00DD7E08" w:rsidRPr="00DD7E08" w:rsidRDefault="00DD7E08" w:rsidP="00DD7E08">
      <w:pPr>
        <w:shd w:val="clear" w:color="auto" w:fill="FFFFFF"/>
        <w:ind w:left="547"/>
        <w:rPr>
          <w:rFonts w:ascii="Arial" w:hAnsi="Arial" w:cs="Arial"/>
          <w:color w:val="333333"/>
          <w:szCs w:val="24"/>
        </w:rPr>
      </w:pPr>
      <w:r w:rsidRPr="00DD7E08">
        <w:rPr>
          <w:rFonts w:ascii="Arial" w:hAnsi="Arial" w:cs="Arial"/>
          <w:color w:val="333333"/>
          <w:szCs w:val="24"/>
        </w:rPr>
        <w:t>Many accountants and auditors specialize, depending on the particular organization that they work for. Some organizations specialize in assurance services (improving the quality or context of information for decision makers) or risk management (determining the probability of a misstatement on financial documentation). Other organizations specialize in specific industries, such as healthcare.</w:t>
      </w:r>
    </w:p>
    <w:p w14:paraId="05EFD841" w14:textId="77777777" w:rsidR="00DD7E08" w:rsidRPr="00DD7E08" w:rsidRDefault="00DD7E08" w:rsidP="00DD7E08">
      <w:pPr>
        <w:shd w:val="clear" w:color="auto" w:fill="FFFFFF"/>
        <w:ind w:left="907"/>
        <w:rPr>
          <w:rFonts w:ascii="Arial" w:hAnsi="Arial" w:cs="Arial"/>
          <w:color w:val="333333"/>
          <w:szCs w:val="24"/>
        </w:rPr>
      </w:pPr>
    </w:p>
    <w:p w14:paraId="5D47EDE2" w14:textId="77777777" w:rsidR="00DD7E08" w:rsidRPr="00DD7E08" w:rsidRDefault="00DD7E08" w:rsidP="00DD7E08">
      <w:pPr>
        <w:numPr>
          <w:ilvl w:val="0"/>
          <w:numId w:val="5"/>
        </w:numPr>
        <w:shd w:val="clear" w:color="auto" w:fill="FFFFFF"/>
        <w:ind w:hanging="306"/>
        <w:contextualSpacing/>
        <w:rPr>
          <w:rFonts w:ascii="Arial" w:hAnsi="Arial" w:cs="Arial"/>
          <w:color w:val="333333"/>
          <w:szCs w:val="24"/>
        </w:rPr>
      </w:pPr>
      <w:r w:rsidRPr="00DD7E08">
        <w:rPr>
          <w:rFonts w:ascii="Arial" w:hAnsi="Arial" w:cs="Arial"/>
          <w:color w:val="333333"/>
          <w:szCs w:val="24"/>
        </w:rPr>
        <w:t>What types of account</w:t>
      </w:r>
      <w:r w:rsidR="004400E1">
        <w:rPr>
          <w:rFonts w:ascii="Arial" w:hAnsi="Arial" w:cs="Arial"/>
          <w:color w:val="333333"/>
          <w:szCs w:val="24"/>
        </w:rPr>
        <w:t>ant</w:t>
      </w:r>
      <w:r w:rsidRPr="00DD7E08">
        <w:rPr>
          <w:rFonts w:ascii="Arial" w:hAnsi="Arial" w:cs="Arial"/>
          <w:color w:val="333333"/>
          <w:szCs w:val="24"/>
        </w:rPr>
        <w:t>s are there?</w:t>
      </w:r>
    </w:p>
    <w:p w14:paraId="2B7DE0C1" w14:textId="77777777" w:rsidR="00DD7E08" w:rsidRPr="00DD7E08" w:rsidRDefault="00DD7E08" w:rsidP="00DD7E08">
      <w:pPr>
        <w:shd w:val="clear" w:color="auto" w:fill="FFFFFF"/>
        <w:ind w:left="576"/>
        <w:contextualSpacing/>
        <w:rPr>
          <w:rFonts w:ascii="Arial" w:hAnsi="Arial" w:cs="Arial"/>
          <w:color w:val="333333"/>
          <w:szCs w:val="24"/>
        </w:rPr>
      </w:pPr>
    </w:p>
    <w:p w14:paraId="172403F0" w14:textId="77777777" w:rsidR="00DD7E08" w:rsidRPr="00DD7E08" w:rsidRDefault="0057131C" w:rsidP="00DD7E08">
      <w:pPr>
        <w:shd w:val="clear" w:color="auto" w:fill="FFFFFF"/>
        <w:ind w:left="576"/>
        <w:contextualSpacing/>
        <w:rPr>
          <w:rFonts w:ascii="Arial" w:hAnsi="Arial" w:cs="Arial"/>
          <w:color w:val="333333"/>
          <w:szCs w:val="24"/>
        </w:rPr>
      </w:pPr>
      <w:r>
        <w:rPr>
          <w:rFonts w:ascii="Arial" w:hAnsi="Arial" w:cs="Arial"/>
          <w:color w:val="333333"/>
          <w:szCs w:val="24"/>
        </w:rPr>
        <w:t>Public, M</w:t>
      </w:r>
      <w:r w:rsidR="00DD7E08" w:rsidRPr="00DD7E08">
        <w:rPr>
          <w:rFonts w:ascii="Arial" w:hAnsi="Arial" w:cs="Arial"/>
          <w:color w:val="333333"/>
          <w:szCs w:val="24"/>
        </w:rPr>
        <w:t xml:space="preserve">anagement, </w:t>
      </w:r>
      <w:r>
        <w:rPr>
          <w:rFonts w:ascii="Arial" w:hAnsi="Arial" w:cs="Arial"/>
          <w:color w:val="333333"/>
          <w:szCs w:val="24"/>
        </w:rPr>
        <w:t>G</w:t>
      </w:r>
      <w:r w:rsidR="00DD7E08" w:rsidRPr="00DD7E08">
        <w:rPr>
          <w:rFonts w:ascii="Arial" w:hAnsi="Arial" w:cs="Arial"/>
          <w:color w:val="333333"/>
          <w:szCs w:val="24"/>
        </w:rPr>
        <w:t>overnment accountants</w:t>
      </w:r>
      <w:r>
        <w:rPr>
          <w:rFonts w:ascii="Arial" w:hAnsi="Arial" w:cs="Arial"/>
          <w:color w:val="333333"/>
          <w:szCs w:val="24"/>
        </w:rPr>
        <w:t>;</w:t>
      </w:r>
      <w:r w:rsidR="00DD7E08" w:rsidRPr="00DD7E08">
        <w:rPr>
          <w:rFonts w:ascii="Arial" w:hAnsi="Arial" w:cs="Arial"/>
          <w:color w:val="333333"/>
          <w:szCs w:val="24"/>
        </w:rPr>
        <w:t xml:space="preserve"> Internal </w:t>
      </w:r>
      <w:r w:rsidR="00E33DA3">
        <w:rPr>
          <w:rFonts w:ascii="Arial" w:hAnsi="Arial" w:cs="Arial"/>
          <w:color w:val="333333"/>
          <w:szCs w:val="24"/>
        </w:rPr>
        <w:t xml:space="preserve">auditors, external </w:t>
      </w:r>
      <w:r w:rsidR="00DD7E08" w:rsidRPr="00DD7E08">
        <w:rPr>
          <w:rFonts w:ascii="Arial" w:hAnsi="Arial" w:cs="Arial"/>
          <w:color w:val="333333"/>
          <w:szCs w:val="24"/>
        </w:rPr>
        <w:t>auditors</w:t>
      </w:r>
      <w:r w:rsidR="00E33DA3">
        <w:rPr>
          <w:rFonts w:ascii="Arial" w:hAnsi="Arial" w:cs="Arial"/>
          <w:color w:val="333333"/>
          <w:szCs w:val="24"/>
        </w:rPr>
        <w:t>,</w:t>
      </w:r>
      <w:r w:rsidR="00DD7E08" w:rsidRPr="00DD7E08">
        <w:rPr>
          <w:rFonts w:ascii="Arial" w:hAnsi="Arial" w:cs="Arial"/>
          <w:color w:val="333333"/>
          <w:szCs w:val="24"/>
        </w:rPr>
        <w:t xml:space="preserve"> and information technology auditors.</w:t>
      </w:r>
    </w:p>
    <w:p w14:paraId="5BB7CE06" w14:textId="77777777" w:rsidR="00DD7E08" w:rsidRDefault="00DD7E08" w:rsidP="00490A1F"/>
    <w:sectPr w:rsidR="00DD7E08" w:rsidSect="001A3B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310E0" w14:textId="77777777" w:rsidR="0003753C" w:rsidRDefault="0003753C" w:rsidP="00490A1F">
      <w:r>
        <w:separator/>
      </w:r>
    </w:p>
  </w:endnote>
  <w:endnote w:type="continuationSeparator" w:id="0">
    <w:p w14:paraId="2E4148CC" w14:textId="77777777" w:rsidR="0003753C" w:rsidRDefault="0003753C" w:rsidP="00490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FF91DD" w14:textId="77777777" w:rsidR="0003753C" w:rsidRDefault="0003753C" w:rsidP="00490A1F">
      <w:r>
        <w:separator/>
      </w:r>
    </w:p>
  </w:footnote>
  <w:footnote w:type="continuationSeparator" w:id="0">
    <w:p w14:paraId="6BD17CB5" w14:textId="77777777" w:rsidR="0003753C" w:rsidRDefault="0003753C" w:rsidP="00490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3in;height:3in" o:bullet="t"/>
    </w:pict>
  </w:numPicBullet>
  <w:numPicBullet w:numPicBulletId="1">
    <w:pict>
      <v:shape id="_x0000_i1086" type="#_x0000_t75" style="width:3in;height:3in" o:bullet="t"/>
    </w:pict>
  </w:numPicBullet>
  <w:abstractNum w:abstractNumId="0" w15:restartNumberingAfterBreak="0">
    <w:nsid w:val="01DE3EE5"/>
    <w:multiLevelType w:val="hybridMultilevel"/>
    <w:tmpl w:val="A0C0917E"/>
    <w:lvl w:ilvl="0" w:tplc="A7DE7CA0">
      <w:start w:val="1"/>
      <w:numFmt w:val="decimal"/>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 w15:restartNumberingAfterBreak="0">
    <w:nsid w:val="2C2D6D81"/>
    <w:multiLevelType w:val="hybridMultilevel"/>
    <w:tmpl w:val="652E0E9C"/>
    <w:lvl w:ilvl="0" w:tplc="BD4E1024">
      <w:start w:val="1"/>
      <w:numFmt w:val="decimal"/>
      <w:lvlText w:val="%1."/>
      <w:lvlJc w:val="right"/>
      <w:pPr>
        <w:tabs>
          <w:tab w:val="num" w:pos="576"/>
        </w:tabs>
        <w:ind w:left="576"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9139E7"/>
    <w:multiLevelType w:val="hybridMultilevel"/>
    <w:tmpl w:val="2BA23ED0"/>
    <w:lvl w:ilvl="0" w:tplc="F1862A68">
      <w:start w:val="2"/>
      <w:numFmt w:val="decimal"/>
      <w:lvlText w:val="%1."/>
      <w:lvlJc w:val="right"/>
      <w:pPr>
        <w:tabs>
          <w:tab w:val="num" w:pos="576"/>
        </w:tabs>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F53EC1"/>
    <w:multiLevelType w:val="multilevel"/>
    <w:tmpl w:val="5538A7D2"/>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
      <w:lvlPicBulletId w:val="0"/>
      <w:lvlJc w:val="left"/>
      <w:pPr>
        <w:tabs>
          <w:tab w:val="num" w:pos="3240"/>
        </w:tabs>
        <w:ind w:left="3240" w:hanging="360"/>
      </w:pPr>
      <w:rPr>
        <w:rFonts w:ascii="Symbol" w:hAnsi="Symbol" w:hint="default"/>
        <w:sz w:val="20"/>
      </w:rPr>
    </w:lvl>
    <w:lvl w:ilvl="2" w:tentative="1">
      <w:start w:val="1"/>
      <w:numFmt w:val="bullet"/>
      <w:lvlText w:val=""/>
      <w:lvlPicBulletId w:val="1"/>
      <w:lvlJc w:val="left"/>
      <w:pPr>
        <w:tabs>
          <w:tab w:val="num" w:pos="3960"/>
        </w:tabs>
        <w:ind w:left="3960" w:hanging="360"/>
      </w:pPr>
      <w:rPr>
        <w:rFonts w:ascii="Symbol" w:hAnsi="Symbol" w:hint="default"/>
        <w:sz w:val="20"/>
      </w:rPr>
    </w:lvl>
    <w:lvl w:ilvl="3" w:tentative="1">
      <w:start w:val="1"/>
      <w:numFmt w:val="bullet"/>
      <w:lvlText w:val=""/>
      <w:lvlJc w:val="left"/>
      <w:pPr>
        <w:tabs>
          <w:tab w:val="num" w:pos="4680"/>
        </w:tabs>
        <w:ind w:left="4680" w:hanging="360"/>
      </w:pPr>
      <w:rPr>
        <w:rFonts w:ascii="Symbol" w:hAnsi="Symbol" w:hint="default"/>
        <w:sz w:val="20"/>
      </w:rPr>
    </w:lvl>
    <w:lvl w:ilvl="4" w:tentative="1">
      <w:start w:val="1"/>
      <w:numFmt w:val="bullet"/>
      <w:lvlText w:val=""/>
      <w:lvlJc w:val="left"/>
      <w:pPr>
        <w:tabs>
          <w:tab w:val="num" w:pos="5400"/>
        </w:tabs>
        <w:ind w:left="5400" w:hanging="360"/>
      </w:pPr>
      <w:rPr>
        <w:rFonts w:ascii="Symbol" w:hAnsi="Symbol" w:hint="default"/>
        <w:sz w:val="20"/>
      </w:rPr>
    </w:lvl>
    <w:lvl w:ilvl="5" w:tentative="1">
      <w:start w:val="1"/>
      <w:numFmt w:val="bullet"/>
      <w:lvlText w:val=""/>
      <w:lvlJc w:val="left"/>
      <w:pPr>
        <w:tabs>
          <w:tab w:val="num" w:pos="6120"/>
        </w:tabs>
        <w:ind w:left="6120" w:hanging="360"/>
      </w:pPr>
      <w:rPr>
        <w:rFonts w:ascii="Symbol" w:hAnsi="Symbol" w:hint="default"/>
        <w:sz w:val="20"/>
      </w:rPr>
    </w:lvl>
    <w:lvl w:ilvl="6" w:tentative="1">
      <w:start w:val="1"/>
      <w:numFmt w:val="bullet"/>
      <w:lvlText w:val=""/>
      <w:lvlJc w:val="left"/>
      <w:pPr>
        <w:tabs>
          <w:tab w:val="num" w:pos="6840"/>
        </w:tabs>
        <w:ind w:left="6840" w:hanging="360"/>
      </w:pPr>
      <w:rPr>
        <w:rFonts w:ascii="Symbol" w:hAnsi="Symbol" w:hint="default"/>
        <w:sz w:val="20"/>
      </w:rPr>
    </w:lvl>
    <w:lvl w:ilvl="7" w:tentative="1">
      <w:start w:val="1"/>
      <w:numFmt w:val="bullet"/>
      <w:lvlText w:val=""/>
      <w:lvlJc w:val="left"/>
      <w:pPr>
        <w:tabs>
          <w:tab w:val="num" w:pos="7560"/>
        </w:tabs>
        <w:ind w:left="7560" w:hanging="360"/>
      </w:pPr>
      <w:rPr>
        <w:rFonts w:ascii="Symbol" w:hAnsi="Symbol" w:hint="default"/>
        <w:sz w:val="20"/>
      </w:rPr>
    </w:lvl>
    <w:lvl w:ilvl="8" w:tentative="1">
      <w:start w:val="1"/>
      <w:numFmt w:val="bullet"/>
      <w:lvlText w:val=""/>
      <w:lvlJc w:val="left"/>
      <w:pPr>
        <w:tabs>
          <w:tab w:val="num" w:pos="8280"/>
        </w:tabs>
        <w:ind w:left="8280" w:hanging="360"/>
      </w:pPr>
      <w:rPr>
        <w:rFonts w:ascii="Symbol" w:hAnsi="Symbol" w:hint="default"/>
        <w:sz w:val="20"/>
      </w:rPr>
    </w:lvl>
  </w:abstractNum>
  <w:abstractNum w:abstractNumId="4" w15:restartNumberingAfterBreak="0">
    <w:nsid w:val="6AF33B5A"/>
    <w:multiLevelType w:val="hybridMultilevel"/>
    <w:tmpl w:val="36D615F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 w15:restartNumberingAfterBreak="0">
    <w:nsid w:val="7BC45A99"/>
    <w:multiLevelType w:val="hybridMultilevel"/>
    <w:tmpl w:val="BBBA7BB6"/>
    <w:lvl w:ilvl="0" w:tplc="0409000F">
      <w:start w:val="1"/>
      <w:numFmt w:val="decimal"/>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0A1F"/>
    <w:rsid w:val="00010F39"/>
    <w:rsid w:val="000133C7"/>
    <w:rsid w:val="00014DC8"/>
    <w:rsid w:val="00023CAA"/>
    <w:rsid w:val="00026506"/>
    <w:rsid w:val="000346E9"/>
    <w:rsid w:val="0003753C"/>
    <w:rsid w:val="000C6B6C"/>
    <w:rsid w:val="000D320B"/>
    <w:rsid w:val="00104773"/>
    <w:rsid w:val="00125251"/>
    <w:rsid w:val="00192409"/>
    <w:rsid w:val="001A3B77"/>
    <w:rsid w:val="002D0D21"/>
    <w:rsid w:val="0037567C"/>
    <w:rsid w:val="003C1E21"/>
    <w:rsid w:val="00417054"/>
    <w:rsid w:val="0041773D"/>
    <w:rsid w:val="004400E1"/>
    <w:rsid w:val="00490A1F"/>
    <w:rsid w:val="00496460"/>
    <w:rsid w:val="004C2DFA"/>
    <w:rsid w:val="004D0BC7"/>
    <w:rsid w:val="0056019D"/>
    <w:rsid w:val="0057131C"/>
    <w:rsid w:val="00641245"/>
    <w:rsid w:val="006A01DD"/>
    <w:rsid w:val="006E6EEF"/>
    <w:rsid w:val="00752B00"/>
    <w:rsid w:val="007F5AB2"/>
    <w:rsid w:val="008227FF"/>
    <w:rsid w:val="0086023D"/>
    <w:rsid w:val="0088159B"/>
    <w:rsid w:val="00882D04"/>
    <w:rsid w:val="008E6841"/>
    <w:rsid w:val="00982E1E"/>
    <w:rsid w:val="009A67F5"/>
    <w:rsid w:val="00A2469E"/>
    <w:rsid w:val="00A74CAE"/>
    <w:rsid w:val="00A97973"/>
    <w:rsid w:val="00AD7FD3"/>
    <w:rsid w:val="00BC1331"/>
    <w:rsid w:val="00C47702"/>
    <w:rsid w:val="00D1180A"/>
    <w:rsid w:val="00D554F9"/>
    <w:rsid w:val="00DD7E08"/>
    <w:rsid w:val="00E022B1"/>
    <w:rsid w:val="00E33DA3"/>
    <w:rsid w:val="00E517AA"/>
    <w:rsid w:val="00E54DB6"/>
    <w:rsid w:val="00E73A08"/>
    <w:rsid w:val="00EF7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17846"/>
  <w15:docId w15:val="{F661793D-2001-4BF9-AC6B-1BF20D8A8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0A1F"/>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490A1F"/>
    <w:pPr>
      <w:keepNext/>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0A1F"/>
    <w:rPr>
      <w:rFonts w:ascii="Arial" w:eastAsia="Times New Roman" w:hAnsi="Arial" w:cs="Times New Roman"/>
      <w:b/>
      <w:sz w:val="24"/>
      <w:szCs w:val="20"/>
    </w:rPr>
  </w:style>
  <w:style w:type="paragraph" w:styleId="FootnoteText">
    <w:name w:val="footnote text"/>
    <w:basedOn w:val="Normal"/>
    <w:link w:val="FootnoteTextChar"/>
    <w:semiHidden/>
    <w:rsid w:val="00490A1F"/>
    <w:rPr>
      <w:sz w:val="20"/>
    </w:rPr>
  </w:style>
  <w:style w:type="character" w:customStyle="1" w:styleId="FootnoteTextChar">
    <w:name w:val="Footnote Text Char"/>
    <w:basedOn w:val="DefaultParagraphFont"/>
    <w:link w:val="FootnoteText"/>
    <w:semiHidden/>
    <w:rsid w:val="00490A1F"/>
    <w:rPr>
      <w:rFonts w:ascii="Times New Roman" w:eastAsia="Times New Roman" w:hAnsi="Times New Roman" w:cs="Times New Roman"/>
      <w:sz w:val="20"/>
      <w:szCs w:val="20"/>
    </w:rPr>
  </w:style>
  <w:style w:type="character" w:styleId="FootnoteReference">
    <w:name w:val="footnote reference"/>
    <w:basedOn w:val="DefaultParagraphFont"/>
    <w:semiHidden/>
    <w:rsid w:val="00490A1F"/>
    <w:rPr>
      <w:vertAlign w:val="superscript"/>
    </w:rPr>
  </w:style>
  <w:style w:type="character" w:styleId="Hyperlink">
    <w:name w:val="Hyperlink"/>
    <w:basedOn w:val="DefaultParagraphFont"/>
    <w:rsid w:val="00490A1F"/>
    <w:rPr>
      <w:color w:val="0000FF"/>
      <w:u w:val="single"/>
    </w:rPr>
  </w:style>
  <w:style w:type="paragraph" w:styleId="NormalWeb">
    <w:name w:val="Normal (Web)"/>
    <w:basedOn w:val="Normal"/>
    <w:uiPriority w:val="99"/>
    <w:unhideWhenUsed/>
    <w:rsid w:val="00490A1F"/>
    <w:pPr>
      <w:spacing w:before="100" w:beforeAutospacing="1" w:after="100" w:afterAutospacing="1"/>
    </w:pPr>
    <w:rPr>
      <w:color w:val="333333"/>
      <w:szCs w:val="24"/>
    </w:rPr>
  </w:style>
  <w:style w:type="paragraph" w:customStyle="1" w:styleId="Level1">
    <w:name w:val="Level 1"/>
    <w:basedOn w:val="Normal"/>
    <w:rsid w:val="00490A1F"/>
    <w:pPr>
      <w:widowControl w:val="0"/>
    </w:pPr>
  </w:style>
  <w:style w:type="paragraph" w:styleId="ListParagraph">
    <w:name w:val="List Paragraph"/>
    <w:basedOn w:val="Normal"/>
    <w:uiPriority w:val="34"/>
    <w:qFormat/>
    <w:rsid w:val="00490A1F"/>
    <w:pPr>
      <w:ind w:left="720"/>
      <w:contextualSpacing/>
    </w:pPr>
  </w:style>
  <w:style w:type="character" w:styleId="FollowedHyperlink">
    <w:name w:val="FollowedHyperlink"/>
    <w:basedOn w:val="DefaultParagraphFont"/>
    <w:uiPriority w:val="99"/>
    <w:semiHidden/>
    <w:unhideWhenUsed/>
    <w:rsid w:val="0041773D"/>
    <w:rPr>
      <w:color w:val="800080" w:themeColor="followedHyperlink"/>
      <w:u w:val="single"/>
    </w:rPr>
  </w:style>
  <w:style w:type="paragraph" w:styleId="BalloonText">
    <w:name w:val="Balloon Text"/>
    <w:basedOn w:val="Normal"/>
    <w:link w:val="BalloonTextChar"/>
    <w:uiPriority w:val="99"/>
    <w:semiHidden/>
    <w:unhideWhenUsed/>
    <w:rsid w:val="00D554F9"/>
    <w:rPr>
      <w:rFonts w:ascii="Tahoma" w:hAnsi="Tahoma" w:cs="Tahoma"/>
      <w:sz w:val="16"/>
      <w:szCs w:val="16"/>
    </w:rPr>
  </w:style>
  <w:style w:type="character" w:customStyle="1" w:styleId="BalloonTextChar">
    <w:name w:val="Balloon Text Char"/>
    <w:basedOn w:val="DefaultParagraphFont"/>
    <w:link w:val="BalloonText"/>
    <w:uiPriority w:val="99"/>
    <w:semiHidden/>
    <w:rsid w:val="00D554F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s.gov/ooh/business-and-financial/accountants-and-auditors.htm" TargetMode="External"/><Relationship Id="rId3" Type="http://schemas.openxmlformats.org/officeDocument/2006/relationships/settings" Target="settings.xml"/><Relationship Id="rId7" Type="http://schemas.openxmlformats.org/officeDocument/2006/relationships/hyperlink" Target="http://www.bls.gov/ooh/business-and-financial/accountants-and-auditors.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bls.gov/ooh/business-and-financial/accountants-and-auditors.htm" TargetMode="External"/><Relationship Id="rId4" Type="http://schemas.openxmlformats.org/officeDocument/2006/relationships/webSettings" Target="webSettings.xml"/><Relationship Id="rId9" Type="http://schemas.openxmlformats.org/officeDocument/2006/relationships/hyperlink" Target="http://www.bls.gov/ooh/business-and-financial/accountants-and-audito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Yacht</dc:creator>
  <cp:lastModifiedBy>Owner</cp:lastModifiedBy>
  <cp:revision>18</cp:revision>
  <dcterms:created xsi:type="dcterms:W3CDTF">2012-09-12T21:52:00Z</dcterms:created>
  <dcterms:modified xsi:type="dcterms:W3CDTF">2018-08-25T19:49:00Z</dcterms:modified>
</cp:coreProperties>
</file>