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C59" w:rsidRPr="006109BF" w:rsidRDefault="006109BF" w:rsidP="006109BF">
      <w:pPr>
        <w:pStyle w:val="Title"/>
      </w:pPr>
      <w:r>
        <w:t>CHAPTER 2</w:t>
      </w:r>
      <w:r w:rsidR="001C3C59" w:rsidRPr="006109BF">
        <w:tab/>
      </w:r>
    </w:p>
    <w:p w:rsidR="001C3C59" w:rsidRPr="005B15A3" w:rsidRDefault="001C3C59" w:rsidP="006109BF">
      <w:pPr>
        <w:pStyle w:val="Title"/>
        <w:rPr>
          <w:sz w:val="36"/>
          <w:szCs w:val="36"/>
        </w:rPr>
      </w:pPr>
      <w:r w:rsidRPr="005B15A3">
        <w:rPr>
          <w:sz w:val="36"/>
          <w:szCs w:val="36"/>
        </w:rPr>
        <w:t>Income Tax Concepts</w:t>
      </w:r>
      <w:bookmarkStart w:id="0" w:name="_GoBack"/>
      <w:bookmarkEnd w:id="0"/>
    </w:p>
    <w:p w:rsidR="000D7056" w:rsidRPr="006109BF" w:rsidRDefault="000D7056" w:rsidP="00521360">
      <w:pPr>
        <w:widowControl/>
        <w:jc w:val="both"/>
        <w:rPr>
          <w:rFonts w:ascii="Arial" w:hAnsi="Arial" w:cs="Arial"/>
          <w:sz w:val="24"/>
        </w:rPr>
      </w:pPr>
      <w:r w:rsidRPr="006109BF">
        <w:rPr>
          <w:rFonts w:ascii="Arial" w:hAnsi="Arial" w:cs="Arial"/>
          <w:b/>
          <w:bCs/>
          <w:sz w:val="24"/>
        </w:rPr>
        <w:t>This chapter is the foundation for this text.</w:t>
      </w:r>
    </w:p>
    <w:p w:rsidR="000D7056" w:rsidRPr="006109BF" w:rsidRDefault="000D7056" w:rsidP="000D7056">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p>
    <w:p w:rsidR="00ED62F0" w:rsidRPr="006109BF" w:rsidRDefault="000D7056" w:rsidP="000D7056">
      <w:pPr>
        <w:widowControl/>
        <w:jc w:val="both"/>
        <w:rPr>
          <w:rFonts w:ascii="Arial" w:hAnsi="Arial" w:cs="Arial"/>
          <w:sz w:val="24"/>
        </w:rPr>
      </w:pPr>
      <w:r w:rsidRPr="006109BF">
        <w:rPr>
          <w:rFonts w:ascii="Arial" w:hAnsi="Arial" w:cs="Arial"/>
          <w:sz w:val="24"/>
        </w:rPr>
        <w:t xml:space="preserve">The concepts established here are fundamental to understanding the topics in subsequent chapters.  </w:t>
      </w:r>
      <w:r w:rsidRPr="006109BF">
        <w:rPr>
          <w:rFonts w:ascii="Arial" w:hAnsi="Arial" w:cs="Arial"/>
          <w:b/>
          <w:i/>
          <w:color w:val="4BACC6"/>
          <w:sz w:val="24"/>
        </w:rPr>
        <w:t>Chapters 3 through 16</w:t>
      </w:r>
      <w:r w:rsidRPr="006109BF">
        <w:rPr>
          <w:rFonts w:ascii="Arial" w:hAnsi="Arial" w:cs="Arial"/>
          <w:sz w:val="24"/>
        </w:rPr>
        <w:t xml:space="preserve"> incorporate a "look back" approach that discusses the operation of the U.S. tax system through the conceptual framework developed in this chapter.  You may want to spend as many as five 50-minute class periods on this chapter's content. </w:t>
      </w:r>
      <w:r w:rsidRPr="006109BF">
        <w:rPr>
          <w:rFonts w:ascii="Arial" w:hAnsi="Arial" w:cs="Arial"/>
          <w:iCs/>
          <w:sz w:val="24"/>
        </w:rPr>
        <w:t xml:space="preserve">Emphasize to students the importance of reading the </w:t>
      </w:r>
      <w:r w:rsidRPr="006109BF">
        <w:rPr>
          <w:rFonts w:ascii="Arial" w:hAnsi="Arial" w:cs="Arial"/>
          <w:b/>
          <w:i/>
          <w:iCs/>
          <w:color w:val="4BACC6"/>
          <w:sz w:val="24"/>
        </w:rPr>
        <w:t>Concept Review</w:t>
      </w:r>
      <w:r w:rsidRPr="006109BF">
        <w:rPr>
          <w:rFonts w:ascii="Arial" w:hAnsi="Arial" w:cs="Arial"/>
          <w:iCs/>
          <w:sz w:val="24"/>
        </w:rPr>
        <w:t xml:space="preserve"> at the beginning of each subsequent </w:t>
      </w:r>
      <w:r w:rsidRPr="006109BF">
        <w:rPr>
          <w:rFonts w:ascii="Arial" w:hAnsi="Arial" w:cs="Arial"/>
          <w:b/>
          <w:i/>
          <w:iCs/>
          <w:color w:val="4BACC6"/>
          <w:sz w:val="24"/>
        </w:rPr>
        <w:t>chapter</w:t>
      </w:r>
      <w:r w:rsidRPr="006109BF">
        <w:rPr>
          <w:rFonts w:ascii="Arial" w:hAnsi="Arial" w:cs="Arial"/>
          <w:b/>
          <w:i/>
          <w:iCs/>
          <w:color w:val="00B0F0"/>
          <w:sz w:val="24"/>
        </w:rPr>
        <w:t xml:space="preserve"> </w:t>
      </w:r>
      <w:r w:rsidRPr="006109BF">
        <w:rPr>
          <w:rFonts w:ascii="Arial" w:hAnsi="Arial" w:cs="Arial"/>
          <w:iCs/>
          <w:sz w:val="24"/>
        </w:rPr>
        <w:t>(</w:t>
      </w:r>
      <w:r w:rsidRPr="006109BF">
        <w:rPr>
          <w:rFonts w:ascii="Arial" w:hAnsi="Arial" w:cs="Arial"/>
          <w:b/>
          <w:i/>
          <w:iCs/>
          <w:color w:val="4BACC6"/>
          <w:sz w:val="24"/>
        </w:rPr>
        <w:t>3 through 16</w:t>
      </w:r>
      <w:r w:rsidRPr="006109BF">
        <w:rPr>
          <w:rFonts w:ascii="Arial" w:hAnsi="Arial" w:cs="Arial"/>
          <w:iCs/>
          <w:sz w:val="24"/>
        </w:rPr>
        <w:t xml:space="preserve">).  Also, point out the </w:t>
      </w:r>
      <w:r w:rsidRPr="006109BF">
        <w:rPr>
          <w:rFonts w:ascii="Arial" w:hAnsi="Arial" w:cs="Arial"/>
          <w:iCs/>
          <w:color w:val="4BACC6"/>
          <w:sz w:val="24"/>
        </w:rPr>
        <w:t>“</w:t>
      </w:r>
      <w:r w:rsidRPr="006109BF">
        <w:rPr>
          <w:rFonts w:ascii="Arial" w:hAnsi="Arial" w:cs="Arial"/>
          <w:b/>
          <w:i/>
          <w:iCs/>
          <w:color w:val="4BACC6"/>
          <w:sz w:val="24"/>
        </w:rPr>
        <w:t>concept checks</w:t>
      </w:r>
      <w:r w:rsidRPr="006109BF">
        <w:rPr>
          <w:rFonts w:ascii="Arial" w:hAnsi="Arial" w:cs="Arial"/>
          <w:iCs/>
          <w:color w:val="4BACC6"/>
          <w:sz w:val="24"/>
        </w:rPr>
        <w:t>”</w:t>
      </w:r>
      <w:r w:rsidRPr="006109BF">
        <w:rPr>
          <w:rFonts w:ascii="Arial" w:hAnsi="Arial" w:cs="Arial"/>
          <w:iCs/>
          <w:sz w:val="24"/>
        </w:rPr>
        <w:t xml:space="preserve"> located throughout the chapters.</w:t>
      </w: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rPr>
          <w:rFonts w:ascii="Arial" w:hAnsi="Arial" w:cs="Arial"/>
          <w:sz w:val="24"/>
        </w:rPr>
      </w:pP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b/>
          <w:bCs/>
          <w:sz w:val="24"/>
        </w:rPr>
        <w:t>Teaching Tip #1</w:t>
      </w:r>
      <w:r w:rsidR="005D02F6" w:rsidRPr="006109BF">
        <w:rPr>
          <w:rFonts w:ascii="Arial" w:hAnsi="Arial" w:cs="Arial"/>
          <w:b/>
          <w:bCs/>
          <w:sz w:val="24"/>
        </w:rPr>
        <w:t>:</w:t>
      </w:r>
      <w:r w:rsidR="005D02F6" w:rsidRPr="006109BF">
        <w:rPr>
          <w:rFonts w:ascii="Arial" w:hAnsi="Arial" w:cs="Arial"/>
          <w:sz w:val="24"/>
        </w:rPr>
        <w:t xml:space="preserve"> </w:t>
      </w:r>
      <w:r w:rsidR="0074101A" w:rsidRPr="006109BF">
        <w:rPr>
          <w:rFonts w:ascii="Arial" w:hAnsi="Arial" w:cs="Arial"/>
          <w:sz w:val="24"/>
        </w:rPr>
        <w:t>A drill approach during class time reinforces the concepts presented in the chapter.  When students come to class, hand out a list of scenarios that demonstrate the concepts to be discussed that day.  Go around the classroom and have students discuss the concept that explains the answer to the inherent question.  The problems at the end of the chapter fit this approach very well.</w:t>
      </w:r>
    </w:p>
    <w:p w:rsidR="00526F88" w:rsidRPr="006109BF" w:rsidRDefault="00526F88"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b/>
          <w:bCs/>
          <w:sz w:val="24"/>
        </w:rPr>
      </w:pP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b/>
          <w:bCs/>
          <w:sz w:val="24"/>
        </w:rPr>
        <w:t>Teaching Tip #2</w:t>
      </w:r>
      <w:r w:rsidR="00DA4718" w:rsidRPr="006109BF">
        <w:rPr>
          <w:rFonts w:ascii="Arial" w:hAnsi="Arial" w:cs="Arial"/>
          <w:b/>
          <w:bCs/>
          <w:sz w:val="24"/>
        </w:rPr>
        <w:t>:</w:t>
      </w:r>
      <w:r w:rsidR="0074101A" w:rsidRPr="006109BF">
        <w:rPr>
          <w:rFonts w:ascii="Arial" w:hAnsi="Arial" w:cs="Arial"/>
          <w:sz w:val="24"/>
        </w:rPr>
        <w:t xml:space="preserve"> The next several pages contain examples I use as in-class exercises or additional homework problems.  (I have included the answers for you.)  Students need as much practice as we can give them on understanding the concepts.  The efforts made now will pay off later.</w:t>
      </w: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24"/>
        </w:rPr>
      </w:pPr>
    </w:p>
    <w:p w:rsidR="00C30C4F"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b/>
          <w:bCs/>
          <w:sz w:val="24"/>
        </w:rPr>
        <w:t>Teaching Tip #3</w:t>
      </w:r>
      <w:r w:rsidR="005D02F6" w:rsidRPr="006109BF">
        <w:rPr>
          <w:rFonts w:ascii="Arial" w:hAnsi="Arial" w:cs="Arial"/>
          <w:b/>
          <w:bCs/>
          <w:sz w:val="24"/>
        </w:rPr>
        <w:t>:</w:t>
      </w:r>
      <w:r w:rsidRPr="006109BF">
        <w:rPr>
          <w:rFonts w:ascii="Arial" w:hAnsi="Arial" w:cs="Arial"/>
          <w:b/>
          <w:bCs/>
          <w:sz w:val="24"/>
        </w:rPr>
        <w:t xml:space="preserve"> </w:t>
      </w:r>
      <w:r w:rsidR="0074101A" w:rsidRPr="006109BF">
        <w:rPr>
          <w:rFonts w:ascii="Arial" w:hAnsi="Arial" w:cs="Arial"/>
          <w:sz w:val="24"/>
        </w:rPr>
        <w:t xml:space="preserve">Suggest to students they rely on </w:t>
      </w:r>
      <w:r w:rsidR="0074101A" w:rsidRPr="006109BF">
        <w:rPr>
          <w:rFonts w:ascii="Arial" w:hAnsi="Arial" w:cs="Arial"/>
          <w:b/>
          <w:i/>
          <w:color w:val="4BACC6"/>
          <w:sz w:val="24"/>
        </w:rPr>
        <w:t>Table 2-1</w:t>
      </w:r>
      <w:r w:rsidR="0074101A" w:rsidRPr="006109BF">
        <w:rPr>
          <w:rFonts w:ascii="Arial" w:hAnsi="Arial" w:cs="Arial"/>
          <w:sz w:val="24"/>
        </w:rPr>
        <w:t xml:space="preserve"> to gain a familiarity with the Concepts and related Constructs and Doctrines.  This table gives students a map to follow and a resource to look back on later.</w:t>
      </w:r>
    </w:p>
    <w:p w:rsidR="0074101A" w:rsidRPr="006109BF" w:rsidRDefault="0074101A"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b/>
          <w:bCs/>
          <w:sz w:val="24"/>
        </w:rPr>
      </w:pP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b/>
          <w:bCs/>
          <w:sz w:val="24"/>
        </w:rPr>
        <w:t>Writing assignments</w:t>
      </w:r>
      <w:r w:rsidR="00DA4718" w:rsidRPr="006109BF">
        <w:rPr>
          <w:rFonts w:ascii="Arial" w:hAnsi="Arial" w:cs="Arial"/>
          <w:b/>
          <w:bCs/>
          <w:sz w:val="24"/>
        </w:rPr>
        <w:t xml:space="preserve">: </w:t>
      </w:r>
      <w:r w:rsidR="00651A1E" w:rsidRPr="006109BF">
        <w:rPr>
          <w:rFonts w:ascii="Arial" w:hAnsi="Arial" w:cs="Arial"/>
          <w:b/>
          <w:i/>
          <w:color w:val="4BACC6"/>
          <w:sz w:val="24"/>
        </w:rPr>
        <w:t>Problems 24, 29, 32, and 56; and Ethics Discussion Case 82</w:t>
      </w:r>
      <w:r w:rsidR="00651A1E" w:rsidRPr="006109BF">
        <w:rPr>
          <w:rFonts w:ascii="Arial" w:hAnsi="Arial" w:cs="Arial"/>
          <w:sz w:val="24"/>
        </w:rPr>
        <w:t xml:space="preserve"> are suggested.  </w:t>
      </w:r>
      <w:r w:rsidR="00651A1E" w:rsidRPr="006109BF">
        <w:rPr>
          <w:rFonts w:ascii="Arial" w:hAnsi="Arial" w:cs="Arial"/>
          <w:b/>
          <w:i/>
          <w:color w:val="4BACC6"/>
          <w:sz w:val="24"/>
        </w:rPr>
        <w:t>Problem 21</w:t>
      </w:r>
      <w:r w:rsidR="00651A1E" w:rsidRPr="006109BF">
        <w:rPr>
          <w:rFonts w:ascii="Arial" w:hAnsi="Arial" w:cs="Arial"/>
          <w:sz w:val="24"/>
        </w:rPr>
        <w:t xml:space="preserve"> can be presented in modified writing assignment form.</w:t>
      </w: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24"/>
        </w:rPr>
      </w:pPr>
    </w:p>
    <w:p w:rsidR="00ED62F0" w:rsidRPr="006109BF" w:rsidRDefault="00651A1E"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t>21A. Andrew Evans and his sister, Barbara Evans-</w:t>
      </w:r>
      <w:proofErr w:type="spellStart"/>
      <w:r w:rsidRPr="006109BF">
        <w:rPr>
          <w:rFonts w:ascii="Arial" w:hAnsi="Arial" w:cs="Arial"/>
          <w:sz w:val="24"/>
        </w:rPr>
        <w:t>DeCarlo</w:t>
      </w:r>
      <w:proofErr w:type="spellEnd"/>
      <w:r w:rsidRPr="006109BF">
        <w:rPr>
          <w:rFonts w:ascii="Arial" w:hAnsi="Arial" w:cs="Arial"/>
          <w:sz w:val="24"/>
        </w:rPr>
        <w:t>, each receive a salary of $80,000.  Neither Andrew nor Barbara has any other source of income.  During the current year, Barbara paid $800 more in tax than Andrew.  Barbara has come to you to receive help in understanding why her tax bill is higher than Andrew's.  Write a letter to Barbara explaining the possible source(s) of the difference.</w:t>
      </w:r>
    </w:p>
    <w:p w:rsidR="0011620B" w:rsidRPr="006109BF" w:rsidRDefault="0011620B"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rPr>
          <w:rFonts w:ascii="Arial" w:hAnsi="Arial" w:cs="Arial"/>
          <w:b/>
          <w:bCs/>
          <w:sz w:val="24"/>
        </w:rPr>
      </w:pPr>
    </w:p>
    <w:p w:rsidR="001129BE" w:rsidRPr="006109BF" w:rsidRDefault="001129BE"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rPr>
          <w:rFonts w:ascii="Arial" w:hAnsi="Arial" w:cs="Arial"/>
          <w:b/>
          <w:bCs/>
          <w:sz w:val="24"/>
        </w:rPr>
      </w:pPr>
    </w:p>
    <w:p w:rsidR="00863985" w:rsidRPr="006109BF" w:rsidRDefault="00863985" w:rsidP="006109BF">
      <w:pPr>
        <w:pStyle w:val="Heading1"/>
      </w:pPr>
      <w:r w:rsidRPr="006109BF">
        <w:t>Chapter 2, Class Exercises #1</w:t>
      </w:r>
    </w:p>
    <w:p w:rsidR="00863985" w:rsidRPr="006109BF" w:rsidRDefault="006109BF" w:rsidP="006109BF">
      <w:pPr>
        <w:pStyle w:val="Heading1"/>
      </w:pPr>
      <w:r>
        <w:t>General and</w:t>
      </w:r>
      <w:r w:rsidR="00863985" w:rsidRPr="006109BF">
        <w:t xml:space="preserve"> Accounting Concepts (and Constructs)</w:t>
      </w:r>
    </w:p>
    <w:p w:rsidR="00863985" w:rsidRPr="006109BF" w:rsidRDefault="00863985" w:rsidP="00651A1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24"/>
        </w:rPr>
      </w:pPr>
    </w:p>
    <w:p w:rsidR="00097CD0" w:rsidRPr="006109BF" w:rsidRDefault="00097CD0" w:rsidP="00A46A7A">
      <w:pPr>
        <w:numPr>
          <w:ilvl w:val="0"/>
          <w:numId w:val="24"/>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lastRenderedPageBreak/>
        <w:t xml:space="preserve">Jeromy receives a $480 tax credit for childcare.  The credit was earned because of Jeromy's expenditures for day care for his daughter while Jeromy worked.  What concept explains why Jeromy receives this tax credit? </w:t>
      </w:r>
    </w:p>
    <w:p w:rsidR="00A46A7A" w:rsidRPr="006109BF" w:rsidRDefault="00D87961"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i/>
          <w:iCs/>
          <w:sz w:val="24"/>
        </w:rPr>
        <w:tab/>
      </w:r>
      <w:proofErr w:type="spellStart"/>
      <w:r w:rsidR="00097CD0" w:rsidRPr="006109BF">
        <w:rPr>
          <w:rFonts w:ascii="Arial" w:hAnsi="Arial" w:cs="Arial"/>
          <w:i/>
          <w:iCs/>
          <w:sz w:val="24"/>
        </w:rPr>
        <w:t>Ans</w:t>
      </w:r>
      <w:proofErr w:type="spellEnd"/>
      <w:r w:rsidR="00097CD0" w:rsidRPr="006109BF">
        <w:rPr>
          <w:rFonts w:ascii="Arial" w:hAnsi="Arial" w:cs="Arial"/>
          <w:i/>
          <w:iCs/>
          <w:sz w:val="24"/>
        </w:rPr>
        <w:t xml:space="preserve">:  Ability </w:t>
      </w:r>
      <w:proofErr w:type="gramStart"/>
      <w:r w:rsidR="00097CD0" w:rsidRPr="006109BF">
        <w:rPr>
          <w:rFonts w:ascii="Arial" w:hAnsi="Arial" w:cs="Arial"/>
          <w:i/>
          <w:iCs/>
          <w:sz w:val="24"/>
        </w:rPr>
        <w:t>To</w:t>
      </w:r>
      <w:proofErr w:type="gramEnd"/>
      <w:r w:rsidR="00097CD0" w:rsidRPr="006109BF">
        <w:rPr>
          <w:rFonts w:ascii="Arial" w:hAnsi="Arial" w:cs="Arial"/>
          <w:i/>
          <w:iCs/>
          <w:sz w:val="24"/>
        </w:rPr>
        <w:t xml:space="preserve"> Pay</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firstLine="1152"/>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roofErr w:type="spellStart"/>
      <w:r w:rsidRPr="006109BF">
        <w:rPr>
          <w:rFonts w:ascii="Arial" w:hAnsi="Arial" w:cs="Arial"/>
          <w:sz w:val="24"/>
        </w:rPr>
        <w:t>Bowow</w:t>
      </w:r>
      <w:proofErr w:type="spellEnd"/>
      <w:r w:rsidRPr="006109BF">
        <w:rPr>
          <w:rFonts w:ascii="Arial" w:hAnsi="Arial" w:cs="Arial"/>
          <w:sz w:val="24"/>
        </w:rPr>
        <w:t xml:space="preserve"> Company allows its employees to make personal Xerox copies without charge on the company copy machines.  What concept helps explain why the benefit received is not taxable to </w:t>
      </w:r>
      <w:proofErr w:type="spellStart"/>
      <w:r w:rsidRPr="006109BF">
        <w:rPr>
          <w:rFonts w:ascii="Arial" w:hAnsi="Arial" w:cs="Arial"/>
          <w:sz w:val="24"/>
        </w:rPr>
        <w:t>Bowow</w:t>
      </w:r>
      <w:proofErr w:type="spellEnd"/>
      <w:r w:rsidRPr="006109BF">
        <w:rPr>
          <w:rFonts w:ascii="Arial" w:hAnsi="Arial" w:cs="Arial"/>
          <w:sz w:val="24"/>
        </w:rPr>
        <w:t xml:space="preserve"> employees?</w:t>
      </w:r>
      <w:r w:rsidR="002D37ED" w:rsidRPr="006109BF">
        <w:rPr>
          <w:rFonts w:ascii="Arial" w:hAnsi="Arial" w:cs="Arial"/>
          <w:i/>
          <w:iCs/>
          <w:sz w:val="24"/>
        </w:rPr>
        <w:t xml:space="preserve"> </w:t>
      </w:r>
    </w:p>
    <w:p w:rsidR="00A46A7A" w:rsidRPr="006109BF" w:rsidRDefault="002D37ED" w:rsidP="002D37ED">
      <w:pPr>
        <w:tabs>
          <w:tab w:val="num" w:pos="-480"/>
          <w:tab w:val="left" w:pos="0"/>
          <w:tab w:val="left" w:pos="63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Administrative Convenience Concept</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Glenda sells 100 shares of ICBM stock to her brother for $10,000.  The shares originally cost Glenda a total of $12,000.  Glenda is not allowed to deduct the loss realized on the sale of the stock shares.  What concept applies to this event?</w:t>
      </w:r>
      <w:r w:rsidR="002D37ED" w:rsidRPr="006109BF">
        <w:rPr>
          <w:rFonts w:ascii="Arial" w:hAnsi="Arial" w:cs="Arial"/>
          <w:i/>
          <w:iCs/>
          <w:sz w:val="24"/>
        </w:rPr>
        <w:t xml:space="preserve"> </w:t>
      </w:r>
    </w:p>
    <w:p w:rsidR="00A46A7A" w:rsidRPr="006109BF" w:rsidRDefault="002D37ED"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Arms-Length Transaction Concept</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F53368" w:rsidRPr="006109BF" w:rsidRDefault="00F53368" w:rsidP="00A46A7A">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roofErr w:type="spellStart"/>
      <w:r w:rsidRPr="006109BF">
        <w:rPr>
          <w:rFonts w:ascii="Arial" w:hAnsi="Arial" w:cs="Arial"/>
          <w:sz w:val="24"/>
        </w:rPr>
        <w:t>Doria</w:t>
      </w:r>
      <w:proofErr w:type="spellEnd"/>
      <w:r w:rsidRPr="006109BF">
        <w:rPr>
          <w:rFonts w:ascii="Arial" w:hAnsi="Arial" w:cs="Arial"/>
          <w:sz w:val="24"/>
        </w:rPr>
        <w:t xml:space="preserve"> sells a van to a corporation in which she is a 40% stockholder.  She realizes a loss of $2,500 on the sale.  She is not allowed to deduct the loss for tax purposes, because in addition to her ownership percentage, her spouse owns 30%.  Which concepts apply?</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Arms-Length Transaction &amp; Related Party Rules</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The State of Utah collects sales tax of 6.25% at the point of sale on purchases of most goods.  What concept dictates the point of sale collection?</w:t>
      </w:r>
      <w:r w:rsidR="002D37ED" w:rsidRPr="006109BF">
        <w:rPr>
          <w:rFonts w:ascii="Arial" w:hAnsi="Arial" w:cs="Arial"/>
          <w:i/>
          <w:iCs/>
          <w:sz w:val="24"/>
        </w:rPr>
        <w:t xml:space="preserve"> </w:t>
      </w:r>
    </w:p>
    <w:p w:rsidR="00A46A7A" w:rsidRPr="006109BF" w:rsidRDefault="002D37ED"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Pay As You Go</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 xml:space="preserve">Hugh, a self-employed contractor, is scrambling around to refigure his estimated </w:t>
      </w:r>
      <w:r w:rsidR="00CA3009" w:rsidRPr="006109BF">
        <w:rPr>
          <w:rFonts w:ascii="Arial" w:hAnsi="Arial" w:cs="Arial"/>
          <w:sz w:val="24"/>
        </w:rPr>
        <w:t xml:space="preserve">2018 </w:t>
      </w:r>
      <w:r w:rsidRPr="006109BF">
        <w:rPr>
          <w:rFonts w:ascii="Arial" w:hAnsi="Arial" w:cs="Arial"/>
          <w:sz w:val="24"/>
        </w:rPr>
        <w:t xml:space="preserve">income tax liability, because he needs to mail his fourth quarter estimated tax payment January 15, </w:t>
      </w:r>
      <w:r w:rsidR="00CA3009" w:rsidRPr="006109BF">
        <w:rPr>
          <w:rFonts w:ascii="Arial" w:hAnsi="Arial" w:cs="Arial"/>
          <w:sz w:val="24"/>
        </w:rPr>
        <w:t>2019</w:t>
      </w:r>
      <w:r w:rsidRPr="006109BF">
        <w:rPr>
          <w:rFonts w:ascii="Arial" w:hAnsi="Arial" w:cs="Arial"/>
          <w:sz w:val="24"/>
        </w:rPr>
        <w:t>.  What concept is causing Hugh to scramble?</w:t>
      </w:r>
    </w:p>
    <w:p w:rsidR="00A46A7A" w:rsidRPr="006109BF" w:rsidRDefault="00211CCB"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i/>
          <w:iCs/>
          <w:sz w:val="24"/>
        </w:rPr>
        <w:t xml:space="preserve"> </w:t>
      </w:r>
      <w:r w:rsidR="002D37ED">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Pay As You Go</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 xml:space="preserve">Sharon is the sole shareholder of </w:t>
      </w:r>
      <w:proofErr w:type="spellStart"/>
      <w:r w:rsidRPr="006109BF">
        <w:rPr>
          <w:rFonts w:ascii="Arial" w:hAnsi="Arial" w:cs="Arial"/>
          <w:sz w:val="24"/>
        </w:rPr>
        <w:t>Grimsley</w:t>
      </w:r>
      <w:proofErr w:type="spellEnd"/>
      <w:r w:rsidRPr="006109BF">
        <w:rPr>
          <w:rFonts w:ascii="Arial" w:hAnsi="Arial" w:cs="Arial"/>
          <w:sz w:val="24"/>
        </w:rPr>
        <w:t xml:space="preserve"> Corporation.  During the year, Sharon received $44 of cash dividends from </w:t>
      </w:r>
      <w:proofErr w:type="spellStart"/>
      <w:r w:rsidRPr="006109BF">
        <w:rPr>
          <w:rFonts w:ascii="Arial" w:hAnsi="Arial" w:cs="Arial"/>
          <w:sz w:val="24"/>
        </w:rPr>
        <w:t>Grimsley</w:t>
      </w:r>
      <w:proofErr w:type="spellEnd"/>
      <w:r w:rsidRPr="006109BF">
        <w:rPr>
          <w:rFonts w:ascii="Arial" w:hAnsi="Arial" w:cs="Arial"/>
          <w:sz w:val="24"/>
        </w:rPr>
        <w:t xml:space="preserve">.  The dividends are included in Sharon's gross income.  She has a current-year income tax liability of $5,905.  </w:t>
      </w:r>
      <w:proofErr w:type="spellStart"/>
      <w:r w:rsidRPr="006109BF">
        <w:rPr>
          <w:rFonts w:ascii="Arial" w:hAnsi="Arial" w:cs="Arial"/>
          <w:sz w:val="24"/>
        </w:rPr>
        <w:t>Grimsley</w:t>
      </w:r>
      <w:proofErr w:type="spellEnd"/>
      <w:r w:rsidRPr="006109BF">
        <w:rPr>
          <w:rFonts w:ascii="Arial" w:hAnsi="Arial" w:cs="Arial"/>
          <w:sz w:val="24"/>
        </w:rPr>
        <w:t xml:space="preserve"> Corporation has a current-year income tax liability of $156,700.  What concept dictates that both Sharon and the corporation pay tax on their separate incomes?</w:t>
      </w:r>
      <w:r w:rsidR="002D37ED" w:rsidRPr="006109BF">
        <w:rPr>
          <w:rFonts w:ascii="Arial" w:hAnsi="Arial" w:cs="Arial"/>
          <w:i/>
          <w:iCs/>
          <w:sz w:val="24"/>
        </w:rPr>
        <w:t xml:space="preserve"> </w:t>
      </w:r>
    </w:p>
    <w:p w:rsidR="00A46A7A" w:rsidRPr="006109BF" w:rsidRDefault="002D37ED"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Entity Concept</w:t>
      </w:r>
    </w:p>
    <w:p w:rsidR="00A46A7A" w:rsidRPr="006109BF" w:rsidRDefault="00A46A7A" w:rsidP="00A46A7A">
      <w:pPr>
        <w:tabs>
          <w:tab w:val="num" w:pos="-48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1129BE"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br w:type="page"/>
      </w:r>
      <w:r w:rsidR="001C3C59" w:rsidRPr="006109BF">
        <w:rPr>
          <w:rFonts w:ascii="Arial" w:hAnsi="Arial" w:cs="Arial"/>
          <w:sz w:val="24"/>
        </w:rPr>
        <w:lastRenderedPageBreak/>
        <w:t>Francis "hired" her four-year-old son to be the office manager of her real estate firm.  She deducted his $20,000 annual salary as a business expense.  The IRS disallowed the deduction upon examination of Francis' tax return.  Why?</w:t>
      </w:r>
      <w:r w:rsidR="002D37ED" w:rsidRPr="006109BF">
        <w:rPr>
          <w:rFonts w:ascii="Arial" w:hAnsi="Arial" w:cs="Arial"/>
          <w:i/>
          <w:iCs/>
          <w:sz w:val="24"/>
        </w:rPr>
        <w:t xml:space="preserve"> </w:t>
      </w:r>
    </w:p>
    <w:p w:rsidR="001C3C59" w:rsidRPr="006109BF" w:rsidRDefault="002D37ED" w:rsidP="001C3C59">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1C3C59" w:rsidRPr="006109BF">
        <w:rPr>
          <w:rFonts w:ascii="Arial" w:hAnsi="Arial" w:cs="Arial"/>
          <w:i/>
          <w:iCs/>
          <w:sz w:val="24"/>
        </w:rPr>
        <w:t>Ans</w:t>
      </w:r>
      <w:proofErr w:type="spellEnd"/>
      <w:r w:rsidR="001C3C59" w:rsidRPr="006109BF">
        <w:rPr>
          <w:rFonts w:ascii="Arial" w:hAnsi="Arial" w:cs="Arial"/>
          <w:i/>
          <w:iCs/>
          <w:sz w:val="24"/>
        </w:rPr>
        <w:t xml:space="preserve">:  Substance </w:t>
      </w:r>
      <w:proofErr w:type="gramStart"/>
      <w:r w:rsidR="001C3C59" w:rsidRPr="006109BF">
        <w:rPr>
          <w:rFonts w:ascii="Arial" w:hAnsi="Arial" w:cs="Arial"/>
          <w:i/>
          <w:iCs/>
          <w:sz w:val="24"/>
        </w:rPr>
        <w:t>Over</w:t>
      </w:r>
      <w:proofErr w:type="gramEnd"/>
      <w:r w:rsidR="001C3C59" w:rsidRPr="006109BF">
        <w:rPr>
          <w:rFonts w:ascii="Arial" w:hAnsi="Arial" w:cs="Arial"/>
          <w:i/>
          <w:iCs/>
          <w:sz w:val="24"/>
        </w:rPr>
        <w:t xml:space="preserve"> Form Doctrine</w:t>
      </w:r>
    </w:p>
    <w:p w:rsidR="001129BE" w:rsidRPr="006109BF" w:rsidRDefault="001129BE" w:rsidP="001C3C59">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Pat is a partner in Oil Exploration Limited Partnership.  For the current year the partnership reported net income of $130,000.  Pat's share of the income is $1,300.  Pat reports that amount in her gross income. The partnership pays no income tax on its earnings.  What concept applies here?</w:t>
      </w:r>
      <w:r w:rsidR="002D37ED" w:rsidRPr="006109BF">
        <w:rPr>
          <w:rFonts w:ascii="Arial" w:hAnsi="Arial" w:cs="Arial"/>
          <w:i/>
          <w:iCs/>
          <w:sz w:val="24"/>
        </w:rPr>
        <w:t xml:space="preserve"> </w:t>
      </w:r>
    </w:p>
    <w:p w:rsidR="00A46A7A" w:rsidRPr="006109BF" w:rsidRDefault="002D37ED"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Entity Concept (Partnerships are Conduits)</w:t>
      </w:r>
    </w:p>
    <w:p w:rsidR="00A46A7A" w:rsidRPr="006109BF" w:rsidRDefault="00A46A7A"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Alicia is a self-employed electrician.  All cash payments she receives from customers are deposited into a bank account held in the name of her son.  Alicia does not have use of the funds.  Therefore, she does not think she needs to include the cash receipts in her gross income.  What corollary of the Entity Concept dictates that Alicia needs to include the receipts in her income?</w:t>
      </w:r>
      <w:r w:rsidR="002D37ED" w:rsidRPr="006109BF">
        <w:rPr>
          <w:rFonts w:ascii="Arial" w:hAnsi="Arial" w:cs="Arial"/>
          <w:i/>
          <w:iCs/>
          <w:sz w:val="24"/>
        </w:rPr>
        <w:t xml:space="preserve"> </w:t>
      </w:r>
    </w:p>
    <w:p w:rsidR="00A46A7A" w:rsidRPr="006109BF" w:rsidRDefault="002D37ED"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Assignment of Income Doctrine</w:t>
      </w:r>
    </w:p>
    <w:p w:rsidR="00A46A7A" w:rsidRPr="006109BF" w:rsidRDefault="00A46A7A"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F53368" w:rsidRPr="006109BF" w:rsidRDefault="00F53368" w:rsidP="00A46A7A">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t xml:space="preserve">Terri files her tax return on April 15, </w:t>
      </w:r>
      <w:r w:rsidR="00CA3009" w:rsidRPr="006109BF">
        <w:rPr>
          <w:rFonts w:ascii="Arial" w:hAnsi="Arial" w:cs="Arial"/>
          <w:sz w:val="24"/>
        </w:rPr>
        <w:t>2019</w:t>
      </w:r>
      <w:r w:rsidRPr="006109BF">
        <w:rPr>
          <w:rFonts w:ascii="Arial" w:hAnsi="Arial" w:cs="Arial"/>
          <w:sz w:val="24"/>
        </w:rPr>
        <w:t xml:space="preserve">, reporting only her </w:t>
      </w:r>
      <w:r w:rsidR="00CA3009" w:rsidRPr="006109BF">
        <w:rPr>
          <w:rFonts w:ascii="Arial" w:hAnsi="Arial" w:cs="Arial"/>
          <w:sz w:val="24"/>
        </w:rPr>
        <w:t xml:space="preserve">2018 </w:t>
      </w:r>
      <w:r w:rsidRPr="006109BF">
        <w:rPr>
          <w:rFonts w:ascii="Arial" w:hAnsi="Arial" w:cs="Arial"/>
          <w:sz w:val="24"/>
        </w:rPr>
        <w:t xml:space="preserve">income, gains, deductions, and losses.  She did not include the $2,000 bonus received from her employer on January 10, </w:t>
      </w:r>
      <w:r w:rsidR="00CA3009" w:rsidRPr="006109BF">
        <w:rPr>
          <w:rFonts w:ascii="Arial" w:hAnsi="Arial" w:cs="Arial"/>
          <w:sz w:val="24"/>
        </w:rPr>
        <w:t>2019</w:t>
      </w:r>
      <w:r w:rsidRPr="006109BF">
        <w:rPr>
          <w:rFonts w:ascii="Arial" w:hAnsi="Arial" w:cs="Arial"/>
          <w:sz w:val="24"/>
        </w:rPr>
        <w:t xml:space="preserve">, relating to her work performance during </w:t>
      </w:r>
      <w:r w:rsidR="00CA3009" w:rsidRPr="006109BF">
        <w:rPr>
          <w:rFonts w:ascii="Arial" w:hAnsi="Arial" w:cs="Arial"/>
          <w:sz w:val="24"/>
        </w:rPr>
        <w:t>2018</w:t>
      </w:r>
      <w:r w:rsidRPr="006109BF">
        <w:rPr>
          <w:rFonts w:ascii="Arial" w:hAnsi="Arial" w:cs="Arial"/>
          <w:sz w:val="24"/>
        </w:rPr>
        <w:t xml:space="preserve">.  What concept will indicate that Terri's actions are correct? </w:t>
      </w:r>
    </w:p>
    <w:p w:rsidR="00A46A7A" w:rsidRPr="006109BF" w:rsidRDefault="00A46A7A"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Annual Accounting Period Concept</w:t>
      </w:r>
    </w:p>
    <w:p w:rsidR="00A46A7A" w:rsidRPr="006109BF" w:rsidRDefault="00A46A7A" w:rsidP="00A46A7A">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F53368" w:rsidP="002D37ED">
      <w:pPr>
        <w:numPr>
          <w:ilvl w:val="0"/>
          <w:numId w:val="2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 xml:space="preserve">Angelo had $4,000 of State Income Taxes withheld from his salary during </w:t>
      </w:r>
      <w:r w:rsidR="00CA3009" w:rsidRPr="006109BF">
        <w:rPr>
          <w:rFonts w:ascii="Arial" w:hAnsi="Arial" w:cs="Arial"/>
          <w:sz w:val="24"/>
        </w:rPr>
        <w:t>2017</w:t>
      </w:r>
      <w:r w:rsidRPr="006109BF">
        <w:rPr>
          <w:rFonts w:ascii="Arial" w:hAnsi="Arial" w:cs="Arial"/>
          <w:sz w:val="24"/>
        </w:rPr>
        <w:t xml:space="preserve">.  On his </w:t>
      </w:r>
      <w:r w:rsidR="00CA3009" w:rsidRPr="006109BF">
        <w:rPr>
          <w:rFonts w:ascii="Arial" w:hAnsi="Arial" w:cs="Arial"/>
          <w:sz w:val="24"/>
        </w:rPr>
        <w:t xml:space="preserve">2017 </w:t>
      </w:r>
      <w:r w:rsidRPr="006109BF">
        <w:rPr>
          <w:rFonts w:ascii="Arial" w:hAnsi="Arial" w:cs="Arial"/>
          <w:sz w:val="24"/>
        </w:rPr>
        <w:t>federal income tax return, Angelo properly deducted the $4,000 as State T</w:t>
      </w:r>
      <w:r w:rsidR="00DC0C6E" w:rsidRPr="006109BF">
        <w:rPr>
          <w:rFonts w:ascii="Arial" w:hAnsi="Arial" w:cs="Arial"/>
          <w:sz w:val="24"/>
        </w:rPr>
        <w:t xml:space="preserve">axes Paid.  Upon filing his </w:t>
      </w:r>
      <w:r w:rsidR="00CA3009" w:rsidRPr="006109BF">
        <w:rPr>
          <w:rFonts w:ascii="Arial" w:hAnsi="Arial" w:cs="Arial"/>
          <w:sz w:val="24"/>
        </w:rPr>
        <w:t xml:space="preserve">2017 </w:t>
      </w:r>
      <w:r w:rsidRPr="006109BF">
        <w:rPr>
          <w:rFonts w:ascii="Arial" w:hAnsi="Arial" w:cs="Arial"/>
          <w:sz w:val="24"/>
        </w:rPr>
        <w:t xml:space="preserve">State Tax Return on April 15, </w:t>
      </w:r>
      <w:r w:rsidR="00CA3009" w:rsidRPr="006109BF">
        <w:rPr>
          <w:rFonts w:ascii="Arial" w:hAnsi="Arial" w:cs="Arial"/>
          <w:sz w:val="24"/>
        </w:rPr>
        <w:t>2018</w:t>
      </w:r>
      <w:r w:rsidRPr="006109BF">
        <w:rPr>
          <w:rFonts w:ascii="Arial" w:hAnsi="Arial" w:cs="Arial"/>
          <w:sz w:val="24"/>
        </w:rPr>
        <w:t xml:space="preserve">, he determined that his actual State Income Tax for </w:t>
      </w:r>
      <w:r w:rsidR="00CA3009" w:rsidRPr="006109BF">
        <w:rPr>
          <w:rFonts w:ascii="Arial" w:hAnsi="Arial" w:cs="Arial"/>
          <w:sz w:val="24"/>
        </w:rPr>
        <w:t xml:space="preserve">2017 </w:t>
      </w:r>
      <w:r w:rsidRPr="006109BF">
        <w:rPr>
          <w:rFonts w:ascii="Arial" w:hAnsi="Arial" w:cs="Arial"/>
          <w:sz w:val="24"/>
        </w:rPr>
        <w:t xml:space="preserve">was only $3,300.  He received a refund of $700 on May 25, </w:t>
      </w:r>
      <w:r w:rsidR="00CA3009" w:rsidRPr="006109BF">
        <w:rPr>
          <w:rFonts w:ascii="Arial" w:hAnsi="Arial" w:cs="Arial"/>
          <w:sz w:val="24"/>
        </w:rPr>
        <w:t>2018</w:t>
      </w:r>
      <w:r w:rsidRPr="006109BF">
        <w:rPr>
          <w:rFonts w:ascii="Arial" w:hAnsi="Arial" w:cs="Arial"/>
          <w:sz w:val="24"/>
        </w:rPr>
        <w:t xml:space="preserve">, from the amounts withheld by the State.  What rule dictates that the $700 is included in Angelo's </w:t>
      </w:r>
      <w:r w:rsidR="00CA3009" w:rsidRPr="006109BF">
        <w:rPr>
          <w:rFonts w:ascii="Arial" w:hAnsi="Arial" w:cs="Arial"/>
          <w:sz w:val="24"/>
        </w:rPr>
        <w:t xml:space="preserve">2018 </w:t>
      </w:r>
      <w:r w:rsidRPr="006109BF">
        <w:rPr>
          <w:rFonts w:ascii="Arial" w:hAnsi="Arial" w:cs="Arial"/>
          <w:sz w:val="24"/>
        </w:rPr>
        <w:t>income?</w:t>
      </w:r>
      <w:r w:rsidR="002D37ED" w:rsidRPr="006109BF">
        <w:rPr>
          <w:rFonts w:ascii="Arial" w:hAnsi="Arial" w:cs="Arial"/>
          <w:i/>
          <w:iCs/>
          <w:sz w:val="24"/>
        </w:rPr>
        <w:t xml:space="preserve"> </w:t>
      </w:r>
    </w:p>
    <w:p w:rsidR="00863985" w:rsidRPr="006109BF" w:rsidRDefault="002D37ED" w:rsidP="002D37ED">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Pr>
          <w:rFonts w:ascii="Arial" w:hAnsi="Arial" w:cs="Arial"/>
          <w:i/>
          <w:iCs/>
          <w:sz w:val="24"/>
        </w:rPr>
        <w:tab/>
      </w:r>
      <w:proofErr w:type="spellStart"/>
      <w:r w:rsidR="00F53368" w:rsidRPr="006109BF">
        <w:rPr>
          <w:rFonts w:ascii="Arial" w:hAnsi="Arial" w:cs="Arial"/>
          <w:i/>
          <w:iCs/>
          <w:sz w:val="24"/>
        </w:rPr>
        <w:t>Ans</w:t>
      </w:r>
      <w:proofErr w:type="spellEnd"/>
      <w:r w:rsidR="00F53368" w:rsidRPr="006109BF">
        <w:rPr>
          <w:rFonts w:ascii="Arial" w:hAnsi="Arial" w:cs="Arial"/>
          <w:i/>
          <w:iCs/>
          <w:sz w:val="24"/>
        </w:rPr>
        <w:t>:  Tax Benefit Rule following the Annual Accounting Period Concept</w:t>
      </w:r>
    </w:p>
    <w:p w:rsidR="008D35F4" w:rsidRPr="006109BF" w:rsidRDefault="00A12D28" w:rsidP="006109BF">
      <w:pPr>
        <w:pStyle w:val="Heading1"/>
      </w:pPr>
      <w:r w:rsidRPr="006109BF">
        <w:t>Chapter 2, Class Exercises #2</w:t>
      </w:r>
    </w:p>
    <w:p w:rsidR="00863985" w:rsidRPr="006109BF" w:rsidRDefault="00BB662E" w:rsidP="006109BF">
      <w:pPr>
        <w:pStyle w:val="Heading1"/>
      </w:pPr>
      <w:r w:rsidRPr="006109BF">
        <w:t xml:space="preserve">General </w:t>
      </w:r>
      <w:r w:rsidR="008D35F4" w:rsidRPr="006109BF">
        <w:t>Concepts</w:t>
      </w:r>
    </w:p>
    <w:p w:rsidR="00863985" w:rsidRPr="006109BF" w:rsidRDefault="00863985" w:rsidP="00651A1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24"/>
        </w:rPr>
      </w:pPr>
    </w:p>
    <w:p w:rsidR="008C1A6F" w:rsidRPr="006109BF" w:rsidRDefault="008C1A6F" w:rsidP="0011620B">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t xml:space="preserve">One proposal before Congress is to establish a flat tax.  Is a flat rate structure based on the ability-to-pay concept?  </w:t>
      </w:r>
    </w:p>
    <w:p w:rsidR="0011620B" w:rsidRPr="006109BF" w:rsidRDefault="008C1A6F" w:rsidP="00E505D5">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i/>
          <w:iCs/>
          <w:sz w:val="24"/>
        </w:rPr>
      </w:pPr>
      <w:proofErr w:type="spellStart"/>
      <w:r w:rsidRPr="006109BF">
        <w:rPr>
          <w:rFonts w:ascii="Arial" w:hAnsi="Arial" w:cs="Arial"/>
          <w:i/>
          <w:iCs/>
          <w:sz w:val="24"/>
        </w:rPr>
        <w:t>Ans</w:t>
      </w:r>
      <w:proofErr w:type="spellEnd"/>
      <w:r w:rsidRPr="006109BF">
        <w:rPr>
          <w:rFonts w:ascii="Arial" w:hAnsi="Arial" w:cs="Arial"/>
          <w:i/>
          <w:iCs/>
          <w:sz w:val="24"/>
        </w:rPr>
        <w:t>:  No. The tax levied on a taxpayer is based on the amount that the taxpayer can afford to pay.  A taxpayer who has more income than a second taxpayer will pay more tax than the second taxpayer.</w:t>
      </w:r>
    </w:p>
    <w:p w:rsidR="00D87961" w:rsidRPr="006109BF" w:rsidRDefault="00D87961" w:rsidP="0011620B">
      <w:pPr>
        <w:tabs>
          <w:tab w:val="num" w:pos="-6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i/>
          <w:iCs/>
          <w:sz w:val="24"/>
        </w:rPr>
      </w:pPr>
    </w:p>
    <w:p w:rsidR="008C1A6F" w:rsidRPr="006109BF" w:rsidRDefault="001129BE" w:rsidP="0011620B">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br w:type="page"/>
      </w:r>
      <w:r w:rsidR="008C1A6F" w:rsidRPr="006109BF">
        <w:rPr>
          <w:rFonts w:ascii="Arial" w:hAnsi="Arial" w:cs="Arial"/>
          <w:sz w:val="24"/>
        </w:rPr>
        <w:lastRenderedPageBreak/>
        <w:t>Opponents to the current progressive tax rate structure of the U.S. system claim it is unfair because the highest individual tax rate is 3</w:t>
      </w:r>
      <w:r w:rsidR="007232DE" w:rsidRPr="006109BF">
        <w:rPr>
          <w:rFonts w:ascii="Arial" w:hAnsi="Arial" w:cs="Arial"/>
          <w:sz w:val="24"/>
        </w:rPr>
        <w:t>9.6</w:t>
      </w:r>
      <w:r w:rsidR="008C1A6F" w:rsidRPr="006109BF">
        <w:rPr>
          <w:rFonts w:ascii="Arial" w:hAnsi="Arial" w:cs="Arial"/>
          <w:sz w:val="24"/>
        </w:rPr>
        <w:t xml:space="preserve">%.  Discuss the "unfairness" of this system using the ability-to-pay concept.  </w:t>
      </w:r>
    </w:p>
    <w:p w:rsidR="008C1A6F" w:rsidRPr="006109BF" w:rsidRDefault="008C1A6F" w:rsidP="0011620B">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Since taxpayers with the highest incomes pay income tax at a rate higher than taxpayers with lower incomes, the ability-to-pay concept is appropriately applied with the current tax system.</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11620B">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sidRPr="006109BF">
        <w:rPr>
          <w:rFonts w:ascii="Arial" w:hAnsi="Arial" w:cs="Arial"/>
          <w:sz w:val="24"/>
        </w:rPr>
        <w:t xml:space="preserve">Discuss how certain exclusions from income undermine the ability-to-pay concept. For purposes of this analysis, use the exclusion for the receipt of gifts.  </w:t>
      </w:r>
    </w:p>
    <w:p w:rsidR="008C1A6F" w:rsidRPr="006109BF" w:rsidRDefault="008C1A6F" w:rsidP="0011620B">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To the extent that a taxpayer has income that is not subject to tax because of an allowable exclusion like gifts, the taxpayer is being taxed at less than her or his ability to pay.</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11620B">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 xml:space="preserve">Discuss why employees of Lone Pig Brewing Company are not taxed on the free beer they drink during breaks and lunch hours.  </w:t>
      </w:r>
    </w:p>
    <w:p w:rsidR="008C1A6F" w:rsidRPr="006109BF" w:rsidRDefault="008C1A6F" w:rsidP="0011620B">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xml:space="preserve">:  Although employees are in receipt of income from the free beer provided by the employers, this form of compensation is not taxable because the cost of each employee's tracking his or her consumption, as well as the cost of the government's ensuring that all employees include the cost of the free beer in the income, exceeds the additional tax that would be collected.  Thus, under the administrative convenience concept, employees are not taxed on the free beer. </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11620B">
      <w:pPr>
        <w:numPr>
          <w:ilvl w:val="0"/>
          <w:numId w:val="42"/>
        </w:numPr>
        <w:tabs>
          <w:tab w:val="left" w:pos="-2016"/>
          <w:tab w:val="left" w:pos="-1296"/>
          <w:tab w:val="left" w:pos="-576"/>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 xml:space="preserve">All of Justina's tax-related records were destroyed when the moving van transporting her belongings to Colorado Springs rolled off Wolf Creek Pass.  Because she did not want to reconstruct the records, Justina used the standard deduction amount when she filed her income tax return.  Why is Justina allowed to use the standard deduction amount instead of actual expense amounts? </w:t>
      </w:r>
    </w:p>
    <w:p w:rsidR="008C1A6F" w:rsidRPr="006109BF" w:rsidRDefault="008C1A6F" w:rsidP="0011620B">
      <w:pPr>
        <w:tabs>
          <w:tab w:val="left" w:pos="-2016"/>
          <w:tab w:val="left" w:pos="-1296"/>
          <w:tab w:val="left" w:pos="-576"/>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i/>
          <w:iCs/>
          <w:sz w:val="24"/>
        </w:rPr>
      </w:pPr>
      <w:proofErr w:type="spellStart"/>
      <w:r w:rsidRPr="006109BF">
        <w:rPr>
          <w:rFonts w:ascii="Arial" w:hAnsi="Arial" w:cs="Arial"/>
          <w:i/>
          <w:iCs/>
          <w:sz w:val="24"/>
        </w:rPr>
        <w:t>Ans</w:t>
      </w:r>
      <w:proofErr w:type="spellEnd"/>
      <w:r w:rsidRPr="006109BF">
        <w:rPr>
          <w:rFonts w:ascii="Arial" w:hAnsi="Arial" w:cs="Arial"/>
          <w:i/>
          <w:iCs/>
          <w:sz w:val="24"/>
        </w:rPr>
        <w:t>:  This approach saves the taxpayer time in reconstructing the information and also saves the government time in ensuring the accuracy of the information reported (i.e., the standard deduction is not audited).</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sectPr w:rsidR="008C1A6F" w:rsidRPr="006109BF" w:rsidSect="009C2FF6">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sectPr>
      </w:pPr>
    </w:p>
    <w:p w:rsidR="008C1A6F" w:rsidRPr="006109BF" w:rsidRDefault="008C1A6F" w:rsidP="0011620B">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lastRenderedPageBreak/>
        <w:t>Henry wants his daughter, Amy, to have his acreage near Moose</w:t>
      </w:r>
      <w:r w:rsidR="00F9554F" w:rsidRPr="006109BF">
        <w:rPr>
          <w:rFonts w:ascii="Arial" w:hAnsi="Arial" w:cs="Arial"/>
          <w:sz w:val="24"/>
        </w:rPr>
        <w:t xml:space="preserve"> Crossing</w:t>
      </w:r>
      <w:r w:rsidRPr="006109BF">
        <w:rPr>
          <w:rFonts w:ascii="Arial" w:hAnsi="Arial" w:cs="Arial"/>
          <w:sz w:val="24"/>
        </w:rPr>
        <w:t>.  Amy is able to pay up to $75,000 for the property.  Henry paid $95</w:t>
      </w:r>
      <w:r w:rsidR="0062029A" w:rsidRPr="006109BF">
        <w:rPr>
          <w:rFonts w:ascii="Arial" w:hAnsi="Arial" w:cs="Arial"/>
          <w:sz w:val="24"/>
        </w:rPr>
        <w:t xml:space="preserve">,000 for it several years ago. </w:t>
      </w:r>
      <w:r w:rsidRPr="006109BF">
        <w:rPr>
          <w:rFonts w:ascii="Arial" w:hAnsi="Arial" w:cs="Arial"/>
          <w:sz w:val="24"/>
        </w:rPr>
        <w:t xml:space="preserve">Recently, an appraiser told Henry he could sell it for $200,000.  Henry plans to accept the $75,000 from Amy.  He thinks that the $75,000 is fair, in part, because he hopes to be able to deduct the loss realized on the sale.  Why will Henry be disappointed about his plans to recognize the loss?  </w:t>
      </w:r>
    </w:p>
    <w:p w:rsidR="002D37ED" w:rsidRDefault="008C1A6F" w:rsidP="002D37E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after="240"/>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The sale will not be at arm's-length.  This transaction is a form of self-dealing.  Amy and Henry are related parties.  The realized loss cannot be recognized because of this relationship.</w:t>
      </w:r>
      <w:r w:rsidR="002D37ED" w:rsidRPr="006109BF">
        <w:rPr>
          <w:rFonts w:ascii="Arial" w:hAnsi="Arial" w:cs="Arial"/>
          <w:sz w:val="24"/>
        </w:rPr>
        <w:t xml:space="preserve"> </w:t>
      </w:r>
    </w:p>
    <w:p w:rsidR="008C1A6F" w:rsidRPr="006109BF" w:rsidRDefault="008C1A6F" w:rsidP="002D37ED">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 xml:space="preserve">Antonio, Renee, and Manuel are the only shareholders of </w:t>
      </w:r>
      <w:proofErr w:type="spellStart"/>
      <w:r w:rsidRPr="006109BF">
        <w:rPr>
          <w:rFonts w:ascii="Arial" w:hAnsi="Arial" w:cs="Arial"/>
          <w:sz w:val="24"/>
        </w:rPr>
        <w:t>Undula</w:t>
      </w:r>
      <w:proofErr w:type="spellEnd"/>
      <w:r w:rsidRPr="006109BF">
        <w:rPr>
          <w:rFonts w:ascii="Arial" w:hAnsi="Arial" w:cs="Arial"/>
          <w:sz w:val="24"/>
        </w:rPr>
        <w:t xml:space="preserve"> Corporation owning 52%, 44%, and 4%, respectively.</w:t>
      </w:r>
    </w:p>
    <w:p w:rsidR="00D87961" w:rsidRPr="006109BF" w:rsidRDefault="00D87961" w:rsidP="00D8796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A46A7A">
      <w:pPr>
        <w:numPr>
          <w:ilvl w:val="0"/>
          <w:numId w:val="25"/>
        </w:numPr>
        <w:tabs>
          <w:tab w:val="clear" w:pos="1080"/>
          <w:tab w:val="left" w:pos="0"/>
          <w:tab w:val="left" w:pos="576"/>
          <w:tab w:val="num" w:pos="66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660"/>
        <w:jc w:val="both"/>
        <w:rPr>
          <w:rFonts w:ascii="Arial" w:hAnsi="Arial" w:cs="Arial"/>
          <w:sz w:val="24"/>
        </w:rPr>
      </w:pPr>
      <w:proofErr w:type="spellStart"/>
      <w:r w:rsidRPr="006109BF">
        <w:rPr>
          <w:rFonts w:ascii="Arial" w:hAnsi="Arial" w:cs="Arial"/>
          <w:sz w:val="24"/>
        </w:rPr>
        <w:t>Undula</w:t>
      </w:r>
      <w:proofErr w:type="spellEnd"/>
      <w:r w:rsidRPr="006109BF">
        <w:rPr>
          <w:rFonts w:ascii="Arial" w:hAnsi="Arial" w:cs="Arial"/>
          <w:sz w:val="24"/>
        </w:rPr>
        <w:t xml:space="preserve"> Corporation plans to sell Renee a car purchased for $20,000 two years ago and a current adjusted basis of $</w:t>
      </w:r>
      <w:r w:rsidR="004D1653" w:rsidRPr="006109BF">
        <w:rPr>
          <w:rFonts w:ascii="Arial" w:hAnsi="Arial" w:cs="Arial"/>
          <w:sz w:val="24"/>
        </w:rPr>
        <w:t>15,000 because of depreciation. The</w:t>
      </w:r>
      <w:r w:rsidRPr="006109BF">
        <w:rPr>
          <w:rFonts w:ascii="Arial" w:hAnsi="Arial" w:cs="Arial"/>
          <w:sz w:val="24"/>
        </w:rPr>
        <w:t xml:space="preserve"> agreed purchase price is $8,000.  Will </w:t>
      </w:r>
      <w:proofErr w:type="spellStart"/>
      <w:r w:rsidRPr="006109BF">
        <w:rPr>
          <w:rFonts w:ascii="Arial" w:hAnsi="Arial" w:cs="Arial"/>
          <w:sz w:val="24"/>
        </w:rPr>
        <w:t>Undula</w:t>
      </w:r>
      <w:proofErr w:type="spellEnd"/>
      <w:r w:rsidRPr="006109BF">
        <w:rPr>
          <w:rFonts w:ascii="Arial" w:hAnsi="Arial" w:cs="Arial"/>
          <w:sz w:val="24"/>
        </w:rPr>
        <w:t xml:space="preserve"> be allowed to recognize a loss on the sale?  </w:t>
      </w:r>
      <w:r w:rsidRPr="006109BF">
        <w:rPr>
          <w:rFonts w:ascii="Arial" w:hAnsi="Arial" w:cs="Arial"/>
          <w:sz w:val="24"/>
        </w:rPr>
        <w:lastRenderedPageBreak/>
        <w:t xml:space="preserve">Explain.  </w:t>
      </w:r>
    </w:p>
    <w:p w:rsidR="008C1A6F" w:rsidRPr="006109BF" w:rsidRDefault="008C1A6F" w:rsidP="00623D96">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720"/>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This transaction is at arm's-length.  Because Renee does not own</w:t>
      </w:r>
      <w:r w:rsidR="00D87961" w:rsidRPr="006109BF">
        <w:rPr>
          <w:rFonts w:ascii="Arial" w:hAnsi="Arial" w:cs="Arial"/>
          <w:i/>
          <w:iCs/>
          <w:sz w:val="24"/>
        </w:rPr>
        <w:t xml:space="preserve"> more than </w:t>
      </w:r>
      <w:r w:rsidRPr="006109BF">
        <w:rPr>
          <w:rFonts w:ascii="Arial" w:hAnsi="Arial" w:cs="Arial"/>
          <w:i/>
          <w:iCs/>
          <w:sz w:val="24"/>
        </w:rPr>
        <w:t>50% of the corporation, she is not deemed to be a related party.  Therefore, there is</w:t>
      </w:r>
      <w:r w:rsidR="00C63E4E" w:rsidRPr="006109BF">
        <w:rPr>
          <w:rFonts w:ascii="Arial" w:hAnsi="Arial" w:cs="Arial"/>
          <w:i/>
          <w:iCs/>
          <w:sz w:val="24"/>
        </w:rPr>
        <w:t xml:space="preserve"> </w:t>
      </w:r>
      <w:r w:rsidRPr="006109BF">
        <w:rPr>
          <w:rFonts w:ascii="Arial" w:hAnsi="Arial" w:cs="Arial"/>
          <w:i/>
          <w:iCs/>
          <w:sz w:val="24"/>
        </w:rPr>
        <w:t>no constructive ownership and no self-dealing.</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A46A7A">
      <w:pPr>
        <w:numPr>
          <w:ilvl w:val="0"/>
          <w:numId w:val="25"/>
        </w:numPr>
        <w:tabs>
          <w:tab w:val="clear" w:pos="1080"/>
          <w:tab w:val="left" w:pos="0"/>
          <w:tab w:val="left" w:pos="576"/>
          <w:tab w:val="num" w:pos="66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660"/>
        <w:jc w:val="both"/>
        <w:rPr>
          <w:rFonts w:ascii="Arial" w:hAnsi="Arial" w:cs="Arial"/>
          <w:sz w:val="24"/>
        </w:rPr>
      </w:pPr>
      <w:r w:rsidRPr="006109BF">
        <w:rPr>
          <w:rFonts w:ascii="Arial" w:hAnsi="Arial" w:cs="Arial"/>
          <w:sz w:val="24"/>
        </w:rPr>
        <w:t xml:space="preserve">Antonio is going to sell manufactured goods from his sole proprietorship to </w:t>
      </w:r>
      <w:proofErr w:type="spellStart"/>
      <w:r w:rsidRPr="006109BF">
        <w:rPr>
          <w:rFonts w:ascii="Arial" w:hAnsi="Arial" w:cs="Arial"/>
          <w:sz w:val="24"/>
        </w:rPr>
        <w:t>Undula</w:t>
      </w:r>
      <w:proofErr w:type="spellEnd"/>
      <w:r w:rsidRPr="006109BF">
        <w:rPr>
          <w:rFonts w:ascii="Arial" w:hAnsi="Arial" w:cs="Arial"/>
          <w:sz w:val="24"/>
        </w:rPr>
        <w:t xml:space="preserve"> for $40,000.  The cost of the goods is $50,000.  Will Antonio be allowed to deduct the realized loss on the sale?  Explain.  </w:t>
      </w:r>
    </w:p>
    <w:p w:rsidR="008C1A6F" w:rsidRPr="006109BF" w:rsidRDefault="008C1A6F" w:rsidP="00623D96">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720"/>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Antonio is involved with self-dealing in this scenario.  Since he owns more than</w:t>
      </w:r>
      <w:r w:rsidR="00C63E4E" w:rsidRPr="006109BF">
        <w:rPr>
          <w:rFonts w:ascii="Arial" w:hAnsi="Arial" w:cs="Arial"/>
          <w:i/>
          <w:iCs/>
          <w:sz w:val="24"/>
        </w:rPr>
        <w:t xml:space="preserve"> </w:t>
      </w:r>
      <w:r w:rsidRPr="006109BF">
        <w:rPr>
          <w:rFonts w:ascii="Arial" w:hAnsi="Arial" w:cs="Arial"/>
          <w:i/>
          <w:iCs/>
          <w:sz w:val="24"/>
        </w:rPr>
        <w:t xml:space="preserve">50% of </w:t>
      </w:r>
      <w:proofErr w:type="spellStart"/>
      <w:r w:rsidRPr="006109BF">
        <w:rPr>
          <w:rFonts w:ascii="Arial" w:hAnsi="Arial" w:cs="Arial"/>
          <w:i/>
          <w:iCs/>
          <w:sz w:val="24"/>
        </w:rPr>
        <w:t>Undula</w:t>
      </w:r>
      <w:proofErr w:type="spellEnd"/>
      <w:r w:rsidRPr="006109BF">
        <w:rPr>
          <w:rFonts w:ascii="Arial" w:hAnsi="Arial" w:cs="Arial"/>
          <w:i/>
          <w:iCs/>
          <w:sz w:val="24"/>
        </w:rPr>
        <w:t xml:space="preserve"> Corporation, he is deemed to be in </w:t>
      </w:r>
      <w:r w:rsidR="00D87961" w:rsidRPr="006109BF">
        <w:rPr>
          <w:rFonts w:ascii="Arial" w:hAnsi="Arial" w:cs="Arial"/>
          <w:i/>
          <w:iCs/>
          <w:sz w:val="24"/>
        </w:rPr>
        <w:t>control of the entity.  He is a</w:t>
      </w:r>
      <w:r w:rsidR="00C63E4E" w:rsidRPr="006109BF">
        <w:rPr>
          <w:rFonts w:ascii="Arial" w:hAnsi="Arial" w:cs="Arial"/>
          <w:i/>
          <w:iCs/>
          <w:sz w:val="24"/>
        </w:rPr>
        <w:t xml:space="preserve"> </w:t>
      </w:r>
      <w:r w:rsidRPr="006109BF">
        <w:rPr>
          <w:rFonts w:ascii="Arial" w:hAnsi="Arial" w:cs="Arial"/>
          <w:i/>
          <w:iCs/>
          <w:sz w:val="24"/>
        </w:rPr>
        <w:t>related party, and the transaction is not at arm's length.  No loss recognition is allowed</w:t>
      </w:r>
      <w:r w:rsidR="00D87961" w:rsidRPr="006109BF">
        <w:rPr>
          <w:rFonts w:ascii="Arial" w:hAnsi="Arial" w:cs="Arial"/>
          <w:i/>
          <w:iCs/>
          <w:sz w:val="24"/>
        </w:rPr>
        <w:t xml:space="preserve"> </w:t>
      </w:r>
      <w:r w:rsidRPr="006109BF">
        <w:rPr>
          <w:rFonts w:ascii="Arial" w:hAnsi="Arial" w:cs="Arial"/>
          <w:i/>
          <w:iCs/>
          <w:sz w:val="24"/>
        </w:rPr>
        <w:t>for Antonio (or his sole proprietorship).</w:t>
      </w:r>
    </w:p>
    <w:p w:rsidR="008C1A6F" w:rsidRPr="006109BF" w:rsidRDefault="008C1A6F" w:rsidP="00A46A7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8C1A6F" w:rsidRPr="006109BF" w:rsidRDefault="008C1A6F" w:rsidP="00A46A7A">
      <w:pPr>
        <w:numPr>
          <w:ilvl w:val="0"/>
          <w:numId w:val="4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sidRPr="006109BF">
        <w:rPr>
          <w:rFonts w:ascii="Arial" w:hAnsi="Arial" w:cs="Arial"/>
          <w:sz w:val="24"/>
        </w:rPr>
        <w:t>Reynaldo is self-employed.  Because he does not receive a salary, he has no payroll withholding for income taxes.  Reynaldo thinks he is exempt from the pay-as-you-go concept.  Explain why he is incorrect in this assumption.</w:t>
      </w:r>
      <w:r w:rsidRPr="006109BF">
        <w:rPr>
          <w:rFonts w:ascii="Arial" w:hAnsi="Arial" w:cs="Arial"/>
          <w:i/>
          <w:iCs/>
          <w:sz w:val="24"/>
        </w:rPr>
        <w:t xml:space="preserve">  </w:t>
      </w:r>
    </w:p>
    <w:p w:rsidR="00D87961" w:rsidRPr="006109BF" w:rsidRDefault="008C1A6F" w:rsidP="002D37ED">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b/>
          <w:bCs/>
          <w:sz w:val="24"/>
        </w:rPr>
      </w:pPr>
      <w:proofErr w:type="spellStart"/>
      <w:r w:rsidRPr="006109BF">
        <w:rPr>
          <w:rFonts w:ascii="Arial" w:hAnsi="Arial" w:cs="Arial"/>
          <w:i/>
          <w:iCs/>
          <w:sz w:val="24"/>
        </w:rPr>
        <w:t>Ans</w:t>
      </w:r>
      <w:proofErr w:type="spellEnd"/>
      <w:r w:rsidRPr="006109BF">
        <w:rPr>
          <w:rFonts w:ascii="Arial" w:hAnsi="Arial" w:cs="Arial"/>
          <w:i/>
          <w:iCs/>
          <w:sz w:val="24"/>
        </w:rPr>
        <w:t>:  Voluntary compliance is essential to the operation of the U.S. ta</w:t>
      </w:r>
      <w:r w:rsidR="00D87961" w:rsidRPr="006109BF">
        <w:rPr>
          <w:rFonts w:ascii="Arial" w:hAnsi="Arial" w:cs="Arial"/>
          <w:i/>
          <w:iCs/>
          <w:sz w:val="24"/>
        </w:rPr>
        <w:t>x system.  Part</w:t>
      </w:r>
      <w:r w:rsidRPr="006109BF">
        <w:rPr>
          <w:rFonts w:ascii="Arial" w:hAnsi="Arial" w:cs="Arial"/>
          <w:i/>
          <w:iCs/>
          <w:sz w:val="24"/>
        </w:rPr>
        <w:t xml:space="preserve"> of the voluntary compliance component is the pay-as-</w:t>
      </w:r>
      <w:r w:rsidR="00D87961" w:rsidRPr="006109BF">
        <w:rPr>
          <w:rFonts w:ascii="Arial" w:hAnsi="Arial" w:cs="Arial"/>
          <w:i/>
          <w:iCs/>
          <w:sz w:val="24"/>
        </w:rPr>
        <w:t xml:space="preserve">you-go system.  It requires all </w:t>
      </w:r>
      <w:r w:rsidRPr="006109BF">
        <w:rPr>
          <w:rFonts w:ascii="Arial" w:hAnsi="Arial" w:cs="Arial"/>
          <w:i/>
          <w:iCs/>
          <w:sz w:val="24"/>
        </w:rPr>
        <w:t>taxpayers to pay tax as income is generated.  For taxpayers without wi</w:t>
      </w:r>
      <w:r w:rsidR="00D87961" w:rsidRPr="006109BF">
        <w:rPr>
          <w:rFonts w:ascii="Arial" w:hAnsi="Arial" w:cs="Arial"/>
          <w:i/>
          <w:iCs/>
          <w:sz w:val="24"/>
        </w:rPr>
        <w:t>thholding from employers</w:t>
      </w:r>
      <w:r w:rsidRPr="006109BF">
        <w:rPr>
          <w:rFonts w:ascii="Arial" w:hAnsi="Arial" w:cs="Arial"/>
          <w:i/>
          <w:iCs/>
          <w:sz w:val="24"/>
        </w:rPr>
        <w:t xml:space="preserve">, estimated tax payments must be made.  Quarterly estimated tax </w:t>
      </w:r>
      <w:r w:rsidR="00E87D89" w:rsidRPr="006109BF">
        <w:rPr>
          <w:rFonts w:ascii="Arial" w:hAnsi="Arial" w:cs="Arial"/>
          <w:i/>
          <w:iCs/>
          <w:sz w:val="24"/>
        </w:rPr>
        <w:t>payments are</w:t>
      </w:r>
      <w:r w:rsidRPr="006109BF">
        <w:rPr>
          <w:rFonts w:ascii="Arial" w:hAnsi="Arial" w:cs="Arial"/>
          <w:i/>
          <w:iCs/>
          <w:sz w:val="24"/>
        </w:rPr>
        <w:t xml:space="preserve"> required when estimated tax for a year is at least $500.</w:t>
      </w:r>
      <w:r w:rsidR="002D37ED" w:rsidRPr="006109BF">
        <w:rPr>
          <w:rFonts w:ascii="Arial" w:hAnsi="Arial" w:cs="Arial"/>
          <w:b/>
          <w:bCs/>
          <w:sz w:val="24"/>
        </w:rPr>
        <w:t xml:space="preserve"> </w:t>
      </w:r>
    </w:p>
    <w:p w:rsidR="00591860" w:rsidRPr="006109BF" w:rsidRDefault="00591860" w:rsidP="006109BF">
      <w:pPr>
        <w:pStyle w:val="Heading1"/>
      </w:pPr>
      <w:r w:rsidRPr="006109BF">
        <w:t>Chapter 2, Class Exercises #3</w:t>
      </w:r>
    </w:p>
    <w:p w:rsidR="00863985" w:rsidRPr="006109BF" w:rsidRDefault="0083265B" w:rsidP="006109BF">
      <w:pPr>
        <w:pStyle w:val="Heading1"/>
      </w:pPr>
      <w:r w:rsidRPr="006109BF">
        <w:t>Income</w:t>
      </w:r>
      <w:r w:rsidR="00591860" w:rsidRPr="006109BF">
        <w:t xml:space="preserve"> Concepts</w:t>
      </w:r>
    </w:p>
    <w:p w:rsidR="00863985" w:rsidRPr="006109BF" w:rsidRDefault="00863985" w:rsidP="00651A1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24"/>
        </w:rPr>
      </w:pPr>
    </w:p>
    <w:p w:rsidR="002D37ED" w:rsidRPr="006109BF" w:rsidRDefault="00BD707D" w:rsidP="002D37ED">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sidRPr="006109BF">
        <w:rPr>
          <w:rFonts w:ascii="Arial" w:hAnsi="Arial" w:cs="Arial"/>
          <w:sz w:val="24"/>
        </w:rPr>
        <w:t>After buying books at the beginning of the semester, Lucy finds a $100 bill outside the door of the bookstore.  The $100 is considered gross income.  Why?</w:t>
      </w:r>
      <w:r w:rsidR="002D37ED" w:rsidRPr="006109BF">
        <w:rPr>
          <w:rFonts w:ascii="Arial" w:hAnsi="Arial" w:cs="Arial"/>
          <w:i/>
          <w:iCs/>
          <w:sz w:val="24"/>
        </w:rPr>
        <w:t xml:space="preserve"> </w:t>
      </w:r>
    </w:p>
    <w:p w:rsidR="00BD707D" w:rsidRPr="006109BF" w:rsidRDefault="002D37ED"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Pr>
          <w:rFonts w:ascii="Arial" w:hAnsi="Arial" w:cs="Arial"/>
          <w:i/>
          <w:iCs/>
          <w:sz w:val="24"/>
        </w:rPr>
        <w:tab/>
      </w:r>
      <w:proofErr w:type="spellStart"/>
      <w:r w:rsidR="00BD707D" w:rsidRPr="006109BF">
        <w:rPr>
          <w:rFonts w:ascii="Arial" w:hAnsi="Arial" w:cs="Arial"/>
          <w:i/>
          <w:iCs/>
          <w:sz w:val="24"/>
        </w:rPr>
        <w:t>Ans</w:t>
      </w:r>
      <w:proofErr w:type="spellEnd"/>
      <w:r w:rsidR="00BD707D" w:rsidRPr="006109BF">
        <w:rPr>
          <w:rFonts w:ascii="Arial" w:hAnsi="Arial" w:cs="Arial"/>
          <w:i/>
          <w:iCs/>
          <w:sz w:val="24"/>
        </w:rPr>
        <w:t>:  All-inclusive Income Concept and no legislative grace to exclude</w:t>
      </w:r>
    </w:p>
    <w:p w:rsidR="001C6C52" w:rsidRPr="006109BF" w:rsidRDefault="001C6C52"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sidRPr="006109BF">
        <w:rPr>
          <w:rFonts w:ascii="Arial" w:hAnsi="Arial" w:cs="Arial"/>
          <w:sz w:val="24"/>
        </w:rPr>
        <w:t xml:space="preserve">Ed's spouse, Trixie, died in </w:t>
      </w:r>
      <w:r w:rsidR="005E4C45" w:rsidRPr="006109BF">
        <w:rPr>
          <w:rFonts w:ascii="Arial" w:hAnsi="Arial" w:cs="Arial"/>
          <w:sz w:val="24"/>
        </w:rPr>
        <w:t>2018</w:t>
      </w:r>
      <w:r w:rsidRPr="006109BF">
        <w:rPr>
          <w:rFonts w:ascii="Arial" w:hAnsi="Arial" w:cs="Arial"/>
          <w:sz w:val="24"/>
        </w:rPr>
        <w:t>.  Ed received $1,000,000 from a life insurance policy in which he was the beneficiary.  Ed invested the funds in Micro-Bionics, Inc., common stock</w:t>
      </w:r>
      <w:r w:rsidR="005B3E04" w:rsidRPr="006109BF">
        <w:rPr>
          <w:rFonts w:ascii="Arial" w:hAnsi="Arial" w:cs="Arial"/>
          <w:sz w:val="24"/>
        </w:rPr>
        <w:t>,</w:t>
      </w:r>
      <w:r w:rsidRPr="006109BF">
        <w:rPr>
          <w:rFonts w:ascii="Arial" w:hAnsi="Arial" w:cs="Arial"/>
          <w:sz w:val="24"/>
        </w:rPr>
        <w:t xml:space="preserve"> and received $30,000 in cash dividends in </w:t>
      </w:r>
      <w:r w:rsidR="005E4C45" w:rsidRPr="006109BF">
        <w:rPr>
          <w:rFonts w:ascii="Arial" w:hAnsi="Arial" w:cs="Arial"/>
          <w:sz w:val="24"/>
        </w:rPr>
        <w:t>2018</w:t>
      </w:r>
      <w:r w:rsidRPr="006109BF">
        <w:rPr>
          <w:rFonts w:ascii="Arial" w:hAnsi="Arial" w:cs="Arial"/>
          <w:sz w:val="24"/>
        </w:rPr>
        <w:t xml:space="preserve">. The $1,000,000 is excluded from gross income and the $30,000 is included.  Why?  </w:t>
      </w:r>
    </w:p>
    <w:p w:rsidR="00BD707D" w:rsidRPr="006109BF" w:rsidRDefault="00BD707D"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Legislative grace provides for the exclusion from gross income of life insurance proceeds; and dividend income has received no legislative grace</w:t>
      </w:r>
      <w:r w:rsidR="005B3E04" w:rsidRPr="006109BF">
        <w:rPr>
          <w:rFonts w:ascii="Arial" w:hAnsi="Arial" w:cs="Arial"/>
          <w:i/>
          <w:iCs/>
          <w:sz w:val="24"/>
        </w:rPr>
        <w:t>.</w:t>
      </w:r>
    </w:p>
    <w:p w:rsidR="00BD707D" w:rsidRPr="006109BF" w:rsidRDefault="00BD707D" w:rsidP="00BD707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 xml:space="preserve">Ned sold 200 shares of common stock, received $2,000, and had a gain of $1,000 on the sale.  Red sold 200 items of inventory from his shop and earned $1,000 from the sales.  For tax purposes Ned and Red may have different results, even though their income amounts are the same.  Why? </w:t>
      </w:r>
    </w:p>
    <w:p w:rsidR="00BD707D" w:rsidRPr="006109BF" w:rsidRDefault="00BD707D"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Capital Recovery Concept.  Stock is a capital asset and capital gains are taxed at a maximum rate of 15%; the inventory is an ordinary income item and the income could be taxed at a marginal rate as high as 35%</w:t>
      </w:r>
      <w:r w:rsidR="005B3E04" w:rsidRPr="006109BF">
        <w:rPr>
          <w:rFonts w:ascii="Arial" w:hAnsi="Arial" w:cs="Arial"/>
          <w:i/>
          <w:iCs/>
          <w:sz w:val="24"/>
        </w:rPr>
        <w:t>.</w:t>
      </w:r>
      <w:r w:rsidRPr="006109BF">
        <w:rPr>
          <w:rFonts w:ascii="Arial" w:hAnsi="Arial" w:cs="Arial"/>
          <w:i/>
          <w:iCs/>
          <w:sz w:val="24"/>
        </w:rPr>
        <w:t xml:space="preserve"> </w:t>
      </w:r>
    </w:p>
    <w:p w:rsidR="006109BF" w:rsidRDefault="006109BF" w:rsidP="006109B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360"/>
        <w:jc w:val="both"/>
        <w:rPr>
          <w:rFonts w:ascii="Arial" w:hAnsi="Arial" w:cs="Arial"/>
          <w:sz w:val="24"/>
        </w:r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Alice sold 100 shares of common stock and incurred a loss of $3,500 on the sale. Candice sold 100 items of inventory from her shop and a loss of $3,500 resulted.  For tax purposes Alice and Candice have different results.  Why?</w:t>
      </w:r>
    </w:p>
    <w:p w:rsidR="00BD707D" w:rsidRPr="006109BF" w:rsidRDefault="00BD707D"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Net capital losses are limited to $3,000 annually; losses on inventory sales are ordinary and have no deduction limits</w:t>
      </w:r>
      <w:r w:rsidR="005B3E04" w:rsidRPr="006109BF">
        <w:rPr>
          <w:rFonts w:ascii="Arial" w:hAnsi="Arial" w:cs="Arial"/>
          <w:i/>
          <w:iCs/>
          <w:sz w:val="24"/>
        </w:rPr>
        <w:t>.</w:t>
      </w:r>
    </w:p>
    <w:p w:rsidR="00BD707D" w:rsidRPr="006109BF" w:rsidRDefault="00BD707D" w:rsidP="00BD707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t xml:space="preserve">Sally bought a plot of raw land for $2,000 two years ago.  She subdivided the land into four equal sized parcels. This year Sally sold one parcel for $800 and another for $400. What are the tax ramifications?  </w:t>
      </w:r>
    </w:p>
    <w:p w:rsidR="00BD707D" w:rsidRPr="006109BF" w:rsidRDefault="00BD707D" w:rsidP="00D6251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Capital Recovery Concept; Allocate the basis of $2,000 into four equal parts of $500.  Gain of $300 on the first parcel and a loss of $100 on the second.  These two sales are considered separately.</w:t>
      </w:r>
    </w:p>
    <w:p w:rsidR="00BD707D" w:rsidRPr="006109BF" w:rsidRDefault="00BD707D" w:rsidP="00BD707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r w:rsidRPr="006109BF">
        <w:rPr>
          <w:rFonts w:ascii="Arial" w:hAnsi="Arial" w:cs="Arial"/>
          <w:sz w:val="24"/>
        </w:rPr>
        <w:t xml:space="preserve">Billy Bob bought a small ranch for $200,000 three years ago. This year, oil was discovered on neighboring property; therefore, the county assessor re-valued Billy's property at $350,000.  Is there any income tax effect?  </w:t>
      </w:r>
    </w:p>
    <w:p w:rsidR="00DC0C6E" w:rsidRPr="006109BF" w:rsidRDefault="00BD707D" w:rsidP="00D6251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i/>
          <w:iCs/>
          <w:sz w:val="24"/>
        </w:rPr>
      </w:pPr>
      <w:proofErr w:type="spellStart"/>
      <w:r w:rsidRPr="006109BF">
        <w:rPr>
          <w:rFonts w:ascii="Arial" w:hAnsi="Arial" w:cs="Arial"/>
          <w:i/>
          <w:iCs/>
          <w:sz w:val="24"/>
        </w:rPr>
        <w:t>Ans</w:t>
      </w:r>
      <w:proofErr w:type="spellEnd"/>
      <w:r w:rsidRPr="006109BF">
        <w:rPr>
          <w:rFonts w:ascii="Arial" w:hAnsi="Arial" w:cs="Arial"/>
          <w:i/>
          <w:iCs/>
          <w:sz w:val="24"/>
        </w:rPr>
        <w:t>:  No realization has occurred.</w:t>
      </w:r>
    </w:p>
    <w:p w:rsidR="00BD707D" w:rsidRPr="006109BF" w:rsidRDefault="00BD707D" w:rsidP="00BD707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i/>
          <w:iCs/>
          <w:sz w:val="24"/>
        </w:rPr>
      </w:pPr>
    </w:p>
    <w:p w:rsidR="00BD707D" w:rsidRPr="006109BF" w:rsidRDefault="00BD707D" w:rsidP="00BD707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sectPr w:rsidR="00BD707D" w:rsidRPr="006109BF" w:rsidSect="009C2FF6">
          <w:endnotePr>
            <w:numFmt w:val="decimal"/>
          </w:endnotePr>
          <w:type w:val="continuous"/>
          <w:pgSz w:w="12240" w:h="15840" w:code="1"/>
          <w:pgMar w:top="1440" w:right="1440" w:bottom="1440" w:left="1440" w:header="720" w:footer="720" w:gutter="0"/>
          <w:cols w:space="720"/>
          <w:noEndnote/>
        </w:sectPr>
      </w:pPr>
    </w:p>
    <w:p w:rsidR="00BD707D" w:rsidRPr="006109BF" w:rsidRDefault="00BD707D" w:rsidP="001C6C52">
      <w:pPr>
        <w:numPr>
          <w:ilvl w:val="0"/>
          <w:numId w:val="4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r w:rsidRPr="006109BF">
        <w:rPr>
          <w:rFonts w:ascii="Arial" w:hAnsi="Arial" w:cs="Arial"/>
          <w:sz w:val="24"/>
        </w:rPr>
        <w:lastRenderedPageBreak/>
        <w:t>Radio station WLLK received $100,000 from Comfort Elixirs, Inc.</w:t>
      </w:r>
      <w:proofErr w:type="gramStart"/>
      <w:r w:rsidRPr="006109BF">
        <w:rPr>
          <w:rFonts w:ascii="Arial" w:hAnsi="Arial" w:cs="Arial"/>
          <w:sz w:val="24"/>
        </w:rPr>
        <w:t>,</w:t>
      </w:r>
      <w:proofErr w:type="gramEnd"/>
      <w:r w:rsidRPr="006109BF">
        <w:rPr>
          <w:rFonts w:ascii="Arial" w:hAnsi="Arial" w:cs="Arial"/>
          <w:sz w:val="24"/>
        </w:rPr>
        <w:t xml:space="preserve"> to air Comfort's commercials during a local talk show in December </w:t>
      </w:r>
      <w:r w:rsidR="007B6229" w:rsidRPr="006109BF">
        <w:rPr>
          <w:rFonts w:ascii="Arial" w:hAnsi="Arial" w:cs="Arial"/>
          <w:sz w:val="24"/>
        </w:rPr>
        <w:t>20</w:t>
      </w:r>
      <w:r w:rsidR="007232DE" w:rsidRPr="006109BF">
        <w:rPr>
          <w:rFonts w:ascii="Arial" w:hAnsi="Arial" w:cs="Arial"/>
          <w:sz w:val="24"/>
        </w:rPr>
        <w:t>1</w:t>
      </w:r>
      <w:r w:rsidR="00811FAC" w:rsidRPr="006109BF">
        <w:rPr>
          <w:rFonts w:ascii="Arial" w:hAnsi="Arial" w:cs="Arial"/>
          <w:sz w:val="24"/>
        </w:rPr>
        <w:t>2</w:t>
      </w:r>
      <w:r w:rsidRPr="006109BF">
        <w:rPr>
          <w:rFonts w:ascii="Arial" w:hAnsi="Arial" w:cs="Arial"/>
          <w:sz w:val="24"/>
        </w:rPr>
        <w:t>.  December's ratings dropped sharply when the show's star quit.  Shortly thereafter, Comfort contacted WLLK, indicating that it wanted to discontinue its sponsorship and requesting return of $75,000 of the payment.  The station continued to air the commercials and kept the $100,000.  Comfort brought suit to recover the $75,000.  Is the $100,000 included in WLLK's gross income?</w:t>
      </w:r>
    </w:p>
    <w:p w:rsidR="00BD707D" w:rsidRPr="006109BF" w:rsidRDefault="00BD707D"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i/>
          <w:iCs/>
          <w:sz w:val="24"/>
        </w:rPr>
      </w:pPr>
      <w:proofErr w:type="spellStart"/>
      <w:r w:rsidRPr="006109BF">
        <w:rPr>
          <w:rFonts w:ascii="Arial" w:hAnsi="Arial" w:cs="Arial"/>
          <w:i/>
          <w:iCs/>
          <w:sz w:val="24"/>
        </w:rPr>
        <w:t>Ans</w:t>
      </w:r>
      <w:proofErr w:type="spellEnd"/>
      <w:r w:rsidRPr="006109BF">
        <w:rPr>
          <w:rFonts w:ascii="Arial" w:hAnsi="Arial" w:cs="Arial"/>
          <w:i/>
          <w:iCs/>
          <w:sz w:val="24"/>
        </w:rPr>
        <w:t xml:space="preserve">:  Yes.  Claim of Right Doctrine </w:t>
      </w:r>
      <w:r w:rsidR="005B3E04" w:rsidRPr="006109BF">
        <w:rPr>
          <w:rFonts w:ascii="Arial" w:hAnsi="Arial" w:cs="Arial"/>
          <w:i/>
          <w:iCs/>
          <w:sz w:val="24"/>
        </w:rPr>
        <w:t>-- no</w:t>
      </w:r>
      <w:r w:rsidRPr="006109BF">
        <w:rPr>
          <w:rFonts w:ascii="Arial" w:hAnsi="Arial" w:cs="Arial"/>
          <w:i/>
          <w:iCs/>
          <w:sz w:val="24"/>
        </w:rPr>
        <w:t xml:space="preserve"> clear obligation to repay and unrestricted use of the money</w:t>
      </w:r>
    </w:p>
    <w:p w:rsidR="001C6C52" w:rsidRPr="006109BF" w:rsidRDefault="001C6C52" w:rsidP="001C6C5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ind w:left="576"/>
        <w:jc w:val="both"/>
        <w:rPr>
          <w:rFonts w:ascii="Arial" w:hAnsi="Arial" w:cs="Arial"/>
          <w:i/>
          <w:iCs/>
          <w:sz w:val="24"/>
        </w:rPr>
      </w:pPr>
    </w:p>
    <w:p w:rsidR="002D37ED" w:rsidRPr="006109BF" w:rsidRDefault="00BD707D" w:rsidP="002D37ED">
      <w:pPr>
        <w:numPr>
          <w:ilvl w:val="0"/>
          <w:numId w:val="4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 xml:space="preserve">Sammie is an employee of Mavis Company.  The company regularly mails salary checks to employees to arrive on or before the last day of each month.  Sammie's regular paycheck arrived at his house on Dec. 31, </w:t>
      </w:r>
      <w:r w:rsidR="005E4C45" w:rsidRPr="006109BF">
        <w:rPr>
          <w:rFonts w:ascii="Arial" w:hAnsi="Arial" w:cs="Arial"/>
          <w:sz w:val="24"/>
        </w:rPr>
        <w:t>2017</w:t>
      </w:r>
      <w:r w:rsidRPr="006109BF">
        <w:rPr>
          <w:rFonts w:ascii="Arial" w:hAnsi="Arial" w:cs="Arial"/>
          <w:sz w:val="24"/>
        </w:rPr>
        <w:t xml:space="preserve">, but Sammie was on vacation and didn't return until January 2, </w:t>
      </w:r>
      <w:r w:rsidR="005E4C45" w:rsidRPr="006109BF">
        <w:rPr>
          <w:rFonts w:ascii="Arial" w:hAnsi="Arial" w:cs="Arial"/>
          <w:sz w:val="24"/>
        </w:rPr>
        <w:t>2018</w:t>
      </w:r>
      <w:r w:rsidRPr="006109BF">
        <w:rPr>
          <w:rFonts w:ascii="Arial" w:hAnsi="Arial" w:cs="Arial"/>
          <w:sz w:val="24"/>
        </w:rPr>
        <w:t xml:space="preserve">.  Sammie deposited the check in his bank account the following day.  The gross amount of the check is included in Sammie's </w:t>
      </w:r>
      <w:r w:rsidR="005E4C45" w:rsidRPr="006109BF">
        <w:rPr>
          <w:rFonts w:ascii="Arial" w:hAnsi="Arial" w:cs="Arial"/>
          <w:sz w:val="24"/>
        </w:rPr>
        <w:t xml:space="preserve">2017 </w:t>
      </w:r>
      <w:r w:rsidRPr="006109BF">
        <w:rPr>
          <w:rFonts w:ascii="Arial" w:hAnsi="Arial" w:cs="Arial"/>
          <w:sz w:val="24"/>
        </w:rPr>
        <w:t>income.  Why?</w:t>
      </w:r>
    </w:p>
    <w:p w:rsidR="00BD707D" w:rsidRPr="006109BF" w:rsidRDefault="004E698A" w:rsidP="001C6C52">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420"/>
        <w:jc w:val="both"/>
        <w:rPr>
          <w:rFonts w:ascii="Arial" w:hAnsi="Arial" w:cs="Arial"/>
          <w:i/>
          <w:iCs/>
          <w:sz w:val="24"/>
        </w:rPr>
      </w:pPr>
      <w:r w:rsidRPr="006109BF">
        <w:rPr>
          <w:rFonts w:ascii="Arial" w:hAnsi="Arial" w:cs="Arial"/>
          <w:i/>
          <w:iCs/>
          <w:sz w:val="24"/>
        </w:rPr>
        <w:t xml:space="preserve"> </w:t>
      </w:r>
      <w:proofErr w:type="spellStart"/>
      <w:r w:rsidR="00BD707D" w:rsidRPr="006109BF">
        <w:rPr>
          <w:rFonts w:ascii="Arial" w:hAnsi="Arial" w:cs="Arial"/>
          <w:i/>
          <w:iCs/>
          <w:sz w:val="24"/>
        </w:rPr>
        <w:t>Ans</w:t>
      </w:r>
      <w:proofErr w:type="spellEnd"/>
      <w:r w:rsidR="00BD707D" w:rsidRPr="006109BF">
        <w:rPr>
          <w:rFonts w:ascii="Arial" w:hAnsi="Arial" w:cs="Arial"/>
          <w:i/>
          <w:iCs/>
          <w:sz w:val="24"/>
        </w:rPr>
        <w:t>:  Constructive Receipt Doctrine</w:t>
      </w:r>
    </w:p>
    <w:p w:rsidR="00BD707D" w:rsidRPr="006109BF" w:rsidRDefault="00BD707D" w:rsidP="00BD707D">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i/>
          <w:iCs/>
          <w:sz w:val="24"/>
        </w:rPr>
      </w:pPr>
    </w:p>
    <w:p w:rsidR="00BD707D" w:rsidRPr="006109BF" w:rsidRDefault="00BD707D" w:rsidP="00BD707D">
      <w:pPr>
        <w:numPr>
          <w:ilvl w:val="0"/>
          <w:numId w:val="4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 xml:space="preserve">Rasheed sold a parcel of investment real estate to Opal for $500,000 in </w:t>
      </w:r>
      <w:r w:rsidR="005E4C45" w:rsidRPr="006109BF">
        <w:rPr>
          <w:rFonts w:ascii="Arial" w:hAnsi="Arial" w:cs="Arial"/>
          <w:sz w:val="24"/>
        </w:rPr>
        <w:t>2017</w:t>
      </w:r>
      <w:r w:rsidRPr="006109BF">
        <w:rPr>
          <w:rFonts w:ascii="Arial" w:hAnsi="Arial" w:cs="Arial"/>
          <w:sz w:val="24"/>
        </w:rPr>
        <w:t xml:space="preserve">. Rasheed will receive $100,000 annually, plus interest at 9%, from </w:t>
      </w:r>
      <w:r w:rsidR="005E4C45" w:rsidRPr="006109BF">
        <w:rPr>
          <w:rFonts w:ascii="Arial" w:hAnsi="Arial" w:cs="Arial"/>
          <w:sz w:val="24"/>
        </w:rPr>
        <w:t xml:space="preserve">2018 </w:t>
      </w:r>
      <w:r w:rsidRPr="006109BF">
        <w:rPr>
          <w:rFonts w:ascii="Arial" w:hAnsi="Arial" w:cs="Arial"/>
          <w:sz w:val="24"/>
        </w:rPr>
        <w:t>through</w:t>
      </w:r>
      <w:r w:rsidR="001C6C52" w:rsidRPr="006109BF">
        <w:rPr>
          <w:rFonts w:ascii="Arial" w:hAnsi="Arial" w:cs="Arial"/>
          <w:sz w:val="24"/>
        </w:rPr>
        <w:t xml:space="preserve"> </w:t>
      </w:r>
      <w:r w:rsidRPr="006109BF">
        <w:rPr>
          <w:rFonts w:ascii="Arial" w:hAnsi="Arial" w:cs="Arial"/>
          <w:sz w:val="24"/>
        </w:rPr>
        <w:t>20</w:t>
      </w:r>
      <w:r w:rsidR="00811FAC" w:rsidRPr="006109BF">
        <w:rPr>
          <w:rFonts w:ascii="Arial" w:hAnsi="Arial" w:cs="Arial"/>
          <w:sz w:val="24"/>
        </w:rPr>
        <w:t>2</w:t>
      </w:r>
      <w:r w:rsidR="005E4C45" w:rsidRPr="006109BF">
        <w:rPr>
          <w:rFonts w:ascii="Arial" w:hAnsi="Arial" w:cs="Arial"/>
          <w:sz w:val="24"/>
        </w:rPr>
        <w:t>2</w:t>
      </w:r>
      <w:r w:rsidRPr="006109BF">
        <w:rPr>
          <w:rFonts w:ascii="Arial" w:hAnsi="Arial" w:cs="Arial"/>
          <w:sz w:val="24"/>
        </w:rPr>
        <w:t xml:space="preserve">.  Rasheed will recognize no gross income on this sale in </w:t>
      </w:r>
      <w:r w:rsidR="005E4C45" w:rsidRPr="006109BF">
        <w:rPr>
          <w:rFonts w:ascii="Arial" w:hAnsi="Arial" w:cs="Arial"/>
          <w:sz w:val="24"/>
        </w:rPr>
        <w:t>2017</w:t>
      </w:r>
      <w:r w:rsidRPr="006109BF">
        <w:rPr>
          <w:rFonts w:ascii="Arial" w:hAnsi="Arial" w:cs="Arial"/>
          <w:sz w:val="24"/>
        </w:rPr>
        <w:t xml:space="preserve">.  Why?  </w:t>
      </w:r>
    </w:p>
    <w:p w:rsidR="00863985" w:rsidRPr="006109BF" w:rsidRDefault="00BD707D" w:rsidP="001C6C52">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rPr>
          <w:rFonts w:ascii="Arial" w:hAnsi="Arial" w:cs="Arial"/>
          <w:sz w:val="24"/>
        </w:rPr>
      </w:pPr>
      <w:proofErr w:type="spellStart"/>
      <w:r w:rsidRPr="006109BF">
        <w:rPr>
          <w:rFonts w:ascii="Arial" w:hAnsi="Arial" w:cs="Arial"/>
          <w:i/>
          <w:iCs/>
          <w:sz w:val="24"/>
        </w:rPr>
        <w:t>Ans</w:t>
      </w:r>
      <w:proofErr w:type="spellEnd"/>
      <w:r w:rsidRPr="006109BF">
        <w:rPr>
          <w:rFonts w:ascii="Arial" w:hAnsi="Arial" w:cs="Arial"/>
          <w:i/>
          <w:iCs/>
          <w:sz w:val="24"/>
        </w:rPr>
        <w:t>:  Wherewithal-To-Pay Concept from which the installment sale rules emanate.</w:t>
      </w:r>
    </w:p>
    <w:p w:rsidR="004C7D28" w:rsidRPr="006109BF" w:rsidRDefault="004C7D28" w:rsidP="00D62512">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rPr>
          <w:rFonts w:ascii="Arial" w:hAnsi="Arial" w:cs="Arial"/>
          <w:b/>
          <w:bCs/>
          <w:sz w:val="24"/>
        </w:rPr>
      </w:pPr>
    </w:p>
    <w:p w:rsidR="00790C90" w:rsidRPr="006109BF" w:rsidRDefault="001129BE" w:rsidP="006109BF">
      <w:pPr>
        <w:pStyle w:val="Heading1"/>
      </w:pPr>
      <w:r w:rsidRPr="006109BF">
        <w:br w:type="page"/>
      </w:r>
      <w:r w:rsidR="00790C90" w:rsidRPr="006109BF">
        <w:lastRenderedPageBreak/>
        <w:t>Chapter 2, Class Exercises #4</w:t>
      </w:r>
    </w:p>
    <w:p w:rsidR="00863985" w:rsidRPr="006109BF" w:rsidRDefault="008D6455" w:rsidP="006109BF">
      <w:pPr>
        <w:pStyle w:val="Heading1"/>
      </w:pPr>
      <w:r w:rsidRPr="006109BF">
        <w:t>Deduction</w:t>
      </w:r>
      <w:r w:rsidR="00790C90" w:rsidRPr="006109BF">
        <w:t xml:space="preserve"> Concepts</w:t>
      </w:r>
    </w:p>
    <w:p w:rsidR="0045275B"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420"/>
        <w:jc w:val="both"/>
        <w:rPr>
          <w:rFonts w:ascii="Arial" w:hAnsi="Arial" w:cs="Arial"/>
          <w:sz w:val="24"/>
        </w:rPr>
      </w:pPr>
    </w:p>
    <w:p w:rsidR="002D37ED" w:rsidRPr="006109BF" w:rsidRDefault="007F4DAE" w:rsidP="002D37ED">
      <w:pPr>
        <w:numPr>
          <w:ilvl w:val="0"/>
          <w:numId w:val="49"/>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Helen is allowed to deduct the $5,000 cash and the Roberta-Glidden painting valued at $1,000 she donated to Catholic Charities Foundation.  Why?</w:t>
      </w:r>
      <w:r w:rsidR="002D37ED" w:rsidRPr="006109BF">
        <w:rPr>
          <w:rFonts w:ascii="Arial" w:hAnsi="Arial" w:cs="Arial"/>
          <w:i/>
          <w:iCs/>
          <w:sz w:val="24"/>
        </w:rPr>
        <w:t xml:space="preserve"> </w:t>
      </w:r>
    </w:p>
    <w:p w:rsidR="007F4DAE" w:rsidRPr="006109BF" w:rsidRDefault="002D37ED"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Pr>
          <w:rFonts w:ascii="Arial" w:hAnsi="Arial" w:cs="Arial"/>
          <w:i/>
          <w:iCs/>
          <w:sz w:val="24"/>
        </w:rPr>
        <w:tab/>
      </w:r>
      <w:proofErr w:type="spellStart"/>
      <w:r w:rsidR="007F4DAE" w:rsidRPr="006109BF">
        <w:rPr>
          <w:rFonts w:ascii="Arial" w:hAnsi="Arial" w:cs="Arial"/>
          <w:i/>
          <w:iCs/>
          <w:sz w:val="24"/>
        </w:rPr>
        <w:t>Ans</w:t>
      </w:r>
      <w:proofErr w:type="spellEnd"/>
      <w:r w:rsidR="007F4DAE" w:rsidRPr="006109BF">
        <w:rPr>
          <w:rFonts w:ascii="Arial" w:hAnsi="Arial" w:cs="Arial"/>
          <w:i/>
          <w:iCs/>
          <w:sz w:val="24"/>
        </w:rPr>
        <w:t>:  Legislative Grace permits the deduction of charitable contributions</w:t>
      </w:r>
    </w:p>
    <w:p w:rsidR="0045275B"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2D37ED" w:rsidRPr="006109BF" w:rsidRDefault="007F4DAE" w:rsidP="002D37ED">
      <w:pPr>
        <w:numPr>
          <w:ilvl w:val="0"/>
          <w:numId w:val="49"/>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roofErr w:type="spellStart"/>
      <w:r w:rsidRPr="006109BF">
        <w:rPr>
          <w:rFonts w:ascii="Arial" w:hAnsi="Arial" w:cs="Arial"/>
          <w:sz w:val="24"/>
        </w:rPr>
        <w:t>Forby</w:t>
      </w:r>
      <w:proofErr w:type="spellEnd"/>
      <w:r w:rsidRPr="006109BF">
        <w:rPr>
          <w:rFonts w:ascii="Arial" w:hAnsi="Arial" w:cs="Arial"/>
          <w:sz w:val="24"/>
        </w:rPr>
        <w:t xml:space="preserve"> Corporation had its expenditure of $340,000 for salary to its president and sole shareholder disallowed as a deduction by the IRS.  Comparable salaries for presidents of similarly sized firms in the same industry average $95,900.  The $340,000 was reclassified as a nondeductible cash dividend.  What was the reason the IRS used for the disallowance?</w:t>
      </w:r>
      <w:r w:rsidR="002D37ED" w:rsidRPr="006109BF">
        <w:rPr>
          <w:rFonts w:ascii="Arial" w:hAnsi="Arial" w:cs="Arial"/>
          <w:i/>
          <w:iCs/>
          <w:sz w:val="24"/>
        </w:rPr>
        <w:t xml:space="preserve"> </w:t>
      </w:r>
    </w:p>
    <w:p w:rsidR="007F4DAE" w:rsidRPr="006109BF" w:rsidRDefault="002D37ED"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Pr>
          <w:rFonts w:ascii="Arial" w:hAnsi="Arial" w:cs="Arial"/>
          <w:i/>
          <w:iCs/>
          <w:sz w:val="24"/>
        </w:rPr>
        <w:tab/>
      </w:r>
      <w:proofErr w:type="spellStart"/>
      <w:r w:rsidR="007F4DAE" w:rsidRPr="006109BF">
        <w:rPr>
          <w:rFonts w:ascii="Arial" w:hAnsi="Arial" w:cs="Arial"/>
          <w:i/>
          <w:iCs/>
          <w:sz w:val="24"/>
        </w:rPr>
        <w:t>Ans</w:t>
      </w:r>
      <w:proofErr w:type="spellEnd"/>
      <w:r w:rsidR="007F4DAE" w:rsidRPr="006109BF">
        <w:rPr>
          <w:rFonts w:ascii="Arial" w:hAnsi="Arial" w:cs="Arial"/>
          <w:i/>
          <w:iCs/>
          <w:sz w:val="24"/>
        </w:rPr>
        <w:t>:  Lack of Business Purpose for the unreasonable compensation</w:t>
      </w:r>
    </w:p>
    <w:p w:rsidR="0045275B"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p>
    <w:p w:rsidR="007F4DAE" w:rsidRPr="006109BF" w:rsidRDefault="007F4DAE" w:rsidP="0045275B">
      <w:pPr>
        <w:numPr>
          <w:ilvl w:val="0"/>
          <w:numId w:val="49"/>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t xml:space="preserve">Randi is a self-employed plumber.  She spent $12,000 of her personal savings to buy 120 shares of </w:t>
      </w:r>
      <w:proofErr w:type="spellStart"/>
      <w:r w:rsidRPr="006109BF">
        <w:rPr>
          <w:rFonts w:ascii="Arial" w:hAnsi="Arial" w:cs="Arial"/>
          <w:sz w:val="24"/>
        </w:rPr>
        <w:t>Kryptogenics</w:t>
      </w:r>
      <w:proofErr w:type="spellEnd"/>
      <w:r w:rsidRPr="006109BF">
        <w:rPr>
          <w:rFonts w:ascii="Arial" w:hAnsi="Arial" w:cs="Arial"/>
          <w:sz w:val="24"/>
        </w:rPr>
        <w:t xml:space="preserve">, Inc., common stock.  She also sold several shares of Xenon Corp. stock and incurred $260 of deductible expenditures.  Why is the first expenditure not deductible when the second one is deductible?  </w:t>
      </w:r>
    </w:p>
    <w:p w:rsidR="007F4DAE" w:rsidRPr="006109BF" w:rsidRDefault="007F4DAE"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i/>
          <w:iCs/>
          <w:sz w:val="24"/>
        </w:rPr>
      </w:pPr>
      <w:proofErr w:type="spellStart"/>
      <w:r w:rsidRPr="006109BF">
        <w:rPr>
          <w:rFonts w:ascii="Arial" w:hAnsi="Arial" w:cs="Arial"/>
          <w:i/>
          <w:iCs/>
          <w:sz w:val="24"/>
        </w:rPr>
        <w:t>Ans</w:t>
      </w:r>
      <w:proofErr w:type="spellEnd"/>
      <w:r w:rsidRPr="006109BF">
        <w:rPr>
          <w:rFonts w:ascii="Arial" w:hAnsi="Arial" w:cs="Arial"/>
          <w:i/>
          <w:iCs/>
          <w:sz w:val="24"/>
        </w:rPr>
        <w:t>:  The first is a capital expenditure where the usefulness extends substantially beyond the end of the tax year.  The second is directly related to the sale of an investment asset.</w:t>
      </w:r>
    </w:p>
    <w:p w:rsidR="0045275B"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p>
    <w:p w:rsidR="007F4DAE" w:rsidRPr="006109BF" w:rsidRDefault="007F4DAE" w:rsidP="0045275B">
      <w:pPr>
        <w:numPr>
          <w:ilvl w:val="0"/>
          <w:numId w:val="49"/>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sz w:val="24"/>
        </w:rPr>
        <w:t>Michael sold a personal-use car that had cost $5,000 for $2,000.  Why is the loss realized on this transaction disallowed as a deduction?</w:t>
      </w:r>
    </w:p>
    <w:p w:rsidR="007F4DAE"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r w:rsidRPr="006109BF">
        <w:rPr>
          <w:rFonts w:ascii="Arial" w:hAnsi="Arial" w:cs="Arial"/>
          <w:i/>
          <w:iCs/>
          <w:sz w:val="24"/>
        </w:rPr>
        <w:tab/>
      </w:r>
      <w:proofErr w:type="spellStart"/>
      <w:r w:rsidR="007F4DAE" w:rsidRPr="006109BF">
        <w:rPr>
          <w:rFonts w:ascii="Arial" w:hAnsi="Arial" w:cs="Arial"/>
          <w:i/>
          <w:iCs/>
          <w:sz w:val="24"/>
        </w:rPr>
        <w:t>Ans</w:t>
      </w:r>
      <w:proofErr w:type="spellEnd"/>
      <w:r w:rsidR="007F4DAE" w:rsidRPr="006109BF">
        <w:rPr>
          <w:rFonts w:ascii="Arial" w:hAnsi="Arial" w:cs="Arial"/>
          <w:i/>
          <w:iCs/>
          <w:sz w:val="24"/>
        </w:rPr>
        <w:t>:  Personal losses are disallowed</w:t>
      </w:r>
    </w:p>
    <w:p w:rsidR="0045275B" w:rsidRPr="006109BF" w:rsidRDefault="0045275B" w:rsidP="0045275B">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sz w:val="24"/>
        </w:rPr>
      </w:pPr>
    </w:p>
    <w:p w:rsidR="002D37ED" w:rsidRPr="006109BF" w:rsidRDefault="007F4DAE" w:rsidP="002D37ED">
      <w:pPr>
        <w:numPr>
          <w:ilvl w:val="0"/>
          <w:numId w:val="49"/>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both"/>
        <w:rPr>
          <w:rFonts w:ascii="Arial" w:hAnsi="Arial" w:cs="Arial"/>
          <w:i/>
          <w:iCs/>
          <w:sz w:val="24"/>
        </w:rPr>
      </w:pPr>
      <w:r w:rsidRPr="006109BF">
        <w:rPr>
          <w:rFonts w:ascii="Arial" w:hAnsi="Arial" w:cs="Arial"/>
          <w:sz w:val="24"/>
        </w:rPr>
        <w:t>Craig bought a business-use vehicle for $20,000.  He used the vehicle for three years and properly deducted $4,000 annually as depreciation expense.  At the beginning of year 4, Craig sold the vehicle for $7,500.  Why is Craig's deductible loss only $500?</w:t>
      </w:r>
    </w:p>
    <w:p w:rsidR="00863985" w:rsidRPr="006109BF" w:rsidRDefault="0045275B" w:rsidP="002D37ED">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sz w:val="24"/>
        </w:rPr>
      </w:pPr>
      <w:r w:rsidRPr="006109BF">
        <w:rPr>
          <w:rFonts w:ascii="Arial" w:hAnsi="Arial" w:cs="Arial"/>
          <w:i/>
          <w:iCs/>
          <w:sz w:val="24"/>
        </w:rPr>
        <w:t xml:space="preserve"> </w:t>
      </w:r>
      <w:proofErr w:type="spellStart"/>
      <w:r w:rsidR="007F4DAE" w:rsidRPr="006109BF">
        <w:rPr>
          <w:rFonts w:ascii="Arial" w:hAnsi="Arial" w:cs="Arial"/>
          <w:i/>
          <w:iCs/>
          <w:sz w:val="24"/>
        </w:rPr>
        <w:t>Ans</w:t>
      </w:r>
      <w:proofErr w:type="spellEnd"/>
      <w:r w:rsidR="007F4DAE" w:rsidRPr="006109BF">
        <w:rPr>
          <w:rFonts w:ascii="Arial" w:hAnsi="Arial" w:cs="Arial"/>
          <w:i/>
          <w:iCs/>
          <w:sz w:val="24"/>
        </w:rPr>
        <w:t>:  Craig deducted capital recovery amounts of $4,000 annually for th</w:t>
      </w:r>
      <w:r w:rsidRPr="006109BF">
        <w:rPr>
          <w:rFonts w:ascii="Arial" w:hAnsi="Arial" w:cs="Arial"/>
          <w:i/>
          <w:iCs/>
          <w:sz w:val="24"/>
        </w:rPr>
        <w:t xml:space="preserve">ree years. </w:t>
      </w:r>
      <w:r w:rsidR="007F4DAE" w:rsidRPr="006109BF">
        <w:rPr>
          <w:rFonts w:ascii="Arial" w:hAnsi="Arial" w:cs="Arial"/>
          <w:i/>
          <w:iCs/>
          <w:sz w:val="24"/>
        </w:rPr>
        <w:t>Therefore, the adjusted basis was $8,000 at the date of sale.  Only $7,500 of the adjusted basis was</w:t>
      </w:r>
      <w:r w:rsidRPr="006109BF">
        <w:rPr>
          <w:rFonts w:ascii="Arial" w:hAnsi="Arial" w:cs="Arial"/>
          <w:i/>
          <w:iCs/>
          <w:sz w:val="24"/>
        </w:rPr>
        <w:t xml:space="preserve"> </w:t>
      </w:r>
      <w:r w:rsidR="007F4DAE" w:rsidRPr="006109BF">
        <w:rPr>
          <w:rFonts w:ascii="Arial" w:hAnsi="Arial" w:cs="Arial"/>
          <w:i/>
          <w:iCs/>
          <w:sz w:val="24"/>
        </w:rPr>
        <w:t>recovered.  The realized loss is recognized</w:t>
      </w:r>
      <w:r w:rsidRPr="006109BF">
        <w:rPr>
          <w:rFonts w:ascii="Arial" w:hAnsi="Arial" w:cs="Arial"/>
          <w:i/>
          <w:iCs/>
          <w:sz w:val="24"/>
        </w:rPr>
        <w:t xml:space="preserve"> because it was</w:t>
      </w:r>
      <w:r w:rsidR="007F4DAE" w:rsidRPr="006109BF">
        <w:rPr>
          <w:rFonts w:ascii="Arial" w:hAnsi="Arial" w:cs="Arial"/>
          <w:i/>
          <w:iCs/>
          <w:sz w:val="24"/>
        </w:rPr>
        <w:t xml:space="preserve"> incurred with business-use property.</w:t>
      </w:r>
      <w:r w:rsidR="002D37ED" w:rsidRPr="006109BF">
        <w:rPr>
          <w:rFonts w:ascii="Arial" w:hAnsi="Arial" w:cs="Arial"/>
          <w:sz w:val="24"/>
        </w:rPr>
        <w:t xml:space="preserve"> </w:t>
      </w:r>
    </w:p>
    <w:p w:rsidR="00ED62F0" w:rsidRPr="006109BF" w:rsidRDefault="00ED62F0" w:rsidP="006109BF">
      <w:pPr>
        <w:pStyle w:val="Heading1"/>
      </w:pPr>
      <w:r w:rsidRPr="006109BF">
        <w:t>Lecture Outline</w:t>
      </w: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rPr>
          <w:rFonts w:ascii="Arial" w:hAnsi="Arial" w:cs="Arial"/>
          <w:sz w:val="24"/>
        </w:rPr>
      </w:pPr>
    </w:p>
    <w:p w:rsidR="00DF5946" w:rsidRPr="006109BF" w:rsidRDefault="00EB0AD7" w:rsidP="00357284">
      <w:pPr>
        <w:widowControl/>
        <w:numPr>
          <w:ilvl w:val="0"/>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Federal income taxation is based on a system of rules</w:t>
      </w:r>
    </w:p>
    <w:p w:rsidR="00A346F9" w:rsidRPr="006109BF" w:rsidRDefault="00EB0AD7"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Understanding the basic system gives the student the</w:t>
      </w:r>
      <w:r w:rsidR="00ED62F0" w:rsidRPr="006109BF">
        <w:rPr>
          <w:rFonts w:ascii="Arial" w:hAnsi="Arial" w:cs="Arial"/>
          <w:sz w:val="24"/>
        </w:rPr>
        <w:t xml:space="preserve"> </w:t>
      </w:r>
    </w:p>
    <w:p w:rsidR="00ED62F0" w:rsidRPr="006109BF" w:rsidRDefault="00EB0AD7"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Ability to determine treatment of transactions</w:t>
      </w:r>
    </w:p>
    <w:p w:rsidR="00DF5946" w:rsidRPr="006109BF" w:rsidRDefault="00EB0AD7"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Foundation for understanding the exceptions</w:t>
      </w:r>
    </w:p>
    <w:p w:rsidR="00446594" w:rsidRPr="006109BF" w:rsidRDefault="00446594"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lastRenderedPageBreak/>
        <w:t>Exceptions stem from alternative goals</w:t>
      </w:r>
    </w:p>
    <w:p w:rsidR="00446594" w:rsidRPr="006109BF" w:rsidRDefault="00446594"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Social </w:t>
      </w:r>
    </w:p>
    <w:p w:rsidR="00446594" w:rsidRPr="006109BF" w:rsidRDefault="00446594"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Economic </w:t>
      </w:r>
    </w:p>
    <w:p w:rsidR="001B6B3A" w:rsidRPr="006109BF" w:rsidRDefault="00B755B5"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P</w:t>
      </w:r>
      <w:r w:rsidR="00446594" w:rsidRPr="006109BF">
        <w:rPr>
          <w:rFonts w:ascii="Arial" w:hAnsi="Arial" w:cs="Arial"/>
          <w:sz w:val="24"/>
        </w:rPr>
        <w:t>olitical</w:t>
      </w:r>
    </w:p>
    <w:p w:rsidR="001B6B3A" w:rsidRPr="006109BF" w:rsidRDefault="001B6B3A"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A </w:t>
      </w:r>
      <w:r w:rsidRPr="006109BF">
        <w:rPr>
          <w:rFonts w:ascii="Arial" w:hAnsi="Arial" w:cs="Arial"/>
          <w:i/>
          <w:iCs/>
          <w:sz w:val="24"/>
        </w:rPr>
        <w:t>Concept</w:t>
      </w:r>
      <w:r w:rsidRPr="006109BF">
        <w:rPr>
          <w:rFonts w:ascii="Arial" w:hAnsi="Arial" w:cs="Arial"/>
          <w:sz w:val="24"/>
        </w:rPr>
        <w:t xml:space="preserve"> is a broad principle</w:t>
      </w:r>
      <w:r w:rsidRPr="006109BF" w:rsidDel="00446594">
        <w:rPr>
          <w:rFonts w:ascii="Arial" w:hAnsi="Arial" w:cs="Arial"/>
          <w:sz w:val="24"/>
          <w:highlight w:val="yellow"/>
        </w:rPr>
        <w:t xml:space="preserve"> </w:t>
      </w:r>
    </w:p>
    <w:p w:rsidR="001B6B3A" w:rsidRPr="006109BF" w:rsidRDefault="001B6B3A"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i/>
          <w:iCs/>
          <w:sz w:val="24"/>
        </w:rPr>
        <w:t>Constructs</w:t>
      </w:r>
      <w:r w:rsidRPr="006109BF">
        <w:rPr>
          <w:rFonts w:ascii="Arial" w:hAnsi="Arial" w:cs="Arial"/>
          <w:sz w:val="24"/>
        </w:rPr>
        <w:t xml:space="preserve"> and </w:t>
      </w:r>
      <w:r w:rsidRPr="006109BF">
        <w:rPr>
          <w:rFonts w:ascii="Arial" w:hAnsi="Arial" w:cs="Arial"/>
          <w:i/>
          <w:iCs/>
          <w:sz w:val="24"/>
        </w:rPr>
        <w:t>Doctrines</w:t>
      </w:r>
      <w:r w:rsidRPr="006109BF">
        <w:rPr>
          <w:rFonts w:ascii="Arial" w:hAnsi="Arial" w:cs="Arial"/>
          <w:sz w:val="24"/>
        </w:rPr>
        <w:t xml:space="preserve"> are interpretive devices to apply concepts</w:t>
      </w:r>
      <w:r w:rsidRPr="006109BF" w:rsidDel="00446594">
        <w:rPr>
          <w:rFonts w:ascii="Arial" w:hAnsi="Arial" w:cs="Arial"/>
          <w:sz w:val="24"/>
          <w:highlight w:val="yellow"/>
        </w:rPr>
        <w:t xml:space="preserve"> </w:t>
      </w:r>
    </w:p>
    <w:p w:rsidR="001B6B3A" w:rsidRPr="006109BF" w:rsidRDefault="001B6B3A"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Construct is a mechanism developed to implement a concept</w:t>
      </w:r>
      <w:r w:rsidRPr="006109BF" w:rsidDel="00446594">
        <w:rPr>
          <w:rFonts w:ascii="Arial" w:hAnsi="Arial" w:cs="Arial"/>
          <w:sz w:val="24"/>
          <w:highlight w:val="yellow"/>
        </w:rPr>
        <w:t xml:space="preserve"> </w:t>
      </w:r>
    </w:p>
    <w:p w:rsidR="0034462D" w:rsidRPr="006109BF" w:rsidRDefault="001B6B3A"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Doctrine is a construct developed via the courts</w:t>
      </w:r>
      <w:r w:rsidRPr="006109BF" w:rsidDel="00446594">
        <w:rPr>
          <w:rFonts w:ascii="Arial" w:hAnsi="Arial" w:cs="Arial"/>
          <w:sz w:val="24"/>
          <w:highlight w:val="yellow"/>
        </w:rPr>
        <w:t xml:space="preserve"> </w:t>
      </w:r>
    </w:p>
    <w:p w:rsidR="0034462D" w:rsidRPr="006109BF" w:rsidRDefault="0034462D"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i/>
          <w:color w:val="4BACC6"/>
          <w:sz w:val="24"/>
        </w:rPr>
        <w:t>Discussion Question #1</w:t>
      </w:r>
      <w:r w:rsidRPr="006109BF">
        <w:rPr>
          <w:rFonts w:ascii="Arial" w:hAnsi="Arial" w:cs="Arial"/>
          <w:sz w:val="24"/>
        </w:rPr>
        <w:t xml:space="preserve"> is good for creating understanding of artificial systems</w:t>
      </w:r>
      <w:r w:rsidRPr="006109BF" w:rsidDel="00446594">
        <w:rPr>
          <w:rFonts w:ascii="Arial" w:hAnsi="Arial" w:cs="Arial"/>
          <w:sz w:val="24"/>
          <w:highlight w:val="yellow"/>
        </w:rPr>
        <w:t xml:space="preserve"> </w:t>
      </w:r>
    </w:p>
    <w:p w:rsidR="0054055F" w:rsidRPr="006109BF" w:rsidRDefault="0034462D"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 xml:space="preserve">Hint: </w:t>
      </w:r>
      <w:r w:rsidRPr="006109BF">
        <w:rPr>
          <w:rFonts w:ascii="Arial" w:hAnsi="Arial" w:cs="Arial"/>
          <w:sz w:val="24"/>
        </w:rPr>
        <w:t xml:space="preserve"> Divide your class into small groups and have each solve </w:t>
      </w:r>
      <w:r w:rsidRPr="006109BF">
        <w:rPr>
          <w:rFonts w:ascii="Arial" w:hAnsi="Arial" w:cs="Arial"/>
          <w:b/>
          <w:i/>
          <w:color w:val="4BACC6"/>
          <w:sz w:val="24"/>
        </w:rPr>
        <w:t>Discussion Question #1</w:t>
      </w:r>
    </w:p>
    <w:p w:rsidR="00F26165" w:rsidRPr="006109BF" w:rsidRDefault="00F26165" w:rsidP="006109BF">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ind w:left="1800"/>
        <w:rPr>
          <w:rFonts w:ascii="Arial" w:hAnsi="Arial" w:cs="Arial"/>
          <w:sz w:val="24"/>
        </w:rPr>
      </w:pPr>
    </w:p>
    <w:p w:rsidR="0054055F" w:rsidRPr="006109BF" w:rsidRDefault="0054055F" w:rsidP="00357284">
      <w:pPr>
        <w:widowControl/>
        <w:numPr>
          <w:ilvl w:val="0"/>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General Concepts apply to almost all aspects of the income tax system</w:t>
      </w:r>
      <w:r w:rsidRPr="006109BF" w:rsidDel="00446594">
        <w:rPr>
          <w:rFonts w:ascii="Arial" w:hAnsi="Arial" w:cs="Arial"/>
          <w:sz w:val="24"/>
          <w:highlight w:val="yellow"/>
        </w:rPr>
        <w:t xml:space="preserve"> </w:t>
      </w:r>
    </w:p>
    <w:p w:rsidR="0054055F" w:rsidRPr="006109BF" w:rsidRDefault="0054055F"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Ability to Pay Concept (</w:t>
      </w:r>
      <w:r w:rsidRPr="006109BF">
        <w:rPr>
          <w:rFonts w:ascii="Arial" w:hAnsi="Arial" w:cs="Arial"/>
          <w:b/>
          <w:bCs/>
          <w:i/>
          <w:color w:val="4BACC6"/>
          <w:sz w:val="24"/>
        </w:rPr>
        <w:t xml:space="preserve">Problems 18 </w:t>
      </w:r>
      <w:r w:rsidR="00C5311B" w:rsidRPr="006109BF">
        <w:rPr>
          <w:rFonts w:ascii="Arial" w:hAnsi="Arial" w:cs="Arial"/>
          <w:b/>
          <w:bCs/>
          <w:i/>
          <w:color w:val="4BACC6"/>
          <w:sz w:val="24"/>
        </w:rPr>
        <w:t>to</w:t>
      </w:r>
      <w:r w:rsidRPr="006109BF">
        <w:rPr>
          <w:rFonts w:ascii="Arial" w:hAnsi="Arial" w:cs="Arial"/>
          <w:b/>
          <w:bCs/>
          <w:i/>
          <w:color w:val="4BACC6"/>
          <w:sz w:val="24"/>
        </w:rPr>
        <w:t xml:space="preserve"> 21</w:t>
      </w:r>
      <w:r w:rsidRPr="006109BF">
        <w:rPr>
          <w:rFonts w:ascii="Arial" w:hAnsi="Arial" w:cs="Arial"/>
          <w:sz w:val="24"/>
        </w:rPr>
        <w:t>)</w:t>
      </w:r>
    </w:p>
    <w:p w:rsidR="0054055F" w:rsidRPr="006109BF" w:rsidRDefault="005405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 levied based on an amount that taxpayer can afford to pay</w:t>
      </w:r>
      <w:r w:rsidRPr="006109BF" w:rsidDel="00446594">
        <w:rPr>
          <w:rFonts w:ascii="Arial" w:hAnsi="Arial" w:cs="Arial"/>
          <w:sz w:val="24"/>
          <w:highlight w:val="yellow"/>
        </w:rPr>
        <w:t xml:space="preserve"> </w:t>
      </w:r>
    </w:p>
    <w:p w:rsidR="0054055F" w:rsidRPr="006109BF" w:rsidRDefault="005405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Taxable income reflects deductions and exclusions due to Ability to Pay (</w:t>
      </w:r>
      <w:r w:rsidRPr="006109BF">
        <w:rPr>
          <w:rFonts w:ascii="Arial" w:hAnsi="Arial" w:cs="Arial"/>
          <w:b/>
          <w:i/>
          <w:color w:val="4BACC6"/>
          <w:sz w:val="24"/>
        </w:rPr>
        <w:t>Examples 1 and 2</w:t>
      </w:r>
      <w:r w:rsidRPr="006109BF">
        <w:rPr>
          <w:rFonts w:ascii="Arial" w:hAnsi="Arial" w:cs="Arial"/>
          <w:sz w:val="24"/>
        </w:rPr>
        <w:t>)</w:t>
      </w:r>
    </w:p>
    <w:p w:rsidR="0054055F" w:rsidRPr="006109BF" w:rsidRDefault="005405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 credits also follow Ability to Pay</w:t>
      </w:r>
      <w:r w:rsidRPr="006109BF" w:rsidDel="00446594">
        <w:rPr>
          <w:rFonts w:ascii="Arial" w:hAnsi="Arial" w:cs="Arial"/>
          <w:sz w:val="24"/>
          <w:highlight w:val="yellow"/>
        </w:rPr>
        <w:t xml:space="preserve"> </w:t>
      </w:r>
    </w:p>
    <w:p w:rsidR="00086F38" w:rsidRPr="006109BF" w:rsidRDefault="005405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Progressive tax rate structure</w:t>
      </w:r>
      <w:r w:rsidRPr="006109BF" w:rsidDel="00446594">
        <w:rPr>
          <w:rFonts w:ascii="Arial" w:hAnsi="Arial" w:cs="Arial"/>
          <w:sz w:val="24"/>
          <w:highlight w:val="yellow"/>
        </w:rPr>
        <w:t xml:space="preserve"> </w:t>
      </w:r>
    </w:p>
    <w:p w:rsidR="00086F38" w:rsidRPr="006109BF" w:rsidRDefault="00086F38"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Administrative Convenience Concept</w:t>
      </w:r>
      <w:r w:rsidRPr="006109BF" w:rsidDel="00446594">
        <w:rPr>
          <w:rFonts w:ascii="Arial" w:hAnsi="Arial" w:cs="Arial"/>
          <w:sz w:val="24"/>
          <w:highlight w:val="yellow"/>
        </w:rPr>
        <w:t xml:space="preserve"> </w:t>
      </w:r>
    </w:p>
    <w:p w:rsidR="00086F38" w:rsidRPr="006109BF" w:rsidRDefault="00086F38"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Cost vs. benefit</w:t>
      </w:r>
      <w:r w:rsidRPr="006109BF" w:rsidDel="00446594">
        <w:rPr>
          <w:rFonts w:ascii="Arial" w:hAnsi="Arial" w:cs="Arial"/>
          <w:sz w:val="24"/>
          <w:highlight w:val="yellow"/>
        </w:rPr>
        <w:t xml:space="preserve"> </w:t>
      </w:r>
    </w:p>
    <w:p w:rsidR="00086F38" w:rsidRPr="006109BF" w:rsidRDefault="00086F38"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Taxpayer considerations</w:t>
      </w:r>
      <w:r w:rsidRPr="006109BF" w:rsidDel="00446594">
        <w:rPr>
          <w:rFonts w:ascii="Arial" w:hAnsi="Arial" w:cs="Arial"/>
          <w:sz w:val="24"/>
          <w:highlight w:val="yellow"/>
        </w:rPr>
        <w:t xml:space="preserve"> </w:t>
      </w:r>
    </w:p>
    <w:p w:rsidR="0084715F" w:rsidRPr="006109BF" w:rsidRDefault="00086F38"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Government considerations</w:t>
      </w:r>
      <w:r w:rsidRPr="006109BF" w:rsidDel="00446594">
        <w:rPr>
          <w:rFonts w:ascii="Arial" w:hAnsi="Arial" w:cs="Arial"/>
          <w:sz w:val="24"/>
          <w:highlight w:val="yellow"/>
        </w:rPr>
        <w:t xml:space="preserve"> </w:t>
      </w:r>
    </w:p>
    <w:p w:rsidR="0084715F" w:rsidRPr="006109BF" w:rsidRDefault="008471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Examples of Administrative Convenience</w:t>
      </w:r>
      <w:r w:rsidRPr="006109BF" w:rsidDel="00446594">
        <w:rPr>
          <w:rFonts w:ascii="Arial" w:hAnsi="Arial" w:cs="Arial"/>
          <w:sz w:val="24"/>
          <w:highlight w:val="yellow"/>
        </w:rPr>
        <w:t xml:space="preserve"> </w:t>
      </w:r>
    </w:p>
    <w:p w:rsidR="0084715F" w:rsidRPr="006109BF" w:rsidRDefault="0084715F"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Fringe benefit exclusions (</w:t>
      </w:r>
      <w:r w:rsidRPr="006109BF">
        <w:rPr>
          <w:rFonts w:ascii="Arial" w:hAnsi="Arial" w:cs="Arial"/>
          <w:b/>
          <w:i/>
          <w:color w:val="4BACC6"/>
          <w:sz w:val="24"/>
        </w:rPr>
        <w:t>Example 3</w:t>
      </w:r>
      <w:r w:rsidRPr="006109BF">
        <w:rPr>
          <w:rFonts w:ascii="Arial" w:hAnsi="Arial" w:cs="Arial"/>
          <w:sz w:val="24"/>
        </w:rPr>
        <w:t>)</w:t>
      </w:r>
    </w:p>
    <w:p w:rsidR="0084715F" w:rsidRPr="006109BF" w:rsidRDefault="0084715F"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Standard deduction amounts (</w:t>
      </w:r>
      <w:r w:rsidRPr="006109BF">
        <w:rPr>
          <w:rFonts w:ascii="Arial" w:hAnsi="Arial" w:cs="Arial"/>
          <w:b/>
          <w:i/>
          <w:color w:val="4BACC6"/>
          <w:sz w:val="24"/>
        </w:rPr>
        <w:t>Example 4</w:t>
      </w:r>
      <w:r w:rsidRPr="006109BF">
        <w:rPr>
          <w:rFonts w:ascii="Arial" w:hAnsi="Arial" w:cs="Arial"/>
          <w:sz w:val="24"/>
        </w:rPr>
        <w:t>)</w:t>
      </w:r>
    </w:p>
    <w:p w:rsidR="0062029A" w:rsidRPr="006109BF" w:rsidRDefault="0084715F"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Arm's-Length Transaction Concept requires economic reality</w:t>
      </w:r>
      <w:r w:rsidRPr="006109BF">
        <w:rPr>
          <w:rFonts w:ascii="Arial" w:hAnsi="Arial" w:cs="Arial"/>
          <w:b/>
          <w:bCs/>
          <w:sz w:val="24"/>
        </w:rPr>
        <w:t xml:space="preserve"> </w:t>
      </w:r>
    </w:p>
    <w:p w:rsidR="0084715F" w:rsidRPr="006109BF" w:rsidRDefault="0062029A" w:rsidP="0062029A">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ind w:left="720"/>
        <w:rPr>
          <w:rFonts w:ascii="Arial" w:hAnsi="Arial" w:cs="Arial"/>
          <w:sz w:val="24"/>
        </w:rPr>
      </w:pPr>
      <w:r w:rsidRPr="006109BF">
        <w:rPr>
          <w:rFonts w:ascii="Arial" w:hAnsi="Arial" w:cs="Arial"/>
          <w:b/>
          <w:bCs/>
          <w:sz w:val="24"/>
        </w:rPr>
        <w:tab/>
      </w:r>
      <w:r w:rsidR="0084715F" w:rsidRPr="006109BF">
        <w:rPr>
          <w:rFonts w:ascii="Arial" w:hAnsi="Arial" w:cs="Arial"/>
          <w:sz w:val="24"/>
        </w:rPr>
        <w:t>(</w:t>
      </w:r>
      <w:r w:rsidR="0084715F" w:rsidRPr="006109BF">
        <w:rPr>
          <w:rFonts w:ascii="Arial" w:hAnsi="Arial" w:cs="Arial"/>
          <w:b/>
          <w:bCs/>
          <w:i/>
          <w:color w:val="4BACC6"/>
          <w:sz w:val="24"/>
        </w:rPr>
        <w:t>Problems 22 and 23</w:t>
      </w:r>
      <w:r w:rsidR="0084715F" w:rsidRPr="006109BF">
        <w:rPr>
          <w:rFonts w:ascii="Arial" w:hAnsi="Arial" w:cs="Arial"/>
          <w:sz w:val="24"/>
        </w:rPr>
        <w:t>)</w:t>
      </w:r>
    </w:p>
    <w:p w:rsidR="0084715F" w:rsidRPr="006109BF" w:rsidRDefault="0084715F" w:rsidP="00357284">
      <w:pPr>
        <w:widowControl/>
        <w:numPr>
          <w:ilvl w:val="2"/>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Self-dealing via related party transactions (</w:t>
      </w:r>
      <w:r w:rsidRPr="006109BF">
        <w:rPr>
          <w:rFonts w:ascii="Arial" w:hAnsi="Arial" w:cs="Arial"/>
          <w:b/>
          <w:i/>
          <w:color w:val="4BACC6"/>
          <w:sz w:val="24"/>
        </w:rPr>
        <w:t>Figure 2-1</w:t>
      </w:r>
      <w:r w:rsidRPr="006109BF">
        <w:rPr>
          <w:rFonts w:ascii="Arial" w:hAnsi="Arial" w:cs="Arial"/>
          <w:sz w:val="24"/>
        </w:rPr>
        <w:t>)</w:t>
      </w:r>
    </w:p>
    <w:p w:rsidR="0084715F" w:rsidRPr="006109BF" w:rsidRDefault="0084715F"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Family members</w:t>
      </w:r>
      <w:r w:rsidRPr="006109BF" w:rsidDel="00446594">
        <w:rPr>
          <w:rFonts w:ascii="Arial" w:hAnsi="Arial" w:cs="Arial"/>
          <w:sz w:val="24"/>
          <w:highlight w:val="yellow"/>
        </w:rPr>
        <w:t xml:space="preserve"> </w:t>
      </w:r>
    </w:p>
    <w:p w:rsidR="0084715F" w:rsidRPr="006109BF" w:rsidRDefault="0084715F"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More than 50%-owned corporations (</w:t>
      </w:r>
      <w:r w:rsidRPr="006109BF">
        <w:rPr>
          <w:rFonts w:ascii="Arial" w:hAnsi="Arial" w:cs="Arial"/>
          <w:b/>
          <w:i/>
          <w:color w:val="4BACC6"/>
          <w:sz w:val="24"/>
        </w:rPr>
        <w:t>Example 5</w:t>
      </w:r>
      <w:r w:rsidRPr="006109BF">
        <w:rPr>
          <w:rFonts w:ascii="Arial" w:hAnsi="Arial" w:cs="Arial"/>
          <w:sz w:val="24"/>
        </w:rPr>
        <w:t>)</w:t>
      </w:r>
    </w:p>
    <w:p w:rsidR="0028751D" w:rsidRPr="006109BF" w:rsidRDefault="0084715F" w:rsidP="00357284">
      <w:pPr>
        <w:widowControl/>
        <w:numPr>
          <w:ilvl w:val="3"/>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Corporations and partnerships if same person owns over 50% of both</w:t>
      </w:r>
      <w:r w:rsidRPr="006109BF" w:rsidDel="00446594">
        <w:rPr>
          <w:rFonts w:ascii="Arial" w:hAnsi="Arial" w:cs="Arial"/>
          <w:sz w:val="24"/>
          <w:highlight w:val="yellow"/>
        </w:rPr>
        <w:t xml:space="preserve"> </w:t>
      </w:r>
    </w:p>
    <w:p w:rsidR="0028751D" w:rsidRPr="006109BF" w:rsidRDefault="0028751D" w:rsidP="00357284">
      <w:pPr>
        <w:widowControl/>
        <w:numPr>
          <w:ilvl w:val="1"/>
          <w:numId w:val="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Pay As You Go Concept</w:t>
      </w:r>
      <w:r w:rsidRPr="006109BF" w:rsidDel="00446594">
        <w:rPr>
          <w:rFonts w:ascii="Arial" w:hAnsi="Arial" w:cs="Arial"/>
          <w:sz w:val="24"/>
          <w:highlight w:val="yellow"/>
        </w:rPr>
        <w:t xml:space="preserve"> </w:t>
      </w:r>
    </w:p>
    <w:p w:rsidR="002D37ED" w:rsidRPr="006109BF" w:rsidRDefault="0028751D" w:rsidP="002D37ED">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Encourages voluntary compliance through withholding (</w:t>
      </w:r>
      <w:r w:rsidRPr="006109BF">
        <w:rPr>
          <w:rFonts w:ascii="Arial" w:hAnsi="Arial" w:cs="Arial"/>
          <w:b/>
          <w:i/>
          <w:color w:val="4BACC6"/>
          <w:sz w:val="24"/>
        </w:rPr>
        <w:t>Example 6</w:t>
      </w:r>
      <w:r w:rsidRPr="006109BF">
        <w:rPr>
          <w:rFonts w:ascii="Arial" w:hAnsi="Arial" w:cs="Arial"/>
          <w:sz w:val="24"/>
        </w:rPr>
        <w:t>) and estimated tax payments</w:t>
      </w:r>
    </w:p>
    <w:p w:rsidR="00813830" w:rsidRPr="006109BF" w:rsidRDefault="00813830" w:rsidP="00357284">
      <w:pPr>
        <w:widowControl/>
        <w:numPr>
          <w:ilvl w:val="0"/>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lastRenderedPageBreak/>
        <w:t>Accounting Concepts give directions for properly reporting transactions</w:t>
      </w:r>
      <w:r w:rsidRPr="006109BF" w:rsidDel="00446594">
        <w:rPr>
          <w:rFonts w:ascii="Arial" w:hAnsi="Arial" w:cs="Arial"/>
          <w:sz w:val="24"/>
          <w:highlight w:val="yellow"/>
        </w:rPr>
        <w:t xml:space="preserve"> </w:t>
      </w:r>
    </w:p>
    <w:p w:rsidR="00813830" w:rsidRPr="006109BF" w:rsidRDefault="00813830"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Entity Concept provides for determination of the proper taxpaying unit</w:t>
      </w:r>
      <w:r w:rsidRPr="006109BF" w:rsidDel="00446594">
        <w:rPr>
          <w:rFonts w:ascii="Arial" w:hAnsi="Arial" w:cs="Arial"/>
          <w:sz w:val="24"/>
          <w:highlight w:val="yellow"/>
        </w:rPr>
        <w:t xml:space="preserve"> </w:t>
      </w:r>
    </w:p>
    <w:p w:rsidR="00813830" w:rsidRPr="006109BF" w:rsidRDefault="00813830"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Taxable Entities (</w:t>
      </w:r>
      <w:r w:rsidRPr="006109BF">
        <w:rPr>
          <w:rFonts w:ascii="Arial" w:hAnsi="Arial" w:cs="Arial"/>
          <w:b/>
          <w:bCs/>
          <w:i/>
          <w:color w:val="4BACC6"/>
          <w:sz w:val="24"/>
        </w:rPr>
        <w:t>Problems 25 and 26</w:t>
      </w:r>
      <w:r w:rsidRPr="006109BF">
        <w:rPr>
          <w:rFonts w:ascii="Arial" w:hAnsi="Arial" w:cs="Arial"/>
          <w:sz w:val="24"/>
        </w:rPr>
        <w:t>)</w:t>
      </w:r>
    </w:p>
    <w:p w:rsidR="00813830" w:rsidRPr="006109BF" w:rsidRDefault="0081383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Individuals</w:t>
      </w:r>
      <w:r w:rsidRPr="006109BF" w:rsidDel="00446594">
        <w:rPr>
          <w:rFonts w:ascii="Arial" w:hAnsi="Arial" w:cs="Arial"/>
          <w:sz w:val="24"/>
          <w:highlight w:val="yellow"/>
        </w:rPr>
        <w:t xml:space="preserve"> </w:t>
      </w:r>
    </w:p>
    <w:p w:rsidR="00813830" w:rsidRPr="006109BF" w:rsidRDefault="0081383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Corporations</w:t>
      </w:r>
      <w:r w:rsidRPr="006109BF" w:rsidDel="00446594">
        <w:rPr>
          <w:rFonts w:ascii="Arial" w:hAnsi="Arial" w:cs="Arial"/>
          <w:sz w:val="24"/>
          <w:highlight w:val="yellow"/>
        </w:rPr>
        <w:t xml:space="preserve"> </w:t>
      </w:r>
    </w:p>
    <w:p w:rsidR="00813830" w:rsidRPr="006109BF" w:rsidRDefault="0081383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Estates</w:t>
      </w:r>
      <w:r w:rsidRPr="006109BF" w:rsidDel="00446594">
        <w:rPr>
          <w:rFonts w:ascii="Arial" w:hAnsi="Arial" w:cs="Arial"/>
          <w:sz w:val="24"/>
          <w:highlight w:val="yellow"/>
        </w:rPr>
        <w:t xml:space="preserve"> </w:t>
      </w:r>
    </w:p>
    <w:p w:rsidR="00813830" w:rsidRPr="006109BF" w:rsidRDefault="0081383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Certain Trusts</w:t>
      </w:r>
      <w:r w:rsidRPr="006109BF" w:rsidDel="00446594">
        <w:rPr>
          <w:rFonts w:ascii="Arial" w:hAnsi="Arial" w:cs="Arial"/>
          <w:sz w:val="24"/>
          <w:highlight w:val="yellow"/>
        </w:rPr>
        <w:t xml:space="preserve"> </w:t>
      </w:r>
    </w:p>
    <w:p w:rsidR="001F63C0" w:rsidRPr="006109BF" w:rsidRDefault="00813830"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Conduit Entities are nontaxable (</w:t>
      </w:r>
      <w:r w:rsidRPr="006109BF">
        <w:rPr>
          <w:rFonts w:ascii="Arial" w:hAnsi="Arial" w:cs="Arial"/>
          <w:b/>
          <w:bCs/>
          <w:i/>
          <w:color w:val="4BACC6"/>
          <w:sz w:val="24"/>
        </w:rPr>
        <w:t>Problem 27</w:t>
      </w:r>
      <w:r w:rsidRPr="006109BF">
        <w:rPr>
          <w:rFonts w:ascii="Arial" w:hAnsi="Arial" w:cs="Arial"/>
          <w:sz w:val="24"/>
        </w:rPr>
        <w:t>)</w:t>
      </w:r>
    </w:p>
    <w:p w:rsidR="001F63C0" w:rsidRPr="006109BF" w:rsidRDefault="001F63C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Income, losses, etc. pass through to Taxable Entities</w:t>
      </w:r>
      <w:r w:rsidRPr="006109BF" w:rsidDel="00446594">
        <w:rPr>
          <w:rFonts w:ascii="Arial" w:hAnsi="Arial" w:cs="Arial"/>
          <w:sz w:val="24"/>
          <w:highlight w:val="yellow"/>
        </w:rPr>
        <w:t xml:space="preserve"> </w:t>
      </w:r>
    </w:p>
    <w:p w:rsidR="001F63C0" w:rsidRPr="006109BF" w:rsidRDefault="001F63C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 Corporations (</w:t>
      </w:r>
      <w:r w:rsidRPr="006109BF">
        <w:rPr>
          <w:rFonts w:ascii="Arial" w:hAnsi="Arial" w:cs="Arial"/>
          <w:b/>
          <w:i/>
          <w:color w:val="4BACC6"/>
          <w:sz w:val="24"/>
        </w:rPr>
        <w:t>Example 8</w:t>
      </w:r>
      <w:r w:rsidR="00C5311B" w:rsidRPr="006109BF">
        <w:rPr>
          <w:rFonts w:ascii="Arial" w:hAnsi="Arial" w:cs="Arial"/>
          <w:b/>
          <w:i/>
          <w:color w:val="4BACC6"/>
          <w:sz w:val="24"/>
        </w:rPr>
        <w:t>;</w:t>
      </w:r>
      <w:r w:rsidRPr="006109BF">
        <w:rPr>
          <w:rFonts w:ascii="Arial" w:hAnsi="Arial" w:cs="Arial"/>
          <w:b/>
          <w:i/>
          <w:color w:val="4BACC6"/>
          <w:sz w:val="24"/>
        </w:rPr>
        <w:t xml:space="preserve"> </w:t>
      </w:r>
      <w:r w:rsidRPr="006109BF">
        <w:rPr>
          <w:rFonts w:ascii="Arial" w:hAnsi="Arial" w:cs="Arial"/>
          <w:b/>
          <w:bCs/>
          <w:i/>
          <w:color w:val="4BACC6"/>
          <w:sz w:val="24"/>
        </w:rPr>
        <w:t>Problem 28</w:t>
      </w:r>
      <w:r w:rsidRPr="006109BF">
        <w:rPr>
          <w:rFonts w:ascii="Arial" w:hAnsi="Arial" w:cs="Arial"/>
          <w:sz w:val="24"/>
        </w:rPr>
        <w:t>)</w:t>
      </w:r>
    </w:p>
    <w:p w:rsidR="001F63C0" w:rsidRPr="006109BF" w:rsidRDefault="001F63C0"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i/>
          <w:color w:val="4BACC6"/>
          <w:sz w:val="24"/>
        </w:rPr>
        <w:t>Examples 7 and 8</w:t>
      </w:r>
      <w:r w:rsidRPr="006109BF">
        <w:rPr>
          <w:rFonts w:ascii="Arial" w:hAnsi="Arial" w:cs="Arial"/>
          <w:sz w:val="24"/>
        </w:rPr>
        <w:t xml:space="preserve"> discuss the differences between C and S Corporations</w:t>
      </w:r>
      <w:r w:rsidRPr="006109BF" w:rsidDel="00446594">
        <w:rPr>
          <w:rFonts w:ascii="Arial" w:hAnsi="Arial" w:cs="Arial"/>
          <w:sz w:val="24"/>
          <w:highlight w:val="yellow"/>
        </w:rPr>
        <w:t xml:space="preserve"> </w:t>
      </w:r>
    </w:p>
    <w:p w:rsidR="001F63C0" w:rsidRPr="006109BF" w:rsidRDefault="001F63C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Partnerships (</w:t>
      </w:r>
      <w:r w:rsidRPr="006109BF">
        <w:rPr>
          <w:rFonts w:ascii="Arial" w:hAnsi="Arial" w:cs="Arial"/>
          <w:b/>
          <w:bCs/>
          <w:i/>
          <w:color w:val="4BACC6"/>
          <w:sz w:val="24"/>
        </w:rPr>
        <w:t>Problem 30</w:t>
      </w:r>
      <w:r w:rsidRPr="006109BF">
        <w:rPr>
          <w:rFonts w:ascii="Arial" w:hAnsi="Arial" w:cs="Arial"/>
          <w:sz w:val="24"/>
        </w:rPr>
        <w:t>)</w:t>
      </w:r>
    </w:p>
    <w:p w:rsidR="00166BED" w:rsidRPr="006109BF" w:rsidRDefault="001F63C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Trusts have both Conduit and Taxable characteristics</w:t>
      </w:r>
      <w:r w:rsidRPr="006109BF" w:rsidDel="00446594">
        <w:rPr>
          <w:rFonts w:ascii="Arial" w:hAnsi="Arial" w:cs="Arial"/>
          <w:sz w:val="24"/>
          <w:highlight w:val="yellow"/>
        </w:rPr>
        <w:t xml:space="preserve"> </w:t>
      </w:r>
    </w:p>
    <w:p w:rsidR="00166BED" w:rsidRPr="006109BF" w:rsidRDefault="00166BED"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Sole Proprietorships (</w:t>
      </w:r>
      <w:r w:rsidRPr="006109BF">
        <w:rPr>
          <w:rFonts w:ascii="Arial" w:hAnsi="Arial" w:cs="Arial"/>
          <w:b/>
          <w:i/>
          <w:color w:val="4BACC6"/>
          <w:sz w:val="24"/>
        </w:rPr>
        <w:t xml:space="preserve">Examples 9 </w:t>
      </w:r>
      <w:r w:rsidR="00C5311B" w:rsidRPr="006109BF">
        <w:rPr>
          <w:rFonts w:ascii="Arial" w:hAnsi="Arial" w:cs="Arial"/>
          <w:b/>
          <w:i/>
          <w:color w:val="4BACC6"/>
          <w:sz w:val="24"/>
        </w:rPr>
        <w:t>to</w:t>
      </w:r>
      <w:r w:rsidRPr="006109BF">
        <w:rPr>
          <w:rFonts w:ascii="Arial" w:hAnsi="Arial" w:cs="Arial"/>
          <w:b/>
          <w:i/>
          <w:color w:val="4BACC6"/>
          <w:sz w:val="24"/>
        </w:rPr>
        <w:t xml:space="preserve"> 11</w:t>
      </w:r>
      <w:r w:rsidRPr="006109BF">
        <w:rPr>
          <w:rFonts w:ascii="Arial" w:hAnsi="Arial" w:cs="Arial"/>
          <w:sz w:val="24"/>
        </w:rPr>
        <w:t>)</w:t>
      </w:r>
    </w:p>
    <w:p w:rsidR="00166BED" w:rsidRPr="006109BF" w:rsidRDefault="00166BED"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Business items are segregated from personal items</w:t>
      </w:r>
      <w:r w:rsidRPr="006109BF" w:rsidDel="00446594">
        <w:rPr>
          <w:rFonts w:ascii="Arial" w:hAnsi="Arial" w:cs="Arial"/>
          <w:sz w:val="24"/>
          <w:highlight w:val="yellow"/>
        </w:rPr>
        <w:t xml:space="preserve"> </w:t>
      </w:r>
    </w:p>
    <w:p w:rsidR="00166BED" w:rsidRPr="006109BF" w:rsidRDefault="00166BED"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Report business net income on Individual tax return</w:t>
      </w:r>
      <w:r w:rsidRPr="006109BF" w:rsidDel="00446594">
        <w:rPr>
          <w:rFonts w:ascii="Arial" w:hAnsi="Arial" w:cs="Arial"/>
          <w:sz w:val="24"/>
          <w:highlight w:val="yellow"/>
        </w:rPr>
        <w:t xml:space="preserve"> </w:t>
      </w:r>
    </w:p>
    <w:p w:rsidR="00B87B08" w:rsidRPr="006109BF" w:rsidRDefault="00166BED"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Hint:</w:t>
      </w:r>
      <w:r w:rsidRPr="006109BF">
        <w:rPr>
          <w:rFonts w:ascii="Arial" w:hAnsi="Arial" w:cs="Arial"/>
          <w:sz w:val="24"/>
        </w:rPr>
        <w:t xml:space="preserve">  Bring a Form 1040 and Schedule C to class (or use the copies provided in </w:t>
      </w:r>
      <w:r w:rsidRPr="006109BF">
        <w:rPr>
          <w:rFonts w:ascii="Arial" w:hAnsi="Arial" w:cs="Arial"/>
          <w:b/>
          <w:i/>
          <w:color w:val="4BACC6"/>
          <w:sz w:val="24"/>
        </w:rPr>
        <w:t>Appendix C</w:t>
      </w:r>
      <w:r w:rsidRPr="006109BF">
        <w:rPr>
          <w:rFonts w:ascii="Arial" w:hAnsi="Arial" w:cs="Arial"/>
          <w:sz w:val="24"/>
        </w:rPr>
        <w:t xml:space="preserve"> of the textbook). You can easily demonstrate the concept of pass-through to the tax return of the taxable entity (the individual).</w:t>
      </w:r>
    </w:p>
    <w:p w:rsidR="00B87B08" w:rsidRPr="006109BF" w:rsidRDefault="00B87B08"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Assignment of Income Doctrine</w:t>
      </w:r>
      <w:r w:rsidRPr="006109BF">
        <w:rPr>
          <w:rFonts w:ascii="Arial" w:hAnsi="Arial" w:cs="Arial"/>
          <w:b/>
          <w:bCs/>
          <w:sz w:val="24"/>
        </w:rPr>
        <w:t xml:space="preserve"> </w:t>
      </w:r>
      <w:r w:rsidRPr="006109BF">
        <w:rPr>
          <w:rFonts w:ascii="Arial" w:hAnsi="Arial" w:cs="Arial"/>
          <w:sz w:val="24"/>
        </w:rPr>
        <w:t>(</w:t>
      </w:r>
      <w:r w:rsidRPr="006109BF">
        <w:rPr>
          <w:rFonts w:ascii="Arial" w:hAnsi="Arial" w:cs="Arial"/>
          <w:b/>
          <w:bCs/>
          <w:i/>
          <w:color w:val="4BACC6"/>
          <w:sz w:val="24"/>
        </w:rPr>
        <w:t>Problems 31 and 32</w:t>
      </w:r>
      <w:r w:rsidRPr="006109BF">
        <w:rPr>
          <w:rFonts w:ascii="Arial" w:hAnsi="Arial" w:cs="Arial"/>
          <w:sz w:val="24"/>
        </w:rPr>
        <w:t>)</w:t>
      </w:r>
    </w:p>
    <w:p w:rsidR="00B87B08" w:rsidRPr="006109BF" w:rsidRDefault="00B87B08"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 prohibitive provision</w:t>
      </w:r>
      <w:r w:rsidRPr="006109BF" w:rsidDel="00446594">
        <w:rPr>
          <w:rFonts w:ascii="Arial" w:hAnsi="Arial" w:cs="Arial"/>
          <w:sz w:val="24"/>
          <w:highlight w:val="yellow"/>
        </w:rPr>
        <w:t xml:space="preserve"> </w:t>
      </w:r>
    </w:p>
    <w:p w:rsidR="00B87B08" w:rsidRPr="006109BF" w:rsidRDefault="00B87B08"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"Whoever provides services reports the income derived from the efforts" (</w:t>
      </w:r>
      <w:r w:rsidRPr="006109BF">
        <w:rPr>
          <w:rFonts w:ascii="Arial" w:hAnsi="Arial" w:cs="Arial"/>
          <w:b/>
          <w:i/>
          <w:color w:val="4BACC6"/>
          <w:sz w:val="24"/>
        </w:rPr>
        <w:t>Example 12</w:t>
      </w:r>
      <w:r w:rsidRPr="006109BF">
        <w:rPr>
          <w:rFonts w:ascii="Arial" w:hAnsi="Arial" w:cs="Arial"/>
          <w:sz w:val="24"/>
        </w:rPr>
        <w:t>)</w:t>
      </w:r>
    </w:p>
    <w:p w:rsidR="00B87B08" w:rsidRPr="006109BF" w:rsidRDefault="00B87B08"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Hint:</w:t>
      </w:r>
      <w:r w:rsidRPr="006109BF">
        <w:rPr>
          <w:rFonts w:ascii="Arial" w:hAnsi="Arial" w:cs="Arial"/>
          <w:sz w:val="24"/>
        </w:rPr>
        <w:t xml:space="preserve">  Bring a copy of </w:t>
      </w:r>
      <w:r w:rsidRPr="006109BF">
        <w:rPr>
          <w:rFonts w:ascii="Arial" w:hAnsi="Arial" w:cs="Arial"/>
          <w:i/>
          <w:iCs/>
          <w:sz w:val="24"/>
        </w:rPr>
        <w:t>Lucas v. Earl</w:t>
      </w:r>
      <w:r w:rsidRPr="006109BF">
        <w:rPr>
          <w:rFonts w:ascii="Arial" w:hAnsi="Arial" w:cs="Arial"/>
          <w:sz w:val="24"/>
        </w:rPr>
        <w:t>, 281 US 111 (1930) to class.  Read the prose containing the "fruit and tree" analogy.</w:t>
      </w:r>
    </w:p>
    <w:p w:rsidR="00BC068B" w:rsidRPr="006109BF" w:rsidRDefault="00B87B08"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Transfer of title of property is valid way to assign income (</w:t>
      </w:r>
      <w:r w:rsidRPr="006109BF">
        <w:rPr>
          <w:rFonts w:ascii="Arial" w:hAnsi="Arial" w:cs="Arial"/>
          <w:b/>
          <w:i/>
          <w:color w:val="4BACC6"/>
          <w:sz w:val="24"/>
        </w:rPr>
        <w:t>Example 13</w:t>
      </w:r>
      <w:r w:rsidRPr="006109BF">
        <w:rPr>
          <w:rFonts w:ascii="Arial" w:hAnsi="Arial" w:cs="Arial"/>
          <w:sz w:val="24"/>
        </w:rPr>
        <w:t>)</w:t>
      </w:r>
    </w:p>
    <w:p w:rsidR="00BC068B" w:rsidRPr="006109BF" w:rsidRDefault="00BC068B"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Annual Accounting Period Concept</w:t>
      </w:r>
      <w:r w:rsidRPr="006109BF" w:rsidDel="00446594">
        <w:rPr>
          <w:rFonts w:ascii="Arial" w:hAnsi="Arial" w:cs="Arial"/>
          <w:sz w:val="24"/>
          <w:highlight w:val="yellow"/>
        </w:rPr>
        <w:t xml:space="preserve"> </w:t>
      </w:r>
    </w:p>
    <w:p w:rsidR="00BC068B" w:rsidRPr="006109BF" w:rsidRDefault="00BC068B"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Each tax year stands apart from all others</w:t>
      </w:r>
      <w:r w:rsidRPr="006109BF" w:rsidDel="00446594">
        <w:rPr>
          <w:rFonts w:ascii="Arial" w:hAnsi="Arial" w:cs="Arial"/>
          <w:sz w:val="24"/>
          <w:highlight w:val="yellow"/>
        </w:rPr>
        <w:t xml:space="preserve"> </w:t>
      </w:r>
    </w:p>
    <w:p w:rsidR="00BC068B" w:rsidRPr="006109BF" w:rsidRDefault="00BC068B"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Calendar years are most common</w:t>
      </w:r>
      <w:r w:rsidRPr="006109BF" w:rsidDel="00446594">
        <w:rPr>
          <w:rFonts w:ascii="Arial" w:hAnsi="Arial" w:cs="Arial"/>
          <w:sz w:val="24"/>
          <w:highlight w:val="yellow"/>
        </w:rPr>
        <w:t xml:space="preserve"> </w:t>
      </w:r>
    </w:p>
    <w:p w:rsidR="00BC068B" w:rsidRPr="006109BF" w:rsidRDefault="00BC068B"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Fiscal years may fit a natural business year better</w:t>
      </w:r>
      <w:r w:rsidRPr="006109BF" w:rsidDel="00446594">
        <w:rPr>
          <w:rFonts w:ascii="Arial" w:hAnsi="Arial" w:cs="Arial"/>
          <w:sz w:val="24"/>
          <w:highlight w:val="yellow"/>
        </w:rPr>
        <w:t xml:space="preserve"> </w:t>
      </w:r>
    </w:p>
    <w:p w:rsidR="00BC068B" w:rsidRPr="006109BF" w:rsidRDefault="00BC068B"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Retailers with FYE January 31, after the holiday busy season</w:t>
      </w:r>
      <w:r w:rsidRPr="006109BF" w:rsidDel="00446594">
        <w:rPr>
          <w:rFonts w:ascii="Arial" w:hAnsi="Arial" w:cs="Arial"/>
          <w:sz w:val="24"/>
          <w:highlight w:val="yellow"/>
        </w:rPr>
        <w:t xml:space="preserve"> </w:t>
      </w:r>
    </w:p>
    <w:p w:rsidR="00BC068B" w:rsidRPr="006109BF" w:rsidRDefault="00BC068B"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CPA firms with FYE of September or October</w:t>
      </w:r>
      <w:r w:rsidRPr="006109BF" w:rsidDel="00446594">
        <w:rPr>
          <w:rFonts w:ascii="Arial" w:hAnsi="Arial" w:cs="Arial"/>
          <w:sz w:val="24"/>
          <w:highlight w:val="yellow"/>
        </w:rPr>
        <w:t xml:space="preserve"> </w:t>
      </w:r>
    </w:p>
    <w:p w:rsidR="00BC068B" w:rsidRPr="006109BF" w:rsidRDefault="00BC068B"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Cash or Accrual Accounting Method (</w:t>
      </w:r>
      <w:r w:rsidRPr="006109BF">
        <w:rPr>
          <w:rFonts w:ascii="Arial" w:hAnsi="Arial" w:cs="Arial"/>
          <w:b/>
          <w:bCs/>
          <w:i/>
          <w:color w:val="4BACC6"/>
          <w:sz w:val="24"/>
        </w:rPr>
        <w:t>Problems 33 and 34</w:t>
      </w:r>
      <w:r w:rsidRPr="006109BF">
        <w:rPr>
          <w:rFonts w:ascii="Arial" w:hAnsi="Arial" w:cs="Arial"/>
          <w:sz w:val="24"/>
        </w:rPr>
        <w:t>)</w:t>
      </w:r>
    </w:p>
    <w:p w:rsidR="00BC068B" w:rsidRPr="006109BF" w:rsidRDefault="00BC068B"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Hint:</w:t>
      </w:r>
      <w:r w:rsidRPr="006109BF">
        <w:rPr>
          <w:rFonts w:ascii="Arial" w:hAnsi="Arial" w:cs="Arial"/>
          <w:sz w:val="24"/>
        </w:rPr>
        <w:t xml:space="preserve">  Emphasize that "cash" really means cash-equivalent</w:t>
      </w:r>
      <w:r w:rsidRPr="006109BF" w:rsidDel="00446594">
        <w:rPr>
          <w:rFonts w:ascii="Arial" w:hAnsi="Arial" w:cs="Arial"/>
          <w:sz w:val="24"/>
          <w:highlight w:val="yellow"/>
        </w:rPr>
        <w:t xml:space="preserve"> </w:t>
      </w:r>
    </w:p>
    <w:p w:rsidR="004F25B2" w:rsidRPr="006109BF" w:rsidRDefault="00BC068B"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b/>
          <w:i/>
          <w:color w:val="4BACC6"/>
          <w:sz w:val="24"/>
        </w:rPr>
      </w:pPr>
      <w:r w:rsidRPr="006109BF">
        <w:rPr>
          <w:rFonts w:ascii="Arial" w:hAnsi="Arial" w:cs="Arial"/>
          <w:b/>
          <w:i/>
          <w:color w:val="4BACC6"/>
          <w:sz w:val="24"/>
        </w:rPr>
        <w:t>Examples 14 and 15</w:t>
      </w:r>
    </w:p>
    <w:p w:rsidR="004F25B2" w:rsidRPr="006109BF" w:rsidRDefault="004F25B2"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lastRenderedPageBreak/>
        <w:t>Tax Benefit Rule (</w:t>
      </w:r>
      <w:r w:rsidRPr="006109BF">
        <w:rPr>
          <w:rFonts w:ascii="Arial" w:hAnsi="Arial" w:cs="Arial"/>
          <w:b/>
          <w:i/>
          <w:color w:val="4BACC6"/>
          <w:sz w:val="24"/>
        </w:rPr>
        <w:t>Examples 16 and 17</w:t>
      </w:r>
      <w:r w:rsidR="00C5311B" w:rsidRPr="006109BF">
        <w:rPr>
          <w:rFonts w:ascii="Arial" w:hAnsi="Arial" w:cs="Arial"/>
          <w:b/>
          <w:i/>
          <w:color w:val="4BACC6"/>
          <w:sz w:val="24"/>
        </w:rPr>
        <w:t>;</w:t>
      </w:r>
      <w:r w:rsidRPr="006109BF">
        <w:rPr>
          <w:rFonts w:ascii="Arial" w:hAnsi="Arial" w:cs="Arial"/>
          <w:b/>
          <w:i/>
          <w:color w:val="4BACC6"/>
          <w:sz w:val="24"/>
        </w:rPr>
        <w:t xml:space="preserve"> </w:t>
      </w:r>
      <w:r w:rsidRPr="006109BF">
        <w:rPr>
          <w:rFonts w:ascii="Arial" w:hAnsi="Arial" w:cs="Arial"/>
          <w:b/>
          <w:bCs/>
          <w:i/>
          <w:color w:val="4BACC6"/>
          <w:sz w:val="24"/>
        </w:rPr>
        <w:t>Problems 35 and 36</w:t>
      </w:r>
      <w:r w:rsidRPr="006109BF">
        <w:rPr>
          <w:rFonts w:ascii="Arial" w:hAnsi="Arial" w:cs="Arial"/>
          <w:sz w:val="24"/>
        </w:rPr>
        <w:t>)</w:t>
      </w:r>
    </w:p>
    <w:p w:rsidR="004F25B2" w:rsidRPr="006109BF" w:rsidRDefault="004F25B2"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Recovery of prior year deduction reported as income when recovered</w:t>
      </w:r>
      <w:r w:rsidRPr="006109BF" w:rsidDel="00446594">
        <w:rPr>
          <w:rFonts w:ascii="Arial" w:hAnsi="Arial" w:cs="Arial"/>
          <w:sz w:val="24"/>
          <w:highlight w:val="yellow"/>
        </w:rPr>
        <w:t xml:space="preserve"> </w:t>
      </w:r>
    </w:p>
    <w:p w:rsidR="004F25B2" w:rsidRPr="006109BF" w:rsidRDefault="004F25B2"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Only applies if tax benefit received previously</w:t>
      </w:r>
      <w:r w:rsidRPr="006109BF" w:rsidDel="00446594">
        <w:rPr>
          <w:rFonts w:ascii="Arial" w:hAnsi="Arial" w:cs="Arial"/>
          <w:sz w:val="24"/>
          <w:highlight w:val="yellow"/>
        </w:rPr>
        <w:t xml:space="preserve"> </w:t>
      </w:r>
    </w:p>
    <w:p w:rsidR="004F25B2" w:rsidRPr="006109BF" w:rsidRDefault="004F25B2"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Substance-Over-Form Doctrine (</w:t>
      </w:r>
      <w:r w:rsidRPr="006109BF">
        <w:rPr>
          <w:rFonts w:ascii="Arial" w:hAnsi="Arial" w:cs="Arial"/>
          <w:b/>
          <w:bCs/>
          <w:i/>
          <w:color w:val="4BACC6"/>
          <w:sz w:val="24"/>
        </w:rPr>
        <w:t>Problem 37</w:t>
      </w:r>
      <w:r w:rsidR="00C5311B" w:rsidRPr="006109BF">
        <w:rPr>
          <w:rFonts w:ascii="Arial" w:hAnsi="Arial" w:cs="Arial"/>
          <w:b/>
          <w:bCs/>
          <w:i/>
          <w:color w:val="4BACC6"/>
          <w:sz w:val="24"/>
        </w:rPr>
        <w:t xml:space="preserve">; </w:t>
      </w:r>
      <w:r w:rsidRPr="006109BF">
        <w:rPr>
          <w:rFonts w:ascii="Arial" w:hAnsi="Arial" w:cs="Arial"/>
          <w:b/>
          <w:i/>
          <w:color w:val="4BACC6"/>
          <w:sz w:val="24"/>
        </w:rPr>
        <w:t xml:space="preserve">Examples 18 to </w:t>
      </w:r>
      <w:r w:rsidR="00695AC7" w:rsidRPr="006109BF">
        <w:rPr>
          <w:rFonts w:ascii="Arial" w:hAnsi="Arial" w:cs="Arial"/>
          <w:b/>
          <w:i/>
          <w:color w:val="4BACC6"/>
          <w:sz w:val="24"/>
        </w:rPr>
        <w:t>21</w:t>
      </w:r>
      <w:r w:rsidRPr="006109BF">
        <w:rPr>
          <w:rFonts w:ascii="Arial" w:hAnsi="Arial" w:cs="Arial"/>
          <w:sz w:val="24"/>
        </w:rPr>
        <w:t>)</w:t>
      </w:r>
    </w:p>
    <w:p w:rsidR="004F25B2" w:rsidRPr="006109BF" w:rsidRDefault="004F25B2"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Reality of a transaction determines taxability</w:t>
      </w:r>
      <w:r w:rsidRPr="006109BF" w:rsidDel="00446594">
        <w:rPr>
          <w:rFonts w:ascii="Arial" w:hAnsi="Arial" w:cs="Arial"/>
          <w:sz w:val="24"/>
          <w:highlight w:val="yellow"/>
        </w:rPr>
        <w:t xml:space="preserve"> </w:t>
      </w:r>
    </w:p>
    <w:p w:rsidR="00747D06" w:rsidRPr="006109BF" w:rsidRDefault="004F25B2"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 xml:space="preserve">Hint: </w:t>
      </w:r>
      <w:r w:rsidRPr="006109BF">
        <w:rPr>
          <w:rFonts w:ascii="Arial" w:hAnsi="Arial" w:cs="Arial"/>
          <w:sz w:val="24"/>
        </w:rPr>
        <w:t xml:space="preserve"> This is the "Duck Rule: ‘If it walks like.., and quacks like.., it is...’ "</w:t>
      </w:r>
    </w:p>
    <w:p w:rsidR="00F26165" w:rsidRPr="006109BF" w:rsidRDefault="00F26165" w:rsidP="006109BF">
      <w:pPr>
        <w:widowControl/>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ind w:left="1800"/>
        <w:rPr>
          <w:rFonts w:ascii="Arial" w:hAnsi="Arial" w:cs="Arial"/>
          <w:sz w:val="24"/>
        </w:rPr>
      </w:pPr>
    </w:p>
    <w:p w:rsidR="003D5037" w:rsidRPr="006109BF" w:rsidRDefault="00747D06" w:rsidP="00357284">
      <w:pPr>
        <w:widowControl/>
        <w:numPr>
          <w:ilvl w:val="0"/>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Income Concepts determine what constitutes taxable income</w:t>
      </w:r>
      <w:r w:rsidRPr="006109BF" w:rsidDel="00446594">
        <w:rPr>
          <w:rFonts w:ascii="Arial" w:hAnsi="Arial" w:cs="Arial"/>
          <w:sz w:val="24"/>
          <w:highlight w:val="yellow"/>
        </w:rPr>
        <w:t xml:space="preserve"> </w:t>
      </w:r>
    </w:p>
    <w:p w:rsidR="003D5037" w:rsidRPr="006109BF" w:rsidRDefault="003D5037"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All-Inclusive Income Concept</w:t>
      </w:r>
      <w:r w:rsidRPr="006109BF" w:rsidDel="00446594">
        <w:rPr>
          <w:rFonts w:ascii="Arial" w:hAnsi="Arial" w:cs="Arial"/>
          <w:sz w:val="24"/>
          <w:highlight w:val="yellow"/>
        </w:rPr>
        <w:t xml:space="preserve"> </w:t>
      </w:r>
    </w:p>
    <w:p w:rsidR="003D5037" w:rsidRPr="006109BF" w:rsidRDefault="003D5037"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 xml:space="preserve">Hint: </w:t>
      </w:r>
      <w:r w:rsidRPr="006109BF">
        <w:rPr>
          <w:rFonts w:ascii="Arial" w:hAnsi="Arial" w:cs="Arial"/>
          <w:sz w:val="24"/>
        </w:rPr>
        <w:t xml:space="preserve"> Read (or have a student read) </w:t>
      </w:r>
      <w:r w:rsidRPr="006109BF">
        <w:rPr>
          <w:rFonts w:ascii="Arial" w:hAnsi="Arial" w:cs="Arial"/>
          <w:i/>
          <w:iCs/>
          <w:sz w:val="24"/>
        </w:rPr>
        <w:t>IRC</w:t>
      </w:r>
      <w:r w:rsidR="0086249E" w:rsidRPr="006109BF">
        <w:rPr>
          <w:rFonts w:ascii="Arial" w:hAnsi="Arial" w:cs="Arial"/>
          <w:sz w:val="24"/>
        </w:rPr>
        <w:t xml:space="preserve"> §</w:t>
      </w:r>
      <w:r w:rsidRPr="006109BF">
        <w:rPr>
          <w:rFonts w:ascii="Arial" w:hAnsi="Arial" w:cs="Arial"/>
          <w:sz w:val="24"/>
        </w:rPr>
        <w:t>61 to reinforce - taxable income determination begins with "everything"</w:t>
      </w:r>
    </w:p>
    <w:p w:rsidR="003D5037" w:rsidRPr="006109BF" w:rsidRDefault="003D5037"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All economic benefits received are income (</w:t>
      </w:r>
      <w:r w:rsidRPr="006109BF">
        <w:rPr>
          <w:rFonts w:ascii="Arial" w:hAnsi="Arial" w:cs="Arial"/>
          <w:b/>
          <w:i/>
          <w:color w:val="4BACC6"/>
          <w:sz w:val="24"/>
        </w:rPr>
        <w:t xml:space="preserve">Example </w:t>
      </w:r>
      <w:r w:rsidR="00ED4181" w:rsidRPr="006109BF">
        <w:rPr>
          <w:rFonts w:ascii="Arial" w:hAnsi="Arial" w:cs="Arial"/>
          <w:b/>
          <w:i/>
          <w:color w:val="4BACC6"/>
          <w:sz w:val="24"/>
        </w:rPr>
        <w:t>22)</w:t>
      </w:r>
    </w:p>
    <w:p w:rsidR="003D5037" w:rsidRPr="006109BF" w:rsidRDefault="003D5037"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Legislative Grace Concept (</w:t>
      </w:r>
      <w:r w:rsidRPr="006109BF">
        <w:rPr>
          <w:rFonts w:ascii="Arial" w:hAnsi="Arial" w:cs="Arial"/>
          <w:b/>
          <w:i/>
          <w:color w:val="4BACC6"/>
          <w:sz w:val="24"/>
        </w:rPr>
        <w:t xml:space="preserve">Example </w:t>
      </w:r>
      <w:r w:rsidR="00ED4181" w:rsidRPr="006109BF">
        <w:rPr>
          <w:rFonts w:ascii="Arial" w:hAnsi="Arial" w:cs="Arial"/>
          <w:b/>
          <w:i/>
          <w:color w:val="4BACC6"/>
          <w:sz w:val="24"/>
        </w:rPr>
        <w:t>23</w:t>
      </w:r>
      <w:r w:rsidRPr="006109BF">
        <w:rPr>
          <w:rFonts w:ascii="Arial" w:hAnsi="Arial" w:cs="Arial"/>
          <w:sz w:val="24"/>
        </w:rPr>
        <w:t>)</w:t>
      </w:r>
    </w:p>
    <w:p w:rsidR="003D5037" w:rsidRPr="006109BF" w:rsidRDefault="003D5037"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Exclusions, deductions, and credits</w:t>
      </w:r>
      <w:r w:rsidRPr="006109BF" w:rsidDel="00446594">
        <w:rPr>
          <w:rFonts w:ascii="Arial" w:hAnsi="Arial" w:cs="Arial"/>
          <w:sz w:val="24"/>
          <w:highlight w:val="yellow"/>
        </w:rPr>
        <w:t xml:space="preserve"> </w:t>
      </w:r>
    </w:p>
    <w:p w:rsidR="003D5037" w:rsidRPr="006109BF" w:rsidRDefault="003D5037"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Reductions in income</w:t>
      </w:r>
      <w:r w:rsidRPr="006109BF" w:rsidDel="00446594">
        <w:rPr>
          <w:rFonts w:ascii="Arial" w:hAnsi="Arial" w:cs="Arial"/>
          <w:sz w:val="24"/>
          <w:highlight w:val="yellow"/>
        </w:rPr>
        <w:t xml:space="preserve"> </w:t>
      </w:r>
    </w:p>
    <w:p w:rsidR="00DE7A00" w:rsidRPr="006109BF" w:rsidRDefault="003D5037"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Only due to Congressional action</w:t>
      </w:r>
      <w:r w:rsidRPr="006109BF" w:rsidDel="00446594">
        <w:rPr>
          <w:rFonts w:ascii="Arial" w:hAnsi="Arial" w:cs="Arial"/>
          <w:sz w:val="24"/>
          <w:highlight w:val="yellow"/>
        </w:rPr>
        <w:t xml:space="preserve"> </w:t>
      </w:r>
    </w:p>
    <w:p w:rsidR="00DE7A00" w:rsidRPr="006109BF" w:rsidRDefault="00DE7A00"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These provisions are narrowly and strictly applied and interpreted</w:t>
      </w:r>
      <w:r w:rsidRPr="006109BF" w:rsidDel="00446594">
        <w:rPr>
          <w:rFonts w:ascii="Arial" w:hAnsi="Arial" w:cs="Arial"/>
          <w:sz w:val="24"/>
          <w:highlight w:val="yellow"/>
        </w:rPr>
        <w:t xml:space="preserve"> </w:t>
      </w:r>
    </w:p>
    <w:p w:rsidR="00DE7A00" w:rsidRPr="006109BF" w:rsidRDefault="00DE7A00"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Special tax treatment for certain types of income</w:t>
      </w:r>
      <w:r w:rsidRPr="006109BF" w:rsidDel="00446594">
        <w:rPr>
          <w:rFonts w:ascii="Arial" w:hAnsi="Arial" w:cs="Arial"/>
          <w:sz w:val="24"/>
          <w:highlight w:val="yellow"/>
        </w:rPr>
        <w:t xml:space="preserve"> </w:t>
      </w:r>
    </w:p>
    <w:p w:rsidR="00DE7A00" w:rsidRPr="006109BF" w:rsidRDefault="00DE7A00"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Capital Assets are </w:t>
      </w:r>
      <w:r w:rsidRPr="006109BF">
        <w:rPr>
          <w:rFonts w:ascii="Arial" w:hAnsi="Arial" w:cs="Arial"/>
          <w:i/>
          <w:iCs/>
          <w:sz w:val="24"/>
        </w:rPr>
        <w:t>not</w:t>
      </w:r>
      <w:r w:rsidRPr="006109BF">
        <w:rPr>
          <w:rFonts w:ascii="Arial" w:hAnsi="Arial" w:cs="Arial"/>
          <w:sz w:val="24"/>
        </w:rPr>
        <w:t xml:space="preserve"> receivables, inventory, real or depreciable property used in a trade or business, and certain intangibles (most business assets are not capital)</w:t>
      </w:r>
    </w:p>
    <w:p w:rsidR="00DE7A00" w:rsidRPr="006109BF" w:rsidRDefault="00DE7A00"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 xml:space="preserve">Hint: </w:t>
      </w:r>
      <w:r w:rsidRPr="006109BF">
        <w:rPr>
          <w:rFonts w:ascii="Arial" w:hAnsi="Arial" w:cs="Arial"/>
          <w:sz w:val="24"/>
        </w:rPr>
        <w:t xml:space="preserve"> Go over examples of Capital Assets.  Students tend to focus on the GAAP concept of capital assets and are confused about the tax definition.</w:t>
      </w:r>
    </w:p>
    <w:p w:rsidR="00DE7A00" w:rsidRPr="006109BF" w:rsidRDefault="00DE7A00"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 net (aggregate) capital gain is taxed at a maximum rate of 15% for individuals (</w:t>
      </w:r>
      <w:r w:rsidRPr="006109BF">
        <w:rPr>
          <w:rFonts w:ascii="Arial" w:hAnsi="Arial" w:cs="Arial"/>
          <w:b/>
          <w:bCs/>
          <w:i/>
          <w:color w:val="4BACC6"/>
          <w:sz w:val="24"/>
        </w:rPr>
        <w:t xml:space="preserve">Problem </w:t>
      </w:r>
      <w:r w:rsidR="00ED4181" w:rsidRPr="006109BF">
        <w:rPr>
          <w:rFonts w:ascii="Arial" w:hAnsi="Arial" w:cs="Arial"/>
          <w:b/>
          <w:bCs/>
          <w:i/>
          <w:color w:val="4BACC6"/>
          <w:sz w:val="24"/>
        </w:rPr>
        <w:t>41</w:t>
      </w:r>
      <w:r w:rsidRPr="006109BF">
        <w:rPr>
          <w:rFonts w:ascii="Arial" w:hAnsi="Arial" w:cs="Arial"/>
          <w:sz w:val="24"/>
        </w:rPr>
        <w:t>)</w:t>
      </w:r>
      <w:r w:rsidR="00DB649A" w:rsidRPr="006109BF">
        <w:rPr>
          <w:rFonts w:ascii="Arial" w:hAnsi="Arial" w:cs="Arial"/>
          <w:sz w:val="24"/>
        </w:rPr>
        <w:t xml:space="preserve"> (0% for taxpayers </w:t>
      </w:r>
      <w:r w:rsidR="00ED4181" w:rsidRPr="006109BF">
        <w:rPr>
          <w:rFonts w:ascii="Arial" w:hAnsi="Arial" w:cs="Arial"/>
          <w:sz w:val="24"/>
        </w:rPr>
        <w:t>with AGI below $77,200 if married filing jointly and 20% for taxpayers with AGI over $479,000 if married filing jointly</w:t>
      </w:r>
      <w:r w:rsidR="00DB649A" w:rsidRPr="006109BF">
        <w:rPr>
          <w:rFonts w:ascii="Arial" w:hAnsi="Arial" w:cs="Arial"/>
          <w:sz w:val="24"/>
        </w:rPr>
        <w:t>)</w:t>
      </w:r>
    </w:p>
    <w:p w:rsidR="00A17579" w:rsidRPr="006109BF" w:rsidRDefault="00DE7A00"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 net (aggregate) capital loss is limited to $3,000 per year for individuals (</w:t>
      </w:r>
      <w:r w:rsidRPr="006109BF">
        <w:rPr>
          <w:rFonts w:ascii="Arial" w:hAnsi="Arial" w:cs="Arial"/>
          <w:b/>
          <w:bCs/>
          <w:i/>
          <w:color w:val="4BACC6"/>
          <w:sz w:val="24"/>
        </w:rPr>
        <w:t xml:space="preserve">Problem </w:t>
      </w:r>
      <w:r w:rsidR="00ED4181" w:rsidRPr="006109BF">
        <w:rPr>
          <w:rFonts w:ascii="Arial" w:hAnsi="Arial" w:cs="Arial"/>
          <w:b/>
          <w:bCs/>
          <w:i/>
          <w:color w:val="4BACC6"/>
          <w:sz w:val="24"/>
        </w:rPr>
        <w:t>42</w:t>
      </w:r>
      <w:r w:rsidRPr="006109BF">
        <w:rPr>
          <w:rFonts w:ascii="Arial" w:hAnsi="Arial" w:cs="Arial"/>
          <w:sz w:val="24"/>
        </w:rPr>
        <w:t>)</w:t>
      </w:r>
    </w:p>
    <w:p w:rsidR="00A17579" w:rsidRPr="006109BF" w:rsidRDefault="00A17579"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Capital Recovery Concept (</w:t>
      </w:r>
      <w:r w:rsidRPr="006109BF">
        <w:rPr>
          <w:rFonts w:ascii="Arial" w:hAnsi="Arial" w:cs="Arial"/>
          <w:b/>
          <w:bCs/>
          <w:i/>
          <w:color w:val="4BACC6"/>
          <w:sz w:val="24"/>
        </w:rPr>
        <w:t>Problems 40 to 42</w:t>
      </w:r>
      <w:r w:rsidR="00C5311B" w:rsidRPr="006109BF">
        <w:rPr>
          <w:rFonts w:ascii="Arial" w:hAnsi="Arial" w:cs="Arial"/>
          <w:b/>
          <w:bCs/>
          <w:i/>
          <w:color w:val="4BACC6"/>
          <w:sz w:val="24"/>
        </w:rPr>
        <w:t>;</w:t>
      </w:r>
      <w:r w:rsidRPr="006109BF">
        <w:rPr>
          <w:rFonts w:ascii="Arial" w:hAnsi="Arial" w:cs="Arial"/>
          <w:b/>
          <w:i/>
          <w:color w:val="4BACC6"/>
          <w:sz w:val="24"/>
        </w:rPr>
        <w:t xml:space="preserve"> Example </w:t>
      </w:r>
      <w:r w:rsidR="00ED4181" w:rsidRPr="006109BF">
        <w:rPr>
          <w:rFonts w:ascii="Arial" w:hAnsi="Arial" w:cs="Arial"/>
          <w:b/>
          <w:i/>
          <w:color w:val="4BACC6"/>
          <w:sz w:val="24"/>
        </w:rPr>
        <w:t>24</w:t>
      </w:r>
      <w:r w:rsidRPr="006109BF">
        <w:rPr>
          <w:rFonts w:ascii="Arial" w:hAnsi="Arial" w:cs="Arial"/>
          <w:sz w:val="24"/>
        </w:rPr>
        <w:t>)</w:t>
      </w:r>
    </w:p>
    <w:p w:rsidR="00A17579" w:rsidRPr="006109BF" w:rsidRDefault="00A17579"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No gain is taxed until all capital invested in an asset is recovered</w:t>
      </w:r>
      <w:r w:rsidRPr="006109BF" w:rsidDel="00446594">
        <w:rPr>
          <w:rFonts w:ascii="Arial" w:hAnsi="Arial" w:cs="Arial"/>
          <w:sz w:val="24"/>
          <w:highlight w:val="yellow"/>
        </w:rPr>
        <w:t xml:space="preserve"> </w:t>
      </w:r>
    </w:p>
    <w:p w:rsidR="00A17579" w:rsidRPr="006109BF" w:rsidRDefault="00A17579"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If full amount of investment is not recovered on disposition, a loss is realized </w:t>
      </w:r>
    </w:p>
    <w:p w:rsidR="00A17579" w:rsidRPr="006109BF" w:rsidRDefault="00A17579"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Realization Concept (</w:t>
      </w:r>
      <w:r w:rsidRPr="006109BF">
        <w:rPr>
          <w:rFonts w:ascii="Arial" w:hAnsi="Arial" w:cs="Arial"/>
          <w:b/>
          <w:bCs/>
          <w:i/>
          <w:color w:val="4BACC6"/>
          <w:sz w:val="24"/>
        </w:rPr>
        <w:t xml:space="preserve">Problems 43 </w:t>
      </w:r>
      <w:r w:rsidR="00C5311B" w:rsidRPr="006109BF">
        <w:rPr>
          <w:rFonts w:ascii="Arial" w:hAnsi="Arial" w:cs="Arial"/>
          <w:b/>
          <w:bCs/>
          <w:i/>
          <w:color w:val="4BACC6"/>
          <w:sz w:val="24"/>
        </w:rPr>
        <w:t>and</w:t>
      </w:r>
      <w:r w:rsidRPr="006109BF">
        <w:rPr>
          <w:rFonts w:ascii="Arial" w:hAnsi="Arial" w:cs="Arial"/>
          <w:b/>
          <w:bCs/>
          <w:i/>
          <w:color w:val="4BACC6"/>
          <w:sz w:val="24"/>
        </w:rPr>
        <w:t xml:space="preserve"> 44</w:t>
      </w:r>
      <w:r w:rsidRPr="006109BF">
        <w:rPr>
          <w:rFonts w:ascii="Arial" w:hAnsi="Arial" w:cs="Arial"/>
          <w:color w:val="4BACC6"/>
          <w:sz w:val="24"/>
        </w:rPr>
        <w:t>)</w:t>
      </w:r>
    </w:p>
    <w:p w:rsidR="00A17579" w:rsidRPr="006109BF" w:rsidRDefault="00A17579"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No recognition until realization (</w:t>
      </w:r>
      <w:r w:rsidRPr="006109BF">
        <w:rPr>
          <w:rFonts w:ascii="Arial" w:hAnsi="Arial" w:cs="Arial"/>
          <w:b/>
          <w:i/>
          <w:color w:val="4BACC6"/>
          <w:sz w:val="24"/>
        </w:rPr>
        <w:t xml:space="preserve">Example </w:t>
      </w:r>
      <w:r w:rsidR="00ED4181" w:rsidRPr="006109BF">
        <w:rPr>
          <w:rFonts w:ascii="Arial" w:hAnsi="Arial" w:cs="Arial"/>
          <w:b/>
          <w:i/>
          <w:color w:val="4BACC6"/>
          <w:sz w:val="24"/>
        </w:rPr>
        <w:t>25</w:t>
      </w:r>
      <w:r w:rsidRPr="006109BF">
        <w:rPr>
          <w:rFonts w:ascii="Arial" w:hAnsi="Arial" w:cs="Arial"/>
          <w:sz w:val="24"/>
        </w:rPr>
        <w:t>)</w:t>
      </w:r>
    </w:p>
    <w:p w:rsidR="00A17579" w:rsidRPr="006109BF" w:rsidRDefault="00A17579"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lastRenderedPageBreak/>
        <w:t>Arms-length transaction &amp; wealth increases</w:t>
      </w:r>
      <w:r w:rsidRPr="006109BF" w:rsidDel="00446594">
        <w:rPr>
          <w:rFonts w:ascii="Arial" w:hAnsi="Arial" w:cs="Arial"/>
          <w:sz w:val="24"/>
          <w:highlight w:val="yellow"/>
        </w:rPr>
        <w:t xml:space="preserve"> </w:t>
      </w:r>
    </w:p>
    <w:p w:rsidR="00A17579" w:rsidRPr="006109BF" w:rsidRDefault="00A17579"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Claim of Right Doctrine</w:t>
      </w:r>
      <w:r w:rsidRPr="006109BF" w:rsidDel="00446594">
        <w:rPr>
          <w:rFonts w:ascii="Arial" w:hAnsi="Arial" w:cs="Arial"/>
          <w:sz w:val="24"/>
          <w:highlight w:val="yellow"/>
        </w:rPr>
        <w:t xml:space="preserve"> </w:t>
      </w:r>
    </w:p>
    <w:p w:rsidR="00A17579" w:rsidRPr="006109BF" w:rsidRDefault="00A17579"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Amounts </w:t>
      </w:r>
      <w:r w:rsidRPr="006109BF">
        <w:rPr>
          <w:rFonts w:ascii="Arial" w:hAnsi="Arial" w:cs="Arial"/>
          <w:sz w:val="24"/>
          <w:u w:val="single"/>
        </w:rPr>
        <w:t>received</w:t>
      </w:r>
      <w:r w:rsidRPr="006109BF">
        <w:rPr>
          <w:rFonts w:ascii="Arial" w:hAnsi="Arial" w:cs="Arial"/>
          <w:sz w:val="24"/>
        </w:rPr>
        <w:t xml:space="preserve"> without restriction are included in year of receipt</w:t>
      </w:r>
      <w:r w:rsidRPr="006109BF" w:rsidDel="00446594">
        <w:rPr>
          <w:rFonts w:ascii="Arial" w:hAnsi="Arial" w:cs="Arial"/>
          <w:sz w:val="24"/>
          <w:highlight w:val="yellow"/>
        </w:rPr>
        <w:t xml:space="preserve"> </w:t>
      </w:r>
    </w:p>
    <w:p w:rsidR="004E4125" w:rsidRPr="006109BF" w:rsidRDefault="00D93412"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b/>
          <w:i/>
          <w:color w:val="4BACC6"/>
          <w:sz w:val="24"/>
        </w:rPr>
      </w:pPr>
      <w:r w:rsidRPr="006109BF">
        <w:rPr>
          <w:rFonts w:ascii="Arial" w:hAnsi="Arial" w:cs="Arial"/>
          <w:b/>
          <w:i/>
          <w:color w:val="4BACC6"/>
          <w:sz w:val="24"/>
        </w:rPr>
        <w:t xml:space="preserve">Examples </w:t>
      </w:r>
      <w:r w:rsidR="00ED4181" w:rsidRPr="006109BF">
        <w:rPr>
          <w:rFonts w:ascii="Arial" w:hAnsi="Arial" w:cs="Arial"/>
          <w:b/>
          <w:i/>
          <w:color w:val="4BACC6"/>
          <w:sz w:val="24"/>
        </w:rPr>
        <w:t xml:space="preserve">26 </w:t>
      </w:r>
      <w:r w:rsidR="00C5311B" w:rsidRPr="006109BF">
        <w:rPr>
          <w:rFonts w:ascii="Arial" w:hAnsi="Arial" w:cs="Arial"/>
          <w:b/>
          <w:i/>
          <w:color w:val="4BACC6"/>
          <w:sz w:val="24"/>
        </w:rPr>
        <w:t xml:space="preserve">to </w:t>
      </w:r>
      <w:r w:rsidR="00ED4181" w:rsidRPr="006109BF">
        <w:rPr>
          <w:rFonts w:ascii="Arial" w:hAnsi="Arial" w:cs="Arial"/>
          <w:b/>
          <w:i/>
          <w:color w:val="4BACC6"/>
          <w:sz w:val="24"/>
        </w:rPr>
        <w:t>28</w:t>
      </w:r>
      <w:r w:rsidR="00C5311B" w:rsidRPr="006109BF">
        <w:rPr>
          <w:rFonts w:ascii="Arial" w:hAnsi="Arial" w:cs="Arial"/>
          <w:b/>
          <w:i/>
          <w:color w:val="4BACC6"/>
          <w:sz w:val="24"/>
        </w:rPr>
        <w:t>;</w:t>
      </w:r>
      <w:r w:rsidR="00A17579" w:rsidRPr="006109BF">
        <w:rPr>
          <w:rFonts w:ascii="Arial" w:hAnsi="Arial" w:cs="Arial"/>
          <w:b/>
          <w:bCs/>
          <w:i/>
          <w:color w:val="4BACC6"/>
          <w:sz w:val="24"/>
        </w:rPr>
        <w:t xml:space="preserve"> Problems 45 to 47</w:t>
      </w:r>
    </w:p>
    <w:p w:rsidR="004E4125" w:rsidRPr="006109BF" w:rsidRDefault="004E4125"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Constructive Receipt Doctrine </w:t>
      </w:r>
    </w:p>
    <w:p w:rsidR="004E4125" w:rsidRPr="006109BF" w:rsidRDefault="004E4125"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Concerns cash basis taxpayers only</w:t>
      </w:r>
      <w:r w:rsidRPr="006109BF" w:rsidDel="00446594">
        <w:rPr>
          <w:rFonts w:ascii="Arial" w:hAnsi="Arial" w:cs="Arial"/>
          <w:sz w:val="24"/>
          <w:highlight w:val="yellow"/>
        </w:rPr>
        <w:t xml:space="preserve"> </w:t>
      </w:r>
    </w:p>
    <w:p w:rsidR="004E4125" w:rsidRPr="006109BF" w:rsidRDefault="004E4125"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Income is </w:t>
      </w:r>
      <w:r w:rsidRPr="006109BF">
        <w:rPr>
          <w:rFonts w:ascii="Arial" w:hAnsi="Arial" w:cs="Arial"/>
          <w:sz w:val="24"/>
          <w:u w:val="single"/>
        </w:rPr>
        <w:t>deemed realized</w:t>
      </w:r>
      <w:r w:rsidRPr="006109BF" w:rsidDel="00446594">
        <w:rPr>
          <w:rFonts w:ascii="Arial" w:hAnsi="Arial" w:cs="Arial"/>
          <w:sz w:val="24"/>
          <w:highlight w:val="yellow"/>
        </w:rPr>
        <w:t xml:space="preserve"> </w:t>
      </w:r>
    </w:p>
    <w:p w:rsidR="004E4125" w:rsidRPr="006109BF" w:rsidRDefault="004E4125"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When unconditionally available without physical possession</w:t>
      </w:r>
      <w:r w:rsidRPr="006109BF" w:rsidDel="00446594">
        <w:rPr>
          <w:rFonts w:ascii="Arial" w:hAnsi="Arial" w:cs="Arial"/>
          <w:sz w:val="24"/>
          <w:highlight w:val="yellow"/>
        </w:rPr>
        <w:t xml:space="preserve"> </w:t>
      </w:r>
    </w:p>
    <w:p w:rsidR="004E4125" w:rsidRPr="006109BF" w:rsidRDefault="004E4125"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Taxpayer must be aware of availability (</w:t>
      </w:r>
      <w:r w:rsidRPr="006109BF">
        <w:rPr>
          <w:rFonts w:ascii="Arial" w:hAnsi="Arial" w:cs="Arial"/>
          <w:b/>
          <w:i/>
          <w:color w:val="4BACC6"/>
          <w:sz w:val="24"/>
        </w:rPr>
        <w:t xml:space="preserve">Example </w:t>
      </w:r>
      <w:r w:rsidR="00ED4181" w:rsidRPr="006109BF">
        <w:rPr>
          <w:rFonts w:ascii="Arial" w:hAnsi="Arial" w:cs="Arial"/>
          <w:b/>
          <w:i/>
          <w:color w:val="4BACC6"/>
          <w:sz w:val="24"/>
        </w:rPr>
        <w:t>32</w:t>
      </w:r>
      <w:r w:rsidRPr="006109BF">
        <w:rPr>
          <w:rFonts w:ascii="Arial" w:hAnsi="Arial" w:cs="Arial"/>
          <w:sz w:val="24"/>
        </w:rPr>
        <w:t>)</w:t>
      </w:r>
    </w:p>
    <w:p w:rsidR="004E4125" w:rsidRPr="006109BF" w:rsidRDefault="004E4125"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No restrictions or limitations over taxpayer's control</w:t>
      </w:r>
      <w:r w:rsidRPr="006109BF" w:rsidDel="00446594">
        <w:rPr>
          <w:rFonts w:ascii="Arial" w:hAnsi="Arial" w:cs="Arial"/>
          <w:sz w:val="24"/>
          <w:highlight w:val="yellow"/>
        </w:rPr>
        <w:t xml:space="preserve"> </w:t>
      </w:r>
    </w:p>
    <w:p w:rsidR="004E4125" w:rsidRPr="006109BF" w:rsidRDefault="004E4125"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b/>
          <w:i/>
          <w:color w:val="4BACC6"/>
          <w:sz w:val="24"/>
        </w:rPr>
      </w:pPr>
      <w:r w:rsidRPr="006109BF">
        <w:rPr>
          <w:rFonts w:ascii="Arial" w:hAnsi="Arial" w:cs="Arial"/>
          <w:b/>
          <w:i/>
          <w:color w:val="4BACC6"/>
          <w:sz w:val="24"/>
        </w:rPr>
        <w:t xml:space="preserve">Examples </w:t>
      </w:r>
      <w:r w:rsidR="00ED4181" w:rsidRPr="006109BF">
        <w:rPr>
          <w:rFonts w:ascii="Arial" w:hAnsi="Arial" w:cs="Arial"/>
          <w:b/>
          <w:i/>
          <w:color w:val="4BACC6"/>
          <w:sz w:val="24"/>
        </w:rPr>
        <w:t xml:space="preserve">29 </w:t>
      </w:r>
      <w:r w:rsidRPr="006109BF">
        <w:rPr>
          <w:rFonts w:ascii="Arial" w:hAnsi="Arial" w:cs="Arial"/>
          <w:b/>
          <w:i/>
          <w:color w:val="4BACC6"/>
          <w:sz w:val="24"/>
        </w:rPr>
        <w:t xml:space="preserve">to </w:t>
      </w:r>
      <w:r w:rsidR="00ED4181" w:rsidRPr="006109BF">
        <w:rPr>
          <w:rFonts w:ascii="Arial" w:hAnsi="Arial" w:cs="Arial"/>
          <w:b/>
          <w:i/>
          <w:color w:val="4BACC6"/>
          <w:sz w:val="24"/>
        </w:rPr>
        <w:t>32</w:t>
      </w:r>
      <w:r w:rsidR="00C5311B" w:rsidRPr="006109BF">
        <w:rPr>
          <w:rFonts w:ascii="Arial" w:hAnsi="Arial" w:cs="Arial"/>
          <w:b/>
          <w:i/>
          <w:color w:val="4BACC6"/>
          <w:sz w:val="24"/>
        </w:rPr>
        <w:t>;</w:t>
      </w:r>
      <w:r w:rsidRPr="006109BF">
        <w:rPr>
          <w:rFonts w:ascii="Arial" w:hAnsi="Arial" w:cs="Arial"/>
          <w:b/>
          <w:i/>
          <w:color w:val="4BACC6"/>
          <w:sz w:val="24"/>
        </w:rPr>
        <w:t xml:space="preserve"> </w:t>
      </w:r>
      <w:r w:rsidRPr="006109BF">
        <w:rPr>
          <w:rFonts w:ascii="Arial" w:hAnsi="Arial" w:cs="Arial"/>
          <w:b/>
          <w:bCs/>
          <w:i/>
          <w:color w:val="4BACC6"/>
          <w:sz w:val="24"/>
        </w:rPr>
        <w:t>Problems 48 and 49</w:t>
      </w:r>
    </w:p>
    <w:p w:rsidR="004F087C" w:rsidRPr="006109BF" w:rsidRDefault="004E4125" w:rsidP="00357284">
      <w:pPr>
        <w:widowControl/>
        <w:numPr>
          <w:ilvl w:val="4"/>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 xml:space="preserve">Hint:  </w:t>
      </w:r>
      <w:r w:rsidRPr="006109BF">
        <w:rPr>
          <w:rFonts w:ascii="Arial" w:hAnsi="Arial" w:cs="Arial"/>
          <w:sz w:val="24"/>
        </w:rPr>
        <w:t xml:space="preserve">Use </w:t>
      </w:r>
      <w:r w:rsidRPr="006109BF">
        <w:rPr>
          <w:rFonts w:ascii="Arial" w:hAnsi="Arial" w:cs="Arial"/>
          <w:b/>
          <w:i/>
          <w:color w:val="4BACC6"/>
          <w:sz w:val="24"/>
        </w:rPr>
        <w:t>Figure 2-2</w:t>
      </w:r>
      <w:r w:rsidRPr="006109BF">
        <w:rPr>
          <w:rFonts w:ascii="Arial" w:hAnsi="Arial" w:cs="Arial"/>
          <w:color w:val="A63F1E"/>
          <w:sz w:val="24"/>
        </w:rPr>
        <w:t xml:space="preserve"> </w:t>
      </w:r>
      <w:r w:rsidRPr="006109BF">
        <w:rPr>
          <w:rFonts w:ascii="Arial" w:hAnsi="Arial" w:cs="Arial"/>
          <w:sz w:val="24"/>
        </w:rPr>
        <w:t xml:space="preserve">to help students understand the differences in constructive receipt and claim of right.  Notice the timing:  claim of right applies when payment is </w:t>
      </w:r>
      <w:r w:rsidRPr="006109BF">
        <w:rPr>
          <w:rFonts w:ascii="Arial" w:hAnsi="Arial" w:cs="Arial"/>
          <w:sz w:val="24"/>
          <w:u w:val="single"/>
        </w:rPr>
        <w:t>received</w:t>
      </w:r>
      <w:r w:rsidRPr="006109BF">
        <w:rPr>
          <w:rFonts w:ascii="Arial" w:hAnsi="Arial" w:cs="Arial"/>
          <w:sz w:val="24"/>
        </w:rPr>
        <w:t xml:space="preserve"> -- constructive receipt applies </w:t>
      </w:r>
      <w:r w:rsidRPr="006109BF">
        <w:rPr>
          <w:rFonts w:ascii="Arial" w:hAnsi="Arial" w:cs="Arial"/>
          <w:sz w:val="24"/>
          <w:u w:val="single"/>
        </w:rPr>
        <w:t>prior to actual receipt</w:t>
      </w:r>
    </w:p>
    <w:p w:rsidR="004F087C" w:rsidRPr="006109BF" w:rsidRDefault="004F087C"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Wherewithal-To-Pay Concept provides reasoning for certain deferral </w:t>
      </w:r>
      <w:r w:rsidRPr="006109BF">
        <w:rPr>
          <w:rFonts w:ascii="Arial" w:hAnsi="Arial" w:cs="Arial"/>
          <w:sz w:val="24"/>
        </w:rPr>
        <w:tab/>
        <w:t>provisions</w:t>
      </w:r>
      <w:r w:rsidRPr="006109BF" w:rsidDel="00446594">
        <w:rPr>
          <w:rFonts w:ascii="Arial" w:hAnsi="Arial" w:cs="Arial"/>
          <w:sz w:val="24"/>
          <w:highlight w:val="yellow"/>
        </w:rPr>
        <w:t xml:space="preserve"> </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Taxation should occur when taxpayer has resources to pay</w:t>
      </w:r>
      <w:r w:rsidRPr="006109BF" w:rsidDel="00446594">
        <w:rPr>
          <w:rFonts w:ascii="Arial" w:hAnsi="Arial" w:cs="Arial"/>
          <w:sz w:val="24"/>
          <w:highlight w:val="yellow"/>
        </w:rPr>
        <w:t xml:space="preserve"> </w:t>
      </w:r>
    </w:p>
    <w:p w:rsidR="004F087C" w:rsidRPr="006109BF" w:rsidRDefault="004F087C"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Like-kind exchanges (</w:t>
      </w:r>
      <w:r w:rsidRPr="006109BF">
        <w:rPr>
          <w:rFonts w:ascii="Arial" w:hAnsi="Arial" w:cs="Arial"/>
          <w:b/>
          <w:i/>
          <w:color w:val="4BACC6"/>
          <w:sz w:val="24"/>
        </w:rPr>
        <w:t xml:space="preserve">Example </w:t>
      </w:r>
      <w:r w:rsidR="00ED4181" w:rsidRPr="006109BF">
        <w:rPr>
          <w:rFonts w:ascii="Arial" w:hAnsi="Arial" w:cs="Arial"/>
          <w:b/>
          <w:i/>
          <w:color w:val="4BACC6"/>
          <w:sz w:val="24"/>
        </w:rPr>
        <w:t>33</w:t>
      </w:r>
      <w:r w:rsidRPr="006109BF">
        <w:rPr>
          <w:rFonts w:ascii="Arial" w:hAnsi="Arial" w:cs="Arial"/>
          <w:sz w:val="24"/>
        </w:rPr>
        <w:t>)</w:t>
      </w:r>
    </w:p>
    <w:p w:rsidR="004F087C" w:rsidRPr="006109BF" w:rsidRDefault="004F087C"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Installment sales provisions</w:t>
      </w:r>
      <w:r w:rsidRPr="006109BF" w:rsidDel="00446594">
        <w:rPr>
          <w:rFonts w:ascii="Arial" w:hAnsi="Arial" w:cs="Arial"/>
          <w:sz w:val="24"/>
          <w:highlight w:val="yellow"/>
        </w:rPr>
        <w:t xml:space="preserve"> </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Affects certain accrual basis taxpayers too (</w:t>
      </w:r>
      <w:r w:rsidRPr="006109BF">
        <w:rPr>
          <w:rFonts w:ascii="Arial" w:hAnsi="Arial" w:cs="Arial"/>
          <w:b/>
          <w:i/>
          <w:color w:val="4BACC6"/>
          <w:sz w:val="24"/>
        </w:rPr>
        <w:t xml:space="preserve">Example </w:t>
      </w:r>
      <w:r w:rsidR="00ED4181" w:rsidRPr="006109BF">
        <w:rPr>
          <w:rFonts w:ascii="Arial" w:hAnsi="Arial" w:cs="Arial"/>
          <w:b/>
          <w:i/>
          <w:color w:val="4BACC6"/>
          <w:sz w:val="24"/>
        </w:rPr>
        <w:t>34</w:t>
      </w:r>
      <w:r w:rsidRPr="006109BF">
        <w:rPr>
          <w:rFonts w:ascii="Arial" w:hAnsi="Arial" w:cs="Arial"/>
          <w:sz w:val="24"/>
        </w:rPr>
        <w:t>)</w:t>
      </w:r>
    </w:p>
    <w:p w:rsidR="004F087C" w:rsidRPr="006109BF" w:rsidRDefault="004F087C"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Advance payments for goods and services are income</w:t>
      </w:r>
      <w:r w:rsidRPr="006109BF" w:rsidDel="00446594">
        <w:rPr>
          <w:rFonts w:ascii="Arial" w:hAnsi="Arial" w:cs="Arial"/>
          <w:sz w:val="24"/>
          <w:highlight w:val="yellow"/>
        </w:rPr>
        <w:t xml:space="preserve"> </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sz w:val="24"/>
        </w:rPr>
        <w:t>Hint:</w:t>
      </w:r>
      <w:r w:rsidRPr="006109BF">
        <w:rPr>
          <w:rFonts w:ascii="Arial" w:hAnsi="Arial" w:cs="Arial"/>
          <w:sz w:val="24"/>
        </w:rPr>
        <w:t xml:space="preserve">  Students tend to confuse wherewithal-to-pay and ability-to-pay.  Stress that wherewithal-to-pay is a transaction concept.  Ability-to-pay is a system-wide concept.</w:t>
      </w:r>
    </w:p>
    <w:p w:rsidR="004F087C" w:rsidRPr="006109BF" w:rsidRDefault="004F087C"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i/>
          <w:color w:val="4BACC6"/>
          <w:sz w:val="24"/>
        </w:rPr>
        <w:t>Problem</w:t>
      </w:r>
      <w:r w:rsidRPr="006109BF">
        <w:rPr>
          <w:rFonts w:ascii="Arial" w:hAnsi="Arial" w:cs="Arial"/>
          <w:i/>
          <w:color w:val="4BACC6"/>
          <w:sz w:val="24"/>
        </w:rPr>
        <w:t xml:space="preserve"> </w:t>
      </w:r>
      <w:r w:rsidRPr="006109BF">
        <w:rPr>
          <w:rFonts w:ascii="Arial" w:hAnsi="Arial" w:cs="Arial"/>
          <w:b/>
          <w:bCs/>
          <w:i/>
          <w:color w:val="4BACC6"/>
          <w:sz w:val="24"/>
        </w:rPr>
        <w:t>52</w:t>
      </w:r>
      <w:r w:rsidRPr="006109BF">
        <w:rPr>
          <w:rFonts w:ascii="Arial" w:hAnsi="Arial" w:cs="Arial"/>
          <w:sz w:val="24"/>
        </w:rPr>
        <w:t xml:space="preserve"> is an overall Income Concepts problem</w:t>
      </w:r>
      <w:r w:rsidRPr="006109BF" w:rsidDel="00446594">
        <w:rPr>
          <w:rFonts w:ascii="Arial" w:hAnsi="Arial" w:cs="Arial"/>
          <w:sz w:val="24"/>
          <w:highlight w:val="yellow"/>
        </w:rPr>
        <w:t xml:space="preserve"> </w:t>
      </w:r>
    </w:p>
    <w:p w:rsidR="00F26165" w:rsidRPr="006109BF" w:rsidRDefault="00F26165" w:rsidP="006109BF">
      <w:pPr>
        <w:widowControl/>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ind w:left="1080"/>
        <w:rPr>
          <w:rFonts w:ascii="Arial" w:hAnsi="Arial" w:cs="Arial"/>
          <w:sz w:val="24"/>
        </w:rPr>
      </w:pPr>
    </w:p>
    <w:p w:rsidR="004F087C" w:rsidRPr="006109BF" w:rsidRDefault="004F087C" w:rsidP="00357284">
      <w:pPr>
        <w:widowControl/>
        <w:numPr>
          <w:ilvl w:val="0"/>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Deduction Concepts provide the basis for determining the what, how much and when of deductions.</w:t>
      </w:r>
    </w:p>
    <w:p w:rsidR="004F087C" w:rsidRPr="006109BF" w:rsidRDefault="004F087C"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Legislative Grace: nothing is deductible without a provision of tax law</w:t>
      </w:r>
      <w:r w:rsidRPr="006109BF" w:rsidDel="00446594">
        <w:rPr>
          <w:rFonts w:ascii="Arial" w:hAnsi="Arial" w:cs="Arial"/>
          <w:sz w:val="24"/>
          <w:highlight w:val="yellow"/>
        </w:rPr>
        <w:t xml:space="preserve"> </w:t>
      </w:r>
    </w:p>
    <w:p w:rsidR="004F087C" w:rsidRPr="006109BF" w:rsidRDefault="004F087C"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 xml:space="preserve">Business Purpose Concept: </w:t>
      </w:r>
      <w:r w:rsidRPr="006109BF">
        <w:rPr>
          <w:rFonts w:ascii="Arial" w:hAnsi="Arial" w:cs="Arial"/>
          <w:i/>
          <w:iCs/>
          <w:sz w:val="24"/>
        </w:rPr>
        <w:t>Business purpose</w:t>
      </w:r>
      <w:r w:rsidRPr="006109BF">
        <w:rPr>
          <w:rFonts w:ascii="Arial" w:hAnsi="Arial" w:cs="Arial"/>
          <w:sz w:val="24"/>
        </w:rPr>
        <w:t xml:space="preserve"> must be &gt; </w:t>
      </w:r>
      <w:r w:rsidRPr="006109BF">
        <w:rPr>
          <w:rFonts w:ascii="Arial" w:hAnsi="Arial" w:cs="Arial"/>
          <w:i/>
          <w:iCs/>
          <w:sz w:val="24"/>
        </w:rPr>
        <w:t>Tax avoidance</w:t>
      </w:r>
      <w:r w:rsidRPr="006109BF">
        <w:rPr>
          <w:rFonts w:ascii="Arial" w:hAnsi="Arial" w:cs="Arial"/>
          <w:sz w:val="24"/>
        </w:rPr>
        <w:t xml:space="preserve"> motives</w:t>
      </w:r>
      <w:r w:rsidRPr="006109BF" w:rsidDel="00446594">
        <w:rPr>
          <w:rFonts w:ascii="Arial" w:hAnsi="Arial" w:cs="Arial"/>
          <w:sz w:val="24"/>
          <w:highlight w:val="yellow"/>
        </w:rPr>
        <w:t xml:space="preserve"> </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Expenses incurred in trade or business (</w:t>
      </w:r>
      <w:r w:rsidRPr="006109BF">
        <w:rPr>
          <w:rFonts w:ascii="Arial" w:hAnsi="Arial" w:cs="Arial"/>
          <w:b/>
          <w:i/>
          <w:color w:val="4BACC6"/>
          <w:sz w:val="24"/>
        </w:rPr>
        <w:t xml:space="preserve">Examples </w:t>
      </w:r>
      <w:r w:rsidR="00CA3009" w:rsidRPr="006109BF">
        <w:rPr>
          <w:rFonts w:ascii="Arial" w:hAnsi="Arial" w:cs="Arial"/>
          <w:b/>
          <w:i/>
          <w:color w:val="4BACC6"/>
          <w:sz w:val="24"/>
        </w:rPr>
        <w:t xml:space="preserve">35 </w:t>
      </w:r>
      <w:r w:rsidRPr="006109BF">
        <w:rPr>
          <w:rFonts w:ascii="Arial" w:hAnsi="Arial" w:cs="Arial"/>
          <w:b/>
          <w:i/>
          <w:color w:val="4BACC6"/>
          <w:sz w:val="24"/>
        </w:rPr>
        <w:t xml:space="preserve">and </w:t>
      </w:r>
      <w:r w:rsidR="00CA3009" w:rsidRPr="006109BF">
        <w:rPr>
          <w:rFonts w:ascii="Arial" w:hAnsi="Arial" w:cs="Arial"/>
          <w:b/>
          <w:i/>
          <w:color w:val="4BACC6"/>
          <w:sz w:val="24"/>
        </w:rPr>
        <w:t>36</w:t>
      </w:r>
      <w:r w:rsidRPr="006109BF">
        <w:rPr>
          <w:rFonts w:ascii="Arial" w:hAnsi="Arial" w:cs="Arial"/>
          <w:sz w:val="24"/>
        </w:rPr>
        <w:t>)</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lastRenderedPageBreak/>
        <w:t>Expenses related to production of income (Investment Expenses) (</w:t>
      </w:r>
      <w:r w:rsidRPr="006109BF">
        <w:rPr>
          <w:rFonts w:ascii="Arial" w:hAnsi="Arial" w:cs="Arial"/>
          <w:b/>
          <w:i/>
          <w:color w:val="4BACC6"/>
          <w:sz w:val="24"/>
        </w:rPr>
        <w:t xml:space="preserve">Examples </w:t>
      </w:r>
      <w:r w:rsidR="00CA3009" w:rsidRPr="006109BF">
        <w:rPr>
          <w:rFonts w:ascii="Arial" w:hAnsi="Arial" w:cs="Arial"/>
          <w:b/>
          <w:i/>
          <w:color w:val="4BACC6"/>
          <w:sz w:val="24"/>
        </w:rPr>
        <w:t xml:space="preserve">37 </w:t>
      </w:r>
      <w:r w:rsidRPr="006109BF">
        <w:rPr>
          <w:rFonts w:ascii="Arial" w:hAnsi="Arial" w:cs="Arial"/>
          <w:b/>
          <w:i/>
          <w:color w:val="4BACC6"/>
          <w:sz w:val="24"/>
        </w:rPr>
        <w:t xml:space="preserve">and </w:t>
      </w:r>
      <w:r w:rsidR="00CA3009" w:rsidRPr="006109BF">
        <w:rPr>
          <w:rFonts w:ascii="Arial" w:hAnsi="Arial" w:cs="Arial"/>
          <w:b/>
          <w:i/>
          <w:color w:val="4BACC6"/>
          <w:sz w:val="24"/>
        </w:rPr>
        <w:t>38</w:t>
      </w:r>
      <w:r w:rsidRPr="006109BF">
        <w:rPr>
          <w:rFonts w:ascii="Arial" w:hAnsi="Arial" w:cs="Arial"/>
          <w:sz w:val="24"/>
        </w:rPr>
        <w:t>)</w:t>
      </w:r>
    </w:p>
    <w:p w:rsidR="004F087C" w:rsidRPr="006109BF" w:rsidRDefault="004F087C"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Personal expenses are disallowed (</w:t>
      </w:r>
      <w:r w:rsidRPr="006109BF">
        <w:rPr>
          <w:rFonts w:ascii="Arial" w:hAnsi="Arial" w:cs="Arial"/>
          <w:b/>
          <w:bCs/>
          <w:i/>
          <w:color w:val="4BACC6"/>
          <w:sz w:val="24"/>
        </w:rPr>
        <w:t>Problem 57</w:t>
      </w:r>
      <w:r w:rsidR="00C5311B" w:rsidRPr="006109BF">
        <w:rPr>
          <w:rFonts w:ascii="Arial" w:hAnsi="Arial" w:cs="Arial"/>
          <w:b/>
          <w:bCs/>
          <w:i/>
          <w:color w:val="4BACC6"/>
          <w:sz w:val="24"/>
        </w:rPr>
        <w:t>;</w:t>
      </w:r>
      <w:r w:rsidRPr="006109BF">
        <w:rPr>
          <w:rFonts w:ascii="Arial" w:hAnsi="Arial" w:cs="Arial"/>
          <w:b/>
          <w:i/>
          <w:color w:val="4BACC6"/>
          <w:sz w:val="24"/>
        </w:rPr>
        <w:t xml:space="preserve"> Examples </w:t>
      </w:r>
      <w:r w:rsidR="00CA3009" w:rsidRPr="006109BF">
        <w:rPr>
          <w:rFonts w:ascii="Arial" w:hAnsi="Arial" w:cs="Arial"/>
          <w:b/>
          <w:i/>
          <w:color w:val="4BACC6"/>
          <w:sz w:val="24"/>
        </w:rPr>
        <w:t xml:space="preserve">39 </w:t>
      </w:r>
      <w:r w:rsidRPr="006109BF">
        <w:rPr>
          <w:rFonts w:ascii="Arial" w:hAnsi="Arial" w:cs="Arial"/>
          <w:b/>
          <w:i/>
          <w:color w:val="4BACC6"/>
          <w:sz w:val="24"/>
        </w:rPr>
        <w:t xml:space="preserve">and </w:t>
      </w:r>
      <w:r w:rsidR="00CA3009" w:rsidRPr="006109BF">
        <w:rPr>
          <w:rFonts w:ascii="Arial" w:hAnsi="Arial" w:cs="Arial"/>
          <w:b/>
          <w:i/>
          <w:color w:val="4BACC6"/>
          <w:sz w:val="24"/>
        </w:rPr>
        <w:t>40</w:t>
      </w:r>
      <w:r w:rsidRPr="006109BF">
        <w:rPr>
          <w:rFonts w:ascii="Arial" w:hAnsi="Arial" w:cs="Arial"/>
          <w:sz w:val="24"/>
        </w:rPr>
        <w:t>)</w:t>
      </w:r>
    </w:p>
    <w:p w:rsidR="004F087C" w:rsidRPr="006109BF" w:rsidRDefault="004F087C"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Itemized deduction exception (</w:t>
      </w:r>
      <w:r w:rsidRPr="006109BF">
        <w:rPr>
          <w:rFonts w:ascii="Arial" w:hAnsi="Arial" w:cs="Arial"/>
          <w:b/>
          <w:i/>
          <w:color w:val="4BACC6"/>
          <w:sz w:val="24"/>
        </w:rPr>
        <w:t xml:space="preserve">Example </w:t>
      </w:r>
      <w:r w:rsidR="00CA3009" w:rsidRPr="006109BF">
        <w:rPr>
          <w:rFonts w:ascii="Arial" w:hAnsi="Arial" w:cs="Arial"/>
          <w:b/>
          <w:i/>
          <w:color w:val="4BACC6"/>
          <w:sz w:val="24"/>
        </w:rPr>
        <w:t>41</w:t>
      </w:r>
      <w:r w:rsidRPr="006109BF">
        <w:rPr>
          <w:rFonts w:ascii="Arial" w:hAnsi="Arial" w:cs="Arial"/>
          <w:sz w:val="24"/>
        </w:rPr>
        <w:t>)</w:t>
      </w:r>
    </w:p>
    <w:p w:rsidR="00291627" w:rsidRPr="006109BF" w:rsidRDefault="00291627"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Capital Recovery Concept</w:t>
      </w:r>
      <w:r w:rsidRPr="006109BF" w:rsidDel="00446594">
        <w:rPr>
          <w:rFonts w:ascii="Arial" w:hAnsi="Arial" w:cs="Arial"/>
          <w:sz w:val="24"/>
          <w:highlight w:val="yellow"/>
        </w:rPr>
        <w:t xml:space="preserve"> </w:t>
      </w:r>
    </w:p>
    <w:p w:rsidR="00291627" w:rsidRPr="006109BF" w:rsidRDefault="00291627"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Basis is the amount invested (the cost) in an asset (</w:t>
      </w:r>
      <w:r w:rsidRPr="006109BF">
        <w:rPr>
          <w:rFonts w:ascii="Arial" w:hAnsi="Arial" w:cs="Arial"/>
          <w:b/>
          <w:i/>
          <w:color w:val="4BACC6"/>
          <w:sz w:val="24"/>
        </w:rPr>
        <w:t xml:space="preserve">Example </w:t>
      </w:r>
      <w:r w:rsidR="00CA3009" w:rsidRPr="006109BF">
        <w:rPr>
          <w:rFonts w:ascii="Arial" w:hAnsi="Arial" w:cs="Arial"/>
          <w:b/>
          <w:i/>
          <w:color w:val="4BACC6"/>
          <w:sz w:val="24"/>
        </w:rPr>
        <w:t>42</w:t>
      </w:r>
      <w:r w:rsidR="00C5311B" w:rsidRPr="006109BF">
        <w:rPr>
          <w:rFonts w:ascii="Arial" w:hAnsi="Arial" w:cs="Arial"/>
          <w:b/>
          <w:i/>
          <w:color w:val="4BACC6"/>
          <w:sz w:val="24"/>
        </w:rPr>
        <w:t>;</w:t>
      </w:r>
      <w:r w:rsidRPr="006109BF">
        <w:rPr>
          <w:rFonts w:ascii="Arial" w:hAnsi="Arial" w:cs="Arial"/>
          <w:b/>
          <w:i/>
          <w:color w:val="4BACC6"/>
          <w:sz w:val="24"/>
        </w:rPr>
        <w:t xml:space="preserve"> </w:t>
      </w:r>
      <w:r w:rsidRPr="006109BF">
        <w:rPr>
          <w:rFonts w:ascii="Arial" w:hAnsi="Arial" w:cs="Arial"/>
          <w:b/>
          <w:bCs/>
          <w:i/>
          <w:color w:val="4BACC6"/>
          <w:sz w:val="24"/>
        </w:rPr>
        <w:t>Problem 61</w:t>
      </w:r>
      <w:r w:rsidRPr="006109BF">
        <w:rPr>
          <w:rFonts w:ascii="Arial" w:hAnsi="Arial" w:cs="Arial"/>
          <w:sz w:val="24"/>
        </w:rPr>
        <w:t>)</w:t>
      </w:r>
    </w:p>
    <w:p w:rsidR="00291627" w:rsidRPr="006109BF" w:rsidRDefault="00291627" w:rsidP="00357284">
      <w:pPr>
        <w:widowControl/>
        <w:numPr>
          <w:ilvl w:val="2"/>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Capital expenditures establish long-term assets (</w:t>
      </w:r>
      <w:r w:rsidRPr="006109BF">
        <w:rPr>
          <w:rFonts w:ascii="Arial" w:hAnsi="Arial" w:cs="Arial"/>
          <w:b/>
          <w:i/>
          <w:color w:val="4BACC6"/>
          <w:sz w:val="24"/>
        </w:rPr>
        <w:t xml:space="preserve">Examples </w:t>
      </w:r>
      <w:r w:rsidR="00CA3009" w:rsidRPr="006109BF">
        <w:rPr>
          <w:rFonts w:ascii="Arial" w:hAnsi="Arial" w:cs="Arial"/>
          <w:b/>
          <w:i/>
          <w:color w:val="4BACC6"/>
          <w:sz w:val="24"/>
        </w:rPr>
        <w:t xml:space="preserve">43 </w:t>
      </w:r>
      <w:r w:rsidR="00C5311B" w:rsidRPr="006109BF">
        <w:rPr>
          <w:rFonts w:ascii="Arial" w:hAnsi="Arial" w:cs="Arial"/>
          <w:b/>
          <w:i/>
          <w:color w:val="4BACC6"/>
          <w:sz w:val="24"/>
        </w:rPr>
        <w:t>to</w:t>
      </w:r>
      <w:r w:rsidRPr="006109BF">
        <w:rPr>
          <w:rFonts w:ascii="Arial" w:hAnsi="Arial" w:cs="Arial"/>
          <w:b/>
          <w:i/>
          <w:color w:val="4BACC6"/>
          <w:sz w:val="24"/>
        </w:rPr>
        <w:t xml:space="preserve"> </w:t>
      </w:r>
      <w:r w:rsidR="00CA3009" w:rsidRPr="006109BF">
        <w:rPr>
          <w:rFonts w:ascii="Arial" w:hAnsi="Arial" w:cs="Arial"/>
          <w:b/>
          <w:i/>
          <w:color w:val="4BACC6"/>
          <w:sz w:val="24"/>
        </w:rPr>
        <w:t>47</w:t>
      </w:r>
      <w:r w:rsidRPr="006109BF">
        <w:rPr>
          <w:rFonts w:ascii="Arial" w:hAnsi="Arial" w:cs="Arial"/>
          <w:sz w:val="24"/>
        </w:rPr>
        <w:t>)</w:t>
      </w:r>
    </w:p>
    <w:p w:rsidR="00291627" w:rsidRPr="006109BF" w:rsidRDefault="00291627"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Capital is recovered via depreciation</w:t>
      </w:r>
      <w:r w:rsidRPr="006109BF" w:rsidDel="00446594">
        <w:rPr>
          <w:rFonts w:ascii="Arial" w:hAnsi="Arial" w:cs="Arial"/>
          <w:sz w:val="24"/>
          <w:highlight w:val="yellow"/>
        </w:rPr>
        <w:t xml:space="preserve"> </w:t>
      </w:r>
    </w:p>
    <w:p w:rsidR="00291627" w:rsidRPr="006109BF" w:rsidRDefault="00291627" w:rsidP="00357284">
      <w:pPr>
        <w:widowControl/>
        <w:numPr>
          <w:ilvl w:val="3"/>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sz w:val="24"/>
        </w:rPr>
        <w:t>Adjusted basis is the amount of unrecovered investment</w:t>
      </w:r>
      <w:r w:rsidRPr="006109BF" w:rsidDel="00446594">
        <w:rPr>
          <w:rFonts w:ascii="Arial" w:hAnsi="Arial" w:cs="Arial"/>
          <w:sz w:val="24"/>
          <w:highlight w:val="yellow"/>
        </w:rPr>
        <w:t xml:space="preserve"> </w:t>
      </w:r>
    </w:p>
    <w:p w:rsidR="007A589D" w:rsidRPr="006109BF" w:rsidRDefault="00291627" w:rsidP="00357284">
      <w:pPr>
        <w:widowControl/>
        <w:numPr>
          <w:ilvl w:val="1"/>
          <w:numId w:val="9"/>
        </w:numPr>
        <w:tabs>
          <w:tab w:val="left" w:pos="0"/>
          <w:tab w:val="left" w:pos="576"/>
          <w:tab w:val="left" w:pos="1152"/>
          <w:tab w:val="left" w:pos="1728"/>
          <w:tab w:val="left" w:pos="2250"/>
          <w:tab w:val="left" w:pos="2304"/>
          <w:tab w:val="left" w:pos="3456"/>
          <w:tab w:val="left" w:pos="4032"/>
          <w:tab w:val="left" w:pos="4608"/>
          <w:tab w:val="left" w:pos="5184"/>
          <w:tab w:val="left" w:pos="5760"/>
          <w:tab w:val="left" w:pos="6336"/>
          <w:tab w:val="left" w:pos="6912"/>
          <w:tab w:val="left" w:pos="7488"/>
          <w:tab w:val="left" w:pos="8064"/>
          <w:tab w:val="left" w:pos="8640"/>
        </w:tabs>
        <w:spacing w:line="300" w:lineRule="auto"/>
        <w:rPr>
          <w:rFonts w:ascii="Arial" w:hAnsi="Arial" w:cs="Arial"/>
          <w:sz w:val="24"/>
        </w:rPr>
      </w:pPr>
      <w:r w:rsidRPr="006109BF">
        <w:rPr>
          <w:rFonts w:ascii="Arial" w:hAnsi="Arial" w:cs="Arial"/>
          <w:b/>
          <w:bCs/>
          <w:i/>
          <w:color w:val="4BACC6"/>
          <w:sz w:val="24"/>
        </w:rPr>
        <w:t>Problems 54 and 55</w:t>
      </w:r>
      <w:r w:rsidRPr="006109BF">
        <w:rPr>
          <w:rFonts w:ascii="Arial" w:hAnsi="Arial" w:cs="Arial"/>
          <w:sz w:val="24"/>
        </w:rPr>
        <w:t xml:space="preserve"> are good overall Deduction Concept problems</w:t>
      </w:r>
      <w:r w:rsidRPr="006109BF" w:rsidDel="00446594">
        <w:rPr>
          <w:rFonts w:ascii="Arial" w:hAnsi="Arial" w:cs="Arial"/>
          <w:sz w:val="24"/>
          <w:highlight w:val="yellow"/>
        </w:rPr>
        <w:t xml:space="preserve"> </w:t>
      </w:r>
    </w:p>
    <w:p w:rsidR="00030EE5" w:rsidRPr="006109BF" w:rsidRDefault="00030EE5" w:rsidP="00357284">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pacing w:line="300" w:lineRule="auto"/>
        <w:rPr>
          <w:rFonts w:ascii="Arial" w:hAnsi="Arial" w:cs="Arial"/>
          <w:b/>
          <w:bCs/>
          <w:sz w:val="24"/>
        </w:rPr>
      </w:pPr>
    </w:p>
    <w:p w:rsidR="007A589D" w:rsidRPr="006109BF" w:rsidRDefault="007A589D" w:rsidP="00357284">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pacing w:line="300" w:lineRule="auto"/>
        <w:rPr>
          <w:rFonts w:ascii="Arial" w:hAnsi="Arial" w:cs="Arial"/>
          <w:sz w:val="24"/>
        </w:rPr>
        <w:sectPr w:rsidR="007A589D" w:rsidRPr="006109BF" w:rsidSect="009C2FF6">
          <w:headerReference w:type="even" r:id="rId13"/>
          <w:headerReference w:type="default" r:id="rId14"/>
          <w:footerReference w:type="even" r:id="rId15"/>
          <w:footerReference w:type="default" r:id="rId16"/>
          <w:footerReference w:type="first" r:id="rId17"/>
          <w:endnotePr>
            <w:numFmt w:val="decimal"/>
          </w:endnotePr>
          <w:type w:val="continuous"/>
          <w:pgSz w:w="12240" w:h="15840" w:code="1"/>
          <w:pgMar w:top="1440" w:right="1440" w:bottom="1440" w:left="1440" w:header="720" w:footer="720" w:gutter="0"/>
          <w:cols w:space="720"/>
          <w:noEndnote/>
        </w:sectPr>
      </w:pPr>
      <w:proofErr w:type="gramStart"/>
      <w:r w:rsidRPr="006109BF">
        <w:rPr>
          <w:rFonts w:ascii="Arial" w:hAnsi="Arial" w:cs="Arial"/>
          <w:b/>
          <w:bCs/>
          <w:sz w:val="24"/>
        </w:rPr>
        <w:t>Concept Challenge.</w:t>
      </w:r>
      <w:proofErr w:type="gramEnd"/>
      <w:r w:rsidRPr="006109BF">
        <w:rPr>
          <w:rFonts w:ascii="Arial" w:hAnsi="Arial" w:cs="Arial"/>
          <w:sz w:val="24"/>
        </w:rPr>
        <w:t xml:space="preserve">  </w:t>
      </w:r>
      <w:r w:rsidRPr="006109BF">
        <w:rPr>
          <w:rFonts w:ascii="Arial" w:hAnsi="Arial" w:cs="Arial"/>
          <w:b/>
          <w:i/>
          <w:color w:val="4BACC6"/>
          <w:sz w:val="24"/>
        </w:rPr>
        <w:t>Have students complete the on-line quizzes availa</w:t>
      </w:r>
      <w:r w:rsidR="00357284" w:rsidRPr="006109BF">
        <w:rPr>
          <w:rFonts w:ascii="Arial" w:hAnsi="Arial" w:cs="Arial"/>
          <w:b/>
          <w:i/>
          <w:color w:val="4BACC6"/>
          <w:sz w:val="24"/>
        </w:rPr>
        <w:t xml:space="preserve">ble at the textbook’s website </w:t>
      </w:r>
      <w:r w:rsidRPr="006109BF">
        <w:rPr>
          <w:rFonts w:ascii="Arial" w:hAnsi="Arial" w:cs="Arial"/>
          <w:b/>
          <w:i/>
          <w:color w:val="4BACC6"/>
          <w:sz w:val="24"/>
        </w:rPr>
        <w:t>(</w:t>
      </w:r>
      <w:r w:rsidR="005461C0" w:rsidRPr="006109BF">
        <w:rPr>
          <w:rFonts w:ascii="Arial" w:hAnsi="Arial" w:cs="Arial"/>
          <w:b/>
          <w:i/>
          <w:color w:val="4BACC6"/>
          <w:sz w:val="24"/>
        </w:rPr>
        <w:t>www.cengagebrain.com</w:t>
      </w:r>
      <w:r w:rsidRPr="006109BF">
        <w:rPr>
          <w:rFonts w:ascii="Arial" w:hAnsi="Arial" w:cs="Arial"/>
          <w:b/>
          <w:i/>
          <w:color w:val="4BACC6"/>
          <w:sz w:val="24"/>
        </w:rPr>
        <w:t>)</w:t>
      </w:r>
    </w:p>
    <w:p w:rsidR="006D5FAC" w:rsidRPr="006109BF" w:rsidRDefault="006D5FAC"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center"/>
        <w:rPr>
          <w:rFonts w:ascii="Arial" w:hAnsi="Arial" w:cs="Arial"/>
          <w:sz w:val="24"/>
          <w:highlight w:val="yellow"/>
        </w:rPr>
      </w:pPr>
    </w:p>
    <w:p w:rsidR="00ED62F0" w:rsidRPr="006109BF" w:rsidRDefault="004C7D28" w:rsidP="006109BF">
      <w:pPr>
        <w:pStyle w:val="Heading1"/>
      </w:pPr>
      <w:r w:rsidRPr="006109BF">
        <w:br w:type="page"/>
      </w:r>
      <w:r w:rsidR="00ED62F0" w:rsidRPr="006109BF">
        <w:lastRenderedPageBreak/>
        <w:t>Annotated Bibliography</w:t>
      </w:r>
    </w:p>
    <w:p w:rsidR="00ED62F0" w:rsidRPr="006109BF" w:rsidRDefault="00ED62F0" w:rsidP="0052136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jc w:val="both"/>
        <w:rPr>
          <w:rFonts w:ascii="Arial" w:hAnsi="Arial" w:cs="Arial"/>
          <w:sz w:val="24"/>
        </w:rPr>
      </w:pPr>
    </w:p>
    <w:p w:rsidR="000421CF" w:rsidRPr="006109BF" w:rsidRDefault="000421CF" w:rsidP="006D5FAC">
      <w:pPr>
        <w:rPr>
          <w:rFonts w:ascii="Arial" w:hAnsi="Arial" w:cs="Arial"/>
          <w:sz w:val="24"/>
        </w:rPr>
      </w:pPr>
      <w:proofErr w:type="gramStart"/>
      <w:r w:rsidRPr="006109BF">
        <w:rPr>
          <w:rFonts w:ascii="Arial" w:hAnsi="Arial" w:cs="Arial"/>
          <w:b/>
          <w:bCs/>
          <w:smallCaps/>
          <w:sz w:val="24"/>
          <w:szCs w:val="20"/>
        </w:rPr>
        <w:t>Economic Substance Codification</w:t>
      </w:r>
      <w:r w:rsidRPr="006109BF">
        <w:rPr>
          <w:rFonts w:ascii="Arial" w:hAnsi="Arial" w:cs="Arial"/>
          <w:sz w:val="24"/>
        </w:rPr>
        <w:t xml:space="preserve"> by Timothy B. </w:t>
      </w:r>
      <w:proofErr w:type="spellStart"/>
      <w:r w:rsidRPr="006109BF">
        <w:rPr>
          <w:rFonts w:ascii="Arial" w:hAnsi="Arial" w:cs="Arial"/>
          <w:sz w:val="24"/>
        </w:rPr>
        <w:t>Biggart</w:t>
      </w:r>
      <w:proofErr w:type="spellEnd"/>
      <w:r w:rsidRPr="006109BF">
        <w:rPr>
          <w:rFonts w:ascii="Arial" w:hAnsi="Arial" w:cs="Arial"/>
          <w:sz w:val="24"/>
        </w:rPr>
        <w:t xml:space="preserve"> and J. William Harden 92 </w:t>
      </w:r>
      <w:r w:rsidRPr="006109BF">
        <w:rPr>
          <w:rFonts w:ascii="Arial" w:hAnsi="Arial" w:cs="Arial"/>
          <w:i/>
          <w:sz w:val="24"/>
        </w:rPr>
        <w:t xml:space="preserve">Strategic Finance </w:t>
      </w:r>
      <w:r w:rsidRPr="006109BF">
        <w:rPr>
          <w:rFonts w:ascii="Arial" w:hAnsi="Arial" w:cs="Arial"/>
          <w:sz w:val="24"/>
        </w:rPr>
        <w:t>(January 201</w:t>
      </w:r>
      <w:r w:rsidR="00D47128" w:rsidRPr="006109BF">
        <w:rPr>
          <w:rFonts w:ascii="Arial" w:hAnsi="Arial" w:cs="Arial"/>
          <w:sz w:val="24"/>
        </w:rPr>
        <w:t>1), 10, 12.</w:t>
      </w:r>
      <w:proofErr w:type="gramEnd"/>
    </w:p>
    <w:p w:rsidR="000421CF" w:rsidRPr="006109BF" w:rsidRDefault="000421CF" w:rsidP="006D5FAC">
      <w:pPr>
        <w:rPr>
          <w:rFonts w:ascii="Arial" w:hAnsi="Arial" w:cs="Arial"/>
          <w:sz w:val="24"/>
        </w:rPr>
      </w:pPr>
      <w:r w:rsidRPr="006109BF">
        <w:rPr>
          <w:rFonts w:ascii="Arial" w:hAnsi="Arial" w:cs="Arial"/>
          <w:sz w:val="24"/>
        </w:rPr>
        <w:tab/>
        <w:t>Codification of the economic substance doctrine requires that companies can demonstrate</w:t>
      </w:r>
    </w:p>
    <w:p w:rsidR="000421CF" w:rsidRPr="006109BF" w:rsidRDefault="00974498" w:rsidP="000421CF">
      <w:pPr>
        <w:ind w:firstLine="720"/>
        <w:rPr>
          <w:rFonts w:ascii="Arial" w:hAnsi="Arial" w:cs="Arial"/>
          <w:bCs/>
          <w:smallCaps/>
          <w:sz w:val="24"/>
          <w:szCs w:val="20"/>
        </w:rPr>
      </w:pPr>
      <w:proofErr w:type="gramStart"/>
      <w:r w:rsidRPr="006109BF">
        <w:rPr>
          <w:rFonts w:ascii="Arial" w:hAnsi="Arial" w:cs="Arial"/>
          <w:sz w:val="24"/>
        </w:rPr>
        <w:t>that</w:t>
      </w:r>
      <w:proofErr w:type="gramEnd"/>
      <w:r w:rsidRPr="006109BF">
        <w:rPr>
          <w:rFonts w:ascii="Arial" w:hAnsi="Arial" w:cs="Arial"/>
          <w:sz w:val="24"/>
        </w:rPr>
        <w:t xml:space="preserve"> </w:t>
      </w:r>
      <w:r w:rsidR="000421CF" w:rsidRPr="006109BF">
        <w:rPr>
          <w:rFonts w:ascii="Arial" w:hAnsi="Arial" w:cs="Arial"/>
          <w:sz w:val="24"/>
        </w:rPr>
        <w:t>a transaction has benefits other than for federal income tax purposes</w:t>
      </w:r>
    </w:p>
    <w:p w:rsidR="000421CF" w:rsidRPr="006109BF" w:rsidRDefault="000421CF" w:rsidP="006D5FAC">
      <w:pPr>
        <w:rPr>
          <w:rFonts w:ascii="Arial" w:hAnsi="Arial" w:cs="Arial"/>
          <w:b/>
          <w:bCs/>
          <w:smallCaps/>
          <w:sz w:val="24"/>
          <w:szCs w:val="20"/>
        </w:rPr>
      </w:pPr>
    </w:p>
    <w:p w:rsidR="006D5FAC" w:rsidRPr="006109BF" w:rsidRDefault="006D5FAC" w:rsidP="006D5FAC">
      <w:pPr>
        <w:rPr>
          <w:rFonts w:ascii="Arial" w:hAnsi="Arial" w:cs="Arial"/>
        </w:rPr>
      </w:pPr>
      <w:r w:rsidRPr="006109BF">
        <w:rPr>
          <w:rFonts w:ascii="Arial" w:hAnsi="Arial" w:cs="Arial"/>
          <w:b/>
          <w:bCs/>
          <w:smallCaps/>
          <w:sz w:val="24"/>
          <w:szCs w:val="20"/>
        </w:rPr>
        <w:t>Problems in the Application of the Ability concept</w:t>
      </w:r>
      <w:r w:rsidRPr="006109BF">
        <w:rPr>
          <w:rFonts w:ascii="Arial" w:hAnsi="Arial" w:cs="Arial"/>
          <w:b/>
          <w:bCs/>
          <w:smallCaps/>
          <w:szCs w:val="20"/>
        </w:rPr>
        <w:t>,</w:t>
      </w:r>
      <w:r w:rsidRPr="006109BF">
        <w:rPr>
          <w:rFonts w:ascii="Arial" w:hAnsi="Arial" w:cs="Arial"/>
          <w:smallCaps/>
          <w:szCs w:val="20"/>
        </w:rPr>
        <w:t xml:space="preserve"> </w:t>
      </w:r>
      <w:r w:rsidRPr="006109BF">
        <w:rPr>
          <w:rFonts w:ascii="Arial" w:hAnsi="Arial" w:cs="Arial"/>
          <w:sz w:val="24"/>
          <w:szCs w:val="20"/>
        </w:rPr>
        <w:t xml:space="preserve">an address by Roy </w:t>
      </w:r>
      <w:proofErr w:type="spellStart"/>
      <w:r w:rsidRPr="006109BF">
        <w:rPr>
          <w:rFonts w:ascii="Arial" w:hAnsi="Arial" w:cs="Arial"/>
          <w:sz w:val="24"/>
          <w:szCs w:val="20"/>
        </w:rPr>
        <w:t>Blough</w:t>
      </w:r>
      <w:proofErr w:type="spellEnd"/>
      <w:r w:rsidRPr="006109BF">
        <w:rPr>
          <w:rFonts w:ascii="Arial" w:hAnsi="Arial" w:cs="Arial"/>
          <w:sz w:val="24"/>
          <w:szCs w:val="20"/>
        </w:rPr>
        <w:t>, Director of Tax Research, Treasury Department, before the National Tax Association</w:t>
      </w:r>
      <w:r w:rsidR="0088605A" w:rsidRPr="006109BF">
        <w:rPr>
          <w:rFonts w:ascii="Arial" w:hAnsi="Arial" w:cs="Arial"/>
          <w:sz w:val="24"/>
          <w:szCs w:val="20"/>
        </w:rPr>
        <w:t>, New York City (</w:t>
      </w:r>
      <w:r w:rsidRPr="006109BF">
        <w:rPr>
          <w:rFonts w:ascii="Arial" w:hAnsi="Arial" w:cs="Arial"/>
          <w:sz w:val="24"/>
          <w:szCs w:val="20"/>
        </w:rPr>
        <w:t>Thursday, September 12, 1940</w:t>
      </w:r>
      <w:r w:rsidR="0088605A" w:rsidRPr="006109BF">
        <w:rPr>
          <w:rFonts w:ascii="Arial" w:hAnsi="Arial" w:cs="Arial"/>
          <w:sz w:val="24"/>
          <w:szCs w:val="20"/>
        </w:rPr>
        <w:t>)</w:t>
      </w:r>
      <w:r w:rsidR="00D47128" w:rsidRPr="006109BF">
        <w:rPr>
          <w:rFonts w:ascii="Arial" w:hAnsi="Arial" w:cs="Arial"/>
          <w:sz w:val="24"/>
          <w:szCs w:val="20"/>
        </w:rPr>
        <w:t>.</w:t>
      </w:r>
      <w:r w:rsidRPr="006109BF">
        <w:rPr>
          <w:rFonts w:ascii="Arial" w:hAnsi="Arial" w:cs="Arial"/>
          <w:sz w:val="24"/>
          <w:szCs w:val="20"/>
        </w:rPr>
        <w:t xml:space="preserve"> </w:t>
      </w:r>
      <w:hyperlink r:id="rId18" w:history="1">
        <w:r w:rsidR="002D37ED">
          <w:rPr>
            <w:rStyle w:val="Hyperlink"/>
            <w:rFonts w:ascii="Arial" w:hAnsi="Arial" w:cs="Arial"/>
            <w:sz w:val="24"/>
          </w:rPr>
          <w:t>Problems in the Application of the Ability Concept</w:t>
        </w:r>
      </w:hyperlink>
    </w:p>
    <w:p w:rsidR="00751BB3" w:rsidRPr="006109BF" w:rsidRDefault="00751BB3" w:rsidP="006D5FAC">
      <w:pPr>
        <w:rPr>
          <w:rFonts w:ascii="Arial" w:hAnsi="Arial" w:cs="Arial"/>
          <w:b/>
          <w:bCs/>
          <w:smallCaps/>
          <w:sz w:val="24"/>
        </w:rPr>
      </w:pPr>
    </w:p>
    <w:p w:rsidR="006D5FAC" w:rsidRPr="006109BF" w:rsidRDefault="006D5FAC" w:rsidP="006D5FAC">
      <w:pPr>
        <w:rPr>
          <w:rFonts w:ascii="Arial" w:hAnsi="Arial" w:cs="Arial"/>
          <w:sz w:val="24"/>
        </w:rPr>
      </w:pPr>
      <w:r w:rsidRPr="006109BF">
        <w:rPr>
          <w:rFonts w:ascii="Arial" w:hAnsi="Arial" w:cs="Arial"/>
          <w:b/>
          <w:bCs/>
          <w:smallCaps/>
          <w:sz w:val="24"/>
        </w:rPr>
        <w:t>Step Transaction Doctrine Applies To Partnership Deals</w:t>
      </w:r>
      <w:r w:rsidRPr="006109BF">
        <w:rPr>
          <w:rFonts w:ascii="Arial" w:hAnsi="Arial" w:cs="Arial"/>
          <w:smallCaps/>
          <w:sz w:val="24"/>
        </w:rPr>
        <w:t xml:space="preserve"> </w:t>
      </w:r>
      <w:r w:rsidRPr="006109BF">
        <w:rPr>
          <w:rFonts w:ascii="Arial" w:hAnsi="Arial" w:cs="Arial"/>
          <w:sz w:val="24"/>
        </w:rPr>
        <w:t xml:space="preserve">by Robert Woods, </w:t>
      </w:r>
      <w:r w:rsidRPr="006109BF">
        <w:rPr>
          <w:rFonts w:ascii="Arial" w:hAnsi="Arial" w:cs="Arial"/>
          <w:i/>
          <w:iCs/>
          <w:sz w:val="24"/>
        </w:rPr>
        <w:t xml:space="preserve">Bowne </w:t>
      </w:r>
      <w:proofErr w:type="spellStart"/>
      <w:r w:rsidRPr="006109BF">
        <w:rPr>
          <w:rFonts w:ascii="Arial" w:hAnsi="Arial" w:cs="Arial"/>
          <w:i/>
          <w:iCs/>
          <w:sz w:val="24"/>
        </w:rPr>
        <w:t>SecuritiesConnect</w:t>
      </w:r>
      <w:proofErr w:type="spellEnd"/>
      <w:r w:rsidRPr="006109BF">
        <w:rPr>
          <w:rFonts w:ascii="Arial" w:hAnsi="Arial" w:cs="Arial"/>
          <w:sz w:val="24"/>
        </w:rPr>
        <w:t xml:space="preserve"> (November 2002)</w:t>
      </w:r>
      <w:r w:rsidR="00D47128" w:rsidRPr="006109BF">
        <w:rPr>
          <w:rFonts w:ascii="Arial" w:hAnsi="Arial" w:cs="Arial"/>
          <w:i/>
          <w:iCs/>
          <w:sz w:val="24"/>
        </w:rPr>
        <w:t xml:space="preserve">, </w:t>
      </w:r>
      <w:hyperlink r:id="rId19" w:history="1">
        <w:r w:rsidR="002D37ED">
          <w:rPr>
            <w:rStyle w:val="Hyperlink"/>
            <w:rFonts w:ascii="Arial" w:hAnsi="Arial" w:cs="Arial"/>
            <w:sz w:val="24"/>
          </w:rPr>
          <w:t xml:space="preserve">Step </w:t>
        </w:r>
        <w:proofErr w:type="spellStart"/>
        <w:r w:rsidR="002D37ED">
          <w:rPr>
            <w:rStyle w:val="Hyperlink"/>
            <w:rFonts w:ascii="Arial" w:hAnsi="Arial" w:cs="Arial"/>
            <w:sz w:val="24"/>
          </w:rPr>
          <w:t>Transcation</w:t>
        </w:r>
        <w:proofErr w:type="spellEnd"/>
        <w:r w:rsidR="002D37ED">
          <w:rPr>
            <w:rStyle w:val="Hyperlink"/>
            <w:rFonts w:ascii="Arial" w:hAnsi="Arial" w:cs="Arial"/>
            <w:sz w:val="24"/>
          </w:rPr>
          <w:t xml:space="preserve"> Doctrine Applies to Partnership Deals</w:t>
        </w:r>
      </w:hyperlink>
    </w:p>
    <w:p w:rsidR="006D5FAC" w:rsidRPr="006109BF" w:rsidRDefault="006D5FAC" w:rsidP="006D5FAC">
      <w:pPr>
        <w:rPr>
          <w:rFonts w:ascii="Arial" w:hAnsi="Arial" w:cs="Arial"/>
          <w:sz w:val="24"/>
        </w:rPr>
      </w:pPr>
    </w:p>
    <w:p w:rsidR="006D5FAC" w:rsidRPr="006109BF" w:rsidRDefault="006D5FAC" w:rsidP="006D5FAC">
      <w:pPr>
        <w:pStyle w:val="NormalWeb"/>
        <w:rPr>
          <w:rFonts w:ascii="Arial" w:hAnsi="Arial" w:cs="Arial"/>
        </w:rPr>
      </w:pPr>
      <w:r w:rsidRPr="006109BF">
        <w:rPr>
          <w:rFonts w:ascii="Arial" w:hAnsi="Arial" w:cs="Arial"/>
          <w:b/>
          <w:bCs/>
          <w:smallCaps/>
        </w:rPr>
        <w:t xml:space="preserve">Unlocking the Benefits of the Tax Benefit Rule </w:t>
      </w:r>
      <w:r w:rsidRPr="006109BF">
        <w:rPr>
          <w:rStyle w:val="Emphasis"/>
          <w:rFonts w:ascii="Arial" w:hAnsi="Arial" w:cs="Arial"/>
          <w:i w:val="0"/>
          <w:iCs w:val="0"/>
        </w:rPr>
        <w:t xml:space="preserve">by Leonard J. Candela, </w:t>
      </w:r>
      <w:proofErr w:type="gramStart"/>
      <w:r w:rsidRPr="006109BF">
        <w:rPr>
          <w:rStyle w:val="Emphasis"/>
          <w:rFonts w:ascii="Arial" w:hAnsi="Arial" w:cs="Arial"/>
          <w:iCs w:val="0"/>
        </w:rPr>
        <w:t>Th</w:t>
      </w:r>
      <w:r w:rsidRPr="006109BF">
        <w:rPr>
          <w:rStyle w:val="Emphasis"/>
          <w:rFonts w:ascii="Arial" w:hAnsi="Arial" w:cs="Arial"/>
        </w:rPr>
        <w:t>e</w:t>
      </w:r>
      <w:proofErr w:type="gramEnd"/>
      <w:r w:rsidRPr="006109BF">
        <w:rPr>
          <w:rStyle w:val="Emphasis"/>
          <w:rFonts w:ascii="Arial" w:hAnsi="Arial" w:cs="Arial"/>
        </w:rPr>
        <w:t xml:space="preserve"> CPA Journal Online</w:t>
      </w:r>
      <w:r w:rsidR="0088605A" w:rsidRPr="006109BF">
        <w:rPr>
          <w:rStyle w:val="Emphasis"/>
          <w:rFonts w:ascii="Arial" w:hAnsi="Arial" w:cs="Arial"/>
        </w:rPr>
        <w:t xml:space="preserve"> </w:t>
      </w:r>
      <w:r w:rsidRPr="006109BF">
        <w:rPr>
          <w:rStyle w:val="Emphasis"/>
          <w:rFonts w:ascii="Arial" w:hAnsi="Arial" w:cs="Arial"/>
          <w:i w:val="0"/>
          <w:iCs w:val="0"/>
        </w:rPr>
        <w:t>(2004)</w:t>
      </w:r>
      <w:r w:rsidR="0088605A" w:rsidRPr="006109BF">
        <w:rPr>
          <w:rStyle w:val="Emphasis"/>
          <w:rFonts w:ascii="Arial" w:hAnsi="Arial" w:cs="Arial"/>
          <w:i w:val="0"/>
          <w:iCs w:val="0"/>
        </w:rPr>
        <w:t>,</w:t>
      </w:r>
      <w:r w:rsidRPr="006109BF">
        <w:rPr>
          <w:rStyle w:val="Emphasis"/>
          <w:rFonts w:ascii="Arial" w:hAnsi="Arial" w:cs="Arial"/>
          <w:i w:val="0"/>
          <w:iCs w:val="0"/>
        </w:rPr>
        <w:t xml:space="preserve"> </w:t>
      </w:r>
      <w:hyperlink r:id="rId20" w:history="1">
        <w:r w:rsidR="002D37ED">
          <w:rPr>
            <w:rStyle w:val="Hyperlink"/>
            <w:rFonts w:ascii="Arial" w:hAnsi="Arial" w:cs="Arial"/>
          </w:rPr>
          <w:t>Unlocking the Benefits of the Tax Benefit Rule</w:t>
        </w:r>
      </w:hyperlink>
    </w:p>
    <w:p w:rsidR="006D5FAC" w:rsidRPr="006109BF" w:rsidRDefault="006D5FAC" w:rsidP="006D5FAC">
      <w:pPr>
        <w:pStyle w:val="Header"/>
        <w:rPr>
          <w:rFonts w:ascii="Arial" w:hAnsi="Arial" w:cs="Arial"/>
          <w:sz w:val="24"/>
        </w:rPr>
      </w:pPr>
    </w:p>
    <w:p w:rsidR="006D5FAC" w:rsidRPr="006109BF" w:rsidRDefault="006D5FAC" w:rsidP="0005587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rPr>
          <w:rFonts w:ascii="Arial" w:hAnsi="Arial" w:cs="Arial"/>
          <w:sz w:val="24"/>
        </w:rPr>
      </w:pPr>
      <w:proofErr w:type="spellStart"/>
      <w:r w:rsidRPr="006109BF">
        <w:rPr>
          <w:rFonts w:ascii="Arial" w:hAnsi="Arial" w:cs="Arial"/>
          <w:b/>
          <w:bCs/>
          <w:i/>
          <w:iCs/>
          <w:smallCaps/>
          <w:sz w:val="24"/>
        </w:rPr>
        <w:t>Kochansky</w:t>
      </w:r>
      <w:proofErr w:type="spellEnd"/>
      <w:r w:rsidRPr="006109BF">
        <w:rPr>
          <w:rFonts w:ascii="Arial" w:hAnsi="Arial" w:cs="Arial"/>
          <w:b/>
          <w:bCs/>
          <w:i/>
          <w:iCs/>
          <w:smallCaps/>
          <w:sz w:val="24"/>
        </w:rPr>
        <w:t xml:space="preserve"> v. Commissioner:</w:t>
      </w:r>
      <w:r w:rsidRPr="006109BF">
        <w:rPr>
          <w:rFonts w:ascii="Arial" w:hAnsi="Arial" w:cs="Arial"/>
          <w:b/>
          <w:bCs/>
          <w:smallCaps/>
          <w:sz w:val="24"/>
        </w:rPr>
        <w:t xml:space="preserve"> THE ASSIGNMENT OF INCOME DOCTRINE, COMMUNITY PROPERTY LAW, AND IRC SECTION 1041</w:t>
      </w:r>
      <w:r w:rsidRPr="006109BF">
        <w:rPr>
          <w:rFonts w:ascii="Arial" w:hAnsi="Arial" w:cs="Arial"/>
          <w:sz w:val="24"/>
        </w:rPr>
        <w:t xml:space="preserve"> by Sarah </w:t>
      </w:r>
      <w:proofErr w:type="spellStart"/>
      <w:r w:rsidRPr="006109BF">
        <w:rPr>
          <w:rFonts w:ascii="Arial" w:hAnsi="Arial" w:cs="Arial"/>
          <w:sz w:val="24"/>
        </w:rPr>
        <w:t>Dods</w:t>
      </w:r>
      <w:proofErr w:type="spellEnd"/>
      <w:r w:rsidRPr="006109BF">
        <w:rPr>
          <w:rFonts w:ascii="Arial" w:hAnsi="Arial" w:cs="Arial"/>
          <w:sz w:val="24"/>
        </w:rPr>
        <w:t xml:space="preserve">, 72 </w:t>
      </w:r>
      <w:r w:rsidRPr="006109BF">
        <w:rPr>
          <w:rFonts w:ascii="Arial" w:hAnsi="Arial" w:cs="Arial"/>
          <w:i/>
          <w:iCs/>
          <w:sz w:val="24"/>
        </w:rPr>
        <w:t>Washington Law Review</w:t>
      </w:r>
      <w:r w:rsidRPr="006109BF">
        <w:rPr>
          <w:rFonts w:ascii="Arial" w:hAnsi="Arial" w:cs="Arial"/>
          <w:sz w:val="24"/>
        </w:rPr>
        <w:t xml:space="preserve"> (July 1997)</w:t>
      </w:r>
      <w:r w:rsidR="0088605A" w:rsidRPr="006109BF">
        <w:rPr>
          <w:rFonts w:ascii="Arial" w:hAnsi="Arial" w:cs="Arial"/>
          <w:sz w:val="24"/>
        </w:rPr>
        <w:t>, 873-902</w:t>
      </w:r>
      <w:r w:rsidR="00D47128" w:rsidRPr="006109BF">
        <w:rPr>
          <w:rFonts w:ascii="Arial" w:hAnsi="Arial" w:cs="Arial"/>
          <w:sz w:val="24"/>
        </w:rPr>
        <w:t>.</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sz w:val="24"/>
        </w:rPr>
      </w:pPr>
      <w:r w:rsidRPr="006109BF">
        <w:rPr>
          <w:rFonts w:ascii="Arial" w:hAnsi="Arial" w:cs="Arial"/>
          <w:sz w:val="24"/>
        </w:rPr>
        <w:t xml:space="preserve">Criticizes the Ninth Circuit decision in </w:t>
      </w:r>
      <w:proofErr w:type="spellStart"/>
      <w:r w:rsidRPr="006109BF">
        <w:rPr>
          <w:rFonts w:ascii="Arial" w:hAnsi="Arial" w:cs="Arial"/>
          <w:sz w:val="24"/>
        </w:rPr>
        <w:t>Kochansky</w:t>
      </w:r>
      <w:proofErr w:type="spellEnd"/>
      <w:r w:rsidRPr="006109BF">
        <w:rPr>
          <w:rFonts w:ascii="Arial" w:hAnsi="Arial" w:cs="Arial"/>
          <w:sz w:val="24"/>
        </w:rPr>
        <w:t>, which held an attorney taxable on a fee he split with his ex-spouse.  By relying on the assignment of income doctrine, the court neither applied community property concepts nor Section 1041 to tax one-half of the income to each spouse.</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sz w:val="24"/>
        </w:rPr>
      </w:pPr>
    </w:p>
    <w:p w:rsidR="006D5FAC" w:rsidRPr="006109BF" w:rsidRDefault="006D5FAC" w:rsidP="0005587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rPr>
          <w:rFonts w:ascii="Arial" w:hAnsi="Arial" w:cs="Arial"/>
          <w:sz w:val="24"/>
        </w:rPr>
      </w:pPr>
      <w:r w:rsidRPr="006109BF">
        <w:rPr>
          <w:rFonts w:ascii="Arial" w:hAnsi="Arial" w:cs="Arial"/>
          <w:b/>
          <w:bCs/>
          <w:smallCaps/>
          <w:sz w:val="24"/>
        </w:rPr>
        <w:t>THE RETURN CONSISTENCY RULE: A PROPOSAL FOR RESOLVING THE SUBSTANCE-OVER-FORM DEBATE</w:t>
      </w:r>
      <w:r w:rsidRPr="006109BF">
        <w:rPr>
          <w:rFonts w:ascii="Arial" w:hAnsi="Arial" w:cs="Arial"/>
          <w:sz w:val="24"/>
        </w:rPr>
        <w:t xml:space="preserve"> by Michael E. </w:t>
      </w:r>
      <w:proofErr w:type="spellStart"/>
      <w:r w:rsidRPr="006109BF">
        <w:rPr>
          <w:rFonts w:ascii="Arial" w:hAnsi="Arial" w:cs="Arial"/>
          <w:sz w:val="24"/>
        </w:rPr>
        <w:t>Baillif</w:t>
      </w:r>
      <w:proofErr w:type="spellEnd"/>
      <w:r w:rsidR="0088605A" w:rsidRPr="006109BF">
        <w:rPr>
          <w:rFonts w:ascii="Arial" w:hAnsi="Arial" w:cs="Arial"/>
          <w:sz w:val="24"/>
        </w:rPr>
        <w:t>,</w:t>
      </w:r>
      <w:r w:rsidRPr="006109BF">
        <w:rPr>
          <w:rFonts w:ascii="Arial" w:hAnsi="Arial" w:cs="Arial"/>
          <w:sz w:val="24"/>
        </w:rPr>
        <w:t xml:space="preserve"> </w:t>
      </w:r>
      <w:r w:rsidRPr="006109BF">
        <w:rPr>
          <w:rFonts w:ascii="Arial" w:hAnsi="Arial" w:cs="Arial"/>
          <w:i/>
          <w:iCs/>
          <w:sz w:val="24"/>
        </w:rPr>
        <w:t>The Tax Lawyer</w:t>
      </w:r>
      <w:r w:rsidR="0088605A" w:rsidRPr="006109BF">
        <w:rPr>
          <w:rFonts w:ascii="Arial" w:hAnsi="Arial" w:cs="Arial"/>
          <w:i/>
          <w:iCs/>
          <w:sz w:val="24"/>
        </w:rPr>
        <w:t xml:space="preserve"> </w:t>
      </w:r>
      <w:r w:rsidR="0088605A" w:rsidRPr="006109BF">
        <w:rPr>
          <w:rFonts w:ascii="Arial" w:hAnsi="Arial" w:cs="Arial"/>
          <w:sz w:val="24"/>
        </w:rPr>
        <w:t>vol</w:t>
      </w:r>
      <w:r w:rsidR="00D47128" w:rsidRPr="006109BF">
        <w:rPr>
          <w:rFonts w:ascii="Arial" w:hAnsi="Arial" w:cs="Arial"/>
          <w:sz w:val="24"/>
        </w:rPr>
        <w:t>.</w:t>
      </w:r>
      <w:r w:rsidR="0088605A" w:rsidRPr="006109BF">
        <w:rPr>
          <w:rFonts w:ascii="Arial" w:hAnsi="Arial" w:cs="Arial"/>
          <w:sz w:val="24"/>
        </w:rPr>
        <w:t xml:space="preserve"> 48</w:t>
      </w:r>
      <w:r w:rsidR="0088605A" w:rsidRPr="006109BF">
        <w:rPr>
          <w:rFonts w:ascii="Arial" w:hAnsi="Arial" w:cs="Arial"/>
          <w:iCs/>
          <w:sz w:val="24"/>
        </w:rPr>
        <w:t xml:space="preserve"> (</w:t>
      </w:r>
      <w:r w:rsidRPr="006109BF">
        <w:rPr>
          <w:rFonts w:ascii="Arial" w:hAnsi="Arial" w:cs="Arial"/>
          <w:sz w:val="24"/>
        </w:rPr>
        <w:t>Winter 1995</w:t>
      </w:r>
      <w:r w:rsidR="0088605A" w:rsidRPr="006109BF">
        <w:rPr>
          <w:rFonts w:ascii="Arial" w:hAnsi="Arial" w:cs="Arial"/>
          <w:sz w:val="24"/>
        </w:rPr>
        <w:t>)</w:t>
      </w:r>
      <w:r w:rsidRPr="006109BF">
        <w:rPr>
          <w:rFonts w:ascii="Arial" w:hAnsi="Arial" w:cs="Arial"/>
          <w:sz w:val="24"/>
        </w:rPr>
        <w:t>, 289-320</w:t>
      </w:r>
      <w:r w:rsidR="00D47128" w:rsidRPr="006109BF">
        <w:rPr>
          <w:rFonts w:ascii="Arial" w:hAnsi="Arial" w:cs="Arial"/>
          <w:sz w:val="24"/>
        </w:rPr>
        <w:t>.</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sz w:val="24"/>
        </w:rPr>
      </w:pPr>
      <w:proofErr w:type="gramStart"/>
      <w:r w:rsidRPr="006109BF">
        <w:rPr>
          <w:rFonts w:ascii="Arial" w:hAnsi="Arial" w:cs="Arial"/>
          <w:sz w:val="24"/>
        </w:rPr>
        <w:t>Giving taxpayers the right to assert substance over form.</w:t>
      </w:r>
      <w:proofErr w:type="gramEnd"/>
      <w:r w:rsidRPr="006109BF">
        <w:rPr>
          <w:rFonts w:ascii="Arial" w:hAnsi="Arial" w:cs="Arial"/>
          <w:sz w:val="24"/>
        </w:rPr>
        <w:t xml:space="preserve">  Examination of the principle that allows the IRS recourse to the substance of a transaction in applying tax laws but limits taxpayers to the transactional form adopted.  </w:t>
      </w:r>
      <w:proofErr w:type="gramStart"/>
      <w:r w:rsidRPr="006109BF">
        <w:rPr>
          <w:rFonts w:ascii="Arial" w:hAnsi="Arial" w:cs="Arial"/>
          <w:sz w:val="24"/>
        </w:rPr>
        <w:t>Recommends a single, integrated approach.</w:t>
      </w:r>
      <w:proofErr w:type="gramEnd"/>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sz w:val="24"/>
        </w:rPr>
      </w:pP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sz w:val="24"/>
        </w:rPr>
      </w:pPr>
      <w:r w:rsidRPr="006109BF">
        <w:rPr>
          <w:rFonts w:ascii="Arial" w:hAnsi="Arial" w:cs="Arial"/>
          <w:b/>
          <w:bCs/>
          <w:smallCaps/>
          <w:sz w:val="24"/>
        </w:rPr>
        <w:t>PAY AS YOU EARN - OR PAY THE PENALTY</w:t>
      </w:r>
      <w:r w:rsidRPr="006109BF">
        <w:rPr>
          <w:rFonts w:ascii="Arial" w:hAnsi="Arial" w:cs="Arial"/>
          <w:sz w:val="24"/>
        </w:rPr>
        <w:t xml:space="preserve"> by Kevin </w:t>
      </w:r>
      <w:proofErr w:type="spellStart"/>
      <w:r w:rsidRPr="006109BF">
        <w:rPr>
          <w:rFonts w:ascii="Arial" w:hAnsi="Arial" w:cs="Arial"/>
          <w:sz w:val="24"/>
        </w:rPr>
        <w:t>McCormally</w:t>
      </w:r>
      <w:proofErr w:type="spellEnd"/>
      <w:r w:rsidR="0088605A" w:rsidRPr="006109BF">
        <w:rPr>
          <w:rFonts w:ascii="Arial" w:hAnsi="Arial" w:cs="Arial"/>
          <w:sz w:val="24"/>
        </w:rPr>
        <w:t>,</w:t>
      </w:r>
      <w:r w:rsidRPr="006109BF">
        <w:rPr>
          <w:rFonts w:ascii="Arial" w:hAnsi="Arial" w:cs="Arial"/>
          <w:sz w:val="24"/>
        </w:rPr>
        <w:t xml:space="preserve"> </w:t>
      </w:r>
      <w:r w:rsidRPr="006109BF">
        <w:rPr>
          <w:rFonts w:ascii="Arial" w:hAnsi="Arial" w:cs="Arial"/>
          <w:i/>
          <w:iCs/>
          <w:sz w:val="24"/>
        </w:rPr>
        <w:t>Kiplinger's Personal Finance Magazine</w:t>
      </w:r>
      <w:r w:rsidR="0088605A" w:rsidRPr="006109BF">
        <w:rPr>
          <w:rFonts w:ascii="Arial" w:hAnsi="Arial" w:cs="Arial"/>
          <w:sz w:val="24"/>
        </w:rPr>
        <w:t xml:space="preserve"> vol</w:t>
      </w:r>
      <w:r w:rsidR="00D47128" w:rsidRPr="006109BF">
        <w:rPr>
          <w:rFonts w:ascii="Arial" w:hAnsi="Arial" w:cs="Arial"/>
          <w:sz w:val="24"/>
        </w:rPr>
        <w:t>.</w:t>
      </w:r>
      <w:r w:rsidR="0088605A" w:rsidRPr="006109BF">
        <w:rPr>
          <w:rFonts w:ascii="Arial" w:hAnsi="Arial" w:cs="Arial"/>
          <w:sz w:val="24"/>
        </w:rPr>
        <w:t xml:space="preserve"> 46, n7 (</w:t>
      </w:r>
      <w:r w:rsidRPr="006109BF">
        <w:rPr>
          <w:rFonts w:ascii="Arial" w:hAnsi="Arial" w:cs="Arial"/>
          <w:sz w:val="24"/>
        </w:rPr>
        <w:t>July 1992</w:t>
      </w:r>
      <w:r w:rsidR="0088605A" w:rsidRPr="006109BF">
        <w:rPr>
          <w:rFonts w:ascii="Arial" w:hAnsi="Arial" w:cs="Arial"/>
          <w:sz w:val="24"/>
        </w:rPr>
        <w:t>)</w:t>
      </w:r>
      <w:r w:rsidRPr="006109BF">
        <w:rPr>
          <w:rFonts w:ascii="Arial" w:hAnsi="Arial" w:cs="Arial"/>
          <w:sz w:val="24"/>
        </w:rPr>
        <w:t>,</w:t>
      </w:r>
      <w:r w:rsidR="0088605A" w:rsidRPr="006109BF">
        <w:rPr>
          <w:rFonts w:ascii="Arial" w:hAnsi="Arial" w:cs="Arial"/>
          <w:sz w:val="24"/>
        </w:rPr>
        <w:t xml:space="preserve"> </w:t>
      </w:r>
      <w:r w:rsidRPr="006109BF">
        <w:rPr>
          <w:rFonts w:ascii="Arial" w:hAnsi="Arial" w:cs="Arial"/>
          <w:sz w:val="24"/>
        </w:rPr>
        <w:t>78(2)</w:t>
      </w:r>
      <w:r w:rsidR="00D47128" w:rsidRPr="006109BF">
        <w:rPr>
          <w:rFonts w:ascii="Arial" w:hAnsi="Arial" w:cs="Arial"/>
          <w:sz w:val="24"/>
        </w:rPr>
        <w:t>.</w:t>
      </w:r>
    </w:p>
    <w:p w:rsidR="006D5FAC" w:rsidRPr="006109BF" w:rsidRDefault="006D5FAC" w:rsidP="002D37ED">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pacing w:after="240"/>
        <w:ind w:left="576"/>
        <w:jc w:val="both"/>
        <w:rPr>
          <w:rFonts w:ascii="Arial" w:hAnsi="Arial" w:cs="Arial"/>
          <w:sz w:val="24"/>
        </w:rPr>
      </w:pPr>
      <w:proofErr w:type="gramStart"/>
      <w:r w:rsidRPr="006109BF">
        <w:rPr>
          <w:rFonts w:ascii="Arial" w:hAnsi="Arial" w:cs="Arial"/>
          <w:sz w:val="24"/>
        </w:rPr>
        <w:t>Estimated tax payments.</w:t>
      </w:r>
      <w:proofErr w:type="gramEnd"/>
      <w:r w:rsidR="002D37ED" w:rsidRPr="006109BF">
        <w:rPr>
          <w:rFonts w:ascii="Arial" w:hAnsi="Arial" w:cs="Arial"/>
          <w:sz w:val="24"/>
        </w:rPr>
        <w:t xml:space="preserve"> </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sz w:val="24"/>
        </w:rPr>
      </w:pPr>
      <w:r w:rsidRPr="006109BF">
        <w:rPr>
          <w:rFonts w:ascii="Arial" w:hAnsi="Arial" w:cs="Arial"/>
          <w:b/>
          <w:bCs/>
          <w:sz w:val="24"/>
        </w:rPr>
        <w:t>ADJUSTMENTS FOR NON-ARM'S LENGTH RENTALS BETWEEN RELATED PARITIES: SEC. 280A AND SEC. 482</w:t>
      </w:r>
      <w:r w:rsidRPr="006109BF">
        <w:rPr>
          <w:rFonts w:ascii="Arial" w:hAnsi="Arial" w:cs="Arial"/>
          <w:sz w:val="24"/>
        </w:rPr>
        <w:t xml:space="preserve"> by Joan </w:t>
      </w:r>
      <w:proofErr w:type="spellStart"/>
      <w:r w:rsidRPr="006109BF">
        <w:rPr>
          <w:rFonts w:ascii="Arial" w:hAnsi="Arial" w:cs="Arial"/>
          <w:sz w:val="24"/>
        </w:rPr>
        <w:t>Bohman</w:t>
      </w:r>
      <w:proofErr w:type="spellEnd"/>
      <w:r w:rsidR="0088605A" w:rsidRPr="006109BF">
        <w:rPr>
          <w:rFonts w:ascii="Arial" w:hAnsi="Arial" w:cs="Arial"/>
          <w:sz w:val="24"/>
        </w:rPr>
        <w:t>,</w:t>
      </w:r>
      <w:r w:rsidRPr="006109BF">
        <w:rPr>
          <w:rFonts w:ascii="Arial" w:hAnsi="Arial" w:cs="Arial"/>
          <w:sz w:val="24"/>
        </w:rPr>
        <w:t xml:space="preserve"> </w:t>
      </w:r>
      <w:r w:rsidRPr="006109BF">
        <w:rPr>
          <w:rFonts w:ascii="Arial" w:hAnsi="Arial" w:cs="Arial"/>
          <w:i/>
          <w:iCs/>
          <w:sz w:val="24"/>
        </w:rPr>
        <w:t>The Tax Adviser</w:t>
      </w:r>
      <w:r w:rsidR="0088605A" w:rsidRPr="006109BF">
        <w:rPr>
          <w:rFonts w:ascii="Arial" w:hAnsi="Arial" w:cs="Arial"/>
          <w:sz w:val="24"/>
        </w:rPr>
        <w:t xml:space="preserve"> vol</w:t>
      </w:r>
      <w:r w:rsidR="00D47128" w:rsidRPr="006109BF">
        <w:rPr>
          <w:rFonts w:ascii="Arial" w:hAnsi="Arial" w:cs="Arial"/>
          <w:sz w:val="24"/>
        </w:rPr>
        <w:t>.</w:t>
      </w:r>
      <w:r w:rsidR="0088605A" w:rsidRPr="006109BF">
        <w:rPr>
          <w:rFonts w:ascii="Arial" w:hAnsi="Arial" w:cs="Arial"/>
          <w:sz w:val="24"/>
        </w:rPr>
        <w:t xml:space="preserve"> 22, n10 (</w:t>
      </w:r>
      <w:r w:rsidRPr="006109BF">
        <w:rPr>
          <w:rFonts w:ascii="Arial" w:hAnsi="Arial" w:cs="Arial"/>
          <w:sz w:val="24"/>
        </w:rPr>
        <w:t>Oct 1991</w:t>
      </w:r>
      <w:r w:rsidR="0088605A" w:rsidRPr="006109BF">
        <w:rPr>
          <w:rFonts w:ascii="Arial" w:hAnsi="Arial" w:cs="Arial"/>
          <w:sz w:val="24"/>
        </w:rPr>
        <w:t>),</w:t>
      </w:r>
      <w:r w:rsidRPr="006109BF">
        <w:rPr>
          <w:rFonts w:ascii="Arial" w:hAnsi="Arial" w:cs="Arial"/>
          <w:sz w:val="24"/>
        </w:rPr>
        <w:t xml:space="preserve"> 665(2)</w:t>
      </w:r>
      <w:r w:rsidR="00D47128" w:rsidRPr="006109BF">
        <w:rPr>
          <w:rFonts w:ascii="Arial" w:hAnsi="Arial" w:cs="Arial"/>
          <w:sz w:val="24"/>
        </w:rPr>
        <w:t>.</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jc w:val="both"/>
        <w:rPr>
          <w:rFonts w:ascii="Arial" w:hAnsi="Arial" w:cs="Arial"/>
          <w:sz w:val="24"/>
        </w:rPr>
      </w:pPr>
      <w:r w:rsidRPr="006109BF">
        <w:rPr>
          <w:rFonts w:ascii="Arial" w:hAnsi="Arial" w:cs="Arial"/>
          <w:sz w:val="24"/>
        </w:rPr>
        <w:lastRenderedPageBreak/>
        <w:t>The IRS may disallow or reallocate rental income if rented for less than fair market value.</w:t>
      </w:r>
    </w:p>
    <w:p w:rsidR="006D5FAC" w:rsidRPr="006109BF" w:rsidRDefault="006D5FAC" w:rsidP="006D5FAC">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sz w:val="24"/>
        </w:rPr>
      </w:pPr>
    </w:p>
    <w:p w:rsidR="00ED62F0" w:rsidRPr="006109BF" w:rsidRDefault="006D5FAC" w:rsidP="002D37ED">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576" w:hanging="576"/>
        <w:jc w:val="both"/>
        <w:rPr>
          <w:rFonts w:ascii="Arial" w:hAnsi="Arial" w:cs="Arial"/>
          <w:b/>
          <w:smallCaps/>
        </w:rPr>
      </w:pPr>
      <w:r w:rsidRPr="006109BF">
        <w:rPr>
          <w:rFonts w:ascii="Arial" w:hAnsi="Arial" w:cs="Arial"/>
          <w:b/>
          <w:bCs/>
          <w:smallCaps/>
          <w:sz w:val="24"/>
        </w:rPr>
        <w:t>ASSIGNMENT OF INCOME: GIFTS OF STOCK AND DIVIDEND INCOME</w:t>
      </w:r>
      <w:r w:rsidRPr="006109BF">
        <w:rPr>
          <w:rFonts w:ascii="Arial" w:hAnsi="Arial" w:cs="Arial"/>
          <w:sz w:val="24"/>
        </w:rPr>
        <w:t xml:space="preserve"> by Janet A. Meade</w:t>
      </w:r>
      <w:r w:rsidR="0088605A" w:rsidRPr="006109BF">
        <w:rPr>
          <w:rFonts w:ascii="Arial" w:hAnsi="Arial" w:cs="Arial"/>
          <w:sz w:val="24"/>
        </w:rPr>
        <w:t>,</w:t>
      </w:r>
      <w:r w:rsidR="00D47128" w:rsidRPr="006109BF">
        <w:rPr>
          <w:rFonts w:ascii="Arial" w:hAnsi="Arial" w:cs="Arial"/>
          <w:sz w:val="24"/>
        </w:rPr>
        <w:t xml:space="preserve"> </w:t>
      </w:r>
      <w:r w:rsidRPr="006109BF">
        <w:rPr>
          <w:rFonts w:ascii="Arial" w:hAnsi="Arial" w:cs="Arial"/>
          <w:i/>
          <w:iCs/>
          <w:sz w:val="24"/>
        </w:rPr>
        <w:t>Taxes:  The Tax Magazine</w:t>
      </w:r>
      <w:r w:rsidR="0088605A" w:rsidRPr="006109BF">
        <w:rPr>
          <w:rFonts w:ascii="Arial" w:hAnsi="Arial" w:cs="Arial"/>
          <w:sz w:val="24"/>
        </w:rPr>
        <w:t xml:space="preserve"> vol</w:t>
      </w:r>
      <w:r w:rsidR="00D47128" w:rsidRPr="006109BF">
        <w:rPr>
          <w:rFonts w:ascii="Arial" w:hAnsi="Arial" w:cs="Arial"/>
          <w:sz w:val="24"/>
        </w:rPr>
        <w:t>.</w:t>
      </w:r>
      <w:r w:rsidR="0088605A" w:rsidRPr="006109BF">
        <w:rPr>
          <w:rFonts w:ascii="Arial" w:hAnsi="Arial" w:cs="Arial"/>
          <w:sz w:val="24"/>
        </w:rPr>
        <w:t xml:space="preserve"> 68, n1 (</w:t>
      </w:r>
      <w:r w:rsidRPr="006109BF">
        <w:rPr>
          <w:rFonts w:ascii="Arial" w:hAnsi="Arial" w:cs="Arial"/>
          <w:sz w:val="24"/>
        </w:rPr>
        <w:t>Jan 1990</w:t>
      </w:r>
      <w:r w:rsidR="0088605A" w:rsidRPr="006109BF">
        <w:rPr>
          <w:rFonts w:ascii="Arial" w:hAnsi="Arial" w:cs="Arial"/>
          <w:sz w:val="24"/>
        </w:rPr>
        <w:t>)</w:t>
      </w:r>
      <w:r w:rsidRPr="006109BF">
        <w:rPr>
          <w:rFonts w:ascii="Arial" w:hAnsi="Arial" w:cs="Arial"/>
          <w:sz w:val="24"/>
        </w:rPr>
        <w:t xml:space="preserve"> 87-93</w:t>
      </w:r>
      <w:r w:rsidR="00D47128" w:rsidRPr="006109BF">
        <w:rPr>
          <w:rFonts w:ascii="Arial" w:hAnsi="Arial" w:cs="Arial"/>
          <w:sz w:val="24"/>
        </w:rPr>
        <w:t>.</w:t>
      </w:r>
      <w:r w:rsidRPr="006109BF">
        <w:rPr>
          <w:rFonts w:ascii="Arial" w:hAnsi="Arial" w:cs="Arial"/>
          <w:sz w:val="24"/>
        </w:rPr>
        <w:t xml:space="preserve"> </w:t>
      </w:r>
      <w:proofErr w:type="gramStart"/>
      <w:r w:rsidRPr="006109BF">
        <w:rPr>
          <w:rFonts w:ascii="Arial" w:hAnsi="Arial" w:cs="Arial"/>
          <w:sz w:val="24"/>
        </w:rPr>
        <w:t>Assignment of income doctrine.</w:t>
      </w:r>
      <w:proofErr w:type="gramEnd"/>
      <w:r w:rsidRPr="006109BF">
        <w:rPr>
          <w:rFonts w:ascii="Arial" w:hAnsi="Arial" w:cs="Arial"/>
          <w:sz w:val="24"/>
        </w:rPr>
        <w:t xml:space="preserve"> Case study: </w:t>
      </w:r>
      <w:proofErr w:type="spellStart"/>
      <w:r w:rsidRPr="006109BF">
        <w:rPr>
          <w:rFonts w:ascii="Arial" w:hAnsi="Arial" w:cs="Arial"/>
          <w:i/>
          <w:iCs/>
          <w:sz w:val="24"/>
        </w:rPr>
        <w:t>Caruth</w:t>
      </w:r>
      <w:proofErr w:type="spellEnd"/>
      <w:r w:rsidRPr="006109BF">
        <w:rPr>
          <w:rFonts w:ascii="Arial" w:hAnsi="Arial" w:cs="Arial"/>
          <w:i/>
          <w:iCs/>
          <w:sz w:val="24"/>
        </w:rPr>
        <w:t xml:space="preserve"> Corp. vs Commissioner.</w:t>
      </w:r>
    </w:p>
    <w:sectPr w:rsidR="00ED62F0" w:rsidRPr="006109BF" w:rsidSect="009C2FF6">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2C2" w:rsidRDefault="00DC12C2">
      <w:r>
        <w:separator/>
      </w:r>
    </w:p>
  </w:endnote>
  <w:endnote w:type="continuationSeparator" w:id="0">
    <w:p w:rsidR="00DC12C2" w:rsidRDefault="00DC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FF6" w:rsidRDefault="009C2FF6" w:rsidP="00295E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2FF6" w:rsidRDefault="009C2FF6" w:rsidP="009C2F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FF6" w:rsidRPr="006109BF" w:rsidRDefault="009C2FF6" w:rsidP="00295EED">
    <w:pPr>
      <w:pStyle w:val="Footer"/>
      <w:framePr w:wrap="around" w:vAnchor="text" w:hAnchor="margin" w:xAlign="right" w:y="1"/>
      <w:rPr>
        <w:rStyle w:val="PageNumber"/>
        <w:rFonts w:ascii="Arial" w:hAnsi="Arial" w:cs="Arial"/>
      </w:rPr>
    </w:pPr>
    <w:r w:rsidRPr="006109BF">
      <w:rPr>
        <w:rStyle w:val="PageNumber"/>
        <w:rFonts w:ascii="Arial" w:hAnsi="Arial" w:cs="Arial"/>
      </w:rPr>
      <w:fldChar w:fldCharType="begin"/>
    </w:r>
    <w:r w:rsidRPr="006109BF">
      <w:rPr>
        <w:rStyle w:val="PageNumber"/>
        <w:rFonts w:ascii="Arial" w:hAnsi="Arial" w:cs="Arial"/>
      </w:rPr>
      <w:instrText xml:space="preserve">PAGE  </w:instrText>
    </w:r>
    <w:r w:rsidRPr="006109BF">
      <w:rPr>
        <w:rStyle w:val="PageNumber"/>
        <w:rFonts w:ascii="Arial" w:hAnsi="Arial" w:cs="Arial"/>
      </w:rPr>
      <w:fldChar w:fldCharType="separate"/>
    </w:r>
    <w:r w:rsidR="005B15A3">
      <w:rPr>
        <w:rStyle w:val="PageNumber"/>
        <w:rFonts w:ascii="Arial" w:hAnsi="Arial" w:cs="Arial"/>
        <w:noProof/>
      </w:rPr>
      <w:t>6</w:t>
    </w:r>
    <w:r w:rsidRPr="006109BF">
      <w:rPr>
        <w:rStyle w:val="PageNumber"/>
        <w:rFonts w:ascii="Arial" w:hAnsi="Arial" w:cs="Arial"/>
      </w:rPr>
      <w:fldChar w:fldCharType="end"/>
    </w:r>
  </w:p>
  <w:p w:rsidR="00A23B40" w:rsidRPr="006109BF" w:rsidRDefault="006109BF" w:rsidP="007232DE">
    <w:pPr>
      <w:pStyle w:val="Footer"/>
      <w:ind w:right="360"/>
      <w:rPr>
        <w:rFonts w:ascii="Arial" w:hAnsi="Arial" w:cs="Arial"/>
        <w:color w:val="808080"/>
      </w:rPr>
    </w:pPr>
    <w:r w:rsidRPr="006109BF">
      <w:rPr>
        <w:rFonts w:ascii="Arial" w:eastAsia="Calibri" w:hAnsi="Arial" w:cs="Arial"/>
      </w:rPr>
      <w:t>© 2019 Cengage. All rights reserved</w:t>
    </w:r>
    <w:r w:rsidRPr="006109BF">
      <w:rPr>
        <w:rFonts w:ascii="Arial" w:hAnsi="Arial" w:cs="Aria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Default="00A23B40">
    <w:pPr>
      <w:pStyle w:val="Footer"/>
    </w:pPr>
    <w:r w:rsidRPr="005034F1">
      <w:rPr>
        <w:rFonts w:ascii="Arial" w:hAnsi="Arial" w:cs="Arial"/>
        <w:szCs w:val="20"/>
      </w:rPr>
      <w:t>© 201</w:t>
    </w:r>
    <w:r w:rsidR="00DB649A">
      <w:rPr>
        <w:rFonts w:ascii="Arial" w:hAnsi="Arial" w:cs="Arial"/>
        <w:szCs w:val="20"/>
      </w:rPr>
      <w:t>2</w:t>
    </w:r>
    <w:r w:rsidRPr="005034F1">
      <w:rPr>
        <w:rFonts w:ascii="Arial" w:hAnsi="Arial" w:cs="Arial"/>
        <w:szCs w:val="20"/>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Pr="00587A65" w:rsidRDefault="00A23B40">
    <w:pPr>
      <w:pStyle w:val="Footer"/>
      <w:rPr>
        <w:rFonts w:ascii="Arial" w:hAnsi="Arial" w:cs="Arial"/>
        <w:szCs w:val="20"/>
      </w:rPr>
    </w:pPr>
    <w:r w:rsidRPr="00587A65">
      <w:rPr>
        <w:rFonts w:ascii="Arial" w:hAnsi="Arial" w:cs="Arial"/>
        <w:szCs w:val="20"/>
      </w:rPr>
      <w:t>© 2010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Pr="00D93412" w:rsidRDefault="00A23B40" w:rsidP="00D9341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Pr="005034F1" w:rsidRDefault="00A23B40">
    <w:pPr>
      <w:pStyle w:val="Footer"/>
      <w:rPr>
        <w:rFonts w:ascii="Arial" w:hAnsi="Arial" w:cs="Arial"/>
        <w:szCs w:val="20"/>
      </w:rPr>
    </w:pPr>
    <w:r w:rsidRPr="005034F1">
      <w:rPr>
        <w:rFonts w:ascii="Arial" w:hAnsi="Arial" w:cs="Arial"/>
        <w:szCs w:val="20"/>
      </w:rPr>
      <w:t>© 2010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2C2" w:rsidRDefault="00DC12C2">
      <w:r>
        <w:separator/>
      </w:r>
    </w:p>
  </w:footnote>
  <w:footnote w:type="continuationSeparator" w:id="0">
    <w:p w:rsidR="00DC12C2" w:rsidRDefault="00DC1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7ED" w:rsidRDefault="009C2FF6" w:rsidP="009C2FF6">
    <w:pPr>
      <w:pStyle w:val="Header"/>
      <w:rPr>
        <w:rFonts w:ascii="Arial" w:hAnsi="Arial" w:cs="Arial"/>
        <w:color w:val="808080"/>
      </w:rPr>
    </w:pPr>
    <w:r w:rsidRPr="00523312">
      <w:rPr>
        <w:rFonts w:ascii="Arial" w:hAnsi="Arial" w:cs="Arial"/>
        <w:color w:val="808080"/>
      </w:rPr>
      <w:t>I</w:t>
    </w:r>
    <w:r w:rsidR="002D37ED">
      <w:rPr>
        <w:rFonts w:ascii="Arial" w:hAnsi="Arial" w:cs="Arial"/>
        <w:color w:val="808080"/>
      </w:rPr>
      <w:t>nstructor’s Manual</w:t>
    </w:r>
  </w:p>
  <w:p w:rsidR="00A23B40" w:rsidRPr="00D87961" w:rsidRDefault="009C2FF6">
    <w:pPr>
      <w:pStyle w:val="Header"/>
      <w:rPr>
        <w:rFonts w:ascii="Arial" w:hAnsi="Arial" w:cs="Arial"/>
      </w:rPr>
    </w:pPr>
    <w:r w:rsidRPr="00523312">
      <w:rPr>
        <w:rFonts w:ascii="Arial" w:hAnsi="Arial" w:cs="Arial"/>
        <w:color w:val="808080"/>
      </w:rPr>
      <w:t>Ch</w:t>
    </w:r>
    <w:r w:rsidR="006109BF">
      <w:rPr>
        <w:rFonts w:ascii="Arial" w:hAnsi="Arial" w:cs="Arial"/>
        <w:color w:val="808080"/>
      </w:rPr>
      <w:t>apter</w:t>
    </w:r>
    <w:r w:rsidRPr="00523312">
      <w:rPr>
        <w:rFonts w:ascii="Arial" w:hAnsi="Arial" w:cs="Arial"/>
        <w:color w:val="808080"/>
      </w:rPr>
      <w:t xml:space="preserve"> </w:t>
    </w:r>
    <w:r>
      <w:rPr>
        <w:rFonts w:ascii="Arial" w:hAnsi="Arial" w:cs="Arial"/>
        <w:color w:val="808080"/>
      </w:rPr>
      <w:t>2</w:t>
    </w:r>
    <w:r w:rsidRPr="00523312">
      <w:rPr>
        <w:rFonts w:ascii="Arial" w:hAnsi="Arial" w:cs="Arial"/>
        <w:color w:val="808080"/>
      </w:rPr>
      <w:t xml:space="preserve">: </w:t>
    </w:r>
    <w:r>
      <w:rPr>
        <w:rFonts w:ascii="Arial" w:hAnsi="Arial" w:cs="Arial"/>
        <w:color w:val="808080"/>
      </w:rPr>
      <w:t>Income Tax Concepts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FF6" w:rsidRPr="00523312" w:rsidRDefault="009C2FF6" w:rsidP="009C2FF6">
    <w:pPr>
      <w:pStyle w:val="Header"/>
      <w:rPr>
        <w:rFonts w:ascii="Arial" w:hAnsi="Arial" w:cs="Arial"/>
        <w:color w:val="808080"/>
      </w:rPr>
    </w:pPr>
    <w:r w:rsidRPr="00523312">
      <w:rPr>
        <w:rFonts w:ascii="Arial" w:hAnsi="Arial" w:cs="Arial"/>
        <w:color w:val="808080"/>
      </w:rPr>
      <w:t xml:space="preserve">Instructor’s Manual  </w:t>
    </w:r>
  </w:p>
  <w:p w:rsidR="009C2FF6" w:rsidRPr="00523312" w:rsidRDefault="009C2FF6" w:rsidP="009C2FF6">
    <w:pPr>
      <w:pStyle w:val="Header"/>
      <w:rPr>
        <w:rFonts w:ascii="Arial" w:hAnsi="Arial" w:cs="Arial"/>
        <w:color w:val="808080"/>
      </w:rPr>
    </w:pPr>
    <w:proofErr w:type="spellStart"/>
    <w:r w:rsidRPr="00523312">
      <w:rPr>
        <w:rFonts w:ascii="Arial" w:hAnsi="Arial" w:cs="Arial"/>
        <w:color w:val="808080"/>
      </w:rPr>
      <w:t>Ch</w:t>
    </w:r>
    <w:proofErr w:type="spellEnd"/>
    <w:r w:rsidRPr="00523312">
      <w:rPr>
        <w:rFonts w:ascii="Arial" w:hAnsi="Arial" w:cs="Arial"/>
        <w:color w:val="808080"/>
      </w:rPr>
      <w:t xml:space="preserve"> </w:t>
    </w:r>
    <w:r>
      <w:rPr>
        <w:rFonts w:ascii="Arial" w:hAnsi="Arial" w:cs="Arial"/>
        <w:color w:val="808080"/>
      </w:rPr>
      <w:t>2: Income Tax Concepts</w:t>
    </w:r>
  </w:p>
  <w:p w:rsidR="009C2FF6" w:rsidRDefault="009C2F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Default="00A23B40">
    <w:pPr>
      <w:spacing w:line="240" w:lineRule="exact"/>
      <w:rPr>
        <w:rFonts w:ascii="Arial" w:hAnsi="Arial" w:cs="Arial"/>
        <w:sz w:val="24"/>
      </w:rPr>
    </w:pPr>
    <w:r>
      <w:rPr>
        <w:rFonts w:ascii="Arial" w:hAnsi="Arial" w:cs="Arial"/>
      </w:rPr>
      <w:t xml:space="preserve">Murphy/Higgins 2010 edition </w:t>
    </w:r>
    <w:proofErr w:type="spellStart"/>
    <w:r>
      <w:rPr>
        <w:rFonts w:ascii="Arial" w:hAnsi="Arial" w:cs="Arial"/>
      </w:rPr>
      <w:t>Ch</w:t>
    </w:r>
    <w:proofErr w:type="spellEnd"/>
    <w:r>
      <w:rPr>
        <w:rFonts w:ascii="Arial" w:hAnsi="Arial" w:cs="Arial"/>
      </w:rPr>
      <w:t xml:space="preserve"> 01: Federal Income Taxation - An Overview      IM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Fonts w:ascii="Arial" w:hAnsi="Arial" w:cs="Arial"/>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40" w:rsidRPr="00F9554F" w:rsidRDefault="00A23B40" w:rsidP="00F9554F">
    <w:pPr>
      <w:pStyle w:val="Header"/>
      <w:rPr>
        <w:rFonts w:ascii="Arial" w:hAnsi="Arial" w:cs="Arial"/>
      </w:rPr>
    </w:pPr>
  </w:p>
  <w:p w:rsidR="00A23B40" w:rsidRPr="00F9554F" w:rsidRDefault="00A23B40" w:rsidP="00D62512">
    <w:pPr>
      <w:pStyle w:val="Header"/>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Quick1"/>
      <w:lvlText w:val="%1."/>
      <w:lvlJc w:val="left"/>
      <w:pPr>
        <w:tabs>
          <w:tab w:val="num" w:pos="1728"/>
        </w:tabs>
      </w:pPr>
      <w:rPr>
        <w:rFonts w:ascii="Arial" w:hAnsi="Arial" w:cs="Arial"/>
        <w:sz w:val="24"/>
        <w:szCs w:val="24"/>
      </w:rPr>
    </w:lvl>
  </w:abstractNum>
  <w:abstractNum w:abstractNumId="1">
    <w:nsid w:val="001D0FA4"/>
    <w:multiLevelType w:val="multilevel"/>
    <w:tmpl w:val="DBE0DE64"/>
    <w:lvl w:ilvl="0">
      <w:start w:val="1"/>
      <w:numFmt w:val="decimal"/>
      <w:lvlText w:val="%1."/>
      <w:lvlJc w:val="left"/>
      <w:pPr>
        <w:tabs>
          <w:tab w:val="num" w:pos="780"/>
        </w:tabs>
        <w:ind w:left="78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523E1C"/>
    <w:multiLevelType w:val="hybridMultilevel"/>
    <w:tmpl w:val="EAAEBC8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037E30AC"/>
    <w:multiLevelType w:val="multilevel"/>
    <w:tmpl w:val="3E5233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6080E15"/>
    <w:multiLevelType w:val="multilevel"/>
    <w:tmpl w:val="2CE0053E"/>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06466741"/>
    <w:multiLevelType w:val="hybridMultilevel"/>
    <w:tmpl w:val="7B5CF590"/>
    <w:lvl w:ilvl="0" w:tplc="75467486">
      <w:start w:val="1"/>
      <w:numFmt w:val="upperRoman"/>
      <w:lvlText w:val="%1."/>
      <w:lvlJc w:val="left"/>
      <w:pPr>
        <w:tabs>
          <w:tab w:val="num" w:pos="284"/>
        </w:tabs>
        <w:ind w:left="284" w:hanging="284"/>
      </w:pPr>
      <w:rPr>
        <w:rFonts w:ascii="Arial" w:hAnsi="Arial" w:hint="default"/>
        <w:b w:val="0"/>
        <w:i w:val="0"/>
        <w:sz w:val="24"/>
      </w:rPr>
    </w:lvl>
    <w:lvl w:ilvl="1" w:tplc="7BB69678">
      <w:start w:val="1"/>
      <w:numFmt w:val="upperLetter"/>
      <w:lvlText w:val="%2."/>
      <w:lvlJc w:val="left"/>
      <w:pPr>
        <w:tabs>
          <w:tab w:val="num" w:pos="1080"/>
        </w:tabs>
        <w:ind w:left="1080" w:hanging="360"/>
      </w:pPr>
      <w:rPr>
        <w:rFonts w:ascii="Arial" w:hAnsi="Arial" w:hint="default"/>
        <w:b w:val="0"/>
        <w:i w:val="0"/>
        <w:sz w:val="24"/>
      </w:rPr>
    </w:lvl>
    <w:lvl w:ilvl="2" w:tplc="D00044A0">
      <w:start w:val="1"/>
      <w:numFmt w:val="decimal"/>
      <w:lvlText w:val="%3."/>
      <w:lvlJc w:val="left"/>
      <w:pPr>
        <w:tabs>
          <w:tab w:val="num" w:pos="1800"/>
        </w:tabs>
        <w:ind w:left="1800" w:hanging="360"/>
      </w:pPr>
      <w:rPr>
        <w:rFonts w:ascii="Arial" w:hAnsi="Arial" w:hint="default"/>
        <w:b w:val="0"/>
        <w:i w:val="0"/>
        <w:sz w:val="24"/>
      </w:rPr>
    </w:lvl>
    <w:lvl w:ilvl="3" w:tplc="74369F02">
      <w:start w:val="1"/>
      <w:numFmt w:val="lowerLetter"/>
      <w:lvlText w:val="%4."/>
      <w:lvlJc w:val="left"/>
      <w:pPr>
        <w:tabs>
          <w:tab w:val="num" w:pos="2520"/>
        </w:tabs>
        <w:ind w:left="2520" w:hanging="360"/>
      </w:pPr>
      <w:rPr>
        <w:rFonts w:ascii="Arial" w:hAnsi="Arial" w:hint="default"/>
        <w:b w:val="0"/>
        <w:i w:val="0"/>
        <w:color w:val="auto"/>
        <w:sz w:val="24"/>
      </w:rPr>
    </w:lvl>
    <w:lvl w:ilvl="4" w:tplc="34F89B7C">
      <w:start w:val="1"/>
      <w:numFmt w:val="decimal"/>
      <w:lvlText w:val="%5."/>
      <w:lvlJc w:val="left"/>
      <w:pPr>
        <w:tabs>
          <w:tab w:val="num" w:pos="3240"/>
        </w:tabs>
        <w:ind w:left="3240" w:hanging="360"/>
      </w:pPr>
      <w:rPr>
        <w:rFonts w:ascii="Arial" w:hAnsi="Arial" w:hint="default"/>
        <w:b w:val="0"/>
        <w:i w:val="0"/>
        <w:color w:val="auto"/>
        <w:sz w:val="24"/>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24B6C6B"/>
    <w:multiLevelType w:val="hybridMultilevel"/>
    <w:tmpl w:val="3E5233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12B56A1A"/>
    <w:multiLevelType w:val="multilevel"/>
    <w:tmpl w:val="6FC45534"/>
    <w:lvl w:ilvl="0">
      <w:start w:val="1"/>
      <w:numFmt w:val="upperRoman"/>
      <w:lvlText w:val="%1."/>
      <w:lvlJc w:val="left"/>
      <w:pPr>
        <w:tabs>
          <w:tab w:val="num" w:pos="180"/>
        </w:tabs>
        <w:ind w:left="180" w:hanging="18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nsid w:val="181D583A"/>
    <w:multiLevelType w:val="multilevel"/>
    <w:tmpl w:val="E974ADC0"/>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lowerLetter"/>
      <w:lvlText w:val="%4."/>
      <w:lvlJc w:val="left"/>
      <w:pPr>
        <w:tabs>
          <w:tab w:val="num" w:pos="2520"/>
        </w:tabs>
        <w:ind w:left="2520" w:hanging="360"/>
      </w:pPr>
      <w:rPr>
        <w:rFonts w:ascii="Arial" w:hAnsi="Arial" w:hint="default"/>
        <w:b w:val="0"/>
        <w:i w:val="0"/>
        <w:sz w:val="24"/>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1AC36205"/>
    <w:multiLevelType w:val="multilevel"/>
    <w:tmpl w:val="F9A85F4E"/>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lowerLetter"/>
      <w:lvlText w:val="%4."/>
      <w:lvlJc w:val="left"/>
      <w:pPr>
        <w:tabs>
          <w:tab w:val="num" w:pos="2520"/>
        </w:tabs>
        <w:ind w:left="2520" w:hanging="360"/>
      </w:pPr>
      <w:rPr>
        <w:rFonts w:ascii="Arial" w:hAnsi="Arial" w:hint="default"/>
        <w:b w:val="0"/>
        <w:i w:val="0"/>
        <w:sz w:val="24"/>
      </w:rPr>
    </w:lvl>
    <w:lvl w:ilvl="4">
      <w:start w:val="1"/>
      <w:numFmt w:val="decimal"/>
      <w:lvlText w:val="%5."/>
      <w:lvlJc w:val="left"/>
      <w:pPr>
        <w:tabs>
          <w:tab w:val="num" w:pos="3240"/>
        </w:tabs>
        <w:ind w:left="3240" w:hanging="360"/>
      </w:pPr>
      <w:rPr>
        <w:rFonts w:ascii="Arial" w:hAnsi="Arial" w:hint="default"/>
        <w:b w:val="0"/>
        <w:i w:val="0"/>
        <w:sz w:val="24"/>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1C954658"/>
    <w:multiLevelType w:val="hybridMultilevel"/>
    <w:tmpl w:val="B39A9EE2"/>
    <w:lvl w:ilvl="0" w:tplc="04090015">
      <w:start w:val="1"/>
      <w:numFmt w:val="upperLetter"/>
      <w:lvlText w:val="%1."/>
      <w:lvlJc w:val="left"/>
      <w:pPr>
        <w:tabs>
          <w:tab w:val="num" w:pos="936"/>
        </w:tabs>
        <w:ind w:left="936" w:hanging="360"/>
      </w:p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1">
    <w:nsid w:val="20202098"/>
    <w:multiLevelType w:val="multilevel"/>
    <w:tmpl w:val="B4EEC544"/>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23744C5C"/>
    <w:multiLevelType w:val="multilevel"/>
    <w:tmpl w:val="BD88A6B0"/>
    <w:lvl w:ilvl="0">
      <w:start w:val="1"/>
      <w:numFmt w:val="decimal"/>
      <w:lvlText w:val="%1."/>
      <w:lvlJc w:val="left"/>
      <w:pPr>
        <w:tabs>
          <w:tab w:val="num" w:pos="360"/>
        </w:tabs>
        <w:ind w:left="360" w:hanging="360"/>
      </w:pPr>
      <w:rPr>
        <w:rFonts w:ascii="Arial" w:hAnsi="Arial" w:cs="Arial" w:hint="default"/>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8AD323A"/>
    <w:multiLevelType w:val="hybridMultilevel"/>
    <w:tmpl w:val="DBE0DE64"/>
    <w:lvl w:ilvl="0" w:tplc="E0583A4E">
      <w:start w:val="1"/>
      <w:numFmt w:val="decimal"/>
      <w:lvlText w:val="%1."/>
      <w:lvlJc w:val="left"/>
      <w:pPr>
        <w:tabs>
          <w:tab w:val="num" w:pos="780"/>
        </w:tabs>
        <w:ind w:left="7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1D56A9"/>
    <w:multiLevelType w:val="multilevel"/>
    <w:tmpl w:val="45F060F2"/>
    <w:lvl w:ilvl="0">
      <w:start w:val="1"/>
      <w:numFmt w:val="decimal"/>
      <w:lvlText w:val="%1."/>
      <w:lvlJc w:val="left"/>
      <w:pPr>
        <w:tabs>
          <w:tab w:val="num" w:pos="780"/>
        </w:tabs>
        <w:ind w:left="780" w:hanging="360"/>
      </w:pPr>
      <w:rPr>
        <w:rFonts w:hint="default"/>
        <w:b w:val="0"/>
        <w:i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5">
    <w:nsid w:val="31EC7216"/>
    <w:multiLevelType w:val="hybridMultilevel"/>
    <w:tmpl w:val="19869EE2"/>
    <w:lvl w:ilvl="0" w:tplc="E27AE87C">
      <w:start w:val="1"/>
      <w:numFmt w:val="decimal"/>
      <w:lvlText w:val="%1."/>
      <w:lvlJc w:val="left"/>
      <w:pPr>
        <w:tabs>
          <w:tab w:val="num" w:pos="360"/>
        </w:tabs>
        <w:ind w:left="360" w:hanging="360"/>
      </w:pPr>
      <w:rPr>
        <w:rFonts w:ascii="Arial" w:hAnsi="Arial" w:cs="Arial"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2424C01"/>
    <w:multiLevelType w:val="hybridMultilevel"/>
    <w:tmpl w:val="B9FEC5D8"/>
    <w:lvl w:ilvl="0" w:tplc="6666E0EE">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3074B6F"/>
    <w:multiLevelType w:val="multilevel"/>
    <w:tmpl w:val="06A8DF36"/>
    <w:lvl w:ilvl="0">
      <w:start w:val="1"/>
      <w:numFmt w:val="decimal"/>
      <w:lvlText w:val="%1."/>
      <w:lvlJc w:val="left"/>
      <w:pPr>
        <w:tabs>
          <w:tab w:val="num" w:pos="780"/>
        </w:tabs>
        <w:ind w:left="780" w:hanging="360"/>
      </w:pPr>
      <w:rPr>
        <w:rFonts w:hint="default"/>
        <w:b w:val="0"/>
        <w:i w:val="0"/>
      </w:rPr>
    </w:lvl>
    <w:lvl w:ilvl="1">
      <w:start w:val="1"/>
      <w:numFmt w:val="lowerLetter"/>
      <w:lvlText w:val="%2."/>
      <w:lvlJc w:val="left"/>
      <w:pPr>
        <w:tabs>
          <w:tab w:val="num" w:pos="420"/>
        </w:tabs>
        <w:ind w:left="420" w:hanging="360"/>
      </w:pPr>
    </w:lvl>
    <w:lvl w:ilvl="2">
      <w:start w:val="1"/>
      <w:numFmt w:val="lowerRoman"/>
      <w:lvlText w:val="%3."/>
      <w:lvlJc w:val="right"/>
      <w:pPr>
        <w:tabs>
          <w:tab w:val="num" w:pos="1140"/>
        </w:tabs>
        <w:ind w:left="1140" w:hanging="180"/>
      </w:pPr>
    </w:lvl>
    <w:lvl w:ilvl="3">
      <w:start w:val="1"/>
      <w:numFmt w:val="decimal"/>
      <w:lvlText w:val="%4."/>
      <w:lvlJc w:val="left"/>
      <w:pPr>
        <w:tabs>
          <w:tab w:val="num" w:pos="1860"/>
        </w:tabs>
        <w:ind w:left="1860" w:hanging="360"/>
      </w:pPr>
    </w:lvl>
    <w:lvl w:ilvl="4">
      <w:start w:val="1"/>
      <w:numFmt w:val="lowerLetter"/>
      <w:lvlText w:val="%5."/>
      <w:lvlJc w:val="left"/>
      <w:pPr>
        <w:tabs>
          <w:tab w:val="num" w:pos="2580"/>
        </w:tabs>
        <w:ind w:left="2580" w:hanging="360"/>
      </w:pPr>
    </w:lvl>
    <w:lvl w:ilvl="5">
      <w:start w:val="1"/>
      <w:numFmt w:val="lowerRoman"/>
      <w:lvlText w:val="%6."/>
      <w:lvlJc w:val="right"/>
      <w:pPr>
        <w:tabs>
          <w:tab w:val="num" w:pos="3300"/>
        </w:tabs>
        <w:ind w:left="3300" w:hanging="180"/>
      </w:pPr>
    </w:lvl>
    <w:lvl w:ilvl="6">
      <w:start w:val="1"/>
      <w:numFmt w:val="decimal"/>
      <w:lvlText w:val="%7."/>
      <w:lvlJc w:val="left"/>
      <w:pPr>
        <w:tabs>
          <w:tab w:val="num" w:pos="4020"/>
        </w:tabs>
        <w:ind w:left="4020" w:hanging="360"/>
      </w:pPr>
    </w:lvl>
    <w:lvl w:ilvl="7">
      <w:start w:val="1"/>
      <w:numFmt w:val="lowerLetter"/>
      <w:lvlText w:val="%8."/>
      <w:lvlJc w:val="left"/>
      <w:pPr>
        <w:tabs>
          <w:tab w:val="num" w:pos="4740"/>
        </w:tabs>
        <w:ind w:left="4740" w:hanging="360"/>
      </w:pPr>
    </w:lvl>
    <w:lvl w:ilvl="8">
      <w:start w:val="1"/>
      <w:numFmt w:val="lowerRoman"/>
      <w:lvlText w:val="%9."/>
      <w:lvlJc w:val="right"/>
      <w:pPr>
        <w:tabs>
          <w:tab w:val="num" w:pos="5460"/>
        </w:tabs>
        <w:ind w:left="5460" w:hanging="180"/>
      </w:pPr>
    </w:lvl>
  </w:abstractNum>
  <w:abstractNum w:abstractNumId="18">
    <w:nsid w:val="333374D8"/>
    <w:multiLevelType w:val="hybridMultilevel"/>
    <w:tmpl w:val="C8D4EEA6"/>
    <w:lvl w:ilvl="0" w:tplc="CC36E6BC">
      <w:start w:val="2"/>
      <w:numFmt w:val="decimal"/>
      <w:lvlText w:val="%1"/>
      <w:lvlJc w:val="left"/>
      <w:pPr>
        <w:tabs>
          <w:tab w:val="num" w:pos="1800"/>
        </w:tabs>
        <w:ind w:left="1800" w:hanging="360"/>
      </w:pPr>
      <w:rPr>
        <w:rFonts w:ascii="Arial" w:hAnsi="Arial" w:hint="default"/>
        <w:b w:val="0"/>
        <w:i w:val="0"/>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469699A"/>
    <w:multiLevelType w:val="hybridMultilevel"/>
    <w:tmpl w:val="33D4D6D0"/>
    <w:lvl w:ilvl="0" w:tplc="09601A7E">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46E1565"/>
    <w:multiLevelType w:val="multilevel"/>
    <w:tmpl w:val="B9FEC5D8"/>
    <w:lvl w:ilvl="0">
      <w:start w:val="1"/>
      <w:numFmt w:val="decimal"/>
      <w:lvlText w:val="%1."/>
      <w:lvlJc w:val="left"/>
      <w:pPr>
        <w:tabs>
          <w:tab w:val="num" w:pos="360"/>
        </w:tabs>
        <w:ind w:left="360" w:hanging="360"/>
      </w:pPr>
      <w:rPr>
        <w:rFonts w:ascii="Arial" w:hAnsi="Arial" w:cs="Arial"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35606A1E"/>
    <w:multiLevelType w:val="hybridMultilevel"/>
    <w:tmpl w:val="85687978"/>
    <w:lvl w:ilvl="0" w:tplc="E0583A4E">
      <w:start w:val="1"/>
      <w:numFmt w:val="decimal"/>
      <w:lvlText w:val="%1."/>
      <w:lvlJc w:val="left"/>
      <w:pPr>
        <w:tabs>
          <w:tab w:val="num" w:pos="780"/>
        </w:tabs>
        <w:ind w:left="780" w:hanging="360"/>
      </w:pPr>
      <w:rPr>
        <w:rFonts w:hint="default"/>
        <w:b w:val="0"/>
        <w:i w:val="0"/>
      </w:rPr>
    </w:lvl>
    <w:lvl w:ilvl="1" w:tplc="04090019" w:tentative="1">
      <w:start w:val="1"/>
      <w:numFmt w:val="lowerLetter"/>
      <w:lvlText w:val="%2."/>
      <w:lvlJc w:val="left"/>
      <w:pPr>
        <w:tabs>
          <w:tab w:val="num" w:pos="420"/>
        </w:tabs>
        <w:ind w:left="420" w:hanging="360"/>
      </w:pPr>
    </w:lvl>
    <w:lvl w:ilvl="2" w:tplc="0409001B" w:tentative="1">
      <w:start w:val="1"/>
      <w:numFmt w:val="lowerRoman"/>
      <w:lvlText w:val="%3."/>
      <w:lvlJc w:val="right"/>
      <w:pPr>
        <w:tabs>
          <w:tab w:val="num" w:pos="1140"/>
        </w:tabs>
        <w:ind w:left="1140" w:hanging="180"/>
      </w:pPr>
    </w:lvl>
    <w:lvl w:ilvl="3" w:tplc="0409000F" w:tentative="1">
      <w:start w:val="1"/>
      <w:numFmt w:val="decimal"/>
      <w:lvlText w:val="%4."/>
      <w:lvlJc w:val="left"/>
      <w:pPr>
        <w:tabs>
          <w:tab w:val="num" w:pos="1860"/>
        </w:tabs>
        <w:ind w:left="1860" w:hanging="360"/>
      </w:pPr>
    </w:lvl>
    <w:lvl w:ilvl="4" w:tplc="04090019" w:tentative="1">
      <w:start w:val="1"/>
      <w:numFmt w:val="lowerLetter"/>
      <w:lvlText w:val="%5."/>
      <w:lvlJc w:val="left"/>
      <w:pPr>
        <w:tabs>
          <w:tab w:val="num" w:pos="2580"/>
        </w:tabs>
        <w:ind w:left="2580" w:hanging="360"/>
      </w:pPr>
    </w:lvl>
    <w:lvl w:ilvl="5" w:tplc="0409001B" w:tentative="1">
      <w:start w:val="1"/>
      <w:numFmt w:val="lowerRoman"/>
      <w:lvlText w:val="%6."/>
      <w:lvlJc w:val="right"/>
      <w:pPr>
        <w:tabs>
          <w:tab w:val="num" w:pos="3300"/>
        </w:tabs>
        <w:ind w:left="3300" w:hanging="180"/>
      </w:pPr>
    </w:lvl>
    <w:lvl w:ilvl="6" w:tplc="0409000F" w:tentative="1">
      <w:start w:val="1"/>
      <w:numFmt w:val="decimal"/>
      <w:lvlText w:val="%7."/>
      <w:lvlJc w:val="left"/>
      <w:pPr>
        <w:tabs>
          <w:tab w:val="num" w:pos="4020"/>
        </w:tabs>
        <w:ind w:left="4020" w:hanging="360"/>
      </w:pPr>
    </w:lvl>
    <w:lvl w:ilvl="7" w:tplc="04090019" w:tentative="1">
      <w:start w:val="1"/>
      <w:numFmt w:val="lowerLetter"/>
      <w:lvlText w:val="%8."/>
      <w:lvlJc w:val="left"/>
      <w:pPr>
        <w:tabs>
          <w:tab w:val="num" w:pos="4740"/>
        </w:tabs>
        <w:ind w:left="4740" w:hanging="360"/>
      </w:pPr>
    </w:lvl>
    <w:lvl w:ilvl="8" w:tplc="0409001B" w:tentative="1">
      <w:start w:val="1"/>
      <w:numFmt w:val="lowerRoman"/>
      <w:lvlText w:val="%9."/>
      <w:lvlJc w:val="right"/>
      <w:pPr>
        <w:tabs>
          <w:tab w:val="num" w:pos="5460"/>
        </w:tabs>
        <w:ind w:left="5460" w:hanging="180"/>
      </w:pPr>
    </w:lvl>
  </w:abstractNum>
  <w:abstractNum w:abstractNumId="22">
    <w:nsid w:val="3FF43D1F"/>
    <w:multiLevelType w:val="hybridMultilevel"/>
    <w:tmpl w:val="EAA2106A"/>
    <w:lvl w:ilvl="0" w:tplc="E0583A4E">
      <w:start w:val="1"/>
      <w:numFmt w:val="decimal"/>
      <w:lvlText w:val="%1."/>
      <w:lvlJc w:val="left"/>
      <w:pPr>
        <w:tabs>
          <w:tab w:val="num" w:pos="780"/>
        </w:tabs>
        <w:ind w:left="780" w:hanging="360"/>
      </w:pPr>
      <w:rPr>
        <w:rFonts w:hint="default"/>
        <w:b w:val="0"/>
        <w:i w:val="0"/>
      </w:rPr>
    </w:lvl>
    <w:lvl w:ilvl="1" w:tplc="04090019" w:tentative="1">
      <w:start w:val="1"/>
      <w:numFmt w:val="lowerLetter"/>
      <w:lvlText w:val="%2."/>
      <w:lvlJc w:val="left"/>
      <w:pPr>
        <w:tabs>
          <w:tab w:val="num" w:pos="420"/>
        </w:tabs>
        <w:ind w:left="420" w:hanging="360"/>
      </w:pPr>
    </w:lvl>
    <w:lvl w:ilvl="2" w:tplc="0409001B" w:tentative="1">
      <w:start w:val="1"/>
      <w:numFmt w:val="lowerRoman"/>
      <w:lvlText w:val="%3."/>
      <w:lvlJc w:val="right"/>
      <w:pPr>
        <w:tabs>
          <w:tab w:val="num" w:pos="1140"/>
        </w:tabs>
        <w:ind w:left="1140" w:hanging="180"/>
      </w:pPr>
    </w:lvl>
    <w:lvl w:ilvl="3" w:tplc="0409000F" w:tentative="1">
      <w:start w:val="1"/>
      <w:numFmt w:val="decimal"/>
      <w:lvlText w:val="%4."/>
      <w:lvlJc w:val="left"/>
      <w:pPr>
        <w:tabs>
          <w:tab w:val="num" w:pos="1860"/>
        </w:tabs>
        <w:ind w:left="1860" w:hanging="360"/>
      </w:pPr>
    </w:lvl>
    <w:lvl w:ilvl="4" w:tplc="04090019" w:tentative="1">
      <w:start w:val="1"/>
      <w:numFmt w:val="lowerLetter"/>
      <w:lvlText w:val="%5."/>
      <w:lvlJc w:val="left"/>
      <w:pPr>
        <w:tabs>
          <w:tab w:val="num" w:pos="2580"/>
        </w:tabs>
        <w:ind w:left="2580" w:hanging="360"/>
      </w:pPr>
    </w:lvl>
    <w:lvl w:ilvl="5" w:tplc="0409001B" w:tentative="1">
      <w:start w:val="1"/>
      <w:numFmt w:val="lowerRoman"/>
      <w:lvlText w:val="%6."/>
      <w:lvlJc w:val="right"/>
      <w:pPr>
        <w:tabs>
          <w:tab w:val="num" w:pos="3300"/>
        </w:tabs>
        <w:ind w:left="3300" w:hanging="180"/>
      </w:pPr>
    </w:lvl>
    <w:lvl w:ilvl="6" w:tplc="0409000F" w:tentative="1">
      <w:start w:val="1"/>
      <w:numFmt w:val="decimal"/>
      <w:lvlText w:val="%7."/>
      <w:lvlJc w:val="left"/>
      <w:pPr>
        <w:tabs>
          <w:tab w:val="num" w:pos="4020"/>
        </w:tabs>
        <w:ind w:left="4020" w:hanging="360"/>
      </w:pPr>
    </w:lvl>
    <w:lvl w:ilvl="7" w:tplc="04090019" w:tentative="1">
      <w:start w:val="1"/>
      <w:numFmt w:val="lowerLetter"/>
      <w:lvlText w:val="%8."/>
      <w:lvlJc w:val="left"/>
      <w:pPr>
        <w:tabs>
          <w:tab w:val="num" w:pos="4740"/>
        </w:tabs>
        <w:ind w:left="4740" w:hanging="360"/>
      </w:pPr>
    </w:lvl>
    <w:lvl w:ilvl="8" w:tplc="0409001B" w:tentative="1">
      <w:start w:val="1"/>
      <w:numFmt w:val="lowerRoman"/>
      <w:lvlText w:val="%9."/>
      <w:lvlJc w:val="right"/>
      <w:pPr>
        <w:tabs>
          <w:tab w:val="num" w:pos="5460"/>
        </w:tabs>
        <w:ind w:left="5460" w:hanging="180"/>
      </w:pPr>
    </w:lvl>
  </w:abstractNum>
  <w:abstractNum w:abstractNumId="23">
    <w:nsid w:val="41DB434C"/>
    <w:multiLevelType w:val="multilevel"/>
    <w:tmpl w:val="52E21848"/>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47F70F6"/>
    <w:multiLevelType w:val="multilevel"/>
    <w:tmpl w:val="EC6EE6F0"/>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nsid w:val="47345FF7"/>
    <w:multiLevelType w:val="multilevel"/>
    <w:tmpl w:val="9830154E"/>
    <w:lvl w:ilvl="0">
      <w:start w:val="1"/>
      <w:numFmt w:val="decimal"/>
      <w:lvlText w:val="%1."/>
      <w:lvlJc w:val="left"/>
      <w:pPr>
        <w:tabs>
          <w:tab w:val="num" w:pos="780"/>
        </w:tabs>
        <w:ind w:left="780" w:hanging="360"/>
      </w:pPr>
      <w:rPr>
        <w:rFonts w:hint="default"/>
        <w:b w:val="0"/>
        <w:i w:val="0"/>
      </w:rPr>
    </w:lvl>
    <w:lvl w:ilvl="1">
      <w:start w:val="1"/>
      <w:numFmt w:val="lowerLetter"/>
      <w:lvlText w:val="%2."/>
      <w:lvlJc w:val="left"/>
      <w:pPr>
        <w:tabs>
          <w:tab w:val="num" w:pos="420"/>
        </w:tabs>
        <w:ind w:left="420" w:hanging="360"/>
      </w:pPr>
    </w:lvl>
    <w:lvl w:ilvl="2">
      <w:start w:val="1"/>
      <w:numFmt w:val="lowerRoman"/>
      <w:lvlText w:val="%3."/>
      <w:lvlJc w:val="right"/>
      <w:pPr>
        <w:tabs>
          <w:tab w:val="num" w:pos="1140"/>
        </w:tabs>
        <w:ind w:left="1140" w:hanging="180"/>
      </w:pPr>
    </w:lvl>
    <w:lvl w:ilvl="3">
      <w:start w:val="1"/>
      <w:numFmt w:val="decimal"/>
      <w:lvlText w:val="%4."/>
      <w:lvlJc w:val="left"/>
      <w:pPr>
        <w:tabs>
          <w:tab w:val="num" w:pos="1860"/>
        </w:tabs>
        <w:ind w:left="1860" w:hanging="360"/>
      </w:pPr>
    </w:lvl>
    <w:lvl w:ilvl="4">
      <w:start w:val="1"/>
      <w:numFmt w:val="lowerLetter"/>
      <w:lvlText w:val="%5."/>
      <w:lvlJc w:val="left"/>
      <w:pPr>
        <w:tabs>
          <w:tab w:val="num" w:pos="2580"/>
        </w:tabs>
        <w:ind w:left="2580" w:hanging="360"/>
      </w:pPr>
    </w:lvl>
    <w:lvl w:ilvl="5">
      <w:start w:val="1"/>
      <w:numFmt w:val="lowerRoman"/>
      <w:lvlText w:val="%6."/>
      <w:lvlJc w:val="right"/>
      <w:pPr>
        <w:tabs>
          <w:tab w:val="num" w:pos="3300"/>
        </w:tabs>
        <w:ind w:left="3300" w:hanging="180"/>
      </w:pPr>
    </w:lvl>
    <w:lvl w:ilvl="6">
      <w:start w:val="1"/>
      <w:numFmt w:val="decimal"/>
      <w:lvlText w:val="%7."/>
      <w:lvlJc w:val="left"/>
      <w:pPr>
        <w:tabs>
          <w:tab w:val="num" w:pos="4020"/>
        </w:tabs>
        <w:ind w:left="4020" w:hanging="360"/>
      </w:pPr>
    </w:lvl>
    <w:lvl w:ilvl="7">
      <w:start w:val="1"/>
      <w:numFmt w:val="lowerLetter"/>
      <w:lvlText w:val="%8."/>
      <w:lvlJc w:val="left"/>
      <w:pPr>
        <w:tabs>
          <w:tab w:val="num" w:pos="4740"/>
        </w:tabs>
        <w:ind w:left="4740" w:hanging="360"/>
      </w:pPr>
    </w:lvl>
    <w:lvl w:ilvl="8">
      <w:start w:val="1"/>
      <w:numFmt w:val="lowerRoman"/>
      <w:lvlText w:val="%9."/>
      <w:lvlJc w:val="right"/>
      <w:pPr>
        <w:tabs>
          <w:tab w:val="num" w:pos="5460"/>
        </w:tabs>
        <w:ind w:left="5460" w:hanging="180"/>
      </w:pPr>
    </w:lvl>
  </w:abstractNum>
  <w:abstractNum w:abstractNumId="26">
    <w:nsid w:val="48A7050E"/>
    <w:multiLevelType w:val="multilevel"/>
    <w:tmpl w:val="33D4D6D0"/>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9306BBE"/>
    <w:multiLevelType w:val="multilevel"/>
    <w:tmpl w:val="604EECBA"/>
    <w:lvl w:ilvl="0">
      <w:start w:val="1"/>
      <w:numFmt w:val="upperRoman"/>
      <w:lvlText w:val="%1."/>
      <w:lvlJc w:val="left"/>
      <w:pPr>
        <w:tabs>
          <w:tab w:val="num" w:pos="284"/>
        </w:tabs>
        <w:ind w:left="284" w:hanging="284"/>
      </w:pPr>
      <w:rPr>
        <w:rFonts w:hint="default"/>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493F40E4"/>
    <w:multiLevelType w:val="multilevel"/>
    <w:tmpl w:val="F022C8A2"/>
    <w:lvl w:ilvl="0">
      <w:start w:val="1"/>
      <w:numFmt w:val="upperRoman"/>
      <w:lvlText w:val="%1."/>
      <w:lvlJc w:val="right"/>
      <w:pPr>
        <w:tabs>
          <w:tab w:val="num" w:pos="180"/>
        </w:tabs>
        <w:ind w:left="180" w:hanging="18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nsid w:val="4A3519EF"/>
    <w:multiLevelType w:val="hybridMultilevel"/>
    <w:tmpl w:val="BD88A6B0"/>
    <w:lvl w:ilvl="0" w:tplc="E27AE87C">
      <w:start w:val="1"/>
      <w:numFmt w:val="decimal"/>
      <w:lvlText w:val="%1."/>
      <w:lvlJc w:val="left"/>
      <w:pPr>
        <w:tabs>
          <w:tab w:val="num" w:pos="360"/>
        </w:tabs>
        <w:ind w:left="360" w:hanging="360"/>
      </w:pPr>
      <w:rPr>
        <w:rFonts w:ascii="Arial" w:hAnsi="Arial" w:cs="Arial" w:hint="default"/>
        <w:i w:val="0"/>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0">
    <w:nsid w:val="4C9D7626"/>
    <w:multiLevelType w:val="multilevel"/>
    <w:tmpl w:val="33D4D6D0"/>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1516504"/>
    <w:multiLevelType w:val="hybridMultilevel"/>
    <w:tmpl w:val="22380BA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558524FE"/>
    <w:multiLevelType w:val="multilevel"/>
    <w:tmpl w:val="B9FEC5D8"/>
    <w:lvl w:ilvl="0">
      <w:start w:val="1"/>
      <w:numFmt w:val="decimal"/>
      <w:lvlText w:val="%1."/>
      <w:lvlJc w:val="left"/>
      <w:pPr>
        <w:tabs>
          <w:tab w:val="num" w:pos="360"/>
        </w:tabs>
        <w:ind w:left="360" w:hanging="360"/>
      </w:pPr>
      <w:rPr>
        <w:rFonts w:ascii="Arial" w:hAnsi="Arial" w:cs="Arial"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nsid w:val="55A71F6F"/>
    <w:multiLevelType w:val="multilevel"/>
    <w:tmpl w:val="87FC76C8"/>
    <w:lvl w:ilvl="0">
      <w:start w:val="1"/>
      <w:numFmt w:val="upperRoman"/>
      <w:lvlText w:val="%1."/>
      <w:lvlJc w:val="left"/>
      <w:pPr>
        <w:tabs>
          <w:tab w:val="num" w:pos="180"/>
        </w:tabs>
        <w:ind w:left="180" w:hanging="18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4">
    <w:nsid w:val="560A10BA"/>
    <w:multiLevelType w:val="multilevel"/>
    <w:tmpl w:val="22380BA8"/>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nsid w:val="566520D1"/>
    <w:multiLevelType w:val="multilevel"/>
    <w:tmpl w:val="8A60EE8E"/>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6">
    <w:nsid w:val="57F04805"/>
    <w:multiLevelType w:val="multilevel"/>
    <w:tmpl w:val="8A60EE8E"/>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7">
    <w:nsid w:val="69D4437E"/>
    <w:multiLevelType w:val="multilevel"/>
    <w:tmpl w:val="EC6EE6F0"/>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8">
    <w:nsid w:val="6BC35679"/>
    <w:multiLevelType w:val="hybridMultilevel"/>
    <w:tmpl w:val="7590B7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CDB683A"/>
    <w:multiLevelType w:val="hybridMultilevel"/>
    <w:tmpl w:val="9830154E"/>
    <w:lvl w:ilvl="0" w:tplc="E0583A4E">
      <w:start w:val="1"/>
      <w:numFmt w:val="decimal"/>
      <w:lvlText w:val="%1."/>
      <w:lvlJc w:val="left"/>
      <w:pPr>
        <w:tabs>
          <w:tab w:val="num" w:pos="780"/>
        </w:tabs>
        <w:ind w:left="780" w:hanging="360"/>
      </w:pPr>
      <w:rPr>
        <w:rFonts w:hint="default"/>
        <w:b w:val="0"/>
        <w:i w:val="0"/>
      </w:rPr>
    </w:lvl>
    <w:lvl w:ilvl="1" w:tplc="04090019" w:tentative="1">
      <w:start w:val="1"/>
      <w:numFmt w:val="lowerLetter"/>
      <w:lvlText w:val="%2."/>
      <w:lvlJc w:val="left"/>
      <w:pPr>
        <w:tabs>
          <w:tab w:val="num" w:pos="420"/>
        </w:tabs>
        <w:ind w:left="420" w:hanging="360"/>
      </w:pPr>
    </w:lvl>
    <w:lvl w:ilvl="2" w:tplc="0409001B" w:tentative="1">
      <w:start w:val="1"/>
      <w:numFmt w:val="lowerRoman"/>
      <w:lvlText w:val="%3."/>
      <w:lvlJc w:val="right"/>
      <w:pPr>
        <w:tabs>
          <w:tab w:val="num" w:pos="1140"/>
        </w:tabs>
        <w:ind w:left="1140" w:hanging="180"/>
      </w:pPr>
    </w:lvl>
    <w:lvl w:ilvl="3" w:tplc="0409000F" w:tentative="1">
      <w:start w:val="1"/>
      <w:numFmt w:val="decimal"/>
      <w:lvlText w:val="%4."/>
      <w:lvlJc w:val="left"/>
      <w:pPr>
        <w:tabs>
          <w:tab w:val="num" w:pos="1860"/>
        </w:tabs>
        <w:ind w:left="1860" w:hanging="360"/>
      </w:pPr>
    </w:lvl>
    <w:lvl w:ilvl="4" w:tplc="04090019" w:tentative="1">
      <w:start w:val="1"/>
      <w:numFmt w:val="lowerLetter"/>
      <w:lvlText w:val="%5."/>
      <w:lvlJc w:val="left"/>
      <w:pPr>
        <w:tabs>
          <w:tab w:val="num" w:pos="2580"/>
        </w:tabs>
        <w:ind w:left="2580" w:hanging="360"/>
      </w:pPr>
    </w:lvl>
    <w:lvl w:ilvl="5" w:tplc="0409001B" w:tentative="1">
      <w:start w:val="1"/>
      <w:numFmt w:val="lowerRoman"/>
      <w:lvlText w:val="%6."/>
      <w:lvlJc w:val="right"/>
      <w:pPr>
        <w:tabs>
          <w:tab w:val="num" w:pos="3300"/>
        </w:tabs>
        <w:ind w:left="3300" w:hanging="180"/>
      </w:pPr>
    </w:lvl>
    <w:lvl w:ilvl="6" w:tplc="0409000F" w:tentative="1">
      <w:start w:val="1"/>
      <w:numFmt w:val="decimal"/>
      <w:lvlText w:val="%7."/>
      <w:lvlJc w:val="left"/>
      <w:pPr>
        <w:tabs>
          <w:tab w:val="num" w:pos="4020"/>
        </w:tabs>
        <w:ind w:left="4020" w:hanging="360"/>
      </w:pPr>
    </w:lvl>
    <w:lvl w:ilvl="7" w:tplc="04090019" w:tentative="1">
      <w:start w:val="1"/>
      <w:numFmt w:val="lowerLetter"/>
      <w:lvlText w:val="%8."/>
      <w:lvlJc w:val="left"/>
      <w:pPr>
        <w:tabs>
          <w:tab w:val="num" w:pos="4740"/>
        </w:tabs>
        <w:ind w:left="4740" w:hanging="360"/>
      </w:pPr>
    </w:lvl>
    <w:lvl w:ilvl="8" w:tplc="0409001B" w:tentative="1">
      <w:start w:val="1"/>
      <w:numFmt w:val="lowerRoman"/>
      <w:lvlText w:val="%9."/>
      <w:lvlJc w:val="right"/>
      <w:pPr>
        <w:tabs>
          <w:tab w:val="num" w:pos="5460"/>
        </w:tabs>
        <w:ind w:left="5460" w:hanging="180"/>
      </w:pPr>
    </w:lvl>
  </w:abstractNum>
  <w:abstractNum w:abstractNumId="40">
    <w:nsid w:val="6D7D217C"/>
    <w:multiLevelType w:val="multilevel"/>
    <w:tmpl w:val="EDE2BE1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nsid w:val="6F8D3516"/>
    <w:multiLevelType w:val="multilevel"/>
    <w:tmpl w:val="EDE2BE1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nsid w:val="72B7355E"/>
    <w:multiLevelType w:val="multilevel"/>
    <w:tmpl w:val="E0941870"/>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lowerLetter"/>
      <w:lvlText w:val="%4."/>
      <w:lvlJc w:val="left"/>
      <w:pPr>
        <w:tabs>
          <w:tab w:val="num" w:pos="2520"/>
        </w:tabs>
        <w:ind w:left="2520" w:hanging="360"/>
      </w:pPr>
      <w:rPr>
        <w:rFonts w:ascii="Arial" w:hAnsi="Arial" w:hint="default"/>
        <w:b w:val="0"/>
        <w:i w:val="0"/>
        <w:sz w:val="24"/>
      </w:rPr>
    </w:lvl>
    <w:lvl w:ilvl="4">
      <w:start w:val="1"/>
      <w:numFmt w:val="decimal"/>
      <w:lvlText w:val="%5."/>
      <w:lvlJc w:val="left"/>
      <w:pPr>
        <w:tabs>
          <w:tab w:val="num" w:pos="3240"/>
        </w:tabs>
        <w:ind w:left="3240" w:hanging="360"/>
      </w:pPr>
      <w:rPr>
        <w:rFonts w:ascii="Arial" w:hAnsi="Arial" w:hint="default"/>
        <w:b w:val="0"/>
        <w:i w:val="0"/>
        <w:sz w:val="24"/>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3">
    <w:nsid w:val="7B4B2FBD"/>
    <w:multiLevelType w:val="multilevel"/>
    <w:tmpl w:val="2CA4D5B4"/>
    <w:lvl w:ilvl="0">
      <w:start w:val="1"/>
      <w:numFmt w:val="upperRoman"/>
      <w:lvlText w:val="%1."/>
      <w:lvlJc w:val="left"/>
      <w:pPr>
        <w:tabs>
          <w:tab w:val="num" w:pos="284"/>
        </w:tabs>
        <w:ind w:left="284" w:hanging="284"/>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nsid w:val="7BA77E66"/>
    <w:multiLevelType w:val="multilevel"/>
    <w:tmpl w:val="D106682E"/>
    <w:lvl w:ilvl="0">
      <w:start w:val="1"/>
      <w:numFmt w:val="upperRoman"/>
      <w:lvlText w:val="%1."/>
      <w:lvlJc w:val="left"/>
      <w:pPr>
        <w:tabs>
          <w:tab w:val="num" w:pos="284"/>
        </w:tabs>
        <w:ind w:left="284" w:hanging="284"/>
      </w:pPr>
      <w:rPr>
        <w:rFonts w:ascii="Arial" w:hAnsi="Arial" w:hint="default"/>
        <w:b w:val="0"/>
        <w:i w:val="0"/>
        <w:sz w:val="24"/>
      </w:rPr>
    </w:lvl>
    <w:lvl w:ilvl="1">
      <w:start w:val="1"/>
      <w:numFmt w:val="upperLetter"/>
      <w:lvlText w:val="%2."/>
      <w:lvlJc w:val="left"/>
      <w:pPr>
        <w:tabs>
          <w:tab w:val="num" w:pos="1080"/>
        </w:tabs>
        <w:ind w:left="1080" w:hanging="360"/>
      </w:pPr>
      <w:rPr>
        <w:rFonts w:ascii="Arial" w:hAnsi="Arial" w:hint="default"/>
        <w:b w:val="0"/>
        <w:i w:val="0"/>
        <w:sz w:val="24"/>
      </w:rPr>
    </w:lvl>
    <w:lvl w:ilvl="2">
      <w:start w:val="1"/>
      <w:numFmt w:val="decimal"/>
      <w:lvlText w:val="%3."/>
      <w:lvlJc w:val="left"/>
      <w:pPr>
        <w:tabs>
          <w:tab w:val="num" w:pos="1800"/>
        </w:tabs>
        <w:ind w:left="1800" w:hanging="360"/>
      </w:pPr>
      <w:rPr>
        <w:rFonts w:ascii="Arial" w:hAnsi="Arial" w:hint="default"/>
        <w:b w:val="0"/>
        <w:i w:val="0"/>
        <w:sz w:val="24"/>
      </w:rPr>
    </w:lvl>
    <w:lvl w:ilvl="3">
      <w:start w:val="1"/>
      <w:numFmt w:val="lowerLetter"/>
      <w:lvlText w:val="%4."/>
      <w:lvlJc w:val="left"/>
      <w:pPr>
        <w:tabs>
          <w:tab w:val="num" w:pos="2520"/>
        </w:tabs>
        <w:ind w:left="2520" w:hanging="360"/>
      </w:pPr>
      <w:rPr>
        <w:rFonts w:hint="default"/>
        <w:b w:val="0"/>
        <w:i w:val="0"/>
        <w:sz w:val="24"/>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3"/>
      <w:lvl w:ilvl="0">
        <w:start w:val="3"/>
        <w:numFmt w:val="decimal"/>
        <w:pStyle w:val="Quick1"/>
        <w:lvlText w:val="%1."/>
        <w:lvlJc w:val="left"/>
      </w:lvl>
    </w:lvlOverride>
  </w:num>
  <w:num w:numId="2">
    <w:abstractNumId w:val="0"/>
    <w:lvlOverride w:ilvl="0">
      <w:startOverride w:val="2"/>
      <w:lvl w:ilvl="0">
        <w:start w:val="2"/>
        <w:numFmt w:val="decimal"/>
        <w:pStyle w:val="Quick1"/>
        <w:lvlText w:val="%1."/>
        <w:lvlJc w:val="left"/>
      </w:lvl>
    </w:lvlOverride>
  </w:num>
  <w:num w:numId="3">
    <w:abstractNumId w:val="0"/>
    <w:lvlOverride w:ilvl="0">
      <w:startOverride w:val="2"/>
      <w:lvl w:ilvl="0">
        <w:start w:val="2"/>
        <w:numFmt w:val="decimal"/>
        <w:pStyle w:val="Quick1"/>
        <w:lvlText w:val="%1."/>
        <w:lvlJc w:val="left"/>
      </w:lvl>
    </w:lvlOverride>
  </w:num>
  <w:num w:numId="4">
    <w:abstractNumId w:val="0"/>
    <w:lvlOverride w:ilvl="0">
      <w:startOverride w:val="10"/>
      <w:lvl w:ilvl="0">
        <w:start w:val="10"/>
        <w:numFmt w:val="decimal"/>
        <w:pStyle w:val="Quick1"/>
        <w:lvlText w:val="%1."/>
        <w:lvlJc w:val="left"/>
      </w:lvl>
    </w:lvlOverride>
  </w:num>
  <w:num w:numId="5">
    <w:abstractNumId w:val="0"/>
    <w:lvlOverride w:ilvl="0">
      <w:startOverride w:val="1"/>
      <w:lvl w:ilvl="0">
        <w:start w:val="1"/>
        <w:numFmt w:val="decimal"/>
        <w:pStyle w:val="Quick1"/>
        <w:lvlText w:val="%1."/>
        <w:lvlJc w:val="left"/>
      </w:lvl>
    </w:lvlOverride>
  </w:num>
  <w:num w:numId="6">
    <w:abstractNumId w:val="10"/>
  </w:num>
  <w:num w:numId="7">
    <w:abstractNumId w:val="6"/>
  </w:num>
  <w:num w:numId="8">
    <w:abstractNumId w:val="3"/>
  </w:num>
  <w:num w:numId="9">
    <w:abstractNumId w:val="5"/>
  </w:num>
  <w:num w:numId="10">
    <w:abstractNumId w:val="28"/>
  </w:num>
  <w:num w:numId="11">
    <w:abstractNumId w:val="7"/>
  </w:num>
  <w:num w:numId="12">
    <w:abstractNumId w:val="33"/>
  </w:num>
  <w:num w:numId="13">
    <w:abstractNumId w:val="43"/>
  </w:num>
  <w:num w:numId="14">
    <w:abstractNumId w:val="27"/>
  </w:num>
  <w:num w:numId="15">
    <w:abstractNumId w:val="4"/>
  </w:num>
  <w:num w:numId="16">
    <w:abstractNumId w:val="37"/>
  </w:num>
  <w:num w:numId="17">
    <w:abstractNumId w:val="24"/>
  </w:num>
  <w:num w:numId="18">
    <w:abstractNumId w:val="44"/>
  </w:num>
  <w:num w:numId="19">
    <w:abstractNumId w:val="8"/>
  </w:num>
  <w:num w:numId="20">
    <w:abstractNumId w:val="9"/>
  </w:num>
  <w:num w:numId="21">
    <w:abstractNumId w:val="18"/>
  </w:num>
  <w:num w:numId="22">
    <w:abstractNumId w:val="42"/>
  </w:num>
  <w:num w:numId="23">
    <w:abstractNumId w:val="38"/>
  </w:num>
  <w:num w:numId="24">
    <w:abstractNumId w:val="16"/>
  </w:num>
  <w:num w:numId="25">
    <w:abstractNumId w:val="31"/>
  </w:num>
  <w:num w:numId="26">
    <w:abstractNumId w:val="36"/>
  </w:num>
  <w:num w:numId="27">
    <w:abstractNumId w:val="19"/>
  </w:num>
  <w:num w:numId="28">
    <w:abstractNumId w:val="34"/>
  </w:num>
  <w:num w:numId="29">
    <w:abstractNumId w:val="26"/>
  </w:num>
  <w:num w:numId="30">
    <w:abstractNumId w:val="13"/>
  </w:num>
  <w:num w:numId="31">
    <w:abstractNumId w:val="23"/>
  </w:num>
  <w:num w:numId="32">
    <w:abstractNumId w:val="35"/>
  </w:num>
  <w:num w:numId="33">
    <w:abstractNumId w:val="30"/>
  </w:num>
  <w:num w:numId="34">
    <w:abstractNumId w:val="39"/>
  </w:num>
  <w:num w:numId="35">
    <w:abstractNumId w:val="1"/>
  </w:num>
  <w:num w:numId="36">
    <w:abstractNumId w:val="21"/>
  </w:num>
  <w:num w:numId="37">
    <w:abstractNumId w:val="17"/>
  </w:num>
  <w:num w:numId="38">
    <w:abstractNumId w:val="22"/>
  </w:num>
  <w:num w:numId="39">
    <w:abstractNumId w:val="14"/>
  </w:num>
  <w:num w:numId="40">
    <w:abstractNumId w:val="11"/>
  </w:num>
  <w:num w:numId="41">
    <w:abstractNumId w:val="25"/>
  </w:num>
  <w:num w:numId="42">
    <w:abstractNumId w:val="29"/>
  </w:num>
  <w:num w:numId="43">
    <w:abstractNumId w:val="40"/>
  </w:num>
  <w:num w:numId="44">
    <w:abstractNumId w:val="41"/>
  </w:num>
  <w:num w:numId="45">
    <w:abstractNumId w:val="12"/>
  </w:num>
  <w:num w:numId="46">
    <w:abstractNumId w:val="15"/>
  </w:num>
  <w:num w:numId="47">
    <w:abstractNumId w:val="20"/>
  </w:num>
  <w:num w:numId="48">
    <w:abstractNumId w:val="32"/>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75B"/>
    <w:rsid w:val="0001651A"/>
    <w:rsid w:val="0003031B"/>
    <w:rsid w:val="00030EE5"/>
    <w:rsid w:val="00036C98"/>
    <w:rsid w:val="000421CF"/>
    <w:rsid w:val="00042E1A"/>
    <w:rsid w:val="0005531B"/>
    <w:rsid w:val="0005587A"/>
    <w:rsid w:val="0006603A"/>
    <w:rsid w:val="00067AC7"/>
    <w:rsid w:val="000822FA"/>
    <w:rsid w:val="00086F38"/>
    <w:rsid w:val="00094E23"/>
    <w:rsid w:val="00097CD0"/>
    <w:rsid w:val="000B2DE2"/>
    <w:rsid w:val="000C4057"/>
    <w:rsid w:val="000D03B3"/>
    <w:rsid w:val="000D7056"/>
    <w:rsid w:val="000E6A40"/>
    <w:rsid w:val="000F7506"/>
    <w:rsid w:val="001129BE"/>
    <w:rsid w:val="0011620B"/>
    <w:rsid w:val="001256AC"/>
    <w:rsid w:val="00136547"/>
    <w:rsid w:val="0015594C"/>
    <w:rsid w:val="00163B68"/>
    <w:rsid w:val="00166763"/>
    <w:rsid w:val="00166BED"/>
    <w:rsid w:val="00186756"/>
    <w:rsid w:val="00196918"/>
    <w:rsid w:val="001A2DC5"/>
    <w:rsid w:val="001B6B3A"/>
    <w:rsid w:val="001C3C59"/>
    <w:rsid w:val="001C6C52"/>
    <w:rsid w:val="001D333F"/>
    <w:rsid w:val="001D3E4B"/>
    <w:rsid w:val="001F63C0"/>
    <w:rsid w:val="00211CCB"/>
    <w:rsid w:val="00217D7B"/>
    <w:rsid w:val="00221570"/>
    <w:rsid w:val="0022427F"/>
    <w:rsid w:val="0022546E"/>
    <w:rsid w:val="00275231"/>
    <w:rsid w:val="0028751D"/>
    <w:rsid w:val="002909B4"/>
    <w:rsid w:val="00291627"/>
    <w:rsid w:val="0029232E"/>
    <w:rsid w:val="00292561"/>
    <w:rsid w:val="00295EED"/>
    <w:rsid w:val="002A459F"/>
    <w:rsid w:val="002C19F1"/>
    <w:rsid w:val="002C33D5"/>
    <w:rsid w:val="002D17AF"/>
    <w:rsid w:val="002D37ED"/>
    <w:rsid w:val="002E6B0C"/>
    <w:rsid w:val="00341277"/>
    <w:rsid w:val="00341EF4"/>
    <w:rsid w:val="0034462D"/>
    <w:rsid w:val="00357284"/>
    <w:rsid w:val="00360CA3"/>
    <w:rsid w:val="00387F40"/>
    <w:rsid w:val="003B05BC"/>
    <w:rsid w:val="003B4EC9"/>
    <w:rsid w:val="003D5037"/>
    <w:rsid w:val="003F7F44"/>
    <w:rsid w:val="004023B8"/>
    <w:rsid w:val="00426B3A"/>
    <w:rsid w:val="00445133"/>
    <w:rsid w:val="00446594"/>
    <w:rsid w:val="0045275B"/>
    <w:rsid w:val="0046098B"/>
    <w:rsid w:val="00467206"/>
    <w:rsid w:val="00481E47"/>
    <w:rsid w:val="0048443B"/>
    <w:rsid w:val="00491AC8"/>
    <w:rsid w:val="004A7351"/>
    <w:rsid w:val="004C7D28"/>
    <w:rsid w:val="004D1653"/>
    <w:rsid w:val="004E4125"/>
    <w:rsid w:val="004E698A"/>
    <w:rsid w:val="004F087C"/>
    <w:rsid w:val="004F25B2"/>
    <w:rsid w:val="004F54B4"/>
    <w:rsid w:val="005034F1"/>
    <w:rsid w:val="00514CB0"/>
    <w:rsid w:val="00521360"/>
    <w:rsid w:val="00521C15"/>
    <w:rsid w:val="00522355"/>
    <w:rsid w:val="00526F88"/>
    <w:rsid w:val="00532C49"/>
    <w:rsid w:val="00533136"/>
    <w:rsid w:val="00533F4B"/>
    <w:rsid w:val="0054055F"/>
    <w:rsid w:val="005461C0"/>
    <w:rsid w:val="0056751C"/>
    <w:rsid w:val="00587A65"/>
    <w:rsid w:val="00591860"/>
    <w:rsid w:val="005A2780"/>
    <w:rsid w:val="005A55BD"/>
    <w:rsid w:val="005A5758"/>
    <w:rsid w:val="005B15A3"/>
    <w:rsid w:val="005B3E04"/>
    <w:rsid w:val="005C0DDC"/>
    <w:rsid w:val="005C1C8D"/>
    <w:rsid w:val="005C375C"/>
    <w:rsid w:val="005C4C14"/>
    <w:rsid w:val="005D02F6"/>
    <w:rsid w:val="005D2237"/>
    <w:rsid w:val="005E2A14"/>
    <w:rsid w:val="005E4C45"/>
    <w:rsid w:val="005F1EA5"/>
    <w:rsid w:val="006109BF"/>
    <w:rsid w:val="00613152"/>
    <w:rsid w:val="0062029A"/>
    <w:rsid w:val="00623D96"/>
    <w:rsid w:val="00635FCF"/>
    <w:rsid w:val="006408A3"/>
    <w:rsid w:val="00646B5E"/>
    <w:rsid w:val="00647F06"/>
    <w:rsid w:val="00651400"/>
    <w:rsid w:val="00651A1E"/>
    <w:rsid w:val="006546D6"/>
    <w:rsid w:val="00663E28"/>
    <w:rsid w:val="00690D1E"/>
    <w:rsid w:val="0069563D"/>
    <w:rsid w:val="00695AC7"/>
    <w:rsid w:val="006A057D"/>
    <w:rsid w:val="006C15FC"/>
    <w:rsid w:val="006D5FAC"/>
    <w:rsid w:val="006E642F"/>
    <w:rsid w:val="006F42DB"/>
    <w:rsid w:val="0072158A"/>
    <w:rsid w:val="007232DE"/>
    <w:rsid w:val="0074101A"/>
    <w:rsid w:val="0074402D"/>
    <w:rsid w:val="00746EB2"/>
    <w:rsid w:val="00746EFA"/>
    <w:rsid w:val="00747D06"/>
    <w:rsid w:val="00751BB3"/>
    <w:rsid w:val="00790C90"/>
    <w:rsid w:val="00791560"/>
    <w:rsid w:val="007A54E8"/>
    <w:rsid w:val="007A589D"/>
    <w:rsid w:val="007B6229"/>
    <w:rsid w:val="007D64A2"/>
    <w:rsid w:val="007F4DAE"/>
    <w:rsid w:val="008017CF"/>
    <w:rsid w:val="008068ED"/>
    <w:rsid w:val="0081143E"/>
    <w:rsid w:val="00811FAC"/>
    <w:rsid w:val="00813830"/>
    <w:rsid w:val="0083265B"/>
    <w:rsid w:val="0084715F"/>
    <w:rsid w:val="00847997"/>
    <w:rsid w:val="008548B6"/>
    <w:rsid w:val="008621EF"/>
    <w:rsid w:val="0086249E"/>
    <w:rsid w:val="00863985"/>
    <w:rsid w:val="00865FC9"/>
    <w:rsid w:val="00873F75"/>
    <w:rsid w:val="0088605A"/>
    <w:rsid w:val="00891BD8"/>
    <w:rsid w:val="008969D1"/>
    <w:rsid w:val="008A161A"/>
    <w:rsid w:val="008C1A6F"/>
    <w:rsid w:val="008D35F4"/>
    <w:rsid w:val="008D6455"/>
    <w:rsid w:val="008E0778"/>
    <w:rsid w:val="008E088C"/>
    <w:rsid w:val="008E36F1"/>
    <w:rsid w:val="0091020D"/>
    <w:rsid w:val="00916F8F"/>
    <w:rsid w:val="009238A0"/>
    <w:rsid w:val="00923EED"/>
    <w:rsid w:val="00962EB8"/>
    <w:rsid w:val="00972391"/>
    <w:rsid w:val="00973857"/>
    <w:rsid w:val="00974498"/>
    <w:rsid w:val="009C2FF6"/>
    <w:rsid w:val="009E6F01"/>
    <w:rsid w:val="009F1498"/>
    <w:rsid w:val="009F5A8A"/>
    <w:rsid w:val="009F61BC"/>
    <w:rsid w:val="00A029D7"/>
    <w:rsid w:val="00A12D28"/>
    <w:rsid w:val="00A17579"/>
    <w:rsid w:val="00A23B40"/>
    <w:rsid w:val="00A346F9"/>
    <w:rsid w:val="00A44093"/>
    <w:rsid w:val="00A46A7A"/>
    <w:rsid w:val="00A53CBC"/>
    <w:rsid w:val="00A53FA6"/>
    <w:rsid w:val="00A852E7"/>
    <w:rsid w:val="00A86D1A"/>
    <w:rsid w:val="00A93F22"/>
    <w:rsid w:val="00AA34E9"/>
    <w:rsid w:val="00AE30F9"/>
    <w:rsid w:val="00AE3335"/>
    <w:rsid w:val="00AF44FF"/>
    <w:rsid w:val="00B2112D"/>
    <w:rsid w:val="00B275BF"/>
    <w:rsid w:val="00B312D1"/>
    <w:rsid w:val="00B46DDD"/>
    <w:rsid w:val="00B505D3"/>
    <w:rsid w:val="00B5098C"/>
    <w:rsid w:val="00B51EA8"/>
    <w:rsid w:val="00B55337"/>
    <w:rsid w:val="00B623BF"/>
    <w:rsid w:val="00B625BD"/>
    <w:rsid w:val="00B6652E"/>
    <w:rsid w:val="00B755B5"/>
    <w:rsid w:val="00B82218"/>
    <w:rsid w:val="00B87B08"/>
    <w:rsid w:val="00B93D4B"/>
    <w:rsid w:val="00BA22FB"/>
    <w:rsid w:val="00BA4355"/>
    <w:rsid w:val="00BB47D6"/>
    <w:rsid w:val="00BB662E"/>
    <w:rsid w:val="00BC068B"/>
    <w:rsid w:val="00BC1B99"/>
    <w:rsid w:val="00BC4871"/>
    <w:rsid w:val="00BD2ABA"/>
    <w:rsid w:val="00BD707D"/>
    <w:rsid w:val="00BE2AD5"/>
    <w:rsid w:val="00C21369"/>
    <w:rsid w:val="00C30C4F"/>
    <w:rsid w:val="00C53080"/>
    <w:rsid w:val="00C5311B"/>
    <w:rsid w:val="00C55FA6"/>
    <w:rsid w:val="00C60D9C"/>
    <w:rsid w:val="00C634A9"/>
    <w:rsid w:val="00C63E4E"/>
    <w:rsid w:val="00C81D1F"/>
    <w:rsid w:val="00CA3009"/>
    <w:rsid w:val="00CA4ACA"/>
    <w:rsid w:val="00CB7137"/>
    <w:rsid w:val="00CD06C5"/>
    <w:rsid w:val="00CD06E0"/>
    <w:rsid w:val="00CD7314"/>
    <w:rsid w:val="00CE379D"/>
    <w:rsid w:val="00D47128"/>
    <w:rsid w:val="00D62512"/>
    <w:rsid w:val="00D87961"/>
    <w:rsid w:val="00D93412"/>
    <w:rsid w:val="00DA4718"/>
    <w:rsid w:val="00DA6011"/>
    <w:rsid w:val="00DB649A"/>
    <w:rsid w:val="00DC0C6E"/>
    <w:rsid w:val="00DC12C2"/>
    <w:rsid w:val="00DD258D"/>
    <w:rsid w:val="00DD46D1"/>
    <w:rsid w:val="00DE7A00"/>
    <w:rsid w:val="00DF47FE"/>
    <w:rsid w:val="00DF5946"/>
    <w:rsid w:val="00DF662C"/>
    <w:rsid w:val="00DF7671"/>
    <w:rsid w:val="00E11F18"/>
    <w:rsid w:val="00E13794"/>
    <w:rsid w:val="00E15371"/>
    <w:rsid w:val="00E2017D"/>
    <w:rsid w:val="00E42DCE"/>
    <w:rsid w:val="00E505D5"/>
    <w:rsid w:val="00E55AF5"/>
    <w:rsid w:val="00E602B6"/>
    <w:rsid w:val="00E67D15"/>
    <w:rsid w:val="00E717AA"/>
    <w:rsid w:val="00E7723A"/>
    <w:rsid w:val="00E87D89"/>
    <w:rsid w:val="00EB0AD7"/>
    <w:rsid w:val="00EB2605"/>
    <w:rsid w:val="00ED4181"/>
    <w:rsid w:val="00ED62F0"/>
    <w:rsid w:val="00EE0328"/>
    <w:rsid w:val="00F03F0A"/>
    <w:rsid w:val="00F147FB"/>
    <w:rsid w:val="00F26165"/>
    <w:rsid w:val="00F279C3"/>
    <w:rsid w:val="00F425AD"/>
    <w:rsid w:val="00F43A08"/>
    <w:rsid w:val="00F44CC9"/>
    <w:rsid w:val="00F53368"/>
    <w:rsid w:val="00F627AF"/>
    <w:rsid w:val="00F7375B"/>
    <w:rsid w:val="00F9554F"/>
    <w:rsid w:val="00FD0664"/>
    <w:rsid w:val="00FF1AC0"/>
    <w:rsid w:val="00FF3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link w:val="Heading1Char"/>
    <w:qFormat/>
    <w:rsid w:val="006109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Quick1">
    <w:name w:val="Quick 1."/>
    <w:basedOn w:val="Normal"/>
    <w:pPr>
      <w:numPr>
        <w:numId w:val="5"/>
      </w:numPr>
      <w:ind w:left="1728" w:hanging="576"/>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Emphasis">
    <w:name w:val="Emphasis"/>
    <w:qFormat/>
    <w:rPr>
      <w:i/>
      <w:i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mainartauthor1">
    <w:name w:val="mainartauthor1"/>
    <w:rPr>
      <w:rFonts w:ascii="Arial" w:hAnsi="Arial" w:cs="Arial" w:hint="default"/>
      <w:color w:val="003399"/>
      <w:sz w:val="20"/>
      <w:szCs w:val="20"/>
    </w:rPr>
  </w:style>
  <w:style w:type="character" w:customStyle="1" w:styleId="mainartdate1">
    <w:name w:val="mainartdate1"/>
    <w:rPr>
      <w:rFonts w:ascii="Arial" w:hAnsi="Arial" w:cs="Arial" w:hint="default"/>
      <w:color w:val="666666"/>
      <w:sz w:val="20"/>
      <w:szCs w:val="20"/>
    </w:rPr>
  </w:style>
  <w:style w:type="paragraph" w:styleId="BodyTextIndent">
    <w:name w:val="Body Text Indent"/>
    <w:basedOn w:val="Normal"/>
    <w:pPr>
      <w:ind w:left="720"/>
    </w:pPr>
    <w:rPr>
      <w:sz w:val="24"/>
    </w:rPr>
  </w:style>
  <w:style w:type="paragraph" w:styleId="BalloonText">
    <w:name w:val="Balloon Text"/>
    <w:basedOn w:val="Normal"/>
    <w:semiHidden/>
    <w:rsid w:val="00FF1AC0"/>
    <w:rPr>
      <w:rFonts w:ascii="Tahoma" w:hAnsi="Tahoma" w:cs="Tahoma"/>
      <w:sz w:val="16"/>
      <w:szCs w:val="16"/>
    </w:rPr>
  </w:style>
  <w:style w:type="character" w:styleId="PageNumber">
    <w:name w:val="page number"/>
    <w:basedOn w:val="DefaultParagraphFont"/>
    <w:rsid w:val="008E36F1"/>
  </w:style>
  <w:style w:type="paragraph" w:styleId="EndnoteText">
    <w:name w:val="endnote text"/>
    <w:basedOn w:val="Normal"/>
    <w:semiHidden/>
    <w:rsid w:val="000C4057"/>
    <w:rPr>
      <w:szCs w:val="20"/>
    </w:rPr>
  </w:style>
  <w:style w:type="paragraph" w:styleId="FootnoteText">
    <w:name w:val="footnote text"/>
    <w:basedOn w:val="Normal"/>
    <w:semiHidden/>
    <w:rsid w:val="000C4057"/>
    <w:rPr>
      <w:szCs w:val="20"/>
    </w:rPr>
  </w:style>
  <w:style w:type="character" w:styleId="EndnoteReference">
    <w:name w:val="endnote reference"/>
    <w:semiHidden/>
    <w:rsid w:val="000C4057"/>
    <w:rPr>
      <w:vertAlign w:val="superscript"/>
    </w:rPr>
  </w:style>
  <w:style w:type="paragraph" w:styleId="NormalWeb">
    <w:name w:val="Normal (Web)"/>
    <w:basedOn w:val="Normal"/>
    <w:rsid w:val="006D5FAC"/>
    <w:pPr>
      <w:widowControl/>
      <w:autoSpaceDE/>
      <w:autoSpaceDN/>
      <w:adjustRightInd/>
      <w:spacing w:before="100" w:beforeAutospacing="1" w:after="100" w:afterAutospacing="1"/>
    </w:pPr>
    <w:rPr>
      <w:sz w:val="24"/>
    </w:rPr>
  </w:style>
  <w:style w:type="character" w:customStyle="1" w:styleId="FooterChar">
    <w:name w:val="Footer Char"/>
    <w:link w:val="Footer"/>
    <w:uiPriority w:val="99"/>
    <w:rsid w:val="001C3C59"/>
    <w:rPr>
      <w:szCs w:val="24"/>
    </w:rPr>
  </w:style>
  <w:style w:type="character" w:customStyle="1" w:styleId="HeaderChar">
    <w:name w:val="Header Char"/>
    <w:link w:val="Header"/>
    <w:uiPriority w:val="99"/>
    <w:rsid w:val="001C3C59"/>
    <w:rPr>
      <w:szCs w:val="24"/>
    </w:rPr>
  </w:style>
  <w:style w:type="paragraph" w:styleId="Title">
    <w:name w:val="Title"/>
    <w:basedOn w:val="Normal"/>
    <w:next w:val="Normal"/>
    <w:link w:val="TitleChar"/>
    <w:qFormat/>
    <w:rsid w:val="006109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109B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6109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link w:val="Heading1Char"/>
    <w:qFormat/>
    <w:rsid w:val="006109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Quick1">
    <w:name w:val="Quick 1."/>
    <w:basedOn w:val="Normal"/>
    <w:pPr>
      <w:numPr>
        <w:numId w:val="5"/>
      </w:numPr>
      <w:ind w:left="1728" w:hanging="576"/>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Emphasis">
    <w:name w:val="Emphasis"/>
    <w:qFormat/>
    <w:rPr>
      <w:i/>
      <w:i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mainartauthor1">
    <w:name w:val="mainartauthor1"/>
    <w:rPr>
      <w:rFonts w:ascii="Arial" w:hAnsi="Arial" w:cs="Arial" w:hint="default"/>
      <w:color w:val="003399"/>
      <w:sz w:val="20"/>
      <w:szCs w:val="20"/>
    </w:rPr>
  </w:style>
  <w:style w:type="character" w:customStyle="1" w:styleId="mainartdate1">
    <w:name w:val="mainartdate1"/>
    <w:rPr>
      <w:rFonts w:ascii="Arial" w:hAnsi="Arial" w:cs="Arial" w:hint="default"/>
      <w:color w:val="666666"/>
      <w:sz w:val="20"/>
      <w:szCs w:val="20"/>
    </w:rPr>
  </w:style>
  <w:style w:type="paragraph" w:styleId="BodyTextIndent">
    <w:name w:val="Body Text Indent"/>
    <w:basedOn w:val="Normal"/>
    <w:pPr>
      <w:ind w:left="720"/>
    </w:pPr>
    <w:rPr>
      <w:sz w:val="24"/>
    </w:rPr>
  </w:style>
  <w:style w:type="paragraph" w:styleId="BalloonText">
    <w:name w:val="Balloon Text"/>
    <w:basedOn w:val="Normal"/>
    <w:semiHidden/>
    <w:rsid w:val="00FF1AC0"/>
    <w:rPr>
      <w:rFonts w:ascii="Tahoma" w:hAnsi="Tahoma" w:cs="Tahoma"/>
      <w:sz w:val="16"/>
      <w:szCs w:val="16"/>
    </w:rPr>
  </w:style>
  <w:style w:type="character" w:styleId="PageNumber">
    <w:name w:val="page number"/>
    <w:basedOn w:val="DefaultParagraphFont"/>
    <w:rsid w:val="008E36F1"/>
  </w:style>
  <w:style w:type="paragraph" w:styleId="EndnoteText">
    <w:name w:val="endnote text"/>
    <w:basedOn w:val="Normal"/>
    <w:semiHidden/>
    <w:rsid w:val="000C4057"/>
    <w:rPr>
      <w:szCs w:val="20"/>
    </w:rPr>
  </w:style>
  <w:style w:type="paragraph" w:styleId="FootnoteText">
    <w:name w:val="footnote text"/>
    <w:basedOn w:val="Normal"/>
    <w:semiHidden/>
    <w:rsid w:val="000C4057"/>
    <w:rPr>
      <w:szCs w:val="20"/>
    </w:rPr>
  </w:style>
  <w:style w:type="character" w:styleId="EndnoteReference">
    <w:name w:val="endnote reference"/>
    <w:semiHidden/>
    <w:rsid w:val="000C4057"/>
    <w:rPr>
      <w:vertAlign w:val="superscript"/>
    </w:rPr>
  </w:style>
  <w:style w:type="paragraph" w:styleId="NormalWeb">
    <w:name w:val="Normal (Web)"/>
    <w:basedOn w:val="Normal"/>
    <w:rsid w:val="006D5FAC"/>
    <w:pPr>
      <w:widowControl/>
      <w:autoSpaceDE/>
      <w:autoSpaceDN/>
      <w:adjustRightInd/>
      <w:spacing w:before="100" w:beforeAutospacing="1" w:after="100" w:afterAutospacing="1"/>
    </w:pPr>
    <w:rPr>
      <w:sz w:val="24"/>
    </w:rPr>
  </w:style>
  <w:style w:type="character" w:customStyle="1" w:styleId="FooterChar">
    <w:name w:val="Footer Char"/>
    <w:link w:val="Footer"/>
    <w:uiPriority w:val="99"/>
    <w:rsid w:val="001C3C59"/>
    <w:rPr>
      <w:szCs w:val="24"/>
    </w:rPr>
  </w:style>
  <w:style w:type="character" w:customStyle="1" w:styleId="HeaderChar">
    <w:name w:val="Header Char"/>
    <w:link w:val="Header"/>
    <w:uiPriority w:val="99"/>
    <w:rsid w:val="001C3C59"/>
    <w:rPr>
      <w:szCs w:val="24"/>
    </w:rPr>
  </w:style>
  <w:style w:type="paragraph" w:styleId="Title">
    <w:name w:val="Title"/>
    <w:basedOn w:val="Normal"/>
    <w:next w:val="Normal"/>
    <w:link w:val="TitleChar"/>
    <w:qFormat/>
    <w:rsid w:val="006109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109B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6109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taxhistory.org/Civilization/Documents/Fiscal/HST29027/29027-1.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nysscpa.org/cpajournal/2004/104/text/p36.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bowne.com/newsletters/newsletter.asp?storyID=54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3912</Words>
  <Characters>22303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Chapter</vt:lpstr>
    </vt:vector>
  </TitlesOfParts>
  <Company>Dell Computer Corporation</Company>
  <LinksUpToDate>false</LinksUpToDate>
  <CharactersWithSpaces>26163</CharactersWithSpaces>
  <SharedDoc>false</SharedDoc>
  <HLinks>
    <vt:vector size="18" baseType="variant">
      <vt:variant>
        <vt:i4>2490425</vt:i4>
      </vt:variant>
      <vt:variant>
        <vt:i4>6</vt:i4>
      </vt:variant>
      <vt:variant>
        <vt:i4>0</vt:i4>
      </vt:variant>
      <vt:variant>
        <vt:i4>5</vt:i4>
      </vt:variant>
      <vt:variant>
        <vt:lpwstr>http://www.nysscpa.org/cpajournal/2004/104/text/p36.htm</vt:lpwstr>
      </vt:variant>
      <vt:variant>
        <vt:lpwstr/>
      </vt:variant>
      <vt:variant>
        <vt:i4>2228277</vt:i4>
      </vt:variant>
      <vt:variant>
        <vt:i4>3</vt:i4>
      </vt:variant>
      <vt:variant>
        <vt:i4>0</vt:i4>
      </vt:variant>
      <vt:variant>
        <vt:i4>5</vt:i4>
      </vt:variant>
      <vt:variant>
        <vt:lpwstr>http://www.bowne.com/newsletters/newsletter.asp?storyID=544</vt:lpwstr>
      </vt:variant>
      <vt:variant>
        <vt:lpwstr/>
      </vt:variant>
      <vt:variant>
        <vt:i4>6225925</vt:i4>
      </vt:variant>
      <vt:variant>
        <vt:i4>0</vt:i4>
      </vt:variant>
      <vt:variant>
        <vt:i4>0</vt:i4>
      </vt:variant>
      <vt:variant>
        <vt:i4>5</vt:i4>
      </vt:variant>
      <vt:variant>
        <vt:lpwstr>http://www.taxhistory.org/Civilization/Documents/Fiscal/HST29027/29027-1.htm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creator>Bobbie Martindale</dc:creator>
  <cp:lastModifiedBy>tslagle</cp:lastModifiedBy>
  <cp:revision>5</cp:revision>
  <dcterms:created xsi:type="dcterms:W3CDTF">2018-07-03T18:32:00Z</dcterms:created>
  <dcterms:modified xsi:type="dcterms:W3CDTF">2018-07-05T15:30:00Z</dcterms:modified>
</cp:coreProperties>
</file>