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A8" w:rsidRDefault="004825A8" w:rsidP="000130AB">
      <w:pPr>
        <w:pStyle w:val="unithead"/>
        <w:tabs>
          <w:tab w:val="left" w:pos="72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F3591">
        <w:rPr>
          <w:rFonts w:ascii="Times New Roman" w:hAnsi="Times New Roman"/>
          <w:b/>
          <w:sz w:val="28"/>
          <w:szCs w:val="28"/>
        </w:rPr>
        <w:t>UNIT 1 contract documents and drawings</w:t>
      </w:r>
    </w:p>
    <w:p w:rsidR="0033734D" w:rsidRPr="0033734D" w:rsidRDefault="0033734D" w:rsidP="000130AB">
      <w:pPr>
        <w:pStyle w:val="unithead"/>
        <w:tabs>
          <w:tab w:val="left" w:pos="720"/>
        </w:tabs>
        <w:spacing w:line="240" w:lineRule="auto"/>
        <w:rPr>
          <w:rFonts w:ascii="Times New Roman" w:hAnsi="Times New Roman"/>
          <w:b/>
          <w:i/>
          <w:sz w:val="20"/>
        </w:rPr>
      </w:pPr>
      <w:r w:rsidRPr="0033734D">
        <w:rPr>
          <w:rFonts w:ascii="Times New Roman" w:hAnsi="Times New Roman"/>
          <w:b/>
          <w:i/>
          <w:sz w:val="20"/>
        </w:rPr>
        <w:t>nOTE: tHE SOLUTIONS FOR THIS CHAPTER WILL REQUIRE A SCALING RULER AND THE DRAWINGS THAT ACCOMPANY THE TEXT.</w:t>
      </w:r>
    </w:p>
    <w:p w:rsidR="004825A8" w:rsidRPr="0033734D" w:rsidRDefault="004825A8" w:rsidP="00A33ADE">
      <w:pPr>
        <w:pStyle w:val="unithead"/>
        <w:tabs>
          <w:tab w:val="left" w:pos="720"/>
        </w:tabs>
        <w:spacing w:line="240" w:lineRule="auto"/>
        <w:rPr>
          <w:rFonts w:ascii="Times New Roman" w:hAnsi="Times New Roman"/>
          <w:b/>
          <w:i/>
          <w:sz w:val="20"/>
        </w:rPr>
      </w:pPr>
    </w:p>
    <w:p w:rsidR="004825A8" w:rsidRDefault="004825A8" w:rsidP="00A33ADE">
      <w:pPr>
        <w:pStyle w:val="HI"/>
        <w:tabs>
          <w:tab w:val="left" w:pos="720"/>
        </w:tabs>
        <w:spacing w:line="240" w:lineRule="auto"/>
        <w:rPr>
          <w:rFonts w:ascii="Times New Roman" w:hAnsi="Times New Roman"/>
          <w:b/>
          <w:sz w:val="22"/>
          <w:szCs w:val="22"/>
        </w:rPr>
      </w:pPr>
      <w:r w:rsidRPr="00BF3591">
        <w:rPr>
          <w:rFonts w:ascii="Times New Roman" w:hAnsi="Times New Roman"/>
          <w:b/>
          <w:sz w:val="22"/>
          <w:szCs w:val="22"/>
        </w:rPr>
        <w:t>Review</w:t>
      </w:r>
    </w:p>
    <w:p w:rsidR="004825A8" w:rsidRPr="00BF3591" w:rsidRDefault="004825A8" w:rsidP="00A33ADE">
      <w:pPr>
        <w:pStyle w:val="HI"/>
        <w:tabs>
          <w:tab w:val="left" w:pos="720"/>
        </w:tabs>
        <w:spacing w:line="240" w:lineRule="auto"/>
        <w:rPr>
          <w:rFonts w:ascii="Times New Roman" w:hAnsi="Times New Roman"/>
          <w:b/>
          <w:sz w:val="22"/>
          <w:szCs w:val="22"/>
        </w:rPr>
      </w:pPr>
    </w:p>
    <w:p w:rsidR="004825A8" w:rsidRPr="00BF3591" w:rsidRDefault="00BD2721" w:rsidP="00CA47F7">
      <w:pPr>
        <w:pStyle w:val="NL-6before"/>
        <w:numPr>
          <w:ilvl w:val="0"/>
          <w:numId w:val="1"/>
        </w:numPr>
        <w:tabs>
          <w:tab w:val="left" w:pos="360"/>
          <w:tab w:val="num" w:pos="480"/>
        </w:tabs>
        <w:spacing w:before="0"/>
        <w:ind w:left="475"/>
        <w:rPr>
          <w:sz w:val="22"/>
          <w:szCs w:val="22"/>
        </w:rPr>
      </w:pPr>
      <w:r>
        <w:rPr>
          <w:rFonts w:ascii="TimesLTStd-Roman" w:hAnsi="TimesLTStd-Roman" w:cs="TimesLTStd-Roman"/>
          <w:szCs w:val="24"/>
          <w:lang w:val="en-US"/>
        </w:rPr>
        <w:t>List the drawings that are normally included in an electrical drawing set.</w:t>
      </w:r>
    </w:p>
    <w:p w:rsidR="004825A8" w:rsidRPr="00BF3591" w:rsidRDefault="004825A8" w:rsidP="00CA5DFE">
      <w:pPr>
        <w:pStyle w:val="NL-6before"/>
        <w:tabs>
          <w:tab w:val="clear" w:pos="360"/>
          <w:tab w:val="clear" w:pos="600"/>
          <w:tab w:val="left" w:pos="284"/>
        </w:tabs>
        <w:spacing w:before="0"/>
        <w:ind w:left="749" w:hanging="29"/>
        <w:rPr>
          <w:sz w:val="22"/>
          <w:szCs w:val="22"/>
        </w:rPr>
      </w:pPr>
      <w:r w:rsidRPr="00BF3591">
        <w:rPr>
          <w:sz w:val="22"/>
          <w:szCs w:val="22"/>
        </w:rPr>
        <w:tab/>
      </w:r>
      <w:r w:rsidR="00BD2721">
        <w:rPr>
          <w:sz w:val="22"/>
          <w:szCs w:val="22"/>
        </w:rPr>
        <w:t>A l</w:t>
      </w:r>
      <w:r w:rsidR="00BD2721" w:rsidRPr="00BF3591">
        <w:rPr>
          <w:sz w:val="22"/>
          <w:szCs w:val="22"/>
        </w:rPr>
        <w:t xml:space="preserve">egend </w:t>
      </w:r>
      <w:r w:rsidRPr="00BF3591">
        <w:rPr>
          <w:sz w:val="22"/>
          <w:szCs w:val="22"/>
        </w:rPr>
        <w:t>of symbols, site plan, lighting and power electrical floor plans, power riser diagram, details and schedules</w:t>
      </w:r>
    </w:p>
    <w:p w:rsidR="004825A8" w:rsidRPr="00BF3591" w:rsidRDefault="004825A8" w:rsidP="00A33ADE">
      <w:pPr>
        <w:pStyle w:val="NL-6before"/>
        <w:tabs>
          <w:tab w:val="clear" w:pos="250"/>
          <w:tab w:val="clear" w:pos="600"/>
          <w:tab w:val="right" w:pos="360"/>
          <w:tab w:val="left" w:pos="720"/>
        </w:tabs>
        <w:spacing w:before="0" w:line="240" w:lineRule="auto"/>
        <w:ind w:left="720" w:firstLine="0"/>
        <w:rPr>
          <w:rFonts w:ascii="Times New Roman" w:hAnsi="Times New Roman"/>
          <w:sz w:val="22"/>
          <w:szCs w:val="22"/>
        </w:rPr>
      </w:pPr>
    </w:p>
    <w:p w:rsidR="004825A8" w:rsidRPr="00BF3591" w:rsidRDefault="006B1C30" w:rsidP="000018C3">
      <w:pPr>
        <w:pStyle w:val="NL-6before"/>
        <w:numPr>
          <w:ilvl w:val="0"/>
          <w:numId w:val="1"/>
        </w:numPr>
        <w:tabs>
          <w:tab w:val="left" w:pos="360"/>
          <w:tab w:val="num" w:pos="480"/>
        </w:tabs>
        <w:spacing w:line="240" w:lineRule="auto"/>
        <w:ind w:left="475"/>
        <w:rPr>
          <w:sz w:val="22"/>
          <w:szCs w:val="22"/>
        </w:rPr>
      </w:pPr>
      <w:r>
        <w:rPr>
          <w:rFonts w:ascii="TimesLTStd-Roman" w:hAnsi="TimesLTStd-Roman" w:cs="TimesLTStd-Roman"/>
          <w:szCs w:val="24"/>
          <w:lang w:val="en-US"/>
        </w:rPr>
        <w:t>List the steps to be followed when working with a set of drawings.</w:t>
      </w:r>
    </w:p>
    <w:p w:rsidR="004825A8" w:rsidRPr="00BF3591" w:rsidRDefault="004825A8" w:rsidP="00A33ADE">
      <w:pPr>
        <w:pStyle w:val="NL-6before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 w:val="22"/>
          <w:szCs w:val="22"/>
        </w:rPr>
      </w:pPr>
      <w:r w:rsidRPr="00DD6F93">
        <w:rPr>
          <w:rFonts w:ascii="Times New Roman" w:hAnsi="Times New Roman"/>
          <w:sz w:val="22"/>
          <w:szCs w:val="22"/>
        </w:rPr>
        <w:t xml:space="preserve">Check </w:t>
      </w:r>
      <w:r w:rsidR="00597D27" w:rsidRPr="00DD6F93">
        <w:rPr>
          <w:rFonts w:ascii="Times New Roman" w:hAnsi="Times New Roman"/>
          <w:sz w:val="22"/>
          <w:szCs w:val="22"/>
        </w:rPr>
        <w:t>that</w:t>
      </w:r>
      <w:r w:rsidR="00597D27">
        <w:rPr>
          <w:rFonts w:ascii="Times New Roman" w:hAnsi="Times New Roman"/>
          <w:sz w:val="22"/>
          <w:szCs w:val="22"/>
        </w:rPr>
        <w:t xml:space="preserve"> </w:t>
      </w:r>
      <w:r w:rsidRPr="00BF3591">
        <w:rPr>
          <w:rFonts w:ascii="Times New Roman" w:hAnsi="Times New Roman"/>
          <w:sz w:val="22"/>
          <w:szCs w:val="22"/>
        </w:rPr>
        <w:t>the drawing set is complete.</w:t>
      </w:r>
      <w:r w:rsidR="00FD7C4D">
        <w:rPr>
          <w:rFonts w:ascii="Times New Roman" w:hAnsi="Times New Roman"/>
          <w:sz w:val="22"/>
          <w:szCs w:val="22"/>
        </w:rPr>
        <w:t xml:space="preserve"> </w:t>
      </w:r>
    </w:p>
    <w:p w:rsidR="004825A8" w:rsidRPr="00BF3591" w:rsidRDefault="004825A8" w:rsidP="00A33ADE">
      <w:pPr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Review the floor plans and elevations to get a mental picture of the size and shape of the building.</w:t>
      </w:r>
    </w:p>
    <w:p w:rsidR="004825A8" w:rsidRPr="00BF3591" w:rsidRDefault="004825A8" w:rsidP="00A33ADE">
      <w:pPr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Orient the building to the site using the plot plan.</w:t>
      </w:r>
      <w:r w:rsidR="00FD7C4D">
        <w:rPr>
          <w:rFonts w:ascii="Times New Roman" w:hAnsi="Times New Roman"/>
          <w:sz w:val="22"/>
          <w:szCs w:val="22"/>
        </w:rPr>
        <w:t xml:space="preserve"> </w:t>
      </w:r>
      <w:r w:rsidRPr="00BF3591">
        <w:rPr>
          <w:rFonts w:ascii="Times New Roman" w:hAnsi="Times New Roman"/>
          <w:sz w:val="22"/>
          <w:szCs w:val="22"/>
        </w:rPr>
        <w:t xml:space="preserve">Be sure you know which sides are </w:t>
      </w:r>
      <w:r w:rsidR="006B1C30">
        <w:rPr>
          <w:rFonts w:ascii="Times New Roman" w:hAnsi="Times New Roman"/>
          <w:sz w:val="22"/>
          <w:szCs w:val="22"/>
        </w:rPr>
        <w:t>n</w:t>
      </w:r>
      <w:r w:rsidR="006B1C30" w:rsidRPr="00BF3591">
        <w:rPr>
          <w:rFonts w:ascii="Times New Roman" w:hAnsi="Times New Roman"/>
          <w:sz w:val="22"/>
          <w:szCs w:val="22"/>
        </w:rPr>
        <w:t>orth</w:t>
      </w:r>
      <w:r w:rsidRPr="00BF3591">
        <w:rPr>
          <w:rFonts w:ascii="Times New Roman" w:hAnsi="Times New Roman"/>
          <w:sz w:val="22"/>
          <w:szCs w:val="22"/>
        </w:rPr>
        <w:t xml:space="preserve">, </w:t>
      </w:r>
      <w:r w:rsidR="006B1C30">
        <w:rPr>
          <w:rFonts w:ascii="Times New Roman" w:hAnsi="Times New Roman"/>
          <w:sz w:val="22"/>
          <w:szCs w:val="22"/>
        </w:rPr>
        <w:t>s</w:t>
      </w:r>
      <w:r w:rsidR="006B1C30" w:rsidRPr="00BF3591">
        <w:rPr>
          <w:rFonts w:ascii="Times New Roman" w:hAnsi="Times New Roman"/>
          <w:sz w:val="22"/>
          <w:szCs w:val="22"/>
        </w:rPr>
        <w:t>outh</w:t>
      </w:r>
      <w:r w:rsidRPr="00BF3591">
        <w:rPr>
          <w:rFonts w:ascii="Times New Roman" w:hAnsi="Times New Roman"/>
          <w:sz w:val="22"/>
          <w:szCs w:val="22"/>
        </w:rPr>
        <w:t xml:space="preserve">, </w:t>
      </w:r>
      <w:r w:rsidR="006B1C30">
        <w:rPr>
          <w:rFonts w:ascii="Times New Roman" w:hAnsi="Times New Roman"/>
          <w:sz w:val="22"/>
          <w:szCs w:val="22"/>
        </w:rPr>
        <w:t>e</w:t>
      </w:r>
      <w:r w:rsidR="006B1C30" w:rsidRPr="00BF3591">
        <w:rPr>
          <w:rFonts w:ascii="Times New Roman" w:hAnsi="Times New Roman"/>
          <w:sz w:val="22"/>
          <w:szCs w:val="22"/>
        </w:rPr>
        <w:t>ast</w:t>
      </w:r>
      <w:r w:rsidR="006B1C30">
        <w:rPr>
          <w:rFonts w:ascii="Times New Roman" w:hAnsi="Times New Roman"/>
          <w:sz w:val="22"/>
          <w:szCs w:val="22"/>
        </w:rPr>
        <w:t>,</w:t>
      </w:r>
      <w:r w:rsidR="006B1C30" w:rsidRPr="00BF3591">
        <w:rPr>
          <w:rFonts w:ascii="Times New Roman" w:hAnsi="Times New Roman"/>
          <w:sz w:val="22"/>
          <w:szCs w:val="22"/>
        </w:rPr>
        <w:t xml:space="preserve"> </w:t>
      </w:r>
      <w:r w:rsidRPr="00BF3591">
        <w:rPr>
          <w:rFonts w:ascii="Times New Roman" w:hAnsi="Times New Roman"/>
          <w:sz w:val="22"/>
          <w:szCs w:val="22"/>
        </w:rPr>
        <w:t xml:space="preserve">and </w:t>
      </w:r>
      <w:r w:rsidR="006B1C30">
        <w:rPr>
          <w:rFonts w:ascii="Times New Roman" w:hAnsi="Times New Roman"/>
          <w:sz w:val="22"/>
          <w:szCs w:val="22"/>
        </w:rPr>
        <w:t>w</w:t>
      </w:r>
      <w:r w:rsidR="006B1C30" w:rsidRPr="00BF3591">
        <w:rPr>
          <w:rFonts w:ascii="Times New Roman" w:hAnsi="Times New Roman"/>
          <w:sz w:val="22"/>
          <w:szCs w:val="22"/>
        </w:rPr>
        <w:t>est</w:t>
      </w:r>
      <w:r w:rsidRPr="00BF3591">
        <w:rPr>
          <w:rFonts w:ascii="Times New Roman" w:hAnsi="Times New Roman"/>
          <w:sz w:val="22"/>
          <w:szCs w:val="22"/>
        </w:rPr>
        <w:t>.</w:t>
      </w:r>
      <w:r w:rsidR="00FD7C4D">
        <w:rPr>
          <w:rFonts w:ascii="Times New Roman" w:hAnsi="Times New Roman"/>
          <w:sz w:val="22"/>
          <w:szCs w:val="22"/>
        </w:rPr>
        <w:t xml:space="preserve"> </w:t>
      </w:r>
      <w:r w:rsidRPr="00BF3591">
        <w:rPr>
          <w:rFonts w:ascii="Times New Roman" w:hAnsi="Times New Roman"/>
          <w:sz w:val="22"/>
          <w:szCs w:val="22"/>
        </w:rPr>
        <w:t>Add this information to your floor plans.</w:t>
      </w:r>
      <w:r w:rsidR="00FD7C4D">
        <w:rPr>
          <w:rFonts w:ascii="Times New Roman" w:hAnsi="Times New Roman"/>
          <w:sz w:val="22"/>
          <w:szCs w:val="22"/>
        </w:rPr>
        <w:t xml:space="preserve">  </w:t>
      </w:r>
    </w:p>
    <w:p w:rsidR="004825A8" w:rsidRPr="00BF3591" w:rsidRDefault="004825A8" w:rsidP="00A33ADE">
      <w:pPr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Check the scale of all drawings.</w:t>
      </w:r>
    </w:p>
    <w:p w:rsidR="004825A8" w:rsidRPr="00BF3591" w:rsidRDefault="004825A8" w:rsidP="00A33ADE">
      <w:pPr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Identify the type of construction (combustible, noncombustible), materials and components shown in the drawings. Non-standard items should be shown in a legend of symbols.</w:t>
      </w:r>
    </w:p>
    <w:p w:rsidR="004825A8" w:rsidRPr="00BF3591" w:rsidRDefault="004825A8" w:rsidP="00A33ADE">
      <w:pPr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Read all notes on the drawings carefully.</w:t>
      </w:r>
      <w:r w:rsidR="00FD7C4D">
        <w:rPr>
          <w:rFonts w:ascii="Times New Roman" w:hAnsi="Times New Roman"/>
          <w:sz w:val="22"/>
          <w:szCs w:val="22"/>
        </w:rPr>
        <w:t xml:space="preserve"> </w:t>
      </w:r>
    </w:p>
    <w:p w:rsidR="004825A8" w:rsidRPr="00BF3591" w:rsidRDefault="004825A8" w:rsidP="00A33ADE">
      <w:pPr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Relate details to larger views.</w:t>
      </w:r>
      <w:r w:rsidR="00FD7C4D">
        <w:rPr>
          <w:rFonts w:ascii="Times New Roman" w:hAnsi="Times New Roman"/>
          <w:sz w:val="22"/>
          <w:szCs w:val="22"/>
        </w:rPr>
        <w:t xml:space="preserve"> </w:t>
      </w:r>
    </w:p>
    <w:p w:rsidR="004825A8" w:rsidRPr="00BF3591" w:rsidRDefault="004825A8" w:rsidP="00A33ADE">
      <w:pPr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Note multiple or identical drawings.</w:t>
      </w:r>
      <w:r w:rsidR="00FD7C4D">
        <w:rPr>
          <w:rFonts w:ascii="Times New Roman" w:hAnsi="Times New Roman"/>
          <w:sz w:val="22"/>
          <w:szCs w:val="22"/>
        </w:rPr>
        <w:t xml:space="preserve"> </w:t>
      </w:r>
      <w:r w:rsidR="00B05EF7" w:rsidRPr="00B05EF7">
        <w:rPr>
          <w:rFonts w:ascii="Times New Roman" w:hAnsi="Times New Roman"/>
          <w:i/>
          <w:sz w:val="22"/>
          <w:szCs w:val="22"/>
        </w:rPr>
        <w:t>Typical</w:t>
      </w:r>
      <w:r w:rsidRPr="00BF3591">
        <w:rPr>
          <w:rFonts w:ascii="Times New Roman" w:hAnsi="Times New Roman"/>
          <w:sz w:val="22"/>
          <w:szCs w:val="22"/>
        </w:rPr>
        <w:t xml:space="preserve"> means uniform throughout the building.</w:t>
      </w:r>
    </w:p>
    <w:p w:rsidR="004825A8" w:rsidRPr="00BF3591" w:rsidRDefault="004825A8" w:rsidP="00A33AD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2"/>
          <w:szCs w:val="22"/>
        </w:rPr>
      </w:pPr>
    </w:p>
    <w:p w:rsidR="004825A8" w:rsidRPr="00BF3591" w:rsidRDefault="006B1C30" w:rsidP="00A33ADE">
      <w:pPr>
        <w:pStyle w:val="NL-6before"/>
        <w:numPr>
          <w:ilvl w:val="0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LTStd-Roman" w:hAnsi="TimesLTStd-Roman" w:cs="TimesLTStd-Roman"/>
          <w:szCs w:val="24"/>
          <w:lang w:val="en-US"/>
        </w:rPr>
        <w:t xml:space="preserve">Measure the length of each line using the metric scale indicated. </w:t>
      </w:r>
      <w:r w:rsidR="008217CB" w:rsidRPr="008217CB">
        <w:rPr>
          <w:i/>
          <w:sz w:val="22"/>
          <w:szCs w:val="22"/>
        </w:rPr>
        <w:t xml:space="preserve">(Use these numbers </w:t>
      </w:r>
      <w:r w:rsidR="002B02CD" w:rsidRPr="008217CB">
        <w:rPr>
          <w:i/>
          <w:sz w:val="22"/>
          <w:szCs w:val="22"/>
        </w:rPr>
        <w:t>a</w:t>
      </w:r>
      <w:r w:rsidR="002B02CD">
        <w:rPr>
          <w:i/>
          <w:sz w:val="22"/>
          <w:szCs w:val="22"/>
        </w:rPr>
        <w:t>s</w:t>
      </w:r>
      <w:r w:rsidR="002B02CD" w:rsidRPr="008217CB">
        <w:rPr>
          <w:i/>
          <w:sz w:val="22"/>
          <w:szCs w:val="22"/>
        </w:rPr>
        <w:t xml:space="preserve"> </w:t>
      </w:r>
      <w:r w:rsidR="008217CB" w:rsidRPr="008217CB">
        <w:rPr>
          <w:i/>
          <w:sz w:val="22"/>
          <w:szCs w:val="22"/>
        </w:rPr>
        <w:t>approximations. Variations occur during the printing process and the lines will vary in length between one printing run and the next</w:t>
      </w:r>
      <w:r w:rsidR="00B87054">
        <w:rPr>
          <w:i/>
          <w:sz w:val="22"/>
          <w:szCs w:val="22"/>
        </w:rPr>
        <w:t>.</w:t>
      </w:r>
      <w:r w:rsidR="008217CB" w:rsidRPr="008217CB">
        <w:rPr>
          <w:i/>
          <w:sz w:val="22"/>
          <w:szCs w:val="22"/>
        </w:rPr>
        <w:t>)</w:t>
      </w:r>
    </w:p>
    <w:p w:rsidR="004825A8" w:rsidRPr="00BF3591" w:rsidRDefault="004825A8" w:rsidP="003D0F1D">
      <w:pPr>
        <w:pStyle w:val="NL-6before"/>
        <w:tabs>
          <w:tab w:val="left" w:pos="720"/>
        </w:tabs>
        <w:spacing w:before="0" w:line="240" w:lineRule="auto"/>
        <w:ind w:left="120" w:firstLine="0"/>
        <w:rPr>
          <w:rFonts w:ascii="Times New Roman" w:hAnsi="Times New Roman"/>
          <w:sz w:val="22"/>
          <w:szCs w:val="22"/>
        </w:rPr>
        <w:sectPr w:rsidR="004825A8" w:rsidRPr="00BF35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2240" w:h="15840" w:code="1"/>
          <w:pgMar w:top="1440" w:right="1800" w:bottom="1440" w:left="1800" w:header="720" w:footer="720" w:gutter="0"/>
          <w:cols w:space="720"/>
        </w:sectPr>
      </w:pP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lastRenderedPageBreak/>
        <w:t>1.86 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4.5 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9.</w:t>
      </w:r>
      <w:r w:rsidR="008217CB">
        <w:rPr>
          <w:rFonts w:ascii="Times New Roman" w:hAnsi="Times New Roman"/>
          <w:sz w:val="22"/>
          <w:szCs w:val="22"/>
        </w:rPr>
        <w:t>6</w:t>
      </w:r>
      <w:r w:rsidRPr="00BF3591">
        <w:rPr>
          <w:rFonts w:ascii="Times New Roman" w:hAnsi="Times New Roman"/>
          <w:sz w:val="22"/>
          <w:szCs w:val="22"/>
        </w:rPr>
        <w:t>5 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4.75 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2.4 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lastRenderedPageBreak/>
        <w:t>12.2 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7.35m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1.87 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4.4 m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7.35 m</w:t>
      </w:r>
    </w:p>
    <w:p w:rsidR="004825A8" w:rsidRPr="00BF3591" w:rsidRDefault="004825A8" w:rsidP="00A33ADE">
      <w:pPr>
        <w:pStyle w:val="NL-6before"/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  <w:sectPr w:rsidR="004825A8" w:rsidRPr="00BF3591">
          <w:footnotePr>
            <w:numRestart w:val="eachPage"/>
          </w:footnotePr>
          <w:type w:val="continuous"/>
          <w:pgSz w:w="12240" w:h="15840" w:code="1"/>
          <w:pgMar w:top="1440" w:right="1800" w:bottom="1440" w:left="1800" w:header="720" w:footer="720" w:gutter="0"/>
          <w:cols w:num="2" w:space="720" w:equalWidth="0">
            <w:col w:w="3960" w:space="720"/>
            <w:col w:w="3960"/>
          </w:cols>
        </w:sectPr>
      </w:pPr>
    </w:p>
    <w:p w:rsidR="004825A8" w:rsidRPr="00BF3591" w:rsidRDefault="004825A8" w:rsidP="00A33ADE">
      <w:pPr>
        <w:pStyle w:val="NL-6before"/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4825A8" w:rsidRPr="00BF3591" w:rsidRDefault="0048453D" w:rsidP="00EF065F">
      <w:pPr>
        <w:pStyle w:val="NL-6before"/>
        <w:numPr>
          <w:ilvl w:val="0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LTStd-Roman" w:hAnsi="TimesLTStd-Roman" w:cs="TimesLTStd-Roman"/>
          <w:szCs w:val="24"/>
          <w:lang w:val="en-US"/>
        </w:rPr>
        <w:t xml:space="preserve">Measure the length of each line using the architectural scale indicated. </w:t>
      </w:r>
      <w:r w:rsidR="008217CB" w:rsidRPr="008217CB">
        <w:rPr>
          <w:i/>
          <w:sz w:val="22"/>
          <w:szCs w:val="22"/>
        </w:rPr>
        <w:t xml:space="preserve">(Use these numbers </w:t>
      </w:r>
      <w:r w:rsidR="00B87054" w:rsidRPr="008217CB">
        <w:rPr>
          <w:i/>
          <w:sz w:val="22"/>
          <w:szCs w:val="22"/>
        </w:rPr>
        <w:t>a</w:t>
      </w:r>
      <w:r w:rsidR="00B87054">
        <w:rPr>
          <w:i/>
          <w:sz w:val="22"/>
          <w:szCs w:val="22"/>
        </w:rPr>
        <w:t>s</w:t>
      </w:r>
      <w:r w:rsidR="00B87054" w:rsidRPr="008217CB">
        <w:rPr>
          <w:i/>
          <w:sz w:val="22"/>
          <w:szCs w:val="22"/>
        </w:rPr>
        <w:t xml:space="preserve"> </w:t>
      </w:r>
      <w:r w:rsidR="008217CB" w:rsidRPr="008217CB">
        <w:rPr>
          <w:i/>
          <w:sz w:val="22"/>
          <w:szCs w:val="22"/>
        </w:rPr>
        <w:t>approximations. Variations occur during the printing process and the lines will vary in length between one printing run and the next</w:t>
      </w:r>
      <w:r w:rsidR="00B35841">
        <w:rPr>
          <w:i/>
          <w:sz w:val="22"/>
          <w:szCs w:val="22"/>
        </w:rPr>
        <w:t>.</w:t>
      </w:r>
      <w:r w:rsidR="008217CB" w:rsidRPr="008217CB">
        <w:rPr>
          <w:i/>
          <w:sz w:val="22"/>
          <w:szCs w:val="22"/>
        </w:rPr>
        <w:t>)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  <w:sectPr w:rsidR="004825A8" w:rsidRPr="00BF3591">
          <w:footnotePr>
            <w:numRestart w:val="eachPage"/>
          </w:footnotePr>
          <w:type w:val="continuous"/>
          <w:pgSz w:w="12240" w:h="15840" w:code="1"/>
          <w:pgMar w:top="1440" w:right="1800" w:bottom="1440" w:left="1800" w:header="720" w:footer="720" w:gutter="0"/>
          <w:cols w:space="720"/>
        </w:sectPr>
      </w:pP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lastRenderedPageBreak/>
        <w:t>23’</w:t>
      </w:r>
      <w:r w:rsidR="0048453D">
        <w:rPr>
          <w:rFonts w:ascii="Times New Roman" w:hAnsi="Times New Roman"/>
          <w:sz w:val="22"/>
          <w:szCs w:val="22"/>
        </w:rPr>
        <w:t xml:space="preserve"> </w:t>
      </w:r>
      <w:r w:rsidRPr="00BF3591">
        <w:rPr>
          <w:rFonts w:ascii="Times New Roman" w:hAnsi="Times New Roman"/>
          <w:sz w:val="22"/>
          <w:szCs w:val="22"/>
        </w:rPr>
        <w:t>6”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14’</w:t>
      </w:r>
      <w:r w:rsidR="0048453D">
        <w:rPr>
          <w:rFonts w:ascii="Times New Roman" w:hAnsi="Times New Roman"/>
          <w:sz w:val="22"/>
          <w:szCs w:val="22"/>
        </w:rPr>
        <w:t xml:space="preserve"> </w:t>
      </w:r>
      <w:r w:rsidRPr="00BF3591">
        <w:rPr>
          <w:rFonts w:ascii="Times New Roman" w:hAnsi="Times New Roman"/>
          <w:sz w:val="22"/>
          <w:szCs w:val="22"/>
        </w:rPr>
        <w:t>2”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7’ 7”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1’ 8-1/4”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8’ 0”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lastRenderedPageBreak/>
        <w:t>5’ 1-1/2”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11’ 7”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28’ 4”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13’ 10”</w:t>
      </w:r>
    </w:p>
    <w:p w:rsidR="004825A8" w:rsidRPr="00BF3591" w:rsidRDefault="004825A8" w:rsidP="00A33ADE">
      <w:pPr>
        <w:pStyle w:val="NL-6before"/>
        <w:numPr>
          <w:ilvl w:val="1"/>
          <w:numId w:val="1"/>
        </w:numPr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7’ 6-1/2”</w:t>
      </w:r>
    </w:p>
    <w:p w:rsidR="004825A8" w:rsidRPr="00BF3591" w:rsidRDefault="004825A8" w:rsidP="00A33ADE">
      <w:pPr>
        <w:pStyle w:val="NL-6before"/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  <w:sectPr w:rsidR="004825A8" w:rsidRPr="00BF3591">
          <w:footnotePr>
            <w:numRestart w:val="eachPage"/>
          </w:footnotePr>
          <w:type w:val="continuous"/>
          <w:pgSz w:w="12240" w:h="15840" w:code="1"/>
          <w:pgMar w:top="1440" w:right="1800" w:bottom="1440" w:left="1800" w:header="720" w:footer="720" w:gutter="0"/>
          <w:cols w:num="2" w:space="720" w:equalWidth="0">
            <w:col w:w="3960" w:space="720"/>
            <w:col w:w="3960"/>
          </w:cols>
        </w:sectPr>
      </w:pPr>
    </w:p>
    <w:p w:rsidR="004825A8" w:rsidRPr="00BF3591" w:rsidRDefault="004825A8" w:rsidP="00A33ADE">
      <w:pPr>
        <w:pStyle w:val="NL-6before"/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4825A8" w:rsidRPr="00BF3591" w:rsidRDefault="004825A8" w:rsidP="003369D1">
      <w:pPr>
        <w:pStyle w:val="NL-6before"/>
        <w:numPr>
          <w:ilvl w:val="0"/>
          <w:numId w:val="14"/>
        </w:numPr>
        <w:tabs>
          <w:tab w:val="clear" w:pos="360"/>
          <w:tab w:val="clear" w:pos="600"/>
        </w:tabs>
        <w:spacing w:before="0" w:line="240" w:lineRule="auto"/>
        <w:ind w:left="1080" w:hanging="1080"/>
        <w:rPr>
          <w:rFonts w:ascii="Times New Roman" w:hAnsi="Times New Roman"/>
          <w:sz w:val="22"/>
          <w:szCs w:val="22"/>
        </w:rPr>
        <w:sectPr w:rsidR="004825A8" w:rsidRPr="00BF3591">
          <w:footnotePr>
            <w:numRestart w:val="eachPage"/>
          </w:footnotePr>
          <w:type w:val="continuous"/>
          <w:pgSz w:w="12240" w:h="15840" w:code="1"/>
          <w:pgMar w:top="1440" w:right="1800" w:bottom="1440" w:left="1800" w:header="720" w:footer="720" w:gutter="0"/>
          <w:cols w:num="2" w:space="720" w:equalWidth="0">
            <w:col w:w="3960" w:space="720"/>
            <w:col w:w="3960"/>
          </w:cols>
        </w:sectPr>
      </w:pPr>
    </w:p>
    <w:p w:rsidR="00137FB8" w:rsidRPr="0025755A" w:rsidRDefault="00B05EF7" w:rsidP="00137FB8">
      <w:pPr>
        <w:autoSpaceDE w:val="0"/>
        <w:autoSpaceDN w:val="0"/>
        <w:adjustRightInd w:val="0"/>
        <w:rPr>
          <w:rFonts w:ascii="TimesLTStd-Roman" w:hAnsi="TimesLTStd-Roman" w:cs="TimesLTStd-Roman"/>
          <w:sz w:val="20"/>
          <w:szCs w:val="24"/>
        </w:rPr>
      </w:pPr>
      <w:r w:rsidRPr="00B05EF7">
        <w:rPr>
          <w:rFonts w:ascii="TimesLTStd-Roman" w:hAnsi="TimesLTStd-Roman" w:cs="TimesLTStd-Roman"/>
          <w:sz w:val="20"/>
          <w:szCs w:val="24"/>
        </w:rPr>
        <w:lastRenderedPageBreak/>
        <w:t>5. Identify the construction event during which the following electrical activities should take place</w:t>
      </w:r>
      <w:r w:rsidR="0025755A">
        <w:rPr>
          <w:rFonts w:ascii="TimesLTStd-Roman" w:hAnsi="TimesLTStd-Roman" w:cs="TimesLTStd-Roman"/>
          <w:sz w:val="20"/>
          <w:szCs w:val="24"/>
        </w:rPr>
        <w:t>.</w:t>
      </w:r>
    </w:p>
    <w:p w:rsidR="004825A8" w:rsidRPr="00137FB8" w:rsidRDefault="00137FB8" w:rsidP="00137FB8">
      <w:pPr>
        <w:autoSpaceDE w:val="0"/>
        <w:autoSpaceDN w:val="0"/>
        <w:adjustRightInd w:val="0"/>
        <w:rPr>
          <w:rFonts w:ascii="TimesLTStd-Roman" w:hAnsi="TimesLTStd-Roman" w:cs="TimesLTStd-Roman"/>
          <w:szCs w:val="24"/>
        </w:rPr>
      </w:pPr>
      <w:r>
        <w:rPr>
          <w:rFonts w:ascii="TimesLTStd-Roman" w:hAnsi="TimesLTStd-Roman" w:cs="TimesLTStd-Roman"/>
          <w:szCs w:val="24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 xml:space="preserve">a. </w:t>
      </w:r>
      <w:r w:rsidR="00B05EF7" w:rsidRPr="00B05EF7">
        <w:rPr>
          <w:rFonts w:ascii="TimesLTStd-Roman" w:hAnsi="TimesLTStd-Roman" w:cs="TimesLTStd-Roman"/>
          <w:sz w:val="20"/>
          <w:szCs w:val="24"/>
        </w:rPr>
        <w:t>Trenching and underground work</w:t>
      </w:r>
      <w:r w:rsidR="009A22F6">
        <w:rPr>
          <w:rFonts w:ascii="TimesLTStd-Roman" w:hAnsi="TimesLTStd-Roman" w:cs="TimesLTStd-Roman"/>
          <w:szCs w:val="24"/>
        </w:rPr>
        <w:t xml:space="preserve"> = </w:t>
      </w:r>
      <w:r w:rsidR="004825A8" w:rsidRPr="00BF3591">
        <w:rPr>
          <w:rFonts w:ascii="Times New Roman" w:hAnsi="Times New Roman"/>
          <w:sz w:val="22"/>
          <w:szCs w:val="22"/>
        </w:rPr>
        <w:t>Site preparation</w:t>
      </w:r>
    </w:p>
    <w:p w:rsidR="004825A8" w:rsidRPr="00BF3591" w:rsidRDefault="004825A8" w:rsidP="00E9534E">
      <w:pPr>
        <w:pStyle w:val="NL-6before"/>
        <w:tabs>
          <w:tab w:val="left" w:pos="720"/>
        </w:tabs>
        <w:spacing w:before="0" w:line="240" w:lineRule="auto"/>
        <w:ind w:left="60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ab/>
        <w:t xml:space="preserve">b. </w:t>
      </w:r>
      <w:r w:rsidR="009A22F6">
        <w:rPr>
          <w:rFonts w:ascii="TimesLTStd-Roman" w:hAnsi="TimesLTStd-Roman" w:cs="TimesLTStd-Roman"/>
          <w:szCs w:val="24"/>
        </w:rPr>
        <w:t xml:space="preserve">Feeders = </w:t>
      </w:r>
      <w:r w:rsidRPr="00BF3591">
        <w:rPr>
          <w:rFonts w:ascii="Times New Roman" w:hAnsi="Times New Roman"/>
          <w:sz w:val="22"/>
          <w:szCs w:val="22"/>
        </w:rPr>
        <w:t>Building enclosure</w:t>
      </w:r>
    </w:p>
    <w:p w:rsidR="004825A8" w:rsidRPr="00BF3591" w:rsidRDefault="004825A8" w:rsidP="00E9534E">
      <w:pPr>
        <w:pStyle w:val="NL-6before"/>
        <w:tabs>
          <w:tab w:val="left" w:pos="720"/>
        </w:tabs>
        <w:spacing w:before="0" w:line="240" w:lineRule="auto"/>
        <w:ind w:left="60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ab/>
        <w:t xml:space="preserve">c. </w:t>
      </w:r>
      <w:r w:rsidR="009A22F6">
        <w:rPr>
          <w:rFonts w:ascii="TimesLTStd-Roman" w:hAnsi="TimesLTStd-Roman" w:cs="TimesLTStd-Roman"/>
          <w:szCs w:val="24"/>
        </w:rPr>
        <w:t xml:space="preserve">Finishing = </w:t>
      </w:r>
      <w:r w:rsidRPr="00BF3591">
        <w:rPr>
          <w:rFonts w:ascii="Times New Roman" w:hAnsi="Times New Roman"/>
          <w:sz w:val="22"/>
          <w:szCs w:val="22"/>
        </w:rPr>
        <w:t>Floor Finishing</w:t>
      </w:r>
    </w:p>
    <w:p w:rsidR="004825A8" w:rsidRPr="00BF3591" w:rsidRDefault="004825A8" w:rsidP="00E9534E">
      <w:pPr>
        <w:pStyle w:val="NL-6before"/>
        <w:tabs>
          <w:tab w:val="left" w:pos="720"/>
        </w:tabs>
        <w:spacing w:before="0" w:line="240" w:lineRule="auto"/>
        <w:ind w:left="60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ab/>
        <w:t xml:space="preserve">d. </w:t>
      </w:r>
      <w:r w:rsidR="009A22F6">
        <w:rPr>
          <w:rFonts w:ascii="TimesLTStd-Roman" w:hAnsi="TimesLTStd-Roman" w:cs="TimesLTStd-Roman"/>
          <w:szCs w:val="24"/>
        </w:rPr>
        <w:t xml:space="preserve">Panelboards = </w:t>
      </w:r>
      <w:r w:rsidRPr="00BF3591">
        <w:rPr>
          <w:rFonts w:ascii="Times New Roman" w:hAnsi="Times New Roman"/>
          <w:sz w:val="22"/>
          <w:szCs w:val="22"/>
        </w:rPr>
        <w:t>Interior walls, partitions and ceilings</w:t>
      </w:r>
    </w:p>
    <w:p w:rsidR="004825A8" w:rsidRPr="00BF3591" w:rsidRDefault="004825A8" w:rsidP="00E9534E">
      <w:pPr>
        <w:pStyle w:val="NL-6before"/>
        <w:tabs>
          <w:tab w:val="left" w:pos="720"/>
        </w:tabs>
        <w:spacing w:before="0" w:line="240" w:lineRule="auto"/>
        <w:ind w:left="60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ab/>
        <w:t xml:space="preserve">e. </w:t>
      </w:r>
      <w:r w:rsidR="009A22F6">
        <w:rPr>
          <w:rFonts w:ascii="TimesLTStd-Roman" w:hAnsi="TimesLTStd-Roman" w:cs="TimesLTStd-Roman"/>
          <w:szCs w:val="24"/>
        </w:rPr>
        <w:t xml:space="preserve">Branch circuits and pulling wire = </w:t>
      </w:r>
      <w:r w:rsidRPr="00BF3591">
        <w:rPr>
          <w:rFonts w:ascii="Times New Roman" w:hAnsi="Times New Roman"/>
          <w:sz w:val="22"/>
          <w:szCs w:val="22"/>
        </w:rPr>
        <w:t>Interior walls, partitions and ceilings</w:t>
      </w:r>
    </w:p>
    <w:p w:rsidR="004825A8" w:rsidRPr="00BF3591" w:rsidRDefault="004825A8" w:rsidP="00E9534E">
      <w:pPr>
        <w:pStyle w:val="NL-6before"/>
        <w:tabs>
          <w:tab w:val="left" w:pos="720"/>
        </w:tabs>
        <w:spacing w:before="0" w:line="240" w:lineRule="auto"/>
        <w:ind w:left="60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ab/>
        <w:t xml:space="preserve">f. </w:t>
      </w:r>
      <w:r w:rsidR="009A22F6">
        <w:rPr>
          <w:rFonts w:ascii="TimesLTStd-Roman" w:hAnsi="TimesLTStd-Roman" w:cs="TimesLTStd-Roman"/>
          <w:szCs w:val="24"/>
        </w:rPr>
        <w:t xml:space="preserve">Embedded work = </w:t>
      </w:r>
      <w:r w:rsidRPr="00BF3591">
        <w:rPr>
          <w:rFonts w:ascii="Times New Roman" w:hAnsi="Times New Roman"/>
          <w:sz w:val="22"/>
          <w:szCs w:val="22"/>
        </w:rPr>
        <w:t>Footings and foundations, superstructure and floors.</w:t>
      </w:r>
    </w:p>
    <w:p w:rsidR="004825A8" w:rsidRPr="00BF3591" w:rsidRDefault="004825A8" w:rsidP="00A33ADE">
      <w:pPr>
        <w:pStyle w:val="NL-6before"/>
        <w:tabs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F71900" w:rsidRDefault="00137FB8" w:rsidP="00137FB8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LTStd-Roman" w:hAnsi="TimesLTStd-Roman" w:cs="TimesLTStd-Roman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6. </w:t>
      </w:r>
      <w:r>
        <w:rPr>
          <w:rFonts w:ascii="TimesLTStd-Roman" w:hAnsi="TimesLTStd-Roman" w:cs="TimesLTStd-Roman"/>
          <w:szCs w:val="24"/>
        </w:rPr>
        <w:t>Draw the symbol for each of the following items found on a site plan.</w:t>
      </w:r>
    </w:p>
    <w:p w:rsidR="00137FB8" w:rsidRDefault="00137FB8" w:rsidP="00137FB8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LTStd-Roman" w:hAnsi="TimesLTStd-Roman" w:cs="TimesLTStd-Roman"/>
          <w:szCs w:val="24"/>
        </w:rPr>
      </w:pPr>
    </w:p>
    <w:p w:rsidR="00E3657E" w:rsidRDefault="00E3657E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LTStd-Roman" w:hAnsi="TimesLTStd-Roman" w:cs="TimesLTStd-Roman"/>
          <w:szCs w:val="24"/>
        </w:rPr>
        <w:tab/>
      </w:r>
      <w:r w:rsidR="00137FB8" w:rsidRPr="00E3657E">
        <w:rPr>
          <w:rFonts w:ascii="Times New Roman" w:hAnsi="Times New Roman"/>
          <w:sz w:val="22"/>
          <w:szCs w:val="22"/>
        </w:rPr>
        <w:t>a. Existing contour lines</w:t>
      </w:r>
      <w:r>
        <w:rPr>
          <w:rFonts w:ascii="Times New Roman" w:hAnsi="Times New Roman"/>
          <w:noProof/>
          <w:sz w:val="22"/>
          <w:szCs w:val="22"/>
          <w:lang w:val="en-US"/>
        </w:rPr>
        <w:drawing>
          <wp:inline distT="0" distB="0" distL="0" distR="0">
            <wp:extent cx="895350" cy="4876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E69" w:rsidRDefault="00E3657E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3657E">
        <w:rPr>
          <w:rFonts w:ascii="Times New Roman" w:hAnsi="Times New Roman"/>
          <w:sz w:val="22"/>
          <w:szCs w:val="22"/>
        </w:rPr>
        <w:tab/>
      </w:r>
    </w:p>
    <w:p w:rsidR="00F345CC" w:rsidRDefault="00F345CC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574877" w:rsidRDefault="00574877" w:rsidP="00F345CC">
      <w:pPr>
        <w:autoSpaceDE w:val="0"/>
        <w:autoSpaceDN w:val="0"/>
        <w:adjustRightInd w:val="0"/>
        <w:ind w:firstLine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b. Finished </w:t>
      </w:r>
      <w:r w:rsidR="00B35841">
        <w:rPr>
          <w:rFonts w:ascii="Times New Roman" w:hAnsi="Times New Roman"/>
          <w:sz w:val="22"/>
          <w:szCs w:val="22"/>
        </w:rPr>
        <w:t>c</w:t>
      </w:r>
      <w:r>
        <w:rPr>
          <w:rFonts w:ascii="Times New Roman" w:hAnsi="Times New Roman"/>
          <w:sz w:val="22"/>
          <w:szCs w:val="22"/>
        </w:rPr>
        <w:t xml:space="preserve">ontour lines </w:t>
      </w:r>
      <w:r w:rsidR="00084ADE">
        <w:rPr>
          <w:rFonts w:ascii="Times New Roman" w:hAnsi="Times New Roman"/>
          <w:noProof/>
          <w:sz w:val="22"/>
          <w:szCs w:val="22"/>
          <w:lang w:val="en-US"/>
        </w:rPr>
        <w:drawing>
          <wp:inline distT="0" distB="0" distL="0" distR="0">
            <wp:extent cx="2339779" cy="207232"/>
            <wp:effectExtent l="19050" t="0" r="337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124" cy="207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E69" w:rsidRDefault="00585E69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574877" w:rsidRDefault="00574877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E3657E" w:rsidRPr="00E3657E" w:rsidRDefault="00574877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c</w:t>
      </w:r>
      <w:r w:rsidR="00E3657E" w:rsidRPr="00E3657E">
        <w:rPr>
          <w:rFonts w:ascii="Times New Roman" w:hAnsi="Times New Roman"/>
          <w:sz w:val="22"/>
          <w:szCs w:val="22"/>
        </w:rPr>
        <w:t>. Benchmark</w:t>
      </w:r>
      <w:r w:rsidR="00E3657E">
        <w:rPr>
          <w:rFonts w:ascii="Times New Roman" w:hAnsi="Times New Roman"/>
          <w:noProof/>
          <w:sz w:val="22"/>
          <w:szCs w:val="22"/>
          <w:lang w:val="en-US"/>
        </w:rPr>
        <w:drawing>
          <wp:inline distT="0" distB="0" distL="0" distR="0">
            <wp:extent cx="3183695" cy="410037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537" cy="410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E69" w:rsidRDefault="00585E69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E3657E" w:rsidRDefault="00E3657E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574877">
        <w:rPr>
          <w:rFonts w:ascii="Times New Roman" w:hAnsi="Times New Roman"/>
          <w:sz w:val="22"/>
          <w:szCs w:val="22"/>
        </w:rPr>
        <w:t>d</w:t>
      </w:r>
      <w:r w:rsidRPr="00E3657E">
        <w:rPr>
          <w:rFonts w:ascii="Times New Roman" w:hAnsi="Times New Roman"/>
          <w:sz w:val="22"/>
          <w:szCs w:val="22"/>
        </w:rPr>
        <w:t>. Gas line</w:t>
      </w:r>
      <w:r>
        <w:rPr>
          <w:rFonts w:ascii="Times New Roman" w:hAnsi="Times New Roman"/>
          <w:noProof/>
          <w:sz w:val="22"/>
          <w:szCs w:val="22"/>
          <w:lang w:val="en-US"/>
        </w:rPr>
        <w:drawing>
          <wp:inline distT="0" distB="0" distL="0" distR="0">
            <wp:extent cx="3446780" cy="436245"/>
            <wp:effectExtent l="19050" t="0" r="12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7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E69" w:rsidRDefault="00E3657E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3657E">
        <w:rPr>
          <w:rFonts w:ascii="Times New Roman" w:hAnsi="Times New Roman"/>
          <w:sz w:val="22"/>
          <w:szCs w:val="22"/>
        </w:rPr>
        <w:tab/>
      </w:r>
    </w:p>
    <w:p w:rsidR="00E3657E" w:rsidRDefault="00574877" w:rsidP="00585E69">
      <w:pPr>
        <w:autoSpaceDE w:val="0"/>
        <w:autoSpaceDN w:val="0"/>
        <w:adjustRightInd w:val="0"/>
        <w:ind w:firstLine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</w:t>
      </w:r>
      <w:r w:rsidR="00E3657E" w:rsidRPr="00E3657E">
        <w:rPr>
          <w:rFonts w:ascii="Times New Roman" w:hAnsi="Times New Roman"/>
          <w:sz w:val="22"/>
          <w:szCs w:val="22"/>
        </w:rPr>
        <w:t>. Fence line</w:t>
      </w:r>
      <w:r w:rsidR="00E3657E">
        <w:rPr>
          <w:rFonts w:ascii="Times New Roman" w:hAnsi="Times New Roman"/>
          <w:noProof/>
          <w:sz w:val="22"/>
          <w:szCs w:val="22"/>
          <w:lang w:val="en-US"/>
        </w:rPr>
        <w:drawing>
          <wp:inline distT="0" distB="0" distL="0" distR="0">
            <wp:extent cx="3104515" cy="342265"/>
            <wp:effectExtent l="1905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34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57E" w:rsidRPr="00E3657E" w:rsidRDefault="00E3657E" w:rsidP="00E3657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E3657E" w:rsidRDefault="00E3657E" w:rsidP="00E3657E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E3657E">
        <w:rPr>
          <w:rFonts w:ascii="Times New Roman" w:hAnsi="Times New Roman"/>
          <w:sz w:val="22"/>
          <w:szCs w:val="22"/>
        </w:rPr>
        <w:tab/>
      </w:r>
      <w:r w:rsidRPr="00E3657E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574877">
        <w:rPr>
          <w:rFonts w:ascii="Times New Roman" w:hAnsi="Times New Roman"/>
          <w:sz w:val="22"/>
          <w:szCs w:val="22"/>
        </w:rPr>
        <w:t>f</w:t>
      </w:r>
      <w:r w:rsidRPr="00E3657E">
        <w:rPr>
          <w:rFonts w:ascii="Times New Roman" w:hAnsi="Times New Roman"/>
          <w:sz w:val="22"/>
          <w:szCs w:val="22"/>
        </w:rPr>
        <w:t>. Property line</w:t>
      </w:r>
      <w:r>
        <w:rPr>
          <w:rFonts w:ascii="Times New Roman" w:hAnsi="Times New Roman"/>
          <w:noProof/>
          <w:sz w:val="22"/>
          <w:szCs w:val="22"/>
          <w:lang w:val="en-US"/>
        </w:rPr>
        <w:drawing>
          <wp:inline distT="0" distB="0" distL="0" distR="0">
            <wp:extent cx="1885315" cy="304800"/>
            <wp:effectExtent l="19050" t="0" r="63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57E" w:rsidRPr="00E3657E" w:rsidRDefault="00E3657E" w:rsidP="00E3657E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F71900" w:rsidRDefault="004825A8" w:rsidP="00F71900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DD6F93">
        <w:rPr>
          <w:rFonts w:ascii="Times New Roman" w:hAnsi="Times New Roman"/>
          <w:sz w:val="22"/>
          <w:szCs w:val="22"/>
        </w:rPr>
        <w:t xml:space="preserve">The symbols for items found on a site plan are shown </w:t>
      </w:r>
      <w:r w:rsidR="00B87846">
        <w:rPr>
          <w:rFonts w:ascii="Times New Roman" w:hAnsi="Times New Roman"/>
          <w:sz w:val="22"/>
          <w:szCs w:val="22"/>
        </w:rPr>
        <w:t>i</w:t>
      </w:r>
      <w:r w:rsidR="00B87846" w:rsidRPr="00DD6F93">
        <w:rPr>
          <w:rFonts w:ascii="Times New Roman" w:hAnsi="Times New Roman"/>
          <w:sz w:val="22"/>
          <w:szCs w:val="22"/>
        </w:rPr>
        <w:t xml:space="preserve">n </w:t>
      </w:r>
      <w:r w:rsidR="00597D27" w:rsidRPr="00DD6F93">
        <w:rPr>
          <w:rFonts w:ascii="Times New Roman" w:hAnsi="Times New Roman"/>
          <w:sz w:val="22"/>
          <w:szCs w:val="22"/>
        </w:rPr>
        <w:t>Figure 1-2</w:t>
      </w:r>
      <w:r w:rsidRPr="00DD6F93">
        <w:rPr>
          <w:rFonts w:ascii="Times New Roman" w:hAnsi="Times New Roman"/>
          <w:sz w:val="22"/>
          <w:szCs w:val="22"/>
        </w:rPr>
        <w:t xml:space="preserve"> of </w:t>
      </w:r>
      <w:r w:rsidR="00B87846">
        <w:rPr>
          <w:rFonts w:ascii="Times New Roman" w:hAnsi="Times New Roman"/>
          <w:sz w:val="22"/>
          <w:szCs w:val="22"/>
        </w:rPr>
        <w:t>U</w:t>
      </w:r>
      <w:r w:rsidR="00B87846" w:rsidRPr="00DD6F93">
        <w:rPr>
          <w:rFonts w:ascii="Times New Roman" w:hAnsi="Times New Roman"/>
          <w:sz w:val="22"/>
          <w:szCs w:val="22"/>
        </w:rPr>
        <w:t xml:space="preserve">nit </w:t>
      </w:r>
      <w:r w:rsidRPr="00DD6F93">
        <w:rPr>
          <w:rFonts w:ascii="Times New Roman" w:hAnsi="Times New Roman"/>
          <w:sz w:val="22"/>
          <w:szCs w:val="22"/>
        </w:rPr>
        <w:t>1.</w:t>
      </w:r>
    </w:p>
    <w:p w:rsidR="00F71900" w:rsidRPr="00FE1BF4" w:rsidRDefault="00F71900" w:rsidP="00F71900">
      <w:pPr>
        <w:rPr>
          <w:sz w:val="20"/>
        </w:rPr>
      </w:pPr>
      <w:r>
        <w:rPr>
          <w:rFonts w:ascii="Times New Roman" w:hAnsi="Times New Roman"/>
          <w:sz w:val="22"/>
          <w:szCs w:val="22"/>
        </w:rPr>
        <w:br w:type="page"/>
      </w:r>
      <w:r w:rsidR="00B05EF7" w:rsidRPr="00B05EF7">
        <w:rPr>
          <w:szCs w:val="22"/>
        </w:rPr>
        <w:lastRenderedPageBreak/>
        <w:t xml:space="preserve">7. </w:t>
      </w:r>
      <w:r w:rsidR="00FE1BF4" w:rsidRPr="00FE1BF4">
        <w:rPr>
          <w:rFonts w:ascii="TimesLTStd-Roman" w:hAnsi="TimesLTStd-Roman" w:cs="TimesLTStd-Roman"/>
          <w:sz w:val="20"/>
          <w:szCs w:val="24"/>
          <w:lang w:val="en-US"/>
        </w:rPr>
        <w:t>Give the measurement indicated by each dimension in the diagram below.</w:t>
      </w:r>
    </w:p>
    <w:p w:rsidR="002B67F5" w:rsidRDefault="004825A8" w:rsidP="00137FB8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DD6F93">
        <w:rPr>
          <w:sz w:val="22"/>
          <w:szCs w:val="22"/>
        </w:rPr>
        <w:t xml:space="preserve">The measurements are </w:t>
      </w:r>
      <w:r w:rsidR="00B87846">
        <w:rPr>
          <w:sz w:val="22"/>
          <w:szCs w:val="22"/>
        </w:rPr>
        <w:t>shown in</w:t>
      </w:r>
      <w:r w:rsidRPr="00DD6F93">
        <w:rPr>
          <w:sz w:val="22"/>
          <w:szCs w:val="22"/>
        </w:rPr>
        <w:t xml:space="preserve"> Figure 1-3 </w:t>
      </w:r>
      <w:r w:rsidR="00597D27" w:rsidRPr="00DD6F93">
        <w:rPr>
          <w:sz w:val="22"/>
          <w:szCs w:val="22"/>
        </w:rPr>
        <w:t xml:space="preserve">in </w:t>
      </w:r>
      <w:r w:rsidR="00B87846">
        <w:rPr>
          <w:sz w:val="22"/>
          <w:szCs w:val="22"/>
        </w:rPr>
        <w:t>U</w:t>
      </w:r>
      <w:r w:rsidR="00B87846" w:rsidRPr="00DD6F93">
        <w:rPr>
          <w:sz w:val="22"/>
          <w:szCs w:val="22"/>
        </w:rPr>
        <w:t xml:space="preserve">nit </w:t>
      </w:r>
      <w:r w:rsidR="00597D27" w:rsidRPr="00DD6F93">
        <w:rPr>
          <w:sz w:val="22"/>
          <w:szCs w:val="22"/>
        </w:rPr>
        <w:t>1</w:t>
      </w:r>
      <w:r w:rsidRPr="00DD6F93">
        <w:rPr>
          <w:rFonts w:ascii="Times New Roman" w:hAnsi="Times New Roman"/>
          <w:sz w:val="22"/>
          <w:szCs w:val="22"/>
        </w:rPr>
        <w:t>.</w:t>
      </w:r>
    </w:p>
    <w:p w:rsidR="008361D4" w:rsidRDefault="008361D4" w:rsidP="00137FB8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BE39C6" w:rsidRDefault="008361D4" w:rsidP="008361D4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val="en-US"/>
        </w:rPr>
        <w:drawing>
          <wp:inline distT="0" distB="0" distL="0" distR="0">
            <wp:extent cx="3200400" cy="2005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1_F03_pg007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767" cy="2025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1D4" w:rsidRPr="00DD6F93" w:rsidRDefault="008361D4" w:rsidP="008361D4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jc w:val="left"/>
        <w:rPr>
          <w:rFonts w:ascii="Times New Roman" w:hAnsi="Times New Roman"/>
          <w:sz w:val="22"/>
          <w:szCs w:val="22"/>
        </w:rPr>
      </w:pPr>
    </w:p>
    <w:p w:rsidR="004825A8" w:rsidRPr="00BF3591" w:rsidRDefault="00FD7C4D" w:rsidP="00A33ADE">
      <w:pPr>
        <w:pStyle w:val="NL-6before"/>
        <w:tabs>
          <w:tab w:val="clear" w:pos="360"/>
          <w:tab w:val="clear" w:pos="600"/>
          <w:tab w:val="left" w:pos="426"/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DD6F93">
        <w:rPr>
          <w:rFonts w:ascii="Times New Roman" w:hAnsi="Times New Roman"/>
          <w:sz w:val="22"/>
          <w:szCs w:val="22"/>
        </w:rPr>
        <w:t xml:space="preserve">  </w:t>
      </w:r>
      <w:r w:rsidR="004825A8" w:rsidRPr="00DD6F93">
        <w:rPr>
          <w:rFonts w:ascii="Times New Roman" w:hAnsi="Times New Roman"/>
          <w:sz w:val="22"/>
          <w:szCs w:val="22"/>
        </w:rPr>
        <w:t xml:space="preserve"> </w:t>
      </w:r>
      <w:r w:rsidR="00135B9E">
        <w:rPr>
          <w:rFonts w:ascii="Times New Roman" w:hAnsi="Times New Roman"/>
          <w:sz w:val="22"/>
          <w:szCs w:val="22"/>
        </w:rPr>
        <w:t xml:space="preserve"> </w:t>
      </w:r>
      <w:r w:rsidR="00ED45ED">
        <w:rPr>
          <w:rFonts w:ascii="Times New Roman" w:hAnsi="Times New Roman"/>
          <w:sz w:val="22"/>
          <w:szCs w:val="22"/>
        </w:rPr>
        <w:t xml:space="preserve"> </w:t>
      </w:r>
      <w:r w:rsidR="004825A8" w:rsidRPr="00DD6F93">
        <w:rPr>
          <w:rFonts w:ascii="Times New Roman" w:hAnsi="Times New Roman"/>
          <w:sz w:val="22"/>
          <w:szCs w:val="22"/>
        </w:rPr>
        <w:t xml:space="preserve">They are </w:t>
      </w:r>
      <w:r w:rsidR="00B87846">
        <w:rPr>
          <w:rFonts w:ascii="Times New Roman" w:hAnsi="Times New Roman"/>
          <w:sz w:val="22"/>
          <w:szCs w:val="22"/>
        </w:rPr>
        <w:t>1/2</w:t>
      </w:r>
      <w:r w:rsidR="00B87846" w:rsidRPr="00DD6F93">
        <w:rPr>
          <w:rFonts w:ascii="Times New Roman" w:hAnsi="Times New Roman"/>
          <w:sz w:val="22"/>
          <w:szCs w:val="22"/>
        </w:rPr>
        <w:t xml:space="preserve">”, </w:t>
      </w:r>
      <w:r w:rsidR="004825A8" w:rsidRPr="00DD6F93">
        <w:rPr>
          <w:rFonts w:ascii="Times New Roman" w:hAnsi="Times New Roman"/>
          <w:sz w:val="22"/>
          <w:szCs w:val="22"/>
        </w:rPr>
        <w:t>1</w:t>
      </w:r>
      <w:r w:rsidR="00B87846" w:rsidRPr="00DD6F93">
        <w:rPr>
          <w:rFonts w:ascii="Times New Roman" w:hAnsi="Times New Roman"/>
          <w:sz w:val="22"/>
          <w:szCs w:val="22"/>
        </w:rPr>
        <w:t>-</w:t>
      </w:r>
      <w:r w:rsidR="00B87846">
        <w:rPr>
          <w:rFonts w:ascii="Times New Roman" w:hAnsi="Times New Roman"/>
          <w:sz w:val="22"/>
          <w:szCs w:val="22"/>
        </w:rPr>
        <w:t>1/4</w:t>
      </w:r>
      <w:r w:rsidR="00B87846" w:rsidRPr="00DD6F93">
        <w:rPr>
          <w:rFonts w:ascii="Times New Roman" w:hAnsi="Times New Roman"/>
          <w:sz w:val="22"/>
          <w:szCs w:val="22"/>
        </w:rPr>
        <w:t xml:space="preserve">”, </w:t>
      </w:r>
      <w:r w:rsidR="004825A8" w:rsidRPr="00DD6F93">
        <w:rPr>
          <w:rFonts w:ascii="Times New Roman" w:hAnsi="Times New Roman"/>
          <w:sz w:val="22"/>
          <w:szCs w:val="22"/>
        </w:rPr>
        <w:t>2-3/16.”, 3-1/8”, 4-11/32”, 5-13/16”.</w:t>
      </w:r>
    </w:p>
    <w:p w:rsidR="004825A8" w:rsidRPr="00BF3591" w:rsidRDefault="004825A8" w:rsidP="00A33ADE">
      <w:pPr>
        <w:pStyle w:val="NL-6before"/>
        <w:tabs>
          <w:tab w:val="clear" w:pos="360"/>
          <w:tab w:val="clear" w:pos="600"/>
          <w:tab w:val="left" w:pos="426"/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ab/>
      </w:r>
    </w:p>
    <w:p w:rsidR="00BE39C6" w:rsidRDefault="00137FB8" w:rsidP="00137FB8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LTStd-Roman" w:hAnsi="TimesLTStd-Roman" w:cs="TimesLTStd-Roman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8. </w:t>
      </w:r>
      <w:r w:rsidR="00BE39C6">
        <w:rPr>
          <w:rFonts w:ascii="TimesLTStd-Roman" w:hAnsi="TimesLTStd-Roman" w:cs="TimesLTStd-Roman"/>
          <w:szCs w:val="24"/>
        </w:rPr>
        <w:t>Determine the following using the blueprint drawings supplied with this textbook.</w:t>
      </w:r>
    </w:p>
    <w:p w:rsidR="004825A8" w:rsidRPr="008217CB" w:rsidRDefault="004825A8" w:rsidP="00137FB8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 New Roman" w:hAnsi="Times New Roman"/>
          <w:i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Note: The north</w:t>
      </w:r>
      <w:r w:rsidR="006A38DB">
        <w:rPr>
          <w:rFonts w:ascii="Times New Roman" w:hAnsi="Times New Roman"/>
          <w:sz w:val="22"/>
          <w:szCs w:val="22"/>
        </w:rPr>
        <w:t>-</w:t>
      </w:r>
      <w:r w:rsidRPr="00BF3591">
        <w:rPr>
          <w:rFonts w:ascii="Times New Roman" w:hAnsi="Times New Roman"/>
          <w:sz w:val="22"/>
          <w:szCs w:val="22"/>
        </w:rPr>
        <w:t>facing arrow is missing from the site plan.</w:t>
      </w:r>
      <w:r w:rsidR="008217CB" w:rsidRPr="008217CB">
        <w:rPr>
          <w:sz w:val="22"/>
          <w:szCs w:val="22"/>
        </w:rPr>
        <w:t xml:space="preserve"> </w:t>
      </w:r>
      <w:r w:rsidR="008217CB" w:rsidRPr="008217CB">
        <w:rPr>
          <w:i/>
          <w:sz w:val="22"/>
          <w:szCs w:val="22"/>
        </w:rPr>
        <w:t xml:space="preserve">(Use these numbers </w:t>
      </w:r>
      <w:r w:rsidR="006A38DB">
        <w:rPr>
          <w:i/>
          <w:sz w:val="22"/>
          <w:szCs w:val="22"/>
        </w:rPr>
        <w:t>as</w:t>
      </w:r>
      <w:r w:rsidR="006A38DB" w:rsidRPr="008217CB">
        <w:rPr>
          <w:i/>
          <w:sz w:val="22"/>
          <w:szCs w:val="22"/>
        </w:rPr>
        <w:t xml:space="preserve"> </w:t>
      </w:r>
      <w:r w:rsidR="008217CB" w:rsidRPr="008217CB">
        <w:rPr>
          <w:i/>
          <w:sz w:val="22"/>
          <w:szCs w:val="22"/>
        </w:rPr>
        <w:t>approximations. Variations occur during the printing process and the lines will vary in length between one printing run and the next</w:t>
      </w:r>
      <w:r w:rsidR="00F0727D">
        <w:rPr>
          <w:i/>
          <w:sz w:val="22"/>
          <w:szCs w:val="22"/>
        </w:rPr>
        <w:t>.</w:t>
      </w:r>
      <w:r w:rsidR="008217CB" w:rsidRPr="008217CB">
        <w:rPr>
          <w:i/>
          <w:sz w:val="22"/>
          <w:szCs w:val="22"/>
        </w:rPr>
        <w:t>)</w:t>
      </w:r>
    </w:p>
    <w:p w:rsidR="004825A8" w:rsidRPr="00BF3591" w:rsidRDefault="002B02CD" w:rsidP="009E6910">
      <w:pPr>
        <w:pStyle w:val="NL-6before"/>
        <w:tabs>
          <w:tab w:val="clear" w:pos="360"/>
          <w:tab w:val="left" w:pos="720"/>
        </w:tabs>
        <w:spacing w:before="0" w:line="240" w:lineRule="auto"/>
        <w:ind w:left="25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The north</w:t>
      </w:r>
      <w:r w:rsidR="006A38DB">
        <w:rPr>
          <w:rFonts w:ascii="Times New Roman" w:hAnsi="Times New Roman"/>
          <w:sz w:val="22"/>
          <w:szCs w:val="22"/>
        </w:rPr>
        <w:t>-</w:t>
      </w:r>
      <w:r w:rsidR="004825A8" w:rsidRPr="00BF3591">
        <w:rPr>
          <w:rFonts w:ascii="Times New Roman" w:hAnsi="Times New Roman"/>
          <w:sz w:val="22"/>
          <w:szCs w:val="22"/>
        </w:rPr>
        <w:t xml:space="preserve">facing </w:t>
      </w:r>
      <w:r w:rsidR="000A601B">
        <w:rPr>
          <w:rFonts w:ascii="Times New Roman" w:hAnsi="Times New Roman"/>
          <w:sz w:val="22"/>
          <w:szCs w:val="22"/>
        </w:rPr>
        <w:t>side of the building can be determined</w:t>
      </w:r>
      <w:r w:rsidR="004825A8" w:rsidRPr="00BF3591">
        <w:rPr>
          <w:rFonts w:ascii="Times New Roman" w:hAnsi="Times New Roman"/>
          <w:sz w:val="22"/>
          <w:szCs w:val="22"/>
        </w:rPr>
        <w:t xml:space="preserve"> on the plan based on the exterior elevations on drawing A5.</w:t>
      </w:r>
    </w:p>
    <w:p w:rsidR="00442E75" w:rsidRDefault="00442E75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LTStd-Roman" w:hAnsi="TimesLTStd-Roman" w:cs="TimesLTStd-Roman"/>
          <w:szCs w:val="24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a. </w:t>
      </w:r>
      <w:r>
        <w:rPr>
          <w:rFonts w:ascii="TimesLTStd-Roman" w:hAnsi="TimesLTStd-Roman" w:cs="TimesLTStd-Roman"/>
          <w:szCs w:val="24"/>
        </w:rPr>
        <w:t>What is the distance from the south lot line to the southeast corner of the building?</w:t>
      </w:r>
    </w:p>
    <w:p w:rsidR="004825A8" w:rsidRDefault="004825A8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 New Roman" w:hAnsi="Times New Roman"/>
          <w:color w:val="000000"/>
          <w:sz w:val="22"/>
          <w:szCs w:val="22"/>
        </w:rPr>
      </w:pPr>
      <w:r w:rsidRPr="00BF3591">
        <w:rPr>
          <w:rFonts w:ascii="Times New Roman" w:hAnsi="Times New Roman"/>
          <w:color w:val="000000"/>
          <w:sz w:val="22"/>
          <w:szCs w:val="22"/>
        </w:rPr>
        <w:t>The distance from the south lot line to the southeast corner of the building is</w:t>
      </w:r>
      <w:r>
        <w:rPr>
          <w:rFonts w:ascii="Times New Roman" w:hAnsi="Times New Roman"/>
          <w:color w:val="000000"/>
          <w:sz w:val="22"/>
          <w:szCs w:val="22"/>
        </w:rPr>
        <w:t xml:space="preserve"> 42682</w:t>
      </w:r>
      <w:r w:rsidR="006A38DB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mm</w:t>
      </w:r>
      <w:r w:rsidR="006A38DB">
        <w:rPr>
          <w:rFonts w:ascii="Times New Roman" w:hAnsi="Times New Roman"/>
          <w:color w:val="000000"/>
          <w:sz w:val="22"/>
          <w:szCs w:val="22"/>
        </w:rPr>
        <w:t>.</w:t>
      </w:r>
    </w:p>
    <w:p w:rsidR="00442E75" w:rsidRDefault="00442E75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LTStd-Roman" w:hAnsi="TimesLTStd-Roman" w:cs="TimesLTStd-Roman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b. </w:t>
      </w:r>
      <w:r>
        <w:rPr>
          <w:rFonts w:ascii="TimesLTStd-Roman" w:hAnsi="TimesLTStd-Roman" w:cs="TimesLTStd-Roman"/>
          <w:szCs w:val="24"/>
        </w:rPr>
        <w:t>Where is the new electrical room located?</w:t>
      </w:r>
    </w:p>
    <w:p w:rsidR="004825A8" w:rsidRPr="00BF3591" w:rsidRDefault="004825A8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The new electrical room is located at column lines A15 to B14</w:t>
      </w:r>
      <w:r w:rsidR="006A38DB">
        <w:rPr>
          <w:rFonts w:ascii="Times New Roman" w:hAnsi="Times New Roman"/>
          <w:sz w:val="22"/>
          <w:szCs w:val="22"/>
        </w:rPr>
        <w:t>.</w:t>
      </w:r>
    </w:p>
    <w:p w:rsidR="00442E75" w:rsidRDefault="00442E75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LTStd-Roman" w:hAnsi="TimesLTStd-Roman" w:cs="TimesLTStd-Roman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c. </w:t>
      </w:r>
      <w:r>
        <w:rPr>
          <w:rFonts w:ascii="TimesLTStd-Roman" w:hAnsi="TimesLTStd-Roman" w:cs="TimesLTStd-Roman"/>
          <w:szCs w:val="24"/>
        </w:rPr>
        <w:t>What size and voltage transformers are used to supply this building?</w:t>
      </w:r>
    </w:p>
    <w:p w:rsidR="004825A8" w:rsidRPr="00BF3591" w:rsidRDefault="004825A8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 xml:space="preserve">The size and voltage of the transformers used to supply this building are </w:t>
      </w:r>
      <w:r w:rsidR="0033734D">
        <w:rPr>
          <w:rFonts w:ascii="Times New Roman" w:hAnsi="Times New Roman"/>
          <w:sz w:val="22"/>
          <w:szCs w:val="22"/>
        </w:rPr>
        <w:t>3-</w:t>
      </w:r>
      <w:r w:rsidRPr="00BF3591">
        <w:rPr>
          <w:rFonts w:ascii="Times New Roman" w:hAnsi="Times New Roman"/>
          <w:sz w:val="22"/>
          <w:szCs w:val="22"/>
        </w:rPr>
        <w:t>1000KVA 27600V- 347/600V.</w:t>
      </w:r>
    </w:p>
    <w:p w:rsidR="00442E75" w:rsidRDefault="00442E75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LTStd-Roman" w:hAnsi="TimesLTStd-Roman" w:cs="TimesLTStd-Roman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d. </w:t>
      </w:r>
      <w:r>
        <w:rPr>
          <w:rFonts w:ascii="TimesLTStd-Roman" w:hAnsi="TimesLTStd-Roman" w:cs="TimesLTStd-Roman"/>
          <w:szCs w:val="24"/>
        </w:rPr>
        <w:t>Where is the chiller located?</w:t>
      </w:r>
    </w:p>
    <w:p w:rsidR="004825A8" w:rsidRPr="00BF3591" w:rsidRDefault="004825A8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There are two chillers located in the chiller room.</w:t>
      </w:r>
    </w:p>
    <w:p w:rsidR="00442E75" w:rsidRDefault="00442E75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e.</w:t>
      </w:r>
      <w:r w:rsidRPr="00442E75">
        <w:rPr>
          <w:rFonts w:ascii="TimesLTStd-Roman" w:hAnsi="TimesLTStd-Roman" w:cs="TimesLTStd-Roman"/>
          <w:szCs w:val="24"/>
        </w:rPr>
        <w:t xml:space="preserve"> </w:t>
      </w:r>
      <w:r>
        <w:rPr>
          <w:rFonts w:ascii="TimesLTStd-Roman" w:hAnsi="TimesLTStd-Roman" w:cs="TimesLTStd-Roman"/>
          <w:szCs w:val="24"/>
        </w:rPr>
        <w:t>Where is lighting panel “D” located?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4825A8" w:rsidRPr="00BF3591" w:rsidRDefault="004825A8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Lighting panel D is between column lines A12 and A13.</w:t>
      </w:r>
    </w:p>
    <w:p w:rsidR="00442E75" w:rsidRDefault="00442E75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f. </w:t>
      </w:r>
      <w:r>
        <w:rPr>
          <w:rFonts w:ascii="TimesLTStd-Roman" w:hAnsi="TimesLTStd-Roman" w:cs="TimesLTStd-Roman"/>
          <w:szCs w:val="24"/>
        </w:rPr>
        <w:t>What is the voltage and current rating of power panel 102?</w:t>
      </w:r>
    </w:p>
    <w:p w:rsidR="004825A8" w:rsidRPr="00D64FA1" w:rsidRDefault="004825A8" w:rsidP="00442E75">
      <w:pPr>
        <w:pStyle w:val="NL-6before"/>
        <w:tabs>
          <w:tab w:val="clear" w:pos="360"/>
          <w:tab w:val="left" w:pos="720"/>
        </w:tabs>
        <w:spacing w:before="0" w:line="240" w:lineRule="auto"/>
        <w:ind w:left="840" w:firstLine="0"/>
        <w:rPr>
          <w:rFonts w:ascii="Times New Roman" w:hAnsi="Times New Roman"/>
          <w:sz w:val="22"/>
          <w:szCs w:val="22"/>
        </w:rPr>
      </w:pPr>
      <w:r w:rsidRPr="00BF3591">
        <w:rPr>
          <w:rFonts w:ascii="Times New Roman" w:hAnsi="Times New Roman"/>
          <w:sz w:val="22"/>
          <w:szCs w:val="22"/>
        </w:rPr>
        <w:t>The voltage and current rating of PP102 is 120/208V 225A main busses and 200A main breaker</w:t>
      </w:r>
      <w:r w:rsidR="00CF5AC0">
        <w:rPr>
          <w:rFonts w:ascii="Times New Roman" w:hAnsi="Times New Roman"/>
          <w:sz w:val="22"/>
          <w:szCs w:val="22"/>
        </w:rPr>
        <w:t>.</w:t>
      </w:r>
    </w:p>
    <w:p w:rsidR="004825A8" w:rsidRPr="00BF3591" w:rsidRDefault="004825A8" w:rsidP="00DB654B">
      <w:pPr>
        <w:pStyle w:val="NL-6before"/>
        <w:tabs>
          <w:tab w:val="clear" w:pos="360"/>
          <w:tab w:val="left" w:pos="720"/>
        </w:tabs>
        <w:spacing w:before="0" w:line="240" w:lineRule="auto"/>
        <w:ind w:left="900" w:firstLine="0"/>
        <w:rPr>
          <w:rFonts w:ascii="Times New Roman" w:hAnsi="Times New Roman"/>
          <w:sz w:val="22"/>
          <w:szCs w:val="22"/>
        </w:rPr>
      </w:pPr>
    </w:p>
    <w:p w:rsidR="004825A8" w:rsidRPr="00BF3591" w:rsidRDefault="00137FB8" w:rsidP="00137FB8">
      <w:pPr>
        <w:pStyle w:val="NL-6before"/>
        <w:tabs>
          <w:tab w:val="clear" w:pos="360"/>
          <w:tab w:val="left" w:pos="720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 </w:t>
      </w:r>
      <w:r w:rsidR="00CF5AC0">
        <w:rPr>
          <w:rFonts w:ascii="TimesLTStd-Roman" w:hAnsi="TimesLTStd-Roman" w:cs="TimesLTStd-Roman"/>
          <w:szCs w:val="24"/>
          <w:lang w:val="en-US"/>
        </w:rPr>
        <w:t>Perform the following conversions.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40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a. </w:t>
      </w:r>
      <w:r>
        <w:rPr>
          <w:rFonts w:ascii="TimesLTStd-Roman" w:hAnsi="TimesLTStd-Roman" w:cs="TimesLTStd-Roman"/>
          <w:szCs w:val="24"/>
        </w:rPr>
        <w:t>12.5 mm to inches =</w:t>
      </w:r>
      <w:r>
        <w:rPr>
          <w:rFonts w:ascii="Times New Roman" w:hAnsi="Times New Roman"/>
          <w:sz w:val="22"/>
          <w:szCs w:val="22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0.492”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40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b. </w:t>
      </w:r>
      <w:r>
        <w:rPr>
          <w:rFonts w:ascii="TimesLTStd-Roman" w:hAnsi="TimesLTStd-Roman" w:cs="TimesLTStd-Roman"/>
          <w:szCs w:val="24"/>
        </w:rPr>
        <w:t>25.4 mm to inches =</w:t>
      </w:r>
      <w:r>
        <w:rPr>
          <w:rFonts w:ascii="Times New Roman" w:hAnsi="Times New Roman"/>
          <w:sz w:val="22"/>
          <w:szCs w:val="22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1”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51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c. </w:t>
      </w:r>
      <w:r>
        <w:rPr>
          <w:rFonts w:ascii="TimesLTStd-Roman" w:hAnsi="TimesLTStd-Roman" w:cs="TimesLTStd-Roman"/>
          <w:szCs w:val="24"/>
        </w:rPr>
        <w:t>500 mm to inches =</w:t>
      </w:r>
      <w:r>
        <w:rPr>
          <w:rFonts w:ascii="TimesLTStd-Roman" w:hAnsi="TimesLTStd-Roman" w:cs="TimesLTStd-Roman"/>
          <w:szCs w:val="24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19.6”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51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d. </w:t>
      </w:r>
      <w:r>
        <w:rPr>
          <w:rFonts w:ascii="TimesLTStd-Roman" w:hAnsi="TimesLTStd-Roman" w:cs="TimesLTStd-Roman"/>
          <w:szCs w:val="24"/>
        </w:rPr>
        <w:t>6000 mm to inches =</w:t>
      </w:r>
      <w:r>
        <w:rPr>
          <w:rFonts w:ascii="Times New Roman" w:hAnsi="Times New Roman"/>
          <w:sz w:val="22"/>
          <w:szCs w:val="22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236.2”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51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e. </w:t>
      </w:r>
      <w:r>
        <w:rPr>
          <w:rFonts w:ascii="TimesLTStd-Roman" w:hAnsi="TimesLTStd-Roman" w:cs="TimesLTStd-Roman"/>
          <w:szCs w:val="24"/>
        </w:rPr>
        <w:t>3412 mm to feet =</w:t>
      </w:r>
      <w:r>
        <w:rPr>
          <w:rFonts w:ascii="Times New Roman" w:hAnsi="Times New Roman"/>
          <w:sz w:val="22"/>
          <w:szCs w:val="22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11.19’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51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f. </w:t>
      </w:r>
      <w:r>
        <w:rPr>
          <w:rFonts w:ascii="TimesLTStd-Roman" w:hAnsi="TimesLTStd-Roman" w:cs="TimesLTStd-Roman"/>
          <w:szCs w:val="24"/>
        </w:rPr>
        <w:t xml:space="preserve">0.025 mm to feet = </w:t>
      </w:r>
      <w:r>
        <w:rPr>
          <w:rFonts w:ascii="TimesLTStd-Roman" w:hAnsi="TimesLTStd-Roman" w:cs="TimesLTStd-Roman"/>
          <w:szCs w:val="24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8.2 x 10</w:t>
      </w:r>
      <w:r w:rsidR="004825A8" w:rsidRPr="00BF3591">
        <w:rPr>
          <w:rFonts w:ascii="Times New Roman" w:hAnsi="Times New Roman"/>
          <w:sz w:val="22"/>
          <w:szCs w:val="22"/>
          <w:vertAlign w:val="superscript"/>
        </w:rPr>
        <w:t>-5</w:t>
      </w:r>
      <w:r w:rsidR="004825A8" w:rsidRPr="002F52A1">
        <w:rPr>
          <w:rFonts w:ascii="Times New Roman" w:hAnsi="Times New Roman"/>
          <w:b/>
          <w:sz w:val="22"/>
          <w:szCs w:val="22"/>
          <w:vertAlign w:val="superscript"/>
        </w:rPr>
        <w:t>’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51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g. </w:t>
      </w:r>
      <w:r>
        <w:rPr>
          <w:rFonts w:ascii="TimesLTStd-Roman" w:hAnsi="TimesLTStd-Roman" w:cs="TimesLTStd-Roman"/>
          <w:szCs w:val="24"/>
        </w:rPr>
        <w:t>1/8</w:t>
      </w:r>
      <w:r>
        <w:rPr>
          <w:rFonts w:ascii="MathematicalPiLTStd" w:eastAsia="MathematicalPiLTStd" w:hAnsi="TimesLTStd-Roman" w:cs="MathematicalPiLTStd" w:hint="eastAsia"/>
          <w:szCs w:val="24"/>
        </w:rPr>
        <w:t>″</w:t>
      </w:r>
      <w:r>
        <w:rPr>
          <w:rFonts w:ascii="TimesLTStd-Roman" w:hAnsi="TimesLTStd-Roman" w:cs="TimesLTStd-Roman"/>
          <w:szCs w:val="24"/>
        </w:rPr>
        <w:t>to mm</w:t>
      </w:r>
      <w:r>
        <w:rPr>
          <w:rFonts w:ascii="Times New Roman" w:hAnsi="Times New Roman"/>
          <w:sz w:val="22"/>
          <w:szCs w:val="22"/>
        </w:rPr>
        <w:tab/>
        <w:t>=</w:t>
      </w:r>
      <w:r>
        <w:rPr>
          <w:rFonts w:ascii="Times New Roman" w:hAnsi="Times New Roman"/>
          <w:sz w:val="22"/>
          <w:szCs w:val="22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3.175</w:t>
      </w:r>
      <w:r w:rsidR="0050424C">
        <w:rPr>
          <w:rFonts w:ascii="Times New Roman" w:hAnsi="Times New Roman"/>
          <w:sz w:val="22"/>
          <w:szCs w:val="22"/>
        </w:rPr>
        <w:t xml:space="preserve"> </w:t>
      </w:r>
      <w:r w:rsidR="004825A8" w:rsidRPr="00BF3591">
        <w:rPr>
          <w:rFonts w:ascii="Times New Roman" w:hAnsi="Times New Roman"/>
          <w:sz w:val="22"/>
          <w:szCs w:val="22"/>
        </w:rPr>
        <w:t>mm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51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h. </w:t>
      </w:r>
      <w:r>
        <w:rPr>
          <w:rFonts w:ascii="TimesLTStd-Roman" w:hAnsi="TimesLTStd-Roman" w:cs="TimesLTStd-Roman"/>
          <w:szCs w:val="24"/>
        </w:rPr>
        <w:t>1/4</w:t>
      </w:r>
      <w:r>
        <w:rPr>
          <w:rFonts w:ascii="MathematicalPiLTStd" w:eastAsia="MathematicalPiLTStd" w:hAnsi="TimesLTStd-Roman" w:cs="MathematicalPiLTStd" w:hint="eastAsia"/>
          <w:szCs w:val="24"/>
        </w:rPr>
        <w:t>″</w:t>
      </w:r>
      <w:r>
        <w:rPr>
          <w:rFonts w:ascii="MathematicalPiLTStd" w:eastAsia="MathematicalPiLTStd" w:hAnsi="TimesLTStd-Roman" w:cs="MathematicalPiLTStd"/>
          <w:szCs w:val="24"/>
        </w:rPr>
        <w:t xml:space="preserve"> </w:t>
      </w:r>
      <w:r>
        <w:rPr>
          <w:rFonts w:ascii="TimesLTStd-Roman" w:hAnsi="TimesLTStd-Roman" w:cs="TimesLTStd-Roman"/>
          <w:szCs w:val="24"/>
        </w:rPr>
        <w:t>to mm</w:t>
      </w:r>
      <w:r>
        <w:rPr>
          <w:rFonts w:ascii="TimesLTStd-Roman" w:hAnsi="TimesLTStd-Roman" w:cs="TimesLTStd-Roman"/>
          <w:szCs w:val="24"/>
        </w:rPr>
        <w:tab/>
        <w:t>=</w:t>
      </w:r>
      <w:r>
        <w:rPr>
          <w:rFonts w:ascii="Times New Roman" w:hAnsi="Times New Roman"/>
          <w:sz w:val="22"/>
          <w:szCs w:val="22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6.35</w:t>
      </w:r>
      <w:r w:rsidR="0050424C">
        <w:rPr>
          <w:rFonts w:ascii="Times New Roman" w:hAnsi="Times New Roman"/>
          <w:sz w:val="22"/>
          <w:szCs w:val="22"/>
        </w:rPr>
        <w:t xml:space="preserve"> </w:t>
      </w:r>
      <w:r w:rsidR="004825A8" w:rsidRPr="00BF3591">
        <w:rPr>
          <w:rFonts w:ascii="Times New Roman" w:hAnsi="Times New Roman"/>
          <w:sz w:val="22"/>
          <w:szCs w:val="22"/>
        </w:rPr>
        <w:t>mm</w:t>
      </w:r>
    </w:p>
    <w:p w:rsidR="004825A8" w:rsidRPr="00BF3591" w:rsidRDefault="00442E75" w:rsidP="00442E75">
      <w:pPr>
        <w:pStyle w:val="NL-6before"/>
        <w:tabs>
          <w:tab w:val="clear" w:pos="360"/>
          <w:tab w:val="left" w:pos="900"/>
        </w:tabs>
        <w:spacing w:before="0" w:line="240" w:lineRule="auto"/>
        <w:ind w:left="851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i. </w:t>
      </w:r>
      <w:r>
        <w:rPr>
          <w:rFonts w:ascii="TimesLTStd-Roman" w:hAnsi="TimesLTStd-Roman" w:cs="TimesLTStd-Roman"/>
          <w:szCs w:val="24"/>
        </w:rPr>
        <w:t>1/2</w:t>
      </w:r>
      <w:r>
        <w:rPr>
          <w:rFonts w:ascii="MathematicalPiLTStd" w:eastAsia="MathematicalPiLTStd" w:hAnsi="TimesLTStd-Roman" w:cs="MathematicalPiLTStd" w:hint="eastAsia"/>
          <w:szCs w:val="24"/>
        </w:rPr>
        <w:t>″</w:t>
      </w:r>
      <w:r>
        <w:rPr>
          <w:rFonts w:ascii="MathematicalPiLTStd" w:eastAsia="MathematicalPiLTStd" w:hAnsi="TimesLTStd-Roman" w:cs="MathematicalPiLTStd"/>
          <w:szCs w:val="24"/>
        </w:rPr>
        <w:t xml:space="preserve"> </w:t>
      </w:r>
      <w:r>
        <w:rPr>
          <w:rFonts w:ascii="TimesLTStd-Roman" w:hAnsi="TimesLTStd-Roman" w:cs="TimesLTStd-Roman"/>
          <w:szCs w:val="24"/>
        </w:rPr>
        <w:t>to mm</w:t>
      </w:r>
      <w:r>
        <w:rPr>
          <w:rFonts w:ascii="TimesLTStd-Roman" w:hAnsi="TimesLTStd-Roman" w:cs="TimesLTStd-Roman"/>
          <w:szCs w:val="24"/>
        </w:rPr>
        <w:tab/>
        <w:t>=</w:t>
      </w:r>
      <w:r>
        <w:rPr>
          <w:rFonts w:ascii="Times New Roman" w:hAnsi="Times New Roman"/>
          <w:sz w:val="22"/>
          <w:szCs w:val="22"/>
        </w:rPr>
        <w:tab/>
      </w:r>
      <w:r w:rsidR="004825A8" w:rsidRPr="00BF3591">
        <w:rPr>
          <w:rFonts w:ascii="Times New Roman" w:hAnsi="Times New Roman"/>
          <w:sz w:val="22"/>
          <w:szCs w:val="22"/>
        </w:rPr>
        <w:t>12.7</w:t>
      </w:r>
      <w:r w:rsidR="0050424C">
        <w:rPr>
          <w:rFonts w:ascii="Times New Roman" w:hAnsi="Times New Roman"/>
          <w:sz w:val="22"/>
          <w:szCs w:val="22"/>
        </w:rPr>
        <w:t xml:space="preserve"> </w:t>
      </w:r>
      <w:r w:rsidR="004825A8" w:rsidRPr="00BF3591">
        <w:rPr>
          <w:rFonts w:ascii="Times New Roman" w:hAnsi="Times New Roman"/>
          <w:sz w:val="22"/>
          <w:szCs w:val="22"/>
        </w:rPr>
        <w:t>mm</w:t>
      </w:r>
    </w:p>
    <w:p w:rsidR="004825A8" w:rsidRPr="008361D4" w:rsidRDefault="00442E75" w:rsidP="008361D4">
      <w:pPr>
        <w:pStyle w:val="NL-6before"/>
        <w:tabs>
          <w:tab w:val="clear" w:pos="360"/>
          <w:tab w:val="left" w:pos="900"/>
        </w:tabs>
        <w:spacing w:before="0" w:line="240" w:lineRule="auto"/>
        <w:ind w:left="851"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j. </w:t>
      </w:r>
      <w:r>
        <w:rPr>
          <w:rFonts w:ascii="TimesLTStd-Roman" w:hAnsi="TimesLTStd-Roman" w:cs="TimesLTStd-Roman"/>
          <w:szCs w:val="24"/>
        </w:rPr>
        <w:t>9/64</w:t>
      </w:r>
      <w:r>
        <w:rPr>
          <w:rFonts w:ascii="MathematicalPiLTStd" w:eastAsia="MathematicalPiLTStd" w:hAnsi="TimesLTStd-Roman" w:cs="MathematicalPiLTStd" w:hint="eastAsia"/>
          <w:szCs w:val="24"/>
        </w:rPr>
        <w:t>″</w:t>
      </w:r>
      <w:r>
        <w:rPr>
          <w:rFonts w:ascii="MathematicalPiLTStd" w:eastAsia="MathematicalPiLTStd" w:hAnsi="TimesLTStd-Roman" w:cs="MathematicalPiLTStd"/>
          <w:szCs w:val="24"/>
        </w:rPr>
        <w:t xml:space="preserve"> </w:t>
      </w:r>
      <w:r>
        <w:rPr>
          <w:rFonts w:ascii="TimesLTStd-Roman" w:hAnsi="TimesLTStd-Roman" w:cs="TimesLTStd-Roman"/>
          <w:szCs w:val="24"/>
        </w:rPr>
        <w:t>to mm =</w:t>
      </w:r>
      <w:r>
        <w:rPr>
          <w:rFonts w:ascii="TimesLTStd-Roman" w:hAnsi="TimesLTStd-Roman" w:cs="TimesLTStd-Roman"/>
          <w:szCs w:val="24"/>
        </w:rPr>
        <w:tab/>
      </w:r>
      <w:r w:rsidR="004825A8" w:rsidRPr="002F52A1">
        <w:rPr>
          <w:rFonts w:ascii="Times New Roman" w:hAnsi="Times New Roman"/>
          <w:sz w:val="22"/>
          <w:szCs w:val="22"/>
        </w:rPr>
        <w:t>3.57</w:t>
      </w:r>
      <w:r w:rsidR="0050424C">
        <w:rPr>
          <w:rFonts w:ascii="Times New Roman" w:hAnsi="Times New Roman"/>
          <w:sz w:val="22"/>
          <w:szCs w:val="22"/>
        </w:rPr>
        <w:t xml:space="preserve"> </w:t>
      </w:r>
      <w:r w:rsidR="004825A8" w:rsidRPr="002F52A1">
        <w:rPr>
          <w:rFonts w:ascii="Times New Roman" w:hAnsi="Times New Roman"/>
          <w:sz w:val="22"/>
          <w:szCs w:val="22"/>
        </w:rPr>
        <w:t>mm</w:t>
      </w:r>
      <w:bookmarkStart w:id="0" w:name="_GoBack"/>
      <w:bookmarkEnd w:id="0"/>
    </w:p>
    <w:sectPr w:rsidR="004825A8" w:rsidRPr="008361D4" w:rsidSect="004A113A">
      <w:headerReference w:type="default" r:id="rId20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900" w:rsidRDefault="00F71900">
      <w:r>
        <w:separator/>
      </w:r>
    </w:p>
  </w:endnote>
  <w:endnote w:type="continuationSeparator" w:id="0">
    <w:p w:rsidR="00F71900" w:rsidRDefault="00F7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Std-Roma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LTSt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00" w:rsidRPr="005E2637" w:rsidRDefault="001D668F" w:rsidP="00E03AFC">
    <w:pPr>
      <w:pStyle w:val="Footer"/>
      <w:ind w:right="360"/>
      <w:rPr>
        <w:sz w:val="20"/>
      </w:rPr>
    </w:pPr>
    <w:r>
      <w:rPr>
        <w:rStyle w:val="PageNumber"/>
        <w:sz w:val="20"/>
      </w:rPr>
      <w:t>1-</w:t>
    </w:r>
    <w:r w:rsidR="005F2735" w:rsidRPr="005E2637">
      <w:rPr>
        <w:rStyle w:val="PageNumber"/>
        <w:sz w:val="20"/>
      </w:rPr>
      <w:fldChar w:fldCharType="begin"/>
    </w:r>
    <w:r w:rsidR="00F71900" w:rsidRPr="005E2637">
      <w:rPr>
        <w:rStyle w:val="PageNumber"/>
        <w:sz w:val="20"/>
      </w:rPr>
      <w:instrText xml:space="preserve"> PAGE </w:instrText>
    </w:r>
    <w:r w:rsidR="005F2735" w:rsidRPr="005E2637">
      <w:rPr>
        <w:rStyle w:val="PageNumber"/>
        <w:sz w:val="20"/>
      </w:rPr>
      <w:fldChar w:fldCharType="separate"/>
    </w:r>
    <w:r w:rsidR="008361D4">
      <w:rPr>
        <w:rStyle w:val="PageNumber"/>
        <w:noProof/>
        <w:sz w:val="20"/>
      </w:rPr>
      <w:t>2</w:t>
    </w:r>
    <w:r w:rsidR="005F2735" w:rsidRPr="005E2637">
      <w:rPr>
        <w:rStyle w:val="PageNumber"/>
        <w:sz w:val="20"/>
      </w:rPr>
      <w:fldChar w:fldCharType="end"/>
    </w:r>
    <w:r w:rsidR="00F71900" w:rsidRPr="005E2637">
      <w:rPr>
        <w:rStyle w:val="PageNumber"/>
        <w:sz w:val="20"/>
      </w:rPr>
      <w:tab/>
    </w:r>
    <w:r w:rsidRPr="005E2637">
      <w:rPr>
        <w:rFonts w:ascii="Times New Roman" w:hAnsi="Times New Roman"/>
        <w:sz w:val="20"/>
      </w:rPr>
      <w:t>Copyright © 201</w:t>
    </w:r>
    <w:r>
      <w:rPr>
        <w:rFonts w:ascii="Times New Roman" w:hAnsi="Times New Roman"/>
        <w:sz w:val="20"/>
      </w:rPr>
      <w:t>6</w:t>
    </w:r>
    <w:r w:rsidRPr="005E2637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sz w:val="20"/>
      </w:rPr>
      <w:t xml:space="preserve">by </w:t>
    </w:r>
    <w:r w:rsidRPr="005E2637">
      <w:rPr>
        <w:rFonts w:ascii="Times New Roman" w:hAnsi="Times New Roman"/>
        <w:sz w:val="20"/>
      </w:rPr>
      <w:t>Nelson Education L</w:t>
    </w:r>
    <w:r>
      <w:rPr>
        <w:rFonts w:ascii="Times New Roman" w:hAnsi="Times New Roman"/>
        <w:sz w:val="20"/>
      </w:rPr>
      <w:t>td.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00" w:rsidRPr="005E2637" w:rsidRDefault="00F71900" w:rsidP="00602A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rFonts w:ascii="Times New Roman" w:hAnsi="Times New Roman"/>
        <w:sz w:val="20"/>
      </w:rPr>
      <w:t>1-</w:t>
    </w:r>
    <w:r w:rsidR="005F2735" w:rsidRPr="005E2637">
      <w:rPr>
        <w:rStyle w:val="PageNumber"/>
        <w:rFonts w:ascii="Times New Roman" w:hAnsi="Times New Roman"/>
        <w:sz w:val="20"/>
      </w:rPr>
      <w:fldChar w:fldCharType="begin"/>
    </w:r>
    <w:r w:rsidRPr="005E2637">
      <w:rPr>
        <w:rStyle w:val="PageNumber"/>
        <w:rFonts w:ascii="Times New Roman" w:hAnsi="Times New Roman"/>
        <w:sz w:val="20"/>
      </w:rPr>
      <w:instrText xml:space="preserve">PAGE  </w:instrText>
    </w:r>
    <w:r w:rsidR="005F2735" w:rsidRPr="005E2637">
      <w:rPr>
        <w:rStyle w:val="PageNumber"/>
        <w:rFonts w:ascii="Times New Roman" w:hAnsi="Times New Roman"/>
        <w:sz w:val="20"/>
      </w:rPr>
      <w:fldChar w:fldCharType="separate"/>
    </w:r>
    <w:r w:rsidR="008361D4">
      <w:rPr>
        <w:rStyle w:val="PageNumber"/>
        <w:rFonts w:ascii="Times New Roman" w:hAnsi="Times New Roman"/>
        <w:noProof/>
        <w:sz w:val="20"/>
      </w:rPr>
      <w:t>3</w:t>
    </w:r>
    <w:r w:rsidR="005F2735" w:rsidRPr="005E2637">
      <w:rPr>
        <w:rStyle w:val="PageNumber"/>
        <w:rFonts w:ascii="Times New Roman" w:hAnsi="Times New Roman"/>
        <w:sz w:val="20"/>
      </w:rPr>
      <w:fldChar w:fldCharType="end"/>
    </w:r>
  </w:p>
  <w:p w:rsidR="00F71900" w:rsidRPr="005E2637" w:rsidRDefault="00F71900" w:rsidP="00E03AFC">
    <w:pPr>
      <w:pStyle w:val="Footer"/>
      <w:ind w:right="360"/>
      <w:jc w:val="center"/>
      <w:rPr>
        <w:rFonts w:ascii="Times New Roman" w:hAnsi="Times New Roman"/>
        <w:sz w:val="20"/>
      </w:rPr>
    </w:pPr>
    <w:r w:rsidRPr="005E2637">
      <w:rPr>
        <w:rFonts w:ascii="Times New Roman" w:hAnsi="Times New Roman"/>
        <w:sz w:val="20"/>
      </w:rPr>
      <w:t>Copyright © 201</w:t>
    </w:r>
    <w:r>
      <w:rPr>
        <w:rFonts w:ascii="Times New Roman" w:hAnsi="Times New Roman"/>
        <w:sz w:val="20"/>
      </w:rPr>
      <w:t>6</w:t>
    </w:r>
    <w:r w:rsidRPr="005E2637">
      <w:rPr>
        <w:rFonts w:ascii="Times New Roman" w:hAnsi="Times New Roman"/>
        <w:sz w:val="20"/>
      </w:rPr>
      <w:t xml:space="preserve"> </w:t>
    </w:r>
    <w:r w:rsidR="001D668F">
      <w:rPr>
        <w:rFonts w:ascii="Times New Roman" w:hAnsi="Times New Roman"/>
        <w:sz w:val="20"/>
      </w:rPr>
      <w:t xml:space="preserve">by </w:t>
    </w:r>
    <w:r w:rsidRPr="005E2637">
      <w:rPr>
        <w:rFonts w:ascii="Times New Roman" w:hAnsi="Times New Roman"/>
        <w:sz w:val="20"/>
      </w:rPr>
      <w:t>Nelson Education L</w:t>
    </w:r>
    <w:r w:rsidR="001D668F">
      <w:rPr>
        <w:rFonts w:ascii="Times New Roman" w:hAnsi="Times New Roman"/>
        <w:sz w:val="20"/>
      </w:rPr>
      <w:t>td.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00" w:rsidRPr="00602AD3" w:rsidRDefault="00F71900" w:rsidP="00602AD3">
    <w:pPr>
      <w:pStyle w:val="Footer"/>
      <w:ind w:right="360"/>
      <w:jc w:val="center"/>
      <w:rPr>
        <w:sz w:val="20"/>
      </w:rPr>
    </w:pPr>
    <w:r w:rsidRPr="00602AD3">
      <w:rPr>
        <w:sz w:val="20"/>
      </w:rPr>
      <w:t>Copyright © 2010 Nelson Education Limited</w:t>
    </w:r>
  </w:p>
  <w:p w:rsidR="00F71900" w:rsidRDefault="00F719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900" w:rsidRDefault="00F71900">
      <w:r>
        <w:separator/>
      </w:r>
    </w:p>
  </w:footnote>
  <w:footnote w:type="continuationSeparator" w:id="0">
    <w:p w:rsidR="00F71900" w:rsidRDefault="00F71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00" w:rsidRDefault="00F71900" w:rsidP="008A2ACA">
    <w:pPr>
      <w:pStyle w:val="Header"/>
      <w:jc w:val="center"/>
    </w:pPr>
    <w:r>
      <w:rPr>
        <w:rStyle w:val="apple-style-span"/>
        <w:i/>
      </w:rPr>
      <w:t>Electrical Wiring: Industrial, Fifth Canadian Edition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00" w:rsidRPr="008A2ACA" w:rsidRDefault="00F71900" w:rsidP="00BD2721">
    <w:pPr>
      <w:pStyle w:val="Header"/>
      <w:jc w:val="center"/>
    </w:pPr>
    <w:r>
      <w:rPr>
        <w:rStyle w:val="apple-style-span"/>
        <w:i/>
      </w:rPr>
      <w:t>Electrical Wiring: Industrial, Fifth Canadian Edition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00" w:rsidRPr="00B8750A" w:rsidRDefault="00F71900" w:rsidP="00116835">
    <w:pPr>
      <w:pStyle w:val="Header"/>
      <w:framePr w:wrap="around" w:vAnchor="text" w:hAnchor="margin" w:xAlign="outside" w:y="1"/>
      <w:rPr>
        <w:rStyle w:val="PageNumber"/>
      </w:rPr>
    </w:pPr>
  </w:p>
  <w:p w:rsidR="00F71900" w:rsidRPr="002129BA" w:rsidRDefault="00F71900" w:rsidP="0011683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8F" w:rsidRPr="008A2ACA" w:rsidRDefault="001D668F" w:rsidP="00BD2721">
    <w:pPr>
      <w:pStyle w:val="Header"/>
      <w:jc w:val="center"/>
    </w:pPr>
    <w:r>
      <w:rPr>
        <w:rStyle w:val="apple-style-span"/>
        <w:i/>
      </w:rPr>
      <w:t>Electrical Wiring: Industrial, Fifth Canadian Edition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B5005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D3755"/>
    <w:multiLevelType w:val="singleLevel"/>
    <w:tmpl w:val="15D6168E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EF57E6C"/>
    <w:multiLevelType w:val="hybridMultilevel"/>
    <w:tmpl w:val="B87041F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33C13E3"/>
    <w:multiLevelType w:val="hybridMultilevel"/>
    <w:tmpl w:val="1E60C170"/>
    <w:lvl w:ilvl="0" w:tplc="601C7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 w15:restartNumberingAfterBreak="0">
    <w:nsid w:val="1ACB156C"/>
    <w:multiLevelType w:val="singleLevel"/>
    <w:tmpl w:val="15D6168E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23DC690F"/>
    <w:multiLevelType w:val="singleLevel"/>
    <w:tmpl w:val="15D6168E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31B10F0E"/>
    <w:multiLevelType w:val="singleLevel"/>
    <w:tmpl w:val="15D6168E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32DB31AE"/>
    <w:multiLevelType w:val="hybridMultilevel"/>
    <w:tmpl w:val="379A91D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654739D"/>
    <w:multiLevelType w:val="hybridMultilevel"/>
    <w:tmpl w:val="3AD45BA6"/>
    <w:lvl w:ilvl="0" w:tplc="74183E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8C45AB"/>
    <w:multiLevelType w:val="multilevel"/>
    <w:tmpl w:val="3AD45BA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1F55ACA"/>
    <w:multiLevelType w:val="singleLevel"/>
    <w:tmpl w:val="15D6168E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788A274C"/>
    <w:multiLevelType w:val="singleLevel"/>
    <w:tmpl w:val="15D6168E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79A512DE"/>
    <w:multiLevelType w:val="singleLevel"/>
    <w:tmpl w:val="15D6168E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7A4F0384"/>
    <w:multiLevelType w:val="hybridMultilevel"/>
    <w:tmpl w:val="FE9C4E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E06302"/>
    <w:multiLevelType w:val="singleLevel"/>
    <w:tmpl w:val="15D6168E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cs="Times New Roman" w:hint="default"/>
      </w:rPr>
    </w:lvl>
  </w:abstractNum>
  <w:abstractNum w:abstractNumId="15" w15:restartNumberingAfterBreak="0">
    <w:nsid w:val="7E3B78BA"/>
    <w:multiLevelType w:val="hybridMultilevel"/>
    <w:tmpl w:val="E496DF8E"/>
    <w:lvl w:ilvl="0" w:tplc="04090019">
      <w:start w:val="1"/>
      <w:numFmt w:val="lowerLetter"/>
      <w:lvlText w:val="%1."/>
      <w:lvlJc w:val="left"/>
      <w:pPr>
        <w:tabs>
          <w:tab w:val="num" w:pos="3080"/>
        </w:tabs>
        <w:ind w:left="3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00"/>
        </w:tabs>
        <w:ind w:left="3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520"/>
        </w:tabs>
        <w:ind w:left="4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240"/>
        </w:tabs>
        <w:ind w:left="5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960"/>
        </w:tabs>
        <w:ind w:left="5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680"/>
        </w:tabs>
        <w:ind w:left="6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400"/>
        </w:tabs>
        <w:ind w:left="7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120"/>
        </w:tabs>
        <w:ind w:left="8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840"/>
        </w:tabs>
        <w:ind w:left="884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"/>
  </w:num>
  <w:num w:numId="8">
    <w:abstractNumId w:val="14"/>
  </w:num>
  <w:num w:numId="9">
    <w:abstractNumId w:val="4"/>
  </w:num>
  <w:num w:numId="10">
    <w:abstractNumId w:val="15"/>
  </w:num>
  <w:num w:numId="11">
    <w:abstractNumId w:val="8"/>
  </w:num>
  <w:num w:numId="12">
    <w:abstractNumId w:val="9"/>
  </w:num>
  <w:num w:numId="13">
    <w:abstractNumId w:val="13"/>
  </w:num>
  <w:num w:numId="14">
    <w:abstractNumId w:val="7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7CB"/>
    <w:rsid w:val="000018C3"/>
    <w:rsid w:val="00004943"/>
    <w:rsid w:val="000130AB"/>
    <w:rsid w:val="0004560A"/>
    <w:rsid w:val="00055FF9"/>
    <w:rsid w:val="00065FDD"/>
    <w:rsid w:val="00067CF6"/>
    <w:rsid w:val="00075F97"/>
    <w:rsid w:val="00084ADE"/>
    <w:rsid w:val="00096B6F"/>
    <w:rsid w:val="000A1CB1"/>
    <w:rsid w:val="000A44BD"/>
    <w:rsid w:val="000A601B"/>
    <w:rsid w:val="000C4564"/>
    <w:rsid w:val="000D47FA"/>
    <w:rsid w:val="000E0874"/>
    <w:rsid w:val="000E345C"/>
    <w:rsid w:val="000E5593"/>
    <w:rsid w:val="000F00B8"/>
    <w:rsid w:val="000F3260"/>
    <w:rsid w:val="000F467A"/>
    <w:rsid w:val="00115BAC"/>
    <w:rsid w:val="00116835"/>
    <w:rsid w:val="00135B9E"/>
    <w:rsid w:val="00137FB8"/>
    <w:rsid w:val="001432B1"/>
    <w:rsid w:val="00154EB1"/>
    <w:rsid w:val="0016767B"/>
    <w:rsid w:val="00181234"/>
    <w:rsid w:val="00183F05"/>
    <w:rsid w:val="00191213"/>
    <w:rsid w:val="0019426B"/>
    <w:rsid w:val="001A3063"/>
    <w:rsid w:val="001B313B"/>
    <w:rsid w:val="001B5FBC"/>
    <w:rsid w:val="001C47C5"/>
    <w:rsid w:val="001C4EF2"/>
    <w:rsid w:val="001D068C"/>
    <w:rsid w:val="001D178F"/>
    <w:rsid w:val="001D5F6E"/>
    <w:rsid w:val="001D668F"/>
    <w:rsid w:val="001E289E"/>
    <w:rsid w:val="00204B23"/>
    <w:rsid w:val="00205F8C"/>
    <w:rsid w:val="002129BA"/>
    <w:rsid w:val="002142FC"/>
    <w:rsid w:val="00222073"/>
    <w:rsid w:val="00224359"/>
    <w:rsid w:val="002315B9"/>
    <w:rsid w:val="00237FA5"/>
    <w:rsid w:val="002435ED"/>
    <w:rsid w:val="0024606C"/>
    <w:rsid w:val="00246625"/>
    <w:rsid w:val="0025755A"/>
    <w:rsid w:val="00275B63"/>
    <w:rsid w:val="00280F06"/>
    <w:rsid w:val="00280F49"/>
    <w:rsid w:val="002843A9"/>
    <w:rsid w:val="00290EDB"/>
    <w:rsid w:val="00293838"/>
    <w:rsid w:val="002B02CD"/>
    <w:rsid w:val="002B0776"/>
    <w:rsid w:val="002B433B"/>
    <w:rsid w:val="002B67F5"/>
    <w:rsid w:val="002C2675"/>
    <w:rsid w:val="002C514A"/>
    <w:rsid w:val="002C7290"/>
    <w:rsid w:val="002D151C"/>
    <w:rsid w:val="002D7FF4"/>
    <w:rsid w:val="002E3E47"/>
    <w:rsid w:val="002E7FB1"/>
    <w:rsid w:val="002F1E4B"/>
    <w:rsid w:val="002F4975"/>
    <w:rsid w:val="002F52A1"/>
    <w:rsid w:val="002F66DC"/>
    <w:rsid w:val="002F7AA6"/>
    <w:rsid w:val="002F7BCE"/>
    <w:rsid w:val="0030437E"/>
    <w:rsid w:val="00304F90"/>
    <w:rsid w:val="00307DC4"/>
    <w:rsid w:val="0031635B"/>
    <w:rsid w:val="00333A99"/>
    <w:rsid w:val="003369D1"/>
    <w:rsid w:val="0033734D"/>
    <w:rsid w:val="0034495A"/>
    <w:rsid w:val="00344B34"/>
    <w:rsid w:val="00373EBC"/>
    <w:rsid w:val="00383F9D"/>
    <w:rsid w:val="00392CD3"/>
    <w:rsid w:val="00394A3D"/>
    <w:rsid w:val="003A438C"/>
    <w:rsid w:val="003A66CB"/>
    <w:rsid w:val="003B728B"/>
    <w:rsid w:val="003D0F1D"/>
    <w:rsid w:val="003D35E3"/>
    <w:rsid w:val="003D724A"/>
    <w:rsid w:val="003E349E"/>
    <w:rsid w:val="00405B2D"/>
    <w:rsid w:val="00413302"/>
    <w:rsid w:val="004347A1"/>
    <w:rsid w:val="00437DCA"/>
    <w:rsid w:val="00442B92"/>
    <w:rsid w:val="00442E75"/>
    <w:rsid w:val="00446668"/>
    <w:rsid w:val="004505B3"/>
    <w:rsid w:val="00461C72"/>
    <w:rsid w:val="0046294D"/>
    <w:rsid w:val="00466A2E"/>
    <w:rsid w:val="00466E6F"/>
    <w:rsid w:val="00480077"/>
    <w:rsid w:val="004825A8"/>
    <w:rsid w:val="0048453D"/>
    <w:rsid w:val="004A113A"/>
    <w:rsid w:val="004B16CA"/>
    <w:rsid w:val="004B5300"/>
    <w:rsid w:val="004B5E9A"/>
    <w:rsid w:val="004B6050"/>
    <w:rsid w:val="004E1C06"/>
    <w:rsid w:val="004F1366"/>
    <w:rsid w:val="004F5B54"/>
    <w:rsid w:val="004F76D5"/>
    <w:rsid w:val="00500B54"/>
    <w:rsid w:val="0050424C"/>
    <w:rsid w:val="005048DD"/>
    <w:rsid w:val="00521392"/>
    <w:rsid w:val="005250C7"/>
    <w:rsid w:val="00525F5A"/>
    <w:rsid w:val="00532098"/>
    <w:rsid w:val="0054032D"/>
    <w:rsid w:val="00546361"/>
    <w:rsid w:val="00547098"/>
    <w:rsid w:val="0055257A"/>
    <w:rsid w:val="00560B59"/>
    <w:rsid w:val="00564913"/>
    <w:rsid w:val="00574877"/>
    <w:rsid w:val="00583384"/>
    <w:rsid w:val="00585E69"/>
    <w:rsid w:val="005948C6"/>
    <w:rsid w:val="00597D27"/>
    <w:rsid w:val="005A1B30"/>
    <w:rsid w:val="005A1FAE"/>
    <w:rsid w:val="005A1FB4"/>
    <w:rsid w:val="005A2BFA"/>
    <w:rsid w:val="005A33FB"/>
    <w:rsid w:val="005A38E4"/>
    <w:rsid w:val="005B1065"/>
    <w:rsid w:val="005B3BC7"/>
    <w:rsid w:val="005B548E"/>
    <w:rsid w:val="005D3F2B"/>
    <w:rsid w:val="005D52DD"/>
    <w:rsid w:val="005E2637"/>
    <w:rsid w:val="005E5699"/>
    <w:rsid w:val="005F2735"/>
    <w:rsid w:val="005F62FB"/>
    <w:rsid w:val="005F7860"/>
    <w:rsid w:val="00602AD3"/>
    <w:rsid w:val="0063046C"/>
    <w:rsid w:val="00641DD8"/>
    <w:rsid w:val="00652C48"/>
    <w:rsid w:val="00656094"/>
    <w:rsid w:val="00666FB8"/>
    <w:rsid w:val="006702CE"/>
    <w:rsid w:val="00692CA6"/>
    <w:rsid w:val="00693178"/>
    <w:rsid w:val="0069405D"/>
    <w:rsid w:val="006A38DB"/>
    <w:rsid w:val="006B1026"/>
    <w:rsid w:val="006B1C30"/>
    <w:rsid w:val="006B1F98"/>
    <w:rsid w:val="006B7174"/>
    <w:rsid w:val="006C06F9"/>
    <w:rsid w:val="006E0BCC"/>
    <w:rsid w:val="006E0E79"/>
    <w:rsid w:val="006E3E48"/>
    <w:rsid w:val="006F7907"/>
    <w:rsid w:val="00723891"/>
    <w:rsid w:val="0074185D"/>
    <w:rsid w:val="00741BAA"/>
    <w:rsid w:val="00742813"/>
    <w:rsid w:val="00762732"/>
    <w:rsid w:val="0076497E"/>
    <w:rsid w:val="00784FC6"/>
    <w:rsid w:val="00794492"/>
    <w:rsid w:val="007A3AF1"/>
    <w:rsid w:val="007B68A3"/>
    <w:rsid w:val="007D1328"/>
    <w:rsid w:val="008043FD"/>
    <w:rsid w:val="008057AF"/>
    <w:rsid w:val="00815397"/>
    <w:rsid w:val="00815EBF"/>
    <w:rsid w:val="008217CB"/>
    <w:rsid w:val="00822516"/>
    <w:rsid w:val="008361D4"/>
    <w:rsid w:val="00852613"/>
    <w:rsid w:val="00856266"/>
    <w:rsid w:val="008607AF"/>
    <w:rsid w:val="0086342A"/>
    <w:rsid w:val="00865526"/>
    <w:rsid w:val="00873D30"/>
    <w:rsid w:val="00874C06"/>
    <w:rsid w:val="00875364"/>
    <w:rsid w:val="0087658E"/>
    <w:rsid w:val="008802ED"/>
    <w:rsid w:val="0089647E"/>
    <w:rsid w:val="008968AE"/>
    <w:rsid w:val="008A2ACA"/>
    <w:rsid w:val="008B2CA9"/>
    <w:rsid w:val="008E0486"/>
    <w:rsid w:val="008E656E"/>
    <w:rsid w:val="008F3BB2"/>
    <w:rsid w:val="009050AD"/>
    <w:rsid w:val="00916294"/>
    <w:rsid w:val="0091797E"/>
    <w:rsid w:val="009356BF"/>
    <w:rsid w:val="00945E76"/>
    <w:rsid w:val="00950FBE"/>
    <w:rsid w:val="00960CDC"/>
    <w:rsid w:val="00962440"/>
    <w:rsid w:val="009A22F6"/>
    <w:rsid w:val="009B2417"/>
    <w:rsid w:val="009B34F0"/>
    <w:rsid w:val="009B6636"/>
    <w:rsid w:val="009B6B33"/>
    <w:rsid w:val="009C2804"/>
    <w:rsid w:val="009D1D56"/>
    <w:rsid w:val="009E6910"/>
    <w:rsid w:val="009F4BE1"/>
    <w:rsid w:val="009F606D"/>
    <w:rsid w:val="00A00621"/>
    <w:rsid w:val="00A148C5"/>
    <w:rsid w:val="00A15139"/>
    <w:rsid w:val="00A15662"/>
    <w:rsid w:val="00A24CC0"/>
    <w:rsid w:val="00A25A1F"/>
    <w:rsid w:val="00A313DC"/>
    <w:rsid w:val="00A33ADE"/>
    <w:rsid w:val="00A35A9A"/>
    <w:rsid w:val="00A556F9"/>
    <w:rsid w:val="00A55FD7"/>
    <w:rsid w:val="00A9118C"/>
    <w:rsid w:val="00AB3F0E"/>
    <w:rsid w:val="00AC0014"/>
    <w:rsid w:val="00AC286A"/>
    <w:rsid w:val="00AD4ED3"/>
    <w:rsid w:val="00AE1520"/>
    <w:rsid w:val="00AE5618"/>
    <w:rsid w:val="00AF618E"/>
    <w:rsid w:val="00B01F56"/>
    <w:rsid w:val="00B05EF7"/>
    <w:rsid w:val="00B21C88"/>
    <w:rsid w:val="00B2665A"/>
    <w:rsid w:val="00B3148A"/>
    <w:rsid w:val="00B35841"/>
    <w:rsid w:val="00B41224"/>
    <w:rsid w:val="00B512CD"/>
    <w:rsid w:val="00B6507A"/>
    <w:rsid w:val="00B671DF"/>
    <w:rsid w:val="00B740AF"/>
    <w:rsid w:val="00B750A0"/>
    <w:rsid w:val="00B82EB2"/>
    <w:rsid w:val="00B87054"/>
    <w:rsid w:val="00B872DA"/>
    <w:rsid w:val="00B8750A"/>
    <w:rsid w:val="00B87846"/>
    <w:rsid w:val="00B90193"/>
    <w:rsid w:val="00B93E61"/>
    <w:rsid w:val="00BA6BFD"/>
    <w:rsid w:val="00BD2721"/>
    <w:rsid w:val="00BD6F6B"/>
    <w:rsid w:val="00BE1778"/>
    <w:rsid w:val="00BE39C6"/>
    <w:rsid w:val="00BF3591"/>
    <w:rsid w:val="00C03647"/>
    <w:rsid w:val="00C1414A"/>
    <w:rsid w:val="00C15719"/>
    <w:rsid w:val="00C44874"/>
    <w:rsid w:val="00C52CEE"/>
    <w:rsid w:val="00C53EC1"/>
    <w:rsid w:val="00C67399"/>
    <w:rsid w:val="00CA47F7"/>
    <w:rsid w:val="00CA5DFE"/>
    <w:rsid w:val="00CB0012"/>
    <w:rsid w:val="00CB626F"/>
    <w:rsid w:val="00CC0F80"/>
    <w:rsid w:val="00CC3DAD"/>
    <w:rsid w:val="00CC707A"/>
    <w:rsid w:val="00CF5AC0"/>
    <w:rsid w:val="00D012DC"/>
    <w:rsid w:val="00D03C98"/>
    <w:rsid w:val="00D2077A"/>
    <w:rsid w:val="00D232ED"/>
    <w:rsid w:val="00D258EB"/>
    <w:rsid w:val="00D34CA5"/>
    <w:rsid w:val="00D35BAD"/>
    <w:rsid w:val="00D374BB"/>
    <w:rsid w:val="00D5210F"/>
    <w:rsid w:val="00D55481"/>
    <w:rsid w:val="00D642B1"/>
    <w:rsid w:val="00D64FA1"/>
    <w:rsid w:val="00D86958"/>
    <w:rsid w:val="00D908EE"/>
    <w:rsid w:val="00DA5DCC"/>
    <w:rsid w:val="00DB654B"/>
    <w:rsid w:val="00DB6627"/>
    <w:rsid w:val="00DB7C1A"/>
    <w:rsid w:val="00DC1598"/>
    <w:rsid w:val="00DC4D1C"/>
    <w:rsid w:val="00DC4F23"/>
    <w:rsid w:val="00DD4F36"/>
    <w:rsid w:val="00DD62CD"/>
    <w:rsid w:val="00DD6F93"/>
    <w:rsid w:val="00DE0259"/>
    <w:rsid w:val="00DF270A"/>
    <w:rsid w:val="00DF4459"/>
    <w:rsid w:val="00E03AFC"/>
    <w:rsid w:val="00E04509"/>
    <w:rsid w:val="00E16FDC"/>
    <w:rsid w:val="00E26E7C"/>
    <w:rsid w:val="00E3330B"/>
    <w:rsid w:val="00E3657E"/>
    <w:rsid w:val="00E429A3"/>
    <w:rsid w:val="00E50942"/>
    <w:rsid w:val="00E551DF"/>
    <w:rsid w:val="00E558E2"/>
    <w:rsid w:val="00E6056A"/>
    <w:rsid w:val="00E65D8F"/>
    <w:rsid w:val="00E72188"/>
    <w:rsid w:val="00E735B5"/>
    <w:rsid w:val="00E81303"/>
    <w:rsid w:val="00E83F96"/>
    <w:rsid w:val="00E84033"/>
    <w:rsid w:val="00E87075"/>
    <w:rsid w:val="00E9534E"/>
    <w:rsid w:val="00EA5856"/>
    <w:rsid w:val="00ED45ED"/>
    <w:rsid w:val="00ED6A70"/>
    <w:rsid w:val="00EE683E"/>
    <w:rsid w:val="00EF0297"/>
    <w:rsid w:val="00EF065F"/>
    <w:rsid w:val="00F0006E"/>
    <w:rsid w:val="00F0727D"/>
    <w:rsid w:val="00F119B4"/>
    <w:rsid w:val="00F16601"/>
    <w:rsid w:val="00F2169E"/>
    <w:rsid w:val="00F24D9E"/>
    <w:rsid w:val="00F270E4"/>
    <w:rsid w:val="00F31254"/>
    <w:rsid w:val="00F315FA"/>
    <w:rsid w:val="00F345CC"/>
    <w:rsid w:val="00F34D52"/>
    <w:rsid w:val="00F71900"/>
    <w:rsid w:val="00F74ED6"/>
    <w:rsid w:val="00F75D40"/>
    <w:rsid w:val="00FA4DCE"/>
    <w:rsid w:val="00FA796D"/>
    <w:rsid w:val="00FD7C4D"/>
    <w:rsid w:val="00FE1BF4"/>
    <w:rsid w:val="00FE396B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EDE667-63EA-4670-97D5-FFA9CE9A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05D"/>
    <w:rPr>
      <w:rFonts w:ascii="New York" w:hAnsi="New York"/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ithead">
    <w:name w:val="unit head"/>
    <w:basedOn w:val="Normal"/>
    <w:uiPriority w:val="99"/>
    <w:rsid w:val="0069405D"/>
    <w:pPr>
      <w:spacing w:line="400" w:lineRule="exact"/>
      <w:jc w:val="center"/>
    </w:pPr>
    <w:rPr>
      <w:caps/>
      <w:sz w:val="36"/>
    </w:rPr>
  </w:style>
  <w:style w:type="paragraph" w:customStyle="1" w:styleId="NL-6before">
    <w:name w:val="NL-6' before"/>
    <w:basedOn w:val="Normal"/>
    <w:uiPriority w:val="99"/>
    <w:rsid w:val="0069405D"/>
    <w:pPr>
      <w:tabs>
        <w:tab w:val="right" w:pos="250"/>
        <w:tab w:val="left" w:pos="360"/>
        <w:tab w:val="left" w:pos="600"/>
      </w:tabs>
      <w:spacing w:before="120" w:line="240" w:lineRule="exact"/>
      <w:ind w:left="360" w:hanging="360"/>
      <w:jc w:val="both"/>
    </w:pPr>
    <w:rPr>
      <w:rFonts w:ascii="Times" w:hAnsi="Times"/>
      <w:sz w:val="20"/>
    </w:rPr>
  </w:style>
  <w:style w:type="paragraph" w:customStyle="1" w:styleId="HI">
    <w:name w:val="HI"/>
    <w:basedOn w:val="Normal"/>
    <w:uiPriority w:val="99"/>
    <w:rsid w:val="0069405D"/>
    <w:pPr>
      <w:spacing w:line="660" w:lineRule="exact"/>
    </w:pPr>
    <w:rPr>
      <w:caps/>
    </w:rPr>
  </w:style>
  <w:style w:type="paragraph" w:styleId="Footer">
    <w:name w:val="footer"/>
    <w:basedOn w:val="Normal"/>
    <w:link w:val="FooterChar"/>
    <w:uiPriority w:val="99"/>
    <w:rsid w:val="006940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7967"/>
    <w:rPr>
      <w:rFonts w:ascii="New York" w:hAnsi="New York"/>
      <w:sz w:val="24"/>
      <w:szCs w:val="20"/>
      <w:lang w:val="en-CA"/>
    </w:rPr>
  </w:style>
  <w:style w:type="character" w:styleId="PageNumber">
    <w:name w:val="page number"/>
    <w:basedOn w:val="DefaultParagraphFont"/>
    <w:uiPriority w:val="99"/>
    <w:rsid w:val="006940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940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7967"/>
    <w:rPr>
      <w:rFonts w:ascii="New York" w:hAnsi="New York"/>
      <w:sz w:val="24"/>
      <w:szCs w:val="20"/>
      <w:lang w:val="en-CA"/>
    </w:rPr>
  </w:style>
  <w:style w:type="character" w:customStyle="1" w:styleId="apple-style-span">
    <w:name w:val="apple-style-span"/>
    <w:basedOn w:val="DefaultParagraphFont"/>
    <w:rsid w:val="008A2ACA"/>
  </w:style>
  <w:style w:type="paragraph" w:styleId="BalloonText">
    <w:name w:val="Balloon Text"/>
    <w:basedOn w:val="Normal"/>
    <w:link w:val="BalloonTextChar"/>
    <w:uiPriority w:val="99"/>
    <w:semiHidden/>
    <w:unhideWhenUsed/>
    <w:rsid w:val="00E36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7E"/>
    <w:rPr>
      <w:rFonts w:ascii="Tahoma" w:hAnsi="Tahoma" w:cs="Tahoma"/>
      <w:sz w:val="16"/>
      <w:szCs w:val="16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2575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55A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55A"/>
    <w:rPr>
      <w:rFonts w:ascii="New York" w:hAnsi="New York"/>
      <w:sz w:val="24"/>
      <w:szCs w:val="24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5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55A"/>
    <w:rPr>
      <w:rFonts w:ascii="New York" w:hAnsi="New York"/>
      <w:b/>
      <w:bCs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1</vt:lpstr>
    </vt:vector>
  </TitlesOfParts>
  <Company/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</dc:title>
  <dc:creator>Humber College</dc:creator>
  <cp:lastModifiedBy>Hare, Jennifer (Nelson CAN)</cp:lastModifiedBy>
  <cp:revision>7</cp:revision>
  <dcterms:created xsi:type="dcterms:W3CDTF">2015-07-07T18:09:00Z</dcterms:created>
  <dcterms:modified xsi:type="dcterms:W3CDTF">2015-07-16T14:50:00Z</dcterms:modified>
</cp:coreProperties>
</file>