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0E3" w:rsidRPr="00B6230A" w:rsidRDefault="004170E3">
      <w:pPr>
        <w:tabs>
          <w:tab w:val="left" w:pos="2420"/>
          <w:tab w:val="left" w:pos="2880"/>
          <w:tab w:val="left" w:pos="3600"/>
          <w:tab w:val="left" w:pos="4320"/>
          <w:tab w:val="left" w:pos="5040"/>
          <w:tab w:val="left" w:pos="5760"/>
          <w:tab w:val="left" w:pos="6480"/>
          <w:tab w:val="left" w:pos="7200"/>
          <w:tab w:val="left" w:pos="7920"/>
          <w:tab w:val="left" w:pos="8640"/>
        </w:tabs>
        <w:jc w:val="both"/>
        <w:rPr>
          <w:rFonts w:ascii="Liberation Sans" w:hAnsi="Liberation Sans" w:cs="Liberation Sans"/>
          <w:b/>
          <w:sz w:val="28"/>
        </w:rPr>
      </w:pPr>
      <w:r w:rsidRPr="00B6230A">
        <w:rPr>
          <w:rFonts w:ascii="Liberation Sans" w:hAnsi="Liberation Sans" w:cs="Liberation Sans"/>
          <w:b/>
          <w:sz w:val="36"/>
        </w:rPr>
        <w:t>CHAPTER 1</w:t>
      </w:r>
      <w:r w:rsidRPr="00B6230A">
        <w:rPr>
          <w:rFonts w:ascii="Liberation Sans" w:hAnsi="Liberation Sans" w:cs="Liberation Sans"/>
          <w:b/>
          <w:sz w:val="22"/>
        </w:rPr>
        <w:tab/>
      </w:r>
      <w:r w:rsidRPr="00B6230A">
        <w:rPr>
          <w:rFonts w:ascii="Liberation Sans" w:hAnsi="Liberation Sans" w:cs="Liberation Sans"/>
          <w:b/>
          <w:sz w:val="28"/>
        </w:rPr>
        <w:t>Financial Accounting and Its Economic Context</w:t>
      </w:r>
    </w:p>
    <w:p w:rsidR="004170E3" w:rsidRPr="00B6230A" w:rsidRDefault="004170E3">
      <w:pPr>
        <w:jc w:val="both"/>
        <w:rPr>
          <w:rFonts w:ascii="Liberation Sans" w:hAnsi="Liberation Sans" w:cs="Liberation Sans"/>
          <w:b/>
          <w:sz w:val="16"/>
          <w:szCs w:val="16"/>
        </w:rPr>
      </w:pPr>
    </w:p>
    <w:p w:rsidR="004170E3" w:rsidRPr="00B6230A" w:rsidRDefault="004170E3">
      <w:pPr>
        <w:jc w:val="both"/>
        <w:rPr>
          <w:rFonts w:ascii="Liberation Sans" w:hAnsi="Liberation Sans" w:cs="Liberation Sans"/>
          <w:b/>
          <w:sz w:val="22"/>
        </w:rPr>
      </w:pPr>
      <w:r w:rsidRPr="00B6230A">
        <w:rPr>
          <w:rFonts w:ascii="Liberation Sans" w:hAnsi="Liberation Sans" w:cs="Liberation Sans"/>
          <w:b/>
          <w:sz w:val="22"/>
        </w:rPr>
        <w:t>SYNOPSIS</w:t>
      </w:r>
    </w:p>
    <w:p w:rsidR="004170E3" w:rsidRPr="00B6230A" w:rsidRDefault="004170E3">
      <w:pPr>
        <w:jc w:val="both"/>
        <w:rPr>
          <w:rFonts w:ascii="Liberation Sans" w:hAnsi="Liberation Sans" w:cs="Liberation Sans"/>
          <w:sz w:val="16"/>
          <w:szCs w:val="16"/>
        </w:rPr>
      </w:pPr>
    </w:p>
    <w:p w:rsidR="004170E3" w:rsidRPr="00B6230A" w:rsidRDefault="004170E3">
      <w:pPr>
        <w:jc w:val="both"/>
        <w:rPr>
          <w:rFonts w:ascii="Liberation Sans" w:hAnsi="Liberation Sans" w:cs="Liberation Sans"/>
          <w:sz w:val="22"/>
          <w:szCs w:val="22"/>
        </w:rPr>
      </w:pPr>
      <w:r w:rsidRPr="00B6230A">
        <w:rPr>
          <w:rFonts w:ascii="Liberation Sans" w:hAnsi="Liberation Sans" w:cs="Liberation Sans"/>
          <w:sz w:val="22"/>
          <w:szCs w:val="22"/>
        </w:rPr>
        <w:t>In this introductory chapter, the author discusses the economic context of financial accounting including:</w:t>
      </w:r>
    </w:p>
    <w:p w:rsidR="004170E3" w:rsidRPr="00B6230A" w:rsidRDefault="004170E3">
      <w:pPr>
        <w:numPr>
          <w:ilvl w:val="0"/>
          <w:numId w:val="1"/>
        </w:numPr>
        <w:jc w:val="both"/>
        <w:rPr>
          <w:rFonts w:ascii="Liberation Sans" w:hAnsi="Liberation Sans" w:cs="Liberation Sans"/>
          <w:sz w:val="22"/>
        </w:rPr>
      </w:pPr>
      <w:r w:rsidRPr="00B6230A">
        <w:rPr>
          <w:rFonts w:ascii="Liberation Sans" w:hAnsi="Liberation Sans" w:cs="Liberation Sans"/>
          <w:sz w:val="22"/>
        </w:rPr>
        <w:t>the demand for financial information;</w:t>
      </w:r>
    </w:p>
    <w:p w:rsidR="004170E3" w:rsidRPr="00B6230A" w:rsidRDefault="004170E3">
      <w:pPr>
        <w:numPr>
          <w:ilvl w:val="0"/>
          <w:numId w:val="1"/>
        </w:numPr>
        <w:jc w:val="both"/>
        <w:rPr>
          <w:rFonts w:ascii="Liberation Sans" w:hAnsi="Liberation Sans" w:cs="Liberation Sans"/>
          <w:sz w:val="22"/>
        </w:rPr>
      </w:pPr>
      <w:r w:rsidRPr="00B6230A">
        <w:rPr>
          <w:rFonts w:ascii="Liberation Sans" w:hAnsi="Liberation Sans" w:cs="Liberation Sans"/>
          <w:sz w:val="22"/>
        </w:rPr>
        <w:t xml:space="preserve">the environment of financial accounting; </w:t>
      </w:r>
    </w:p>
    <w:p w:rsidR="004170E3" w:rsidRPr="00B6230A" w:rsidRDefault="004170E3">
      <w:pPr>
        <w:numPr>
          <w:ilvl w:val="0"/>
          <w:numId w:val="1"/>
        </w:numPr>
        <w:jc w:val="both"/>
        <w:rPr>
          <w:rFonts w:ascii="Liberation Sans" w:hAnsi="Liberation Sans" w:cs="Liberation Sans"/>
          <w:sz w:val="22"/>
        </w:rPr>
      </w:pPr>
      <w:r w:rsidRPr="00B6230A">
        <w:rPr>
          <w:rFonts w:ascii="Liberation Sans" w:hAnsi="Liberation Sans" w:cs="Liberation Sans"/>
          <w:sz w:val="22"/>
        </w:rPr>
        <w:t xml:space="preserve">the controls associated with the financial accounting process; and </w:t>
      </w:r>
    </w:p>
    <w:p w:rsidR="004170E3" w:rsidRPr="00B6230A" w:rsidRDefault="005F6012">
      <w:pPr>
        <w:numPr>
          <w:ilvl w:val="0"/>
          <w:numId w:val="1"/>
        </w:numPr>
        <w:jc w:val="both"/>
        <w:rPr>
          <w:rFonts w:ascii="Liberation Sans" w:hAnsi="Liberation Sans" w:cs="Liberation Sans"/>
          <w:sz w:val="22"/>
        </w:rPr>
      </w:pPr>
      <w:r w:rsidRPr="00B6230A">
        <w:rPr>
          <w:rFonts w:ascii="Liberation Sans" w:hAnsi="Liberation Sans" w:cs="Liberation Sans"/>
          <w:sz w:val="22"/>
        </w:rPr>
        <w:t>generally</w:t>
      </w:r>
      <w:r w:rsidR="004170E3" w:rsidRPr="00B6230A">
        <w:rPr>
          <w:rFonts w:ascii="Liberation Sans" w:hAnsi="Liberation Sans" w:cs="Liberation Sans"/>
          <w:sz w:val="22"/>
        </w:rPr>
        <w:t xml:space="preserve"> accepted accounting principles.  </w:t>
      </w:r>
    </w:p>
    <w:p w:rsidR="004170E3" w:rsidRPr="00B6230A" w:rsidRDefault="004170E3">
      <w:pPr>
        <w:jc w:val="both"/>
        <w:rPr>
          <w:rFonts w:ascii="Liberation Sans" w:hAnsi="Liberation Sans" w:cs="Liberation Sans"/>
          <w:sz w:val="22"/>
        </w:rPr>
      </w:pPr>
    </w:p>
    <w:p w:rsidR="004170E3" w:rsidRPr="00B6230A" w:rsidRDefault="004170E3">
      <w:pPr>
        <w:jc w:val="both"/>
        <w:rPr>
          <w:rFonts w:ascii="Liberation Sans" w:hAnsi="Liberation Sans" w:cs="Liberation Sans"/>
          <w:sz w:val="22"/>
        </w:rPr>
      </w:pPr>
      <w:r w:rsidRPr="00B6230A">
        <w:rPr>
          <w:rFonts w:ascii="Liberation Sans" w:hAnsi="Liberation Sans" w:cs="Liberation Sans"/>
          <w:sz w:val="22"/>
        </w:rPr>
        <w:t xml:space="preserve">The author illustrates </w:t>
      </w:r>
      <w:r w:rsidRPr="00B6230A">
        <w:rPr>
          <w:rFonts w:ascii="Liberation Sans" w:hAnsi="Liberation Sans" w:cs="Liberation Sans"/>
          <w:sz w:val="22"/>
          <w:szCs w:val="22"/>
        </w:rPr>
        <w:t>and discusses the roles</w:t>
      </w:r>
      <w:r w:rsidRPr="00B6230A">
        <w:rPr>
          <w:rFonts w:ascii="Liberation Sans" w:hAnsi="Liberation Sans" w:cs="Liberation Sans"/>
          <w:sz w:val="22"/>
        </w:rPr>
        <w:t xml:space="preserve"> that equity investors, debt investors, managers, and auditors have in the financial accounting environment, providing a basis for the discussion of both a user orientation and an eco</w:t>
      </w:r>
      <w:bookmarkStart w:id="0" w:name="_GoBack"/>
      <w:bookmarkEnd w:id="0"/>
      <w:r w:rsidRPr="00B6230A">
        <w:rPr>
          <w:rFonts w:ascii="Liberation Sans" w:hAnsi="Liberation Sans" w:cs="Liberation Sans"/>
          <w:sz w:val="22"/>
        </w:rPr>
        <w:t>nomic consequence perspective.</w:t>
      </w:r>
    </w:p>
    <w:p w:rsidR="004170E3" w:rsidRPr="00B6230A" w:rsidRDefault="004170E3">
      <w:pPr>
        <w:jc w:val="both"/>
        <w:rPr>
          <w:rFonts w:ascii="Liberation Sans" w:hAnsi="Liberation Sans" w:cs="Liberation Sans"/>
          <w:sz w:val="22"/>
        </w:rPr>
      </w:pPr>
    </w:p>
    <w:p w:rsidR="004170E3" w:rsidRPr="00B6230A" w:rsidRDefault="004170E3">
      <w:pPr>
        <w:jc w:val="both"/>
        <w:rPr>
          <w:rFonts w:ascii="Liberation Sans" w:hAnsi="Liberation Sans" w:cs="Liberation Sans"/>
          <w:sz w:val="22"/>
        </w:rPr>
      </w:pPr>
      <w:r w:rsidRPr="00B6230A">
        <w:rPr>
          <w:rFonts w:ascii="Liberation Sans" w:hAnsi="Liberation Sans" w:cs="Liberation Sans"/>
          <w:sz w:val="22"/>
        </w:rPr>
        <w:t xml:space="preserve">The author introduces the auditor’s report, the management letter, the financial statements and the footnotes. The author also presents the basic concepts of financial statement analysis, solvency and earning power. The basic forms of investment, debt and equity are described. </w:t>
      </w:r>
    </w:p>
    <w:p w:rsidR="004170E3" w:rsidRPr="00B6230A" w:rsidRDefault="004170E3">
      <w:pPr>
        <w:jc w:val="both"/>
        <w:rPr>
          <w:rFonts w:ascii="Liberation Sans" w:hAnsi="Liberation Sans" w:cs="Liberation Sans"/>
          <w:sz w:val="22"/>
        </w:rPr>
      </w:pPr>
    </w:p>
    <w:p w:rsidR="004170E3" w:rsidRPr="00B6230A" w:rsidRDefault="004170E3">
      <w:pPr>
        <w:jc w:val="both"/>
        <w:rPr>
          <w:rFonts w:ascii="Liberation Sans" w:hAnsi="Liberation Sans" w:cs="Liberation Sans"/>
          <w:sz w:val="22"/>
        </w:rPr>
      </w:pPr>
      <w:r w:rsidRPr="00B6230A">
        <w:rPr>
          <w:rFonts w:ascii="Liberation Sans" w:hAnsi="Liberation Sans" w:cs="Liberation Sans"/>
          <w:sz w:val="22"/>
        </w:rPr>
        <w:t>The economic environment in which financial reports are prepared and used is discussed and key elements of the financial environment are introduced.</w:t>
      </w:r>
    </w:p>
    <w:p w:rsidR="004170E3" w:rsidRPr="00B6230A" w:rsidRDefault="004170E3">
      <w:pPr>
        <w:jc w:val="both"/>
        <w:rPr>
          <w:rFonts w:ascii="Liberation Sans" w:hAnsi="Liberation Sans" w:cs="Liberation Sans"/>
          <w:sz w:val="22"/>
        </w:rPr>
      </w:pPr>
    </w:p>
    <w:p w:rsidR="004170E3" w:rsidRPr="00B6230A" w:rsidRDefault="004170E3">
      <w:pPr>
        <w:jc w:val="both"/>
        <w:rPr>
          <w:rFonts w:ascii="Liberation Sans" w:hAnsi="Liberation Sans" w:cs="Liberation Sans"/>
          <w:sz w:val="22"/>
        </w:rPr>
      </w:pPr>
      <w:r w:rsidRPr="00B6230A">
        <w:rPr>
          <w:rFonts w:ascii="Liberation Sans" w:hAnsi="Liberation Sans" w:cs="Liberation Sans"/>
          <w:sz w:val="22"/>
        </w:rPr>
        <w:t xml:space="preserve">An international perspective of the general state of accounting practices and standards throughout the world is also considered. </w:t>
      </w:r>
    </w:p>
    <w:p w:rsidR="004170E3" w:rsidRPr="00B6230A" w:rsidRDefault="004170E3">
      <w:pPr>
        <w:jc w:val="both"/>
        <w:rPr>
          <w:rFonts w:ascii="Liberation Sans" w:hAnsi="Liberation Sans" w:cs="Liberation Sans"/>
          <w:sz w:val="22"/>
        </w:rPr>
      </w:pPr>
    </w:p>
    <w:p w:rsidR="004170E3" w:rsidRPr="00B6230A" w:rsidRDefault="004170E3">
      <w:pPr>
        <w:jc w:val="both"/>
        <w:rPr>
          <w:rFonts w:ascii="Liberation Sans" w:hAnsi="Liberation Sans" w:cs="Liberation Sans"/>
          <w:sz w:val="22"/>
        </w:rPr>
      </w:pPr>
      <w:r w:rsidRPr="00B6230A">
        <w:rPr>
          <w:rFonts w:ascii="Liberation Sans" w:hAnsi="Liberation Sans" w:cs="Liberation Sans"/>
          <w:sz w:val="22"/>
        </w:rPr>
        <w:t xml:space="preserve">The ethics vignette considers the independence of accounting firms who also </w:t>
      </w:r>
      <w:r w:rsidR="00E70380" w:rsidRPr="00B6230A">
        <w:rPr>
          <w:rFonts w:ascii="Liberation Sans" w:hAnsi="Liberation Sans" w:cs="Liberation Sans"/>
          <w:sz w:val="22"/>
        </w:rPr>
        <w:t>serve as middlemen in the sale of their audit client’s products</w:t>
      </w:r>
      <w:r w:rsidRPr="00B6230A">
        <w:rPr>
          <w:rFonts w:ascii="Liberation Sans" w:hAnsi="Liberation Sans" w:cs="Liberation Sans"/>
          <w:sz w:val="22"/>
        </w:rPr>
        <w:t xml:space="preserve">. </w:t>
      </w:r>
    </w:p>
    <w:p w:rsidR="004170E3" w:rsidRPr="00B6230A" w:rsidRDefault="004170E3">
      <w:pPr>
        <w:jc w:val="both"/>
        <w:rPr>
          <w:rFonts w:ascii="Liberation Sans" w:hAnsi="Liberation Sans" w:cs="Liberation Sans"/>
          <w:sz w:val="22"/>
        </w:rPr>
      </w:pPr>
    </w:p>
    <w:p w:rsidR="004170E3" w:rsidRPr="00B6230A" w:rsidRDefault="004170E3">
      <w:pPr>
        <w:jc w:val="both"/>
        <w:rPr>
          <w:rFonts w:ascii="Liberation Sans" w:hAnsi="Liberation Sans" w:cs="Liberation Sans"/>
          <w:sz w:val="22"/>
        </w:rPr>
      </w:pPr>
      <w:r w:rsidRPr="00B6230A">
        <w:rPr>
          <w:rFonts w:ascii="Liberation Sans" w:hAnsi="Liberation Sans" w:cs="Liberation Sans"/>
          <w:sz w:val="22"/>
        </w:rPr>
        <w:t>The Internet research exercise examin</w:t>
      </w:r>
      <w:r w:rsidR="00AE41B6" w:rsidRPr="00B6230A">
        <w:rPr>
          <w:rFonts w:ascii="Liberation Sans" w:hAnsi="Liberation Sans" w:cs="Liberation Sans"/>
          <w:sz w:val="22"/>
        </w:rPr>
        <w:t xml:space="preserve">es subsequent results for </w:t>
      </w:r>
      <w:r w:rsidR="00C4757F" w:rsidRPr="00B6230A">
        <w:rPr>
          <w:rFonts w:ascii="Liberation Sans" w:hAnsi="Liberation Sans" w:cs="Liberation Sans"/>
          <w:sz w:val="22"/>
        </w:rPr>
        <w:t>Chipotle</w:t>
      </w:r>
      <w:r w:rsidRPr="00B6230A">
        <w:rPr>
          <w:rFonts w:ascii="Liberation Sans" w:hAnsi="Liberation Sans" w:cs="Liberation Sans"/>
          <w:sz w:val="22"/>
        </w:rPr>
        <w:t xml:space="preserve"> a company that </w:t>
      </w:r>
      <w:r w:rsidR="00750FEF" w:rsidRPr="00B6230A">
        <w:rPr>
          <w:rFonts w:ascii="Liberation Sans" w:hAnsi="Liberation Sans" w:cs="Liberation Sans"/>
          <w:sz w:val="22"/>
        </w:rPr>
        <w:t xml:space="preserve">has performed well during </w:t>
      </w:r>
      <w:r w:rsidR="00273C79" w:rsidRPr="00B6230A">
        <w:rPr>
          <w:rFonts w:ascii="Liberation Sans" w:hAnsi="Liberation Sans" w:cs="Liberation Sans"/>
          <w:sz w:val="22"/>
        </w:rPr>
        <w:t>recent</w:t>
      </w:r>
      <w:r w:rsidR="00750FEF" w:rsidRPr="00B6230A">
        <w:rPr>
          <w:rFonts w:ascii="Liberation Sans" w:hAnsi="Liberation Sans" w:cs="Liberation Sans"/>
          <w:sz w:val="22"/>
        </w:rPr>
        <w:t xml:space="preserve"> years</w:t>
      </w:r>
      <w:r w:rsidR="00273C79" w:rsidRPr="00B6230A">
        <w:rPr>
          <w:rFonts w:ascii="Liberation Sans" w:hAnsi="Liberation Sans" w:cs="Liberation Sans"/>
          <w:sz w:val="22"/>
        </w:rPr>
        <w:t>, but fell short of analysts</w:t>
      </w:r>
      <w:r w:rsidR="00A46FBC" w:rsidRPr="00B6230A">
        <w:rPr>
          <w:rFonts w:ascii="Liberation Sans" w:hAnsi="Liberation Sans" w:cs="Liberation Sans"/>
          <w:sz w:val="22"/>
        </w:rPr>
        <w:t>’</w:t>
      </w:r>
      <w:r w:rsidR="00273C79" w:rsidRPr="00B6230A">
        <w:rPr>
          <w:rFonts w:ascii="Liberation Sans" w:hAnsi="Liberation Sans" w:cs="Liberation Sans"/>
          <w:sz w:val="22"/>
        </w:rPr>
        <w:t xml:space="preserve"> expectations</w:t>
      </w:r>
      <w:r w:rsidR="00A46FBC" w:rsidRPr="00B6230A">
        <w:rPr>
          <w:rFonts w:ascii="Liberation Sans" w:hAnsi="Liberation Sans" w:cs="Liberation Sans"/>
          <w:sz w:val="22"/>
        </w:rPr>
        <w:t xml:space="preserve"> in </w:t>
      </w:r>
      <w:r w:rsidR="00C4757F" w:rsidRPr="00B6230A">
        <w:rPr>
          <w:rFonts w:ascii="Liberation Sans" w:hAnsi="Liberation Sans" w:cs="Liberation Sans"/>
          <w:sz w:val="22"/>
        </w:rPr>
        <w:t>2015</w:t>
      </w:r>
      <w:r w:rsidR="00A46FBC" w:rsidRPr="00B6230A">
        <w:rPr>
          <w:rFonts w:ascii="Liberation Sans" w:hAnsi="Liberation Sans" w:cs="Liberation Sans"/>
          <w:sz w:val="22"/>
        </w:rPr>
        <w:t>.</w:t>
      </w:r>
    </w:p>
    <w:p w:rsidR="004170E3" w:rsidRPr="00B6230A" w:rsidRDefault="004170E3">
      <w:pPr>
        <w:jc w:val="both"/>
        <w:rPr>
          <w:rFonts w:ascii="Liberation Sans" w:hAnsi="Liberation Sans" w:cs="Liberation Sans"/>
          <w:sz w:val="22"/>
        </w:rPr>
      </w:pPr>
      <w:r w:rsidRPr="00B6230A">
        <w:rPr>
          <w:rFonts w:ascii="Liberation Sans" w:hAnsi="Liberation Sans" w:cs="Liberation Sans"/>
          <w:sz w:val="22"/>
        </w:rPr>
        <w:t xml:space="preserve">The author compares and contrasts the four different types of accounting (i.e., financial, not-for-profit, managerial, and tax) along six dimensions in Appendix 1A. </w:t>
      </w:r>
    </w:p>
    <w:p w:rsidR="004170E3" w:rsidRPr="00B6230A" w:rsidRDefault="004170E3">
      <w:pPr>
        <w:jc w:val="both"/>
        <w:rPr>
          <w:rFonts w:ascii="Liberation Sans" w:hAnsi="Liberation Sans" w:cs="Liberation Sans"/>
          <w:sz w:val="22"/>
        </w:rPr>
      </w:pPr>
    </w:p>
    <w:p w:rsidR="004170E3" w:rsidRPr="00B6230A" w:rsidRDefault="004170E3">
      <w:pPr>
        <w:jc w:val="both"/>
        <w:rPr>
          <w:rFonts w:ascii="Liberation Sans" w:hAnsi="Liberation Sans" w:cs="Liberation Sans"/>
          <w:sz w:val="22"/>
        </w:rPr>
      </w:pPr>
      <w:r w:rsidRPr="00B6230A">
        <w:rPr>
          <w:rFonts w:ascii="Liberation Sans" w:hAnsi="Liberation Sans" w:cs="Liberation Sans"/>
          <w:sz w:val="22"/>
        </w:rPr>
        <w:t xml:space="preserve">The following </w:t>
      </w:r>
      <w:r w:rsidR="00C4757F" w:rsidRPr="00B6230A">
        <w:rPr>
          <w:rFonts w:ascii="Liberation Sans" w:hAnsi="Liberation Sans" w:cs="Liberation Sans"/>
          <w:sz w:val="22"/>
        </w:rPr>
        <w:t>learning objectives</w:t>
      </w:r>
      <w:r w:rsidRPr="00B6230A">
        <w:rPr>
          <w:rFonts w:ascii="Liberation Sans" w:hAnsi="Liberation Sans" w:cs="Liberation Sans"/>
          <w:sz w:val="22"/>
        </w:rPr>
        <w:t xml:space="preserve"> are emphasized in Chapter 1:</w:t>
      </w:r>
    </w:p>
    <w:p w:rsidR="004170E3" w:rsidRPr="00B6230A" w:rsidRDefault="004170E3">
      <w:pPr>
        <w:jc w:val="both"/>
        <w:rPr>
          <w:rFonts w:ascii="Liberation Sans" w:hAnsi="Liberation Sans" w:cs="Liberation Sans"/>
          <w:sz w:val="22"/>
        </w:rPr>
      </w:pPr>
    </w:p>
    <w:p w:rsidR="004170E3" w:rsidRPr="00B6230A" w:rsidRDefault="004170E3">
      <w:pPr>
        <w:tabs>
          <w:tab w:val="left" w:pos="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jc w:val="both"/>
        <w:rPr>
          <w:rFonts w:ascii="Liberation Sans" w:hAnsi="Liberation Sans" w:cs="Liberation Sans"/>
          <w:sz w:val="22"/>
        </w:rPr>
      </w:pPr>
      <w:r w:rsidRPr="00B6230A">
        <w:rPr>
          <w:rFonts w:ascii="Liberation Sans" w:hAnsi="Liberation Sans" w:cs="Liberation Sans"/>
          <w:sz w:val="22"/>
        </w:rPr>
        <w:t>1.</w:t>
      </w:r>
      <w:r w:rsidRPr="00B6230A">
        <w:rPr>
          <w:rFonts w:ascii="Liberation Sans" w:hAnsi="Liberation Sans" w:cs="Liberation Sans"/>
          <w:sz w:val="22"/>
        </w:rPr>
        <w:tab/>
      </w:r>
      <w:r w:rsidR="00C4757F" w:rsidRPr="00B6230A">
        <w:rPr>
          <w:rFonts w:ascii="Liberation Sans" w:hAnsi="Liberation Sans" w:cs="Liberation Sans"/>
          <w:sz w:val="22"/>
        </w:rPr>
        <w:t xml:space="preserve">Discuss the role of financial reports in investment decisions and the difference between the economic consequence and user perspectives. </w:t>
      </w:r>
    </w:p>
    <w:p w:rsidR="004170E3" w:rsidRPr="00B6230A" w:rsidRDefault="004170E3">
      <w:pPr>
        <w:tabs>
          <w:tab w:val="left" w:pos="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jc w:val="both"/>
        <w:rPr>
          <w:rFonts w:ascii="Liberation Sans" w:hAnsi="Liberation Sans" w:cs="Liberation Sans"/>
          <w:sz w:val="22"/>
        </w:rPr>
      </w:pPr>
    </w:p>
    <w:p w:rsidR="004170E3" w:rsidRPr="00B6230A" w:rsidRDefault="004170E3">
      <w:pPr>
        <w:tabs>
          <w:tab w:val="left" w:pos="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jc w:val="both"/>
        <w:rPr>
          <w:rFonts w:ascii="Liberation Sans" w:hAnsi="Liberation Sans" w:cs="Liberation Sans"/>
          <w:sz w:val="22"/>
        </w:rPr>
      </w:pPr>
      <w:r w:rsidRPr="00B6230A">
        <w:rPr>
          <w:rFonts w:ascii="Liberation Sans" w:hAnsi="Liberation Sans" w:cs="Liberation Sans"/>
          <w:sz w:val="22"/>
        </w:rPr>
        <w:t>2.</w:t>
      </w:r>
      <w:r w:rsidRPr="00B6230A">
        <w:rPr>
          <w:rFonts w:ascii="Liberation Sans" w:hAnsi="Liberation Sans" w:cs="Liberation Sans"/>
          <w:sz w:val="22"/>
        </w:rPr>
        <w:tab/>
      </w:r>
      <w:r w:rsidR="00C4757F" w:rsidRPr="00B6230A">
        <w:rPr>
          <w:rFonts w:ascii="Liberation Sans" w:hAnsi="Liberation Sans" w:cs="Liberation Sans"/>
          <w:sz w:val="22"/>
        </w:rPr>
        <w:t xml:space="preserve">Explain the difference between consumption and investment and why investors demand documentation and independent audits. </w:t>
      </w:r>
    </w:p>
    <w:p w:rsidR="004170E3" w:rsidRPr="00B6230A" w:rsidRDefault="004170E3">
      <w:pPr>
        <w:tabs>
          <w:tab w:val="left" w:pos="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jc w:val="both"/>
        <w:rPr>
          <w:rFonts w:ascii="Liberation Sans" w:hAnsi="Liberation Sans" w:cs="Liberation Sans"/>
          <w:sz w:val="22"/>
        </w:rPr>
      </w:pPr>
    </w:p>
    <w:p w:rsidR="004170E3" w:rsidRPr="00B6230A" w:rsidRDefault="004170E3" w:rsidP="009A0043">
      <w:pPr>
        <w:tabs>
          <w:tab w:val="left" w:pos="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5" w:hanging="435"/>
        <w:jc w:val="both"/>
        <w:rPr>
          <w:rFonts w:ascii="Liberation Sans" w:hAnsi="Liberation Sans" w:cs="Liberation Sans"/>
          <w:sz w:val="22"/>
        </w:rPr>
      </w:pPr>
      <w:r w:rsidRPr="00B6230A">
        <w:rPr>
          <w:rFonts w:ascii="Liberation Sans" w:hAnsi="Liberation Sans" w:cs="Liberation Sans"/>
          <w:sz w:val="22"/>
        </w:rPr>
        <w:t>3.</w:t>
      </w:r>
      <w:r w:rsidRPr="00B6230A">
        <w:rPr>
          <w:rFonts w:ascii="Liberation Sans" w:hAnsi="Liberation Sans" w:cs="Liberation Sans"/>
          <w:sz w:val="22"/>
        </w:rPr>
        <w:tab/>
      </w:r>
      <w:r w:rsidR="00C4757F" w:rsidRPr="00B6230A">
        <w:rPr>
          <w:rFonts w:ascii="Liberation Sans" w:hAnsi="Liberation Sans" w:cs="Liberation Sans"/>
          <w:sz w:val="22"/>
        </w:rPr>
        <w:t xml:space="preserve">Describe the standard audit report, management letter, four financial statements, and related footnotes. </w:t>
      </w:r>
    </w:p>
    <w:p w:rsidR="004170E3" w:rsidRPr="00B6230A" w:rsidRDefault="004170E3">
      <w:pPr>
        <w:tabs>
          <w:tab w:val="left" w:pos="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jc w:val="both"/>
        <w:rPr>
          <w:rFonts w:ascii="Liberation Sans" w:hAnsi="Liberation Sans" w:cs="Liberation Sans"/>
          <w:sz w:val="22"/>
        </w:rPr>
      </w:pPr>
    </w:p>
    <w:p w:rsidR="004170E3" w:rsidRPr="00B6230A" w:rsidRDefault="004170E3">
      <w:pPr>
        <w:tabs>
          <w:tab w:val="left" w:pos="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jc w:val="both"/>
        <w:rPr>
          <w:rFonts w:ascii="Liberation Sans" w:hAnsi="Liberation Sans" w:cs="Liberation Sans"/>
          <w:sz w:val="22"/>
        </w:rPr>
      </w:pPr>
      <w:r w:rsidRPr="00B6230A">
        <w:rPr>
          <w:rFonts w:ascii="Liberation Sans" w:hAnsi="Liberation Sans" w:cs="Liberation Sans"/>
          <w:sz w:val="22"/>
        </w:rPr>
        <w:t>4.</w:t>
      </w:r>
      <w:r w:rsidRPr="00B6230A">
        <w:rPr>
          <w:rFonts w:ascii="Liberation Sans" w:hAnsi="Liberation Sans" w:cs="Liberation Sans"/>
          <w:sz w:val="22"/>
        </w:rPr>
        <w:tab/>
      </w:r>
      <w:r w:rsidR="00C4757F" w:rsidRPr="00B6230A">
        <w:rPr>
          <w:rFonts w:ascii="Liberation Sans" w:hAnsi="Liberation Sans" w:cs="Liberation Sans"/>
          <w:sz w:val="22"/>
        </w:rPr>
        <w:t xml:space="preserve">Differentiate debt from equity and the concepts of solvency and earning power. </w:t>
      </w:r>
    </w:p>
    <w:p w:rsidR="004170E3" w:rsidRPr="00B6230A" w:rsidRDefault="004170E3">
      <w:pPr>
        <w:tabs>
          <w:tab w:val="left" w:pos="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jc w:val="both"/>
        <w:rPr>
          <w:rFonts w:ascii="Liberation Sans" w:hAnsi="Liberation Sans" w:cs="Liberation Sans"/>
          <w:sz w:val="22"/>
        </w:rPr>
      </w:pPr>
    </w:p>
    <w:p w:rsidR="004170E3" w:rsidRPr="00B6230A" w:rsidRDefault="004170E3">
      <w:pPr>
        <w:tabs>
          <w:tab w:val="left" w:pos="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jc w:val="both"/>
        <w:rPr>
          <w:rFonts w:ascii="Liberation Sans" w:hAnsi="Liberation Sans" w:cs="Liberation Sans"/>
          <w:sz w:val="22"/>
        </w:rPr>
      </w:pPr>
      <w:r w:rsidRPr="00B6230A">
        <w:rPr>
          <w:rFonts w:ascii="Liberation Sans" w:hAnsi="Liberation Sans" w:cs="Liberation Sans"/>
          <w:sz w:val="22"/>
        </w:rPr>
        <w:t>5.</w:t>
      </w:r>
      <w:r w:rsidRPr="00B6230A">
        <w:rPr>
          <w:rFonts w:ascii="Liberation Sans" w:hAnsi="Liberation Sans" w:cs="Liberation Sans"/>
          <w:sz w:val="22"/>
        </w:rPr>
        <w:tab/>
      </w:r>
      <w:r w:rsidR="00C4757F" w:rsidRPr="00B6230A">
        <w:rPr>
          <w:rFonts w:ascii="Liberation Sans" w:hAnsi="Liberation Sans" w:cs="Liberation Sans"/>
          <w:sz w:val="22"/>
        </w:rPr>
        <w:t xml:space="preserve">List the major elements of the environment in which financial reports are prepared and used and describe how these elements encourage effective corporate governance. </w:t>
      </w:r>
    </w:p>
    <w:p w:rsidR="004170E3" w:rsidRPr="00B6230A" w:rsidRDefault="004170E3">
      <w:pPr>
        <w:tabs>
          <w:tab w:val="left" w:pos="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jc w:val="both"/>
        <w:rPr>
          <w:rFonts w:ascii="Liberation Sans" w:hAnsi="Liberation Sans" w:cs="Liberation Sans"/>
          <w:sz w:val="22"/>
        </w:rPr>
      </w:pPr>
    </w:p>
    <w:p w:rsidR="000B072E" w:rsidRPr="00B6230A" w:rsidRDefault="004170E3" w:rsidP="009A0043">
      <w:pPr>
        <w:tabs>
          <w:tab w:val="left" w:pos="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jc w:val="both"/>
        <w:rPr>
          <w:rFonts w:ascii="Liberation Sans" w:hAnsi="Liberation Sans" w:cs="Liberation Sans"/>
          <w:b/>
          <w:sz w:val="22"/>
        </w:rPr>
      </w:pPr>
      <w:r w:rsidRPr="00B6230A">
        <w:rPr>
          <w:rFonts w:ascii="Liberation Sans" w:hAnsi="Liberation Sans" w:cs="Liberation Sans"/>
          <w:sz w:val="22"/>
        </w:rPr>
        <w:t>6.</w:t>
      </w:r>
      <w:r w:rsidRPr="00B6230A">
        <w:rPr>
          <w:rFonts w:ascii="Liberation Sans" w:hAnsi="Liberation Sans" w:cs="Liberation Sans"/>
          <w:sz w:val="22"/>
        </w:rPr>
        <w:tab/>
      </w:r>
      <w:r w:rsidR="00C4757F" w:rsidRPr="00B6230A">
        <w:rPr>
          <w:rFonts w:ascii="Liberation Sans" w:hAnsi="Liberation Sans" w:cs="Liberation Sans"/>
          <w:sz w:val="22"/>
        </w:rPr>
        <w:t>Summarize the current status of accounting standard setting – both in the United States and internationally</w:t>
      </w:r>
      <w:r w:rsidR="0076275E" w:rsidRPr="00B6230A">
        <w:rPr>
          <w:rFonts w:ascii="Liberation Sans" w:hAnsi="Liberation Sans" w:cs="Liberation Sans"/>
          <w:sz w:val="22"/>
        </w:rPr>
        <w:t>.</w:t>
      </w:r>
    </w:p>
    <w:p w:rsidR="004170E3" w:rsidRPr="00B6230A" w:rsidRDefault="004170E3">
      <w:pPr>
        <w:jc w:val="both"/>
        <w:rPr>
          <w:rFonts w:ascii="Liberation Sans" w:hAnsi="Liberation Sans" w:cs="Liberation Sans"/>
          <w:b/>
          <w:sz w:val="22"/>
        </w:rPr>
      </w:pPr>
      <w:r w:rsidRPr="00B6230A">
        <w:rPr>
          <w:rFonts w:ascii="Liberation Sans" w:hAnsi="Liberation Sans" w:cs="Liberation Sans"/>
          <w:b/>
          <w:sz w:val="22"/>
        </w:rPr>
        <w:lastRenderedPageBreak/>
        <w:t>TEXT/LECTURE OUTLINE</w:t>
      </w:r>
    </w:p>
    <w:p w:rsidR="004170E3" w:rsidRPr="00B6230A" w:rsidRDefault="004170E3">
      <w:pPr>
        <w:jc w:val="both"/>
        <w:rPr>
          <w:rFonts w:ascii="Liberation Sans" w:hAnsi="Liberation Sans" w:cs="Liberation Sans"/>
          <w:sz w:val="22"/>
        </w:rPr>
      </w:pPr>
    </w:p>
    <w:p w:rsidR="004170E3" w:rsidRPr="00B6230A" w:rsidRDefault="004170E3">
      <w:pPr>
        <w:spacing w:line="360" w:lineRule="auto"/>
        <w:jc w:val="both"/>
        <w:rPr>
          <w:rFonts w:ascii="Liberation Sans" w:hAnsi="Liberation Sans" w:cs="Liberation Sans"/>
          <w:sz w:val="22"/>
        </w:rPr>
      </w:pPr>
      <w:r w:rsidRPr="00B6230A">
        <w:rPr>
          <w:rFonts w:ascii="Liberation Sans" w:hAnsi="Liberation Sans" w:cs="Liberation Sans"/>
          <w:sz w:val="22"/>
        </w:rPr>
        <w:t>Financial accounting and its economic context.</w:t>
      </w:r>
    </w:p>
    <w:p w:rsidR="004170E3" w:rsidRPr="00B6230A" w:rsidRDefault="004170E3">
      <w:pPr>
        <w:pStyle w:val="Imc-tabs-I"/>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I.</w:t>
      </w:r>
      <w:r w:rsidRPr="00B6230A">
        <w:rPr>
          <w:rFonts w:ascii="Liberation Sans" w:hAnsi="Liberation Sans" w:cs="Liberation Sans"/>
          <w:spacing w:val="0"/>
          <w:sz w:val="22"/>
        </w:rPr>
        <w:tab/>
        <w:t>Financial reporting and investment decisions.</w:t>
      </w:r>
    </w:p>
    <w:p w:rsidR="004170E3" w:rsidRPr="00B6230A" w:rsidRDefault="004170E3">
      <w:pPr>
        <w:pStyle w:val="Imc-tabs-A"/>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A.</w:t>
      </w:r>
      <w:r w:rsidRPr="00B6230A">
        <w:rPr>
          <w:rFonts w:ascii="Liberation Sans" w:hAnsi="Liberation Sans" w:cs="Liberation Sans"/>
          <w:spacing w:val="0"/>
          <w:sz w:val="22"/>
        </w:rPr>
        <w:tab/>
        <w:t>Investment decisions.</w:t>
      </w:r>
    </w:p>
    <w:p w:rsidR="004170E3" w:rsidRPr="00B6230A" w:rsidRDefault="004170E3">
      <w:pPr>
        <w:pStyle w:val="Imc-tabs-1"/>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1.</w:t>
      </w:r>
      <w:r w:rsidRPr="00B6230A">
        <w:rPr>
          <w:rFonts w:ascii="Liberation Sans" w:hAnsi="Liberation Sans" w:cs="Liberation Sans"/>
          <w:spacing w:val="0"/>
          <w:sz w:val="22"/>
        </w:rPr>
        <w:tab/>
      </w:r>
      <w:r w:rsidRPr="00B6230A">
        <w:rPr>
          <w:rFonts w:ascii="Liberation Sans" w:hAnsi="Liberation Sans" w:cs="Liberation Sans"/>
          <w:i/>
          <w:spacing w:val="0"/>
          <w:sz w:val="22"/>
        </w:rPr>
        <w:t>Profit-seeking companies</w:t>
      </w:r>
      <w:r w:rsidRPr="00B6230A">
        <w:rPr>
          <w:rFonts w:ascii="Liberation Sans" w:hAnsi="Liberation Sans" w:cs="Liberation Sans"/>
          <w:spacing w:val="0"/>
          <w:sz w:val="22"/>
        </w:rPr>
        <w:t xml:space="preserve"> – Managers prepare reports for owners</w:t>
      </w:r>
      <w:r w:rsidR="002B3B5D" w:rsidRPr="00B6230A">
        <w:rPr>
          <w:rFonts w:ascii="Liberation Sans" w:hAnsi="Liberation Sans" w:cs="Liberation Sans"/>
          <w:spacing w:val="0"/>
          <w:sz w:val="22"/>
        </w:rPr>
        <w:t xml:space="preserve">.  These reports include </w:t>
      </w:r>
      <w:r w:rsidRPr="00B6230A">
        <w:rPr>
          <w:rFonts w:ascii="Liberation Sans" w:hAnsi="Liberation Sans" w:cs="Liberation Sans"/>
          <w:spacing w:val="0"/>
          <w:sz w:val="22"/>
        </w:rPr>
        <w:t xml:space="preserve">the four financial statements: the balance sheet, income statement, statement of </w:t>
      </w:r>
      <w:r w:rsidR="00AE41B6" w:rsidRPr="00B6230A">
        <w:rPr>
          <w:rFonts w:ascii="Liberation Sans" w:hAnsi="Liberation Sans" w:cs="Liberation Sans"/>
          <w:spacing w:val="0"/>
          <w:sz w:val="22"/>
        </w:rPr>
        <w:t>shareholder</w:t>
      </w:r>
      <w:r w:rsidRPr="00B6230A">
        <w:rPr>
          <w:rFonts w:ascii="Liberation Sans" w:hAnsi="Liberation Sans" w:cs="Liberation Sans"/>
          <w:spacing w:val="0"/>
          <w:sz w:val="22"/>
        </w:rPr>
        <w:t>s’ equity and statement of cash flows.</w:t>
      </w:r>
    </w:p>
    <w:p w:rsidR="004170E3" w:rsidRPr="00B6230A" w:rsidRDefault="004170E3">
      <w:pPr>
        <w:pStyle w:val="Imc-tabs-1"/>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2.</w:t>
      </w:r>
      <w:r w:rsidRPr="00B6230A">
        <w:rPr>
          <w:rFonts w:ascii="Liberation Sans" w:hAnsi="Liberation Sans" w:cs="Liberation Sans"/>
          <w:spacing w:val="0"/>
          <w:sz w:val="22"/>
        </w:rPr>
        <w:tab/>
      </w:r>
      <w:r w:rsidRPr="00B6230A">
        <w:rPr>
          <w:rFonts w:ascii="Liberation Sans" w:hAnsi="Liberation Sans" w:cs="Liberation Sans"/>
          <w:i/>
          <w:spacing w:val="0"/>
          <w:sz w:val="22"/>
        </w:rPr>
        <w:t>Owners and other interested parties</w:t>
      </w:r>
      <w:r w:rsidRPr="00B6230A">
        <w:rPr>
          <w:rFonts w:ascii="Liberation Sans" w:hAnsi="Liberation Sans" w:cs="Liberation Sans"/>
          <w:spacing w:val="0"/>
          <w:sz w:val="22"/>
        </w:rPr>
        <w:t xml:space="preserve"> including potential investors, bankers, government agencies, customers, and suppliers use publicly available financial reports to assess the financial condition and performance of the company and its managers.</w:t>
      </w:r>
    </w:p>
    <w:p w:rsidR="004170E3" w:rsidRPr="00B6230A" w:rsidRDefault="004170E3">
      <w:pPr>
        <w:pStyle w:val="Imc-tabs-1"/>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3.</w:t>
      </w:r>
      <w:r w:rsidRPr="00B6230A">
        <w:rPr>
          <w:rFonts w:ascii="Liberation Sans" w:hAnsi="Liberation Sans" w:cs="Liberation Sans"/>
          <w:spacing w:val="0"/>
          <w:sz w:val="22"/>
        </w:rPr>
        <w:tab/>
      </w:r>
      <w:r w:rsidRPr="00B6230A">
        <w:rPr>
          <w:rFonts w:ascii="Liberation Sans" w:hAnsi="Liberation Sans" w:cs="Liberation Sans"/>
          <w:i/>
          <w:spacing w:val="0"/>
          <w:sz w:val="22"/>
        </w:rPr>
        <w:t xml:space="preserve">User decisions </w:t>
      </w:r>
      <w:r w:rsidRPr="00B6230A">
        <w:rPr>
          <w:rFonts w:ascii="Liberation Sans" w:hAnsi="Liberation Sans" w:cs="Liberation Sans"/>
          <w:spacing w:val="0"/>
          <w:sz w:val="22"/>
        </w:rPr>
        <w:t>are often based on information provided by financial reports.</w:t>
      </w:r>
    </w:p>
    <w:p w:rsidR="004170E3" w:rsidRPr="00B6230A" w:rsidRDefault="004170E3">
      <w:pPr>
        <w:pStyle w:val="Imc-tabs-1"/>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4.</w:t>
      </w:r>
      <w:r w:rsidRPr="00B6230A">
        <w:rPr>
          <w:rFonts w:ascii="Liberation Sans" w:hAnsi="Liberation Sans" w:cs="Liberation Sans"/>
          <w:spacing w:val="0"/>
          <w:sz w:val="22"/>
        </w:rPr>
        <w:tab/>
      </w:r>
      <w:r w:rsidRPr="00B6230A">
        <w:rPr>
          <w:rFonts w:ascii="Liberation Sans" w:hAnsi="Liberation Sans" w:cs="Liberation Sans"/>
          <w:i/>
          <w:spacing w:val="0"/>
          <w:sz w:val="22"/>
        </w:rPr>
        <w:t xml:space="preserve">Effects of user decisions </w:t>
      </w:r>
      <w:r w:rsidRPr="00B6230A">
        <w:rPr>
          <w:rFonts w:ascii="Liberation Sans" w:hAnsi="Liberation Sans" w:cs="Liberation Sans"/>
          <w:spacing w:val="0"/>
          <w:sz w:val="22"/>
        </w:rPr>
        <w:t>may impact the financial condition of the company, its managers and owners.</w:t>
      </w:r>
    </w:p>
    <w:p w:rsidR="004170E3" w:rsidRPr="00B6230A" w:rsidRDefault="004170E3">
      <w:pPr>
        <w:pStyle w:val="Imc-tabs-A"/>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B.</w:t>
      </w:r>
      <w:r w:rsidRPr="00B6230A">
        <w:rPr>
          <w:rFonts w:ascii="Liberation Sans" w:hAnsi="Liberation Sans" w:cs="Liberation Sans"/>
          <w:spacing w:val="0"/>
          <w:sz w:val="22"/>
        </w:rPr>
        <w:tab/>
        <w:t>Economic consequences.</w:t>
      </w:r>
    </w:p>
    <w:p w:rsidR="004170E3" w:rsidRPr="00B6230A" w:rsidRDefault="004170E3">
      <w:pPr>
        <w:pStyle w:val="Imc-tabs-A"/>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ab/>
        <w:t>The use of financial statements by outsiders leads to economic consequences for managers and companies. Knowledge of how business decisions effect the financial statements is useful in assessing how management decisions might be perceived by outsiders. Considering and understanding how such decisions affect the financial statements is an economic consequence perspective.</w:t>
      </w:r>
    </w:p>
    <w:p w:rsidR="004170E3" w:rsidRPr="00B6230A" w:rsidRDefault="004170E3">
      <w:pPr>
        <w:pStyle w:val="Imc-tabs-A"/>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C.</w:t>
      </w:r>
      <w:r w:rsidRPr="00B6230A">
        <w:rPr>
          <w:rFonts w:ascii="Liberation Sans" w:hAnsi="Liberation Sans" w:cs="Liberation Sans"/>
          <w:spacing w:val="0"/>
          <w:sz w:val="22"/>
        </w:rPr>
        <w:tab/>
        <w:t>User orientation.</w:t>
      </w:r>
    </w:p>
    <w:p w:rsidR="004170E3" w:rsidRPr="00B6230A" w:rsidRDefault="004170E3">
      <w:pPr>
        <w:pStyle w:val="Imc-tabs-A"/>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ab/>
        <w:t>Managers need to know how financial statements are used. They also need to know how to read, evaluate, and analyze financial statements.  This perspective is called user orientation. See also Appendix 1A introducing managerial, tax and not-for-profit accounting.</w:t>
      </w:r>
    </w:p>
    <w:p w:rsidR="004170E3" w:rsidRPr="00B6230A" w:rsidRDefault="004170E3">
      <w:pPr>
        <w:pStyle w:val="Imc-tabs-I"/>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II.</w:t>
      </w:r>
      <w:r w:rsidRPr="00B6230A">
        <w:rPr>
          <w:rFonts w:ascii="Liberation Sans" w:hAnsi="Liberation Sans" w:cs="Liberation Sans"/>
          <w:spacing w:val="0"/>
          <w:sz w:val="22"/>
        </w:rPr>
        <w:tab/>
        <w:t>The demand for financial information: a user’s orientation (Mary Jordan / Microline vignette).</w:t>
      </w:r>
    </w:p>
    <w:p w:rsidR="004170E3" w:rsidRPr="00B6230A" w:rsidRDefault="004170E3">
      <w:pPr>
        <w:pStyle w:val="Imc-tabs-A"/>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A.</w:t>
      </w:r>
      <w:r w:rsidRPr="00B6230A">
        <w:rPr>
          <w:rFonts w:ascii="Liberation Sans" w:hAnsi="Liberation Sans" w:cs="Liberation Sans"/>
          <w:spacing w:val="0"/>
          <w:sz w:val="22"/>
        </w:rPr>
        <w:tab/>
        <w:t>Consumption vs. investment.</w:t>
      </w:r>
    </w:p>
    <w:p w:rsidR="004170E3" w:rsidRPr="00B6230A" w:rsidRDefault="004170E3">
      <w:pPr>
        <w:pStyle w:val="Imc-tabs-A"/>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B.</w:t>
      </w:r>
      <w:r w:rsidRPr="00B6230A">
        <w:rPr>
          <w:rFonts w:ascii="Liberation Sans" w:hAnsi="Liberation Sans" w:cs="Liberation Sans"/>
          <w:spacing w:val="0"/>
          <w:sz w:val="22"/>
        </w:rPr>
        <w:tab/>
        <w:t xml:space="preserve">Where to invest? </w:t>
      </w:r>
    </w:p>
    <w:p w:rsidR="004170E3" w:rsidRPr="00B6230A" w:rsidRDefault="004170E3">
      <w:pPr>
        <w:pStyle w:val="Imc-tabs-A"/>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C.</w:t>
      </w:r>
      <w:r w:rsidRPr="00B6230A">
        <w:rPr>
          <w:rFonts w:ascii="Liberation Sans" w:hAnsi="Liberation Sans" w:cs="Liberation Sans"/>
          <w:spacing w:val="0"/>
          <w:sz w:val="22"/>
        </w:rPr>
        <w:tab/>
        <w:t>Demand for documentation.</w:t>
      </w:r>
    </w:p>
    <w:p w:rsidR="004170E3" w:rsidRPr="00B6230A" w:rsidRDefault="004170E3">
      <w:pPr>
        <w:pStyle w:val="Imc-tabs-A"/>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D.</w:t>
      </w:r>
      <w:r w:rsidRPr="00B6230A">
        <w:rPr>
          <w:rFonts w:ascii="Liberation Sans" w:hAnsi="Liberation Sans" w:cs="Liberation Sans"/>
          <w:spacing w:val="0"/>
          <w:sz w:val="22"/>
        </w:rPr>
        <w:tab/>
        <w:t>Demand for independent audit.</w:t>
      </w:r>
    </w:p>
    <w:p w:rsidR="004170E3" w:rsidRPr="00B6230A" w:rsidRDefault="004170E3">
      <w:pPr>
        <w:pStyle w:val="Imc-tabs-A"/>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E.</w:t>
      </w:r>
      <w:r w:rsidRPr="00B6230A">
        <w:rPr>
          <w:rFonts w:ascii="Liberation Sans" w:hAnsi="Liberation Sans" w:cs="Liberation Sans"/>
          <w:spacing w:val="0"/>
          <w:sz w:val="22"/>
        </w:rPr>
        <w:tab/>
        <w:t>Martin and the CPA: different incentives.</w:t>
      </w:r>
    </w:p>
    <w:p w:rsidR="004170E3" w:rsidRPr="00B6230A" w:rsidRDefault="004170E3">
      <w:pPr>
        <w:pStyle w:val="Imc-tabs-A"/>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F.</w:t>
      </w:r>
      <w:r w:rsidRPr="00B6230A">
        <w:rPr>
          <w:rFonts w:ascii="Liberation Sans" w:hAnsi="Liberation Sans" w:cs="Liberation Sans"/>
          <w:spacing w:val="0"/>
          <w:sz w:val="22"/>
        </w:rPr>
        <w:tab/>
        <w:t>The auditor’s report, management letter, financial statements, and footnotes.</w:t>
      </w:r>
    </w:p>
    <w:p w:rsidR="004170E3" w:rsidRPr="00B6230A" w:rsidRDefault="004170E3">
      <w:pPr>
        <w:pStyle w:val="Imc-tabs-A"/>
        <w:tabs>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lastRenderedPageBreak/>
        <w:tab/>
        <w:t>1.</w:t>
      </w:r>
      <w:r w:rsidRPr="00B6230A">
        <w:rPr>
          <w:rFonts w:ascii="Liberation Sans" w:hAnsi="Liberation Sans" w:cs="Liberation Sans"/>
          <w:spacing w:val="0"/>
          <w:sz w:val="22"/>
        </w:rPr>
        <w:tab/>
        <w:t>Balance sheet.</w:t>
      </w:r>
    </w:p>
    <w:p w:rsidR="004170E3" w:rsidRPr="00B6230A" w:rsidRDefault="004170E3">
      <w:pPr>
        <w:pStyle w:val="Imc-tabs-A"/>
        <w:tabs>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ab/>
      </w:r>
      <w:r w:rsidRPr="00B6230A">
        <w:rPr>
          <w:rFonts w:ascii="Liberation Sans" w:hAnsi="Liberation Sans" w:cs="Liberation Sans"/>
          <w:spacing w:val="0"/>
          <w:sz w:val="22"/>
        </w:rPr>
        <w:tab/>
      </w:r>
      <w:r w:rsidRPr="00B6230A">
        <w:rPr>
          <w:rFonts w:ascii="Liberation Sans" w:hAnsi="Liberation Sans" w:cs="Liberation Sans"/>
          <w:spacing w:val="0"/>
          <w:sz w:val="22"/>
        </w:rPr>
        <w:tab/>
        <w:t>a.</w:t>
      </w:r>
      <w:r w:rsidRPr="00B6230A">
        <w:rPr>
          <w:rFonts w:ascii="Liberation Sans" w:hAnsi="Liberation Sans" w:cs="Liberation Sans"/>
          <w:spacing w:val="0"/>
          <w:sz w:val="22"/>
        </w:rPr>
        <w:tab/>
        <w:t>Assets.</w:t>
      </w:r>
    </w:p>
    <w:p w:rsidR="004170E3" w:rsidRPr="00B6230A" w:rsidRDefault="004170E3">
      <w:pPr>
        <w:pStyle w:val="Imc-tabs-A"/>
        <w:tabs>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ab/>
      </w:r>
      <w:r w:rsidRPr="00B6230A">
        <w:rPr>
          <w:rFonts w:ascii="Liberation Sans" w:hAnsi="Liberation Sans" w:cs="Liberation Sans"/>
          <w:spacing w:val="0"/>
          <w:sz w:val="22"/>
        </w:rPr>
        <w:tab/>
      </w:r>
      <w:r w:rsidRPr="00B6230A">
        <w:rPr>
          <w:rFonts w:ascii="Liberation Sans" w:hAnsi="Liberation Sans" w:cs="Liberation Sans"/>
          <w:spacing w:val="0"/>
          <w:sz w:val="22"/>
        </w:rPr>
        <w:tab/>
        <w:t>b.</w:t>
      </w:r>
      <w:r w:rsidRPr="00B6230A">
        <w:rPr>
          <w:rFonts w:ascii="Liberation Sans" w:hAnsi="Liberation Sans" w:cs="Liberation Sans"/>
          <w:spacing w:val="0"/>
          <w:sz w:val="22"/>
        </w:rPr>
        <w:tab/>
        <w:t>Liabilities.</w:t>
      </w:r>
    </w:p>
    <w:p w:rsidR="004170E3" w:rsidRPr="00B6230A" w:rsidRDefault="004170E3">
      <w:pPr>
        <w:pStyle w:val="Imc-tabs-A"/>
        <w:tabs>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ab/>
      </w:r>
      <w:r w:rsidRPr="00B6230A">
        <w:rPr>
          <w:rFonts w:ascii="Liberation Sans" w:hAnsi="Liberation Sans" w:cs="Liberation Sans"/>
          <w:spacing w:val="0"/>
          <w:sz w:val="22"/>
        </w:rPr>
        <w:tab/>
      </w:r>
      <w:r w:rsidRPr="00B6230A">
        <w:rPr>
          <w:rFonts w:ascii="Liberation Sans" w:hAnsi="Liberation Sans" w:cs="Liberation Sans"/>
          <w:spacing w:val="0"/>
          <w:sz w:val="22"/>
        </w:rPr>
        <w:tab/>
        <w:t>c.</w:t>
      </w:r>
      <w:r w:rsidRPr="00B6230A">
        <w:rPr>
          <w:rFonts w:ascii="Liberation Sans" w:hAnsi="Liberation Sans" w:cs="Liberation Sans"/>
          <w:spacing w:val="0"/>
          <w:sz w:val="22"/>
        </w:rPr>
        <w:tab/>
      </w:r>
      <w:r w:rsidR="00AE41B6" w:rsidRPr="00B6230A">
        <w:rPr>
          <w:rFonts w:ascii="Liberation Sans" w:hAnsi="Liberation Sans" w:cs="Liberation Sans"/>
          <w:spacing w:val="0"/>
          <w:sz w:val="22"/>
        </w:rPr>
        <w:t>Shareholder</w:t>
      </w:r>
      <w:r w:rsidRPr="00B6230A">
        <w:rPr>
          <w:rFonts w:ascii="Liberation Sans" w:hAnsi="Liberation Sans" w:cs="Liberation Sans"/>
          <w:spacing w:val="0"/>
          <w:sz w:val="22"/>
        </w:rPr>
        <w:t>s’ equity.</w:t>
      </w:r>
    </w:p>
    <w:p w:rsidR="004170E3" w:rsidRPr="00B6230A" w:rsidRDefault="004170E3">
      <w:pPr>
        <w:pStyle w:val="Imc-tabs-A"/>
        <w:tabs>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ab/>
      </w:r>
      <w:r w:rsidRPr="00B6230A">
        <w:rPr>
          <w:rFonts w:ascii="Liberation Sans" w:hAnsi="Liberation Sans" w:cs="Liberation Sans"/>
          <w:spacing w:val="0"/>
          <w:sz w:val="22"/>
        </w:rPr>
        <w:tab/>
      </w:r>
      <w:r w:rsidRPr="00B6230A">
        <w:rPr>
          <w:rFonts w:ascii="Liberation Sans" w:hAnsi="Liberation Sans" w:cs="Liberation Sans"/>
          <w:spacing w:val="0"/>
          <w:sz w:val="22"/>
        </w:rPr>
        <w:tab/>
      </w:r>
      <w:r w:rsidRPr="00B6230A">
        <w:rPr>
          <w:rFonts w:ascii="Liberation Sans" w:hAnsi="Liberation Sans" w:cs="Liberation Sans"/>
          <w:spacing w:val="0"/>
          <w:sz w:val="22"/>
        </w:rPr>
        <w:tab/>
        <w:t>i.</w:t>
      </w:r>
      <w:r w:rsidRPr="00B6230A">
        <w:rPr>
          <w:rFonts w:ascii="Liberation Sans" w:hAnsi="Liberation Sans" w:cs="Liberation Sans"/>
          <w:spacing w:val="0"/>
          <w:sz w:val="22"/>
        </w:rPr>
        <w:tab/>
        <w:t>Common stock.</w:t>
      </w:r>
    </w:p>
    <w:p w:rsidR="004170E3" w:rsidRPr="00B6230A" w:rsidRDefault="004170E3">
      <w:pPr>
        <w:pStyle w:val="Imc-tabs-A"/>
        <w:tabs>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ab/>
      </w:r>
      <w:r w:rsidRPr="00B6230A">
        <w:rPr>
          <w:rFonts w:ascii="Liberation Sans" w:hAnsi="Liberation Sans" w:cs="Liberation Sans"/>
          <w:spacing w:val="0"/>
          <w:sz w:val="22"/>
        </w:rPr>
        <w:tab/>
      </w:r>
      <w:r w:rsidRPr="00B6230A">
        <w:rPr>
          <w:rFonts w:ascii="Liberation Sans" w:hAnsi="Liberation Sans" w:cs="Liberation Sans"/>
          <w:spacing w:val="0"/>
          <w:sz w:val="22"/>
        </w:rPr>
        <w:tab/>
      </w:r>
      <w:r w:rsidRPr="00B6230A">
        <w:rPr>
          <w:rFonts w:ascii="Liberation Sans" w:hAnsi="Liberation Sans" w:cs="Liberation Sans"/>
          <w:spacing w:val="0"/>
          <w:sz w:val="22"/>
        </w:rPr>
        <w:tab/>
        <w:t>ii.</w:t>
      </w:r>
      <w:r w:rsidRPr="00B6230A">
        <w:rPr>
          <w:rFonts w:ascii="Liberation Sans" w:hAnsi="Liberation Sans" w:cs="Liberation Sans"/>
          <w:spacing w:val="0"/>
          <w:sz w:val="22"/>
        </w:rPr>
        <w:tab/>
        <w:t>Retained earnings.</w:t>
      </w:r>
    </w:p>
    <w:p w:rsidR="004170E3" w:rsidRPr="00B6230A" w:rsidRDefault="004170E3">
      <w:pPr>
        <w:pStyle w:val="Imc-tabs-A"/>
        <w:tabs>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ab/>
        <w:t>2.</w:t>
      </w:r>
      <w:r w:rsidRPr="00B6230A">
        <w:rPr>
          <w:rFonts w:ascii="Liberation Sans" w:hAnsi="Liberation Sans" w:cs="Liberation Sans"/>
          <w:spacing w:val="0"/>
          <w:sz w:val="22"/>
        </w:rPr>
        <w:tab/>
        <w:t>Income statement.</w:t>
      </w:r>
    </w:p>
    <w:p w:rsidR="004170E3" w:rsidRPr="00B6230A" w:rsidRDefault="004170E3">
      <w:pPr>
        <w:pStyle w:val="Imc-tabs-A"/>
        <w:tabs>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ab/>
      </w:r>
      <w:r w:rsidRPr="00B6230A">
        <w:rPr>
          <w:rFonts w:ascii="Liberation Sans" w:hAnsi="Liberation Sans" w:cs="Liberation Sans"/>
          <w:spacing w:val="0"/>
          <w:sz w:val="22"/>
        </w:rPr>
        <w:tab/>
      </w:r>
      <w:r w:rsidRPr="00B6230A">
        <w:rPr>
          <w:rFonts w:ascii="Liberation Sans" w:hAnsi="Liberation Sans" w:cs="Liberation Sans"/>
          <w:spacing w:val="0"/>
          <w:sz w:val="22"/>
        </w:rPr>
        <w:tab/>
        <w:t>a.</w:t>
      </w:r>
      <w:r w:rsidRPr="00B6230A">
        <w:rPr>
          <w:rFonts w:ascii="Liberation Sans" w:hAnsi="Liberation Sans" w:cs="Liberation Sans"/>
          <w:spacing w:val="0"/>
          <w:sz w:val="22"/>
        </w:rPr>
        <w:tab/>
        <w:t>Revenues.</w:t>
      </w:r>
    </w:p>
    <w:p w:rsidR="004170E3" w:rsidRPr="00B6230A" w:rsidRDefault="004170E3">
      <w:pPr>
        <w:pStyle w:val="Imc-tabs-A"/>
        <w:tabs>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ab/>
      </w:r>
      <w:r w:rsidRPr="00B6230A">
        <w:rPr>
          <w:rFonts w:ascii="Liberation Sans" w:hAnsi="Liberation Sans" w:cs="Liberation Sans"/>
          <w:spacing w:val="0"/>
          <w:sz w:val="22"/>
        </w:rPr>
        <w:tab/>
      </w:r>
      <w:r w:rsidRPr="00B6230A">
        <w:rPr>
          <w:rFonts w:ascii="Liberation Sans" w:hAnsi="Liberation Sans" w:cs="Liberation Sans"/>
          <w:spacing w:val="0"/>
          <w:sz w:val="22"/>
        </w:rPr>
        <w:tab/>
        <w:t>b.</w:t>
      </w:r>
      <w:r w:rsidRPr="00B6230A">
        <w:rPr>
          <w:rFonts w:ascii="Liberation Sans" w:hAnsi="Liberation Sans" w:cs="Liberation Sans"/>
          <w:spacing w:val="0"/>
          <w:sz w:val="22"/>
        </w:rPr>
        <w:tab/>
        <w:t>Expenses.</w:t>
      </w:r>
    </w:p>
    <w:p w:rsidR="004170E3" w:rsidRPr="00B6230A" w:rsidRDefault="004170E3">
      <w:pPr>
        <w:pStyle w:val="Imc-tabs-A"/>
        <w:tabs>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ab/>
      </w:r>
      <w:r w:rsidRPr="00B6230A">
        <w:rPr>
          <w:rFonts w:ascii="Liberation Sans" w:hAnsi="Liberation Sans" w:cs="Liberation Sans"/>
          <w:spacing w:val="0"/>
          <w:sz w:val="22"/>
        </w:rPr>
        <w:tab/>
      </w:r>
      <w:r w:rsidRPr="00B6230A">
        <w:rPr>
          <w:rFonts w:ascii="Liberation Sans" w:hAnsi="Liberation Sans" w:cs="Liberation Sans"/>
          <w:spacing w:val="0"/>
          <w:sz w:val="22"/>
        </w:rPr>
        <w:tab/>
        <w:t>c.</w:t>
      </w:r>
      <w:r w:rsidRPr="00B6230A">
        <w:rPr>
          <w:rFonts w:ascii="Liberation Sans" w:hAnsi="Liberation Sans" w:cs="Liberation Sans"/>
          <w:spacing w:val="0"/>
          <w:sz w:val="22"/>
        </w:rPr>
        <w:tab/>
        <w:t>Net income.</w:t>
      </w:r>
    </w:p>
    <w:p w:rsidR="004170E3" w:rsidRPr="00B6230A" w:rsidRDefault="004170E3">
      <w:pPr>
        <w:pStyle w:val="Imc-tabs-A"/>
        <w:tabs>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i/>
          <w:spacing w:val="0"/>
          <w:sz w:val="22"/>
        </w:rPr>
      </w:pPr>
      <w:r w:rsidRPr="00B6230A">
        <w:rPr>
          <w:rFonts w:ascii="Liberation Sans" w:hAnsi="Liberation Sans" w:cs="Liberation Sans"/>
          <w:spacing w:val="0"/>
          <w:sz w:val="22"/>
        </w:rPr>
        <w:tab/>
        <w:t xml:space="preserve">3. </w:t>
      </w:r>
      <w:r w:rsidRPr="00B6230A">
        <w:rPr>
          <w:rFonts w:ascii="Liberation Sans" w:hAnsi="Liberation Sans" w:cs="Liberation Sans"/>
          <w:spacing w:val="0"/>
          <w:sz w:val="22"/>
        </w:rPr>
        <w:tab/>
        <w:t xml:space="preserve">Statement of </w:t>
      </w:r>
      <w:r w:rsidR="00AE41B6" w:rsidRPr="00B6230A">
        <w:rPr>
          <w:rFonts w:ascii="Liberation Sans" w:hAnsi="Liberation Sans" w:cs="Liberation Sans"/>
          <w:spacing w:val="0"/>
          <w:sz w:val="22"/>
        </w:rPr>
        <w:t>shareholder</w:t>
      </w:r>
      <w:r w:rsidRPr="00B6230A">
        <w:rPr>
          <w:rFonts w:ascii="Liberation Sans" w:hAnsi="Liberation Sans" w:cs="Liberation Sans"/>
          <w:spacing w:val="0"/>
          <w:sz w:val="22"/>
        </w:rPr>
        <w:t xml:space="preserve">s’ equity – </w:t>
      </w:r>
      <w:r w:rsidRPr="00B6230A">
        <w:rPr>
          <w:rFonts w:ascii="Liberation Sans" w:hAnsi="Liberation Sans" w:cs="Liberation Sans"/>
          <w:i/>
          <w:spacing w:val="0"/>
          <w:sz w:val="22"/>
        </w:rPr>
        <w:t>retained earnings and</w:t>
      </w:r>
      <w:r w:rsidRPr="00B6230A">
        <w:rPr>
          <w:rFonts w:ascii="Liberation Sans" w:hAnsi="Liberation Sans" w:cs="Liberation Sans"/>
          <w:spacing w:val="0"/>
          <w:sz w:val="22"/>
        </w:rPr>
        <w:t xml:space="preserve"> </w:t>
      </w:r>
      <w:r w:rsidRPr="00B6230A">
        <w:rPr>
          <w:rFonts w:ascii="Liberation Sans" w:hAnsi="Liberation Sans" w:cs="Liberation Sans"/>
          <w:i/>
          <w:spacing w:val="0"/>
          <w:sz w:val="22"/>
        </w:rPr>
        <w:t>dividends.</w:t>
      </w:r>
    </w:p>
    <w:p w:rsidR="004170E3" w:rsidRPr="00B6230A" w:rsidRDefault="004170E3">
      <w:pPr>
        <w:pStyle w:val="Imc-tabs-A"/>
        <w:tabs>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i/>
          <w:spacing w:val="0"/>
          <w:sz w:val="22"/>
        </w:rPr>
        <w:tab/>
      </w:r>
      <w:r w:rsidRPr="00B6230A">
        <w:rPr>
          <w:rFonts w:ascii="Liberation Sans" w:hAnsi="Liberation Sans" w:cs="Liberation Sans"/>
          <w:spacing w:val="0"/>
          <w:sz w:val="22"/>
        </w:rPr>
        <w:t>4</w:t>
      </w:r>
      <w:r w:rsidRPr="00B6230A">
        <w:rPr>
          <w:rFonts w:ascii="Liberation Sans" w:hAnsi="Liberation Sans" w:cs="Liberation Sans"/>
          <w:i/>
          <w:spacing w:val="0"/>
          <w:sz w:val="22"/>
        </w:rPr>
        <w:t>.</w:t>
      </w:r>
      <w:r w:rsidRPr="00B6230A">
        <w:rPr>
          <w:rFonts w:ascii="Liberation Sans" w:hAnsi="Liberation Sans" w:cs="Liberation Sans"/>
          <w:i/>
          <w:spacing w:val="0"/>
          <w:sz w:val="22"/>
        </w:rPr>
        <w:tab/>
      </w:r>
      <w:r w:rsidRPr="00B6230A">
        <w:rPr>
          <w:rFonts w:ascii="Liberation Sans" w:hAnsi="Liberation Sans" w:cs="Liberation Sans"/>
          <w:spacing w:val="0"/>
          <w:sz w:val="22"/>
        </w:rPr>
        <w:t>Statement of cash flows.</w:t>
      </w:r>
    </w:p>
    <w:p w:rsidR="004170E3" w:rsidRPr="00B6230A" w:rsidRDefault="004170E3">
      <w:pPr>
        <w:pStyle w:val="Imc-tabs-A"/>
        <w:tabs>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i/>
          <w:spacing w:val="0"/>
          <w:sz w:val="22"/>
        </w:rPr>
        <w:tab/>
      </w:r>
      <w:r w:rsidRPr="00B6230A">
        <w:rPr>
          <w:rFonts w:ascii="Liberation Sans" w:hAnsi="Liberation Sans" w:cs="Liberation Sans"/>
          <w:i/>
          <w:spacing w:val="0"/>
          <w:sz w:val="22"/>
        </w:rPr>
        <w:tab/>
      </w:r>
      <w:r w:rsidRPr="00B6230A">
        <w:rPr>
          <w:rFonts w:ascii="Liberation Sans" w:hAnsi="Liberation Sans" w:cs="Liberation Sans"/>
          <w:i/>
          <w:spacing w:val="0"/>
          <w:sz w:val="22"/>
        </w:rPr>
        <w:tab/>
        <w:t>a.</w:t>
      </w:r>
      <w:r w:rsidRPr="00B6230A">
        <w:rPr>
          <w:rFonts w:ascii="Liberation Sans" w:hAnsi="Liberation Sans" w:cs="Liberation Sans"/>
          <w:spacing w:val="0"/>
          <w:sz w:val="22"/>
        </w:rPr>
        <w:tab/>
        <w:t>Operating activities.</w:t>
      </w:r>
    </w:p>
    <w:p w:rsidR="004170E3" w:rsidRPr="00B6230A" w:rsidRDefault="004170E3">
      <w:pPr>
        <w:pStyle w:val="Imc-tabs-A"/>
        <w:tabs>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i/>
          <w:spacing w:val="0"/>
          <w:sz w:val="22"/>
        </w:rPr>
        <w:tab/>
      </w:r>
      <w:r w:rsidRPr="00B6230A">
        <w:rPr>
          <w:rFonts w:ascii="Liberation Sans" w:hAnsi="Liberation Sans" w:cs="Liberation Sans"/>
          <w:i/>
          <w:spacing w:val="0"/>
          <w:sz w:val="22"/>
        </w:rPr>
        <w:tab/>
      </w:r>
      <w:r w:rsidRPr="00B6230A">
        <w:rPr>
          <w:rFonts w:ascii="Liberation Sans" w:hAnsi="Liberation Sans" w:cs="Liberation Sans"/>
          <w:i/>
          <w:spacing w:val="0"/>
          <w:sz w:val="22"/>
        </w:rPr>
        <w:tab/>
        <w:t>b.</w:t>
      </w:r>
      <w:r w:rsidRPr="00B6230A">
        <w:rPr>
          <w:rFonts w:ascii="Liberation Sans" w:hAnsi="Liberation Sans" w:cs="Liberation Sans"/>
          <w:spacing w:val="0"/>
          <w:sz w:val="22"/>
        </w:rPr>
        <w:tab/>
        <w:t>Investing activities.</w:t>
      </w:r>
    </w:p>
    <w:p w:rsidR="004170E3" w:rsidRPr="00B6230A" w:rsidRDefault="004170E3">
      <w:pPr>
        <w:pStyle w:val="Imc-tabs-A"/>
        <w:tabs>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i/>
          <w:spacing w:val="0"/>
          <w:sz w:val="22"/>
        </w:rPr>
        <w:tab/>
      </w:r>
      <w:r w:rsidRPr="00B6230A">
        <w:rPr>
          <w:rFonts w:ascii="Liberation Sans" w:hAnsi="Liberation Sans" w:cs="Liberation Sans"/>
          <w:i/>
          <w:spacing w:val="0"/>
          <w:sz w:val="22"/>
        </w:rPr>
        <w:tab/>
      </w:r>
      <w:r w:rsidRPr="00B6230A">
        <w:rPr>
          <w:rFonts w:ascii="Liberation Sans" w:hAnsi="Liberation Sans" w:cs="Liberation Sans"/>
          <w:i/>
          <w:spacing w:val="0"/>
          <w:sz w:val="22"/>
        </w:rPr>
        <w:tab/>
        <w:t>c.</w:t>
      </w:r>
      <w:r w:rsidRPr="00B6230A">
        <w:rPr>
          <w:rFonts w:ascii="Liberation Sans" w:hAnsi="Liberation Sans" w:cs="Liberation Sans"/>
          <w:spacing w:val="0"/>
          <w:sz w:val="22"/>
        </w:rPr>
        <w:tab/>
        <w:t>Financing activities.</w:t>
      </w:r>
    </w:p>
    <w:p w:rsidR="004170E3" w:rsidRPr="00B6230A" w:rsidRDefault="004170E3">
      <w:pPr>
        <w:pStyle w:val="Imc-tabs-A"/>
        <w:tabs>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G</w:t>
      </w:r>
      <w:r w:rsidRPr="00B6230A">
        <w:rPr>
          <w:rFonts w:ascii="Liberation Sans" w:hAnsi="Liberation Sans" w:cs="Liberation Sans"/>
          <w:i/>
          <w:spacing w:val="0"/>
          <w:sz w:val="22"/>
        </w:rPr>
        <w:t>.</w:t>
      </w:r>
      <w:r w:rsidRPr="00B6230A">
        <w:rPr>
          <w:rFonts w:ascii="Liberation Sans" w:hAnsi="Liberation Sans" w:cs="Liberation Sans"/>
          <w:spacing w:val="0"/>
          <w:sz w:val="22"/>
        </w:rPr>
        <w:tab/>
        <w:t>Analysis of financial statements.</w:t>
      </w:r>
    </w:p>
    <w:p w:rsidR="004170E3" w:rsidRPr="00B6230A" w:rsidRDefault="004170E3">
      <w:pPr>
        <w:pStyle w:val="Imc-tabs-A"/>
        <w:tabs>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ab/>
        <w:t>1.</w:t>
      </w:r>
      <w:r w:rsidRPr="00B6230A">
        <w:rPr>
          <w:rFonts w:ascii="Liberation Sans" w:hAnsi="Liberation Sans" w:cs="Liberation Sans"/>
          <w:spacing w:val="0"/>
          <w:sz w:val="22"/>
        </w:rPr>
        <w:tab/>
        <w:t>Solvency.</w:t>
      </w:r>
    </w:p>
    <w:p w:rsidR="004170E3" w:rsidRPr="00B6230A" w:rsidRDefault="004170E3">
      <w:pPr>
        <w:pStyle w:val="Imc-tabs-A"/>
        <w:tabs>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ab/>
        <w:t>2.</w:t>
      </w:r>
      <w:r w:rsidRPr="00B6230A">
        <w:rPr>
          <w:rFonts w:ascii="Liberation Sans" w:hAnsi="Liberation Sans" w:cs="Liberation Sans"/>
          <w:spacing w:val="0"/>
          <w:sz w:val="22"/>
        </w:rPr>
        <w:tab/>
        <w:t>Earning power.</w:t>
      </w:r>
    </w:p>
    <w:p w:rsidR="004170E3" w:rsidRPr="00B6230A" w:rsidRDefault="004170E3">
      <w:pPr>
        <w:pStyle w:val="Imc-tabs-A"/>
        <w:tabs>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H.</w:t>
      </w:r>
      <w:r w:rsidRPr="00B6230A">
        <w:rPr>
          <w:rFonts w:ascii="Liberation Sans" w:hAnsi="Liberation Sans" w:cs="Liberation Sans"/>
          <w:spacing w:val="0"/>
          <w:sz w:val="22"/>
        </w:rPr>
        <w:tab/>
        <w:t>Forms of investment.</w:t>
      </w:r>
    </w:p>
    <w:p w:rsidR="004170E3" w:rsidRPr="00B6230A" w:rsidRDefault="004170E3">
      <w:pPr>
        <w:pStyle w:val="Imc-tabs-A"/>
        <w:tabs>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ab/>
        <w:t>1.</w:t>
      </w:r>
      <w:r w:rsidRPr="00B6230A">
        <w:rPr>
          <w:rFonts w:ascii="Liberation Sans" w:hAnsi="Liberation Sans" w:cs="Liberation Sans"/>
          <w:spacing w:val="0"/>
          <w:sz w:val="22"/>
        </w:rPr>
        <w:tab/>
        <w:t>Debt.</w:t>
      </w:r>
    </w:p>
    <w:p w:rsidR="004170E3" w:rsidRPr="00B6230A" w:rsidRDefault="004170E3">
      <w:pPr>
        <w:pStyle w:val="Imc-tabs-A"/>
        <w:tabs>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ab/>
        <w:t>2.</w:t>
      </w:r>
      <w:r w:rsidRPr="00B6230A">
        <w:rPr>
          <w:rFonts w:ascii="Liberation Sans" w:hAnsi="Liberation Sans" w:cs="Liberation Sans"/>
          <w:spacing w:val="0"/>
          <w:sz w:val="22"/>
        </w:rPr>
        <w:tab/>
        <w:t>Equity.</w:t>
      </w:r>
    </w:p>
    <w:p w:rsidR="004170E3" w:rsidRPr="00B6230A" w:rsidRDefault="004170E3" w:rsidP="009A0043">
      <w:pPr>
        <w:pStyle w:val="Imc-tabs-A"/>
        <w:tabs>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267" w:hanging="446"/>
        <w:rPr>
          <w:rFonts w:ascii="Liberation Sans" w:hAnsi="Liberation Sans" w:cs="Liberation Sans"/>
          <w:spacing w:val="0"/>
          <w:sz w:val="22"/>
        </w:rPr>
      </w:pPr>
      <w:r w:rsidRPr="00B6230A">
        <w:rPr>
          <w:rFonts w:ascii="Liberation Sans" w:hAnsi="Liberation Sans" w:cs="Liberation Sans"/>
          <w:spacing w:val="0"/>
          <w:sz w:val="22"/>
        </w:rPr>
        <w:t>I.</w:t>
      </w:r>
      <w:r w:rsidRPr="00B6230A">
        <w:rPr>
          <w:rFonts w:ascii="Liberation Sans" w:hAnsi="Liberation Sans" w:cs="Liberation Sans"/>
          <w:spacing w:val="0"/>
          <w:sz w:val="22"/>
        </w:rPr>
        <w:tab/>
        <w:t>Summary and wind up of Microline vignette.</w:t>
      </w:r>
    </w:p>
    <w:p w:rsidR="004170E3" w:rsidRPr="00B6230A" w:rsidRDefault="004170E3">
      <w:pPr>
        <w:pStyle w:val="Imc-tabs-I"/>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III. The economic environment in which financial reports are prepared and used.</w:t>
      </w:r>
    </w:p>
    <w:p w:rsidR="004170E3" w:rsidRPr="00B6230A" w:rsidRDefault="004170E3">
      <w:pPr>
        <w:pStyle w:val="Imc-tabs-A"/>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A.</w:t>
      </w:r>
      <w:r w:rsidRPr="00B6230A">
        <w:rPr>
          <w:rFonts w:ascii="Liberation Sans" w:hAnsi="Liberation Sans" w:cs="Liberation Sans"/>
          <w:spacing w:val="0"/>
          <w:sz w:val="22"/>
        </w:rPr>
        <w:tab/>
        <w:t>Key elements of the financial accounting environment.</w:t>
      </w:r>
    </w:p>
    <w:p w:rsidR="004170E3" w:rsidRPr="00B6230A" w:rsidRDefault="004170E3">
      <w:pPr>
        <w:pStyle w:val="Imc-tabs-A"/>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1.</w:t>
      </w:r>
      <w:r w:rsidRPr="00B6230A">
        <w:rPr>
          <w:rFonts w:ascii="Liberation Sans" w:hAnsi="Liberation Sans" w:cs="Liberation Sans"/>
          <w:spacing w:val="0"/>
          <w:sz w:val="22"/>
        </w:rPr>
        <w:tab/>
        <w:t>Providers of capital.</w:t>
      </w:r>
    </w:p>
    <w:p w:rsidR="004170E3" w:rsidRPr="00B6230A" w:rsidRDefault="004170E3">
      <w:pPr>
        <w:pStyle w:val="Imc-tabs-a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a)</w:t>
      </w:r>
      <w:r w:rsidRPr="00B6230A">
        <w:rPr>
          <w:rFonts w:ascii="Liberation Sans" w:hAnsi="Liberation Sans" w:cs="Liberation Sans"/>
          <w:spacing w:val="0"/>
          <w:sz w:val="22"/>
        </w:rPr>
        <w:tab/>
        <w:t>Equity investors.</w:t>
      </w:r>
    </w:p>
    <w:p w:rsidR="004170E3" w:rsidRPr="00B6230A" w:rsidRDefault="004170E3">
      <w:pPr>
        <w:pStyle w:val="Imc-tabs-1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(1)</w:t>
      </w:r>
      <w:r w:rsidRPr="00B6230A">
        <w:rPr>
          <w:rFonts w:ascii="Liberation Sans" w:hAnsi="Liberation Sans" w:cs="Liberation Sans"/>
          <w:spacing w:val="0"/>
          <w:sz w:val="22"/>
        </w:rPr>
        <w:tab/>
        <w:t>Equity investors purchase ownership shares (i.e., equity) in a company.</w:t>
      </w:r>
    </w:p>
    <w:p w:rsidR="004170E3" w:rsidRPr="00B6230A" w:rsidRDefault="004170E3">
      <w:pPr>
        <w:pStyle w:val="Imc-tabs-1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(2)</w:t>
      </w:r>
      <w:r w:rsidRPr="00B6230A">
        <w:rPr>
          <w:rFonts w:ascii="Liberation Sans" w:hAnsi="Liberation Sans" w:cs="Liberation Sans"/>
          <w:spacing w:val="0"/>
          <w:sz w:val="22"/>
        </w:rPr>
        <w:tab/>
        <w:t>Equity investors are most interested in acquiring information about a company's earning power.</w:t>
      </w:r>
    </w:p>
    <w:p w:rsidR="004170E3" w:rsidRPr="00B6230A" w:rsidRDefault="004170E3">
      <w:pPr>
        <w:pStyle w:val="Imc-tabs-a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b)</w:t>
      </w:r>
      <w:r w:rsidRPr="00B6230A">
        <w:rPr>
          <w:rFonts w:ascii="Liberation Sans" w:hAnsi="Liberation Sans" w:cs="Liberation Sans"/>
          <w:spacing w:val="0"/>
          <w:sz w:val="22"/>
        </w:rPr>
        <w:tab/>
        <w:t>Debt investors.</w:t>
      </w:r>
    </w:p>
    <w:p w:rsidR="004170E3" w:rsidRPr="00B6230A" w:rsidRDefault="004170E3">
      <w:pPr>
        <w:pStyle w:val="Imc-tabs-1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(1)</w:t>
      </w:r>
      <w:r w:rsidRPr="00B6230A">
        <w:rPr>
          <w:rFonts w:ascii="Liberation Sans" w:hAnsi="Liberation Sans" w:cs="Liberation Sans"/>
          <w:spacing w:val="0"/>
          <w:sz w:val="22"/>
        </w:rPr>
        <w:tab/>
        <w:t>Debt investors loan capital to a company.</w:t>
      </w:r>
    </w:p>
    <w:p w:rsidR="004170E3" w:rsidRPr="00B6230A" w:rsidRDefault="004170E3">
      <w:pPr>
        <w:pStyle w:val="Imc-tabs-1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(2)</w:t>
      </w:r>
      <w:r w:rsidRPr="00B6230A">
        <w:rPr>
          <w:rFonts w:ascii="Liberation Sans" w:hAnsi="Liberation Sans" w:cs="Liberation Sans"/>
          <w:spacing w:val="0"/>
          <w:sz w:val="22"/>
        </w:rPr>
        <w:tab/>
        <w:t>Debt investors are most interested in acquiring information about a company's solvency position.</w:t>
      </w:r>
    </w:p>
    <w:p w:rsidR="004170E3" w:rsidRPr="00B6230A" w:rsidRDefault="004170E3">
      <w:pPr>
        <w:pStyle w:val="Imc-tabs-1"/>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lastRenderedPageBreak/>
        <w:t>2.</w:t>
      </w:r>
      <w:r w:rsidRPr="00B6230A">
        <w:rPr>
          <w:rFonts w:ascii="Liberation Sans" w:hAnsi="Liberation Sans" w:cs="Liberation Sans"/>
          <w:spacing w:val="0"/>
          <w:sz w:val="22"/>
        </w:rPr>
        <w:tab/>
        <w:t>Managers.</w:t>
      </w:r>
    </w:p>
    <w:p w:rsidR="004170E3" w:rsidRPr="00B6230A" w:rsidRDefault="004170E3">
      <w:pPr>
        <w:pStyle w:val="Imc-tabs-1"/>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3.</w:t>
      </w:r>
      <w:r w:rsidRPr="00B6230A">
        <w:rPr>
          <w:rFonts w:ascii="Liberation Sans" w:hAnsi="Liberation Sans" w:cs="Liberation Sans"/>
          <w:spacing w:val="0"/>
          <w:sz w:val="22"/>
        </w:rPr>
        <w:tab/>
        <w:t>Contracts.</w:t>
      </w:r>
    </w:p>
    <w:p w:rsidR="004170E3" w:rsidRPr="00B6230A" w:rsidRDefault="004170E3">
      <w:pPr>
        <w:pStyle w:val="Imc-tabs-a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a)</w:t>
      </w:r>
      <w:r w:rsidRPr="00B6230A">
        <w:rPr>
          <w:rFonts w:ascii="Liberation Sans" w:hAnsi="Liberation Sans" w:cs="Liberation Sans"/>
          <w:spacing w:val="0"/>
          <w:sz w:val="22"/>
        </w:rPr>
        <w:tab/>
        <w:t>Debt contracts.</w:t>
      </w:r>
    </w:p>
    <w:p w:rsidR="004170E3" w:rsidRPr="00B6230A" w:rsidRDefault="004170E3">
      <w:pPr>
        <w:pStyle w:val="Imc-tabs-a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b)</w:t>
      </w:r>
      <w:r w:rsidRPr="00B6230A">
        <w:rPr>
          <w:rFonts w:ascii="Liberation Sans" w:hAnsi="Liberation Sans" w:cs="Liberation Sans"/>
          <w:spacing w:val="0"/>
          <w:sz w:val="22"/>
        </w:rPr>
        <w:tab/>
        <w:t>Compensation contracts.</w:t>
      </w:r>
    </w:p>
    <w:p w:rsidR="004170E3" w:rsidRPr="00B6230A" w:rsidRDefault="004170E3">
      <w:pPr>
        <w:pStyle w:val="Imc-tabs-1"/>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4.</w:t>
      </w:r>
      <w:r w:rsidRPr="00B6230A">
        <w:rPr>
          <w:rFonts w:ascii="Liberation Sans" w:hAnsi="Liberation Sans" w:cs="Liberation Sans"/>
          <w:spacing w:val="0"/>
          <w:sz w:val="22"/>
        </w:rPr>
        <w:tab/>
        <w:t>Financial accounting statements.</w:t>
      </w:r>
    </w:p>
    <w:p w:rsidR="004170E3" w:rsidRPr="00B6230A" w:rsidRDefault="004170E3">
      <w:pPr>
        <w:pStyle w:val="Imc-tabs-1"/>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5.</w:t>
      </w:r>
      <w:r w:rsidRPr="00B6230A">
        <w:rPr>
          <w:rFonts w:ascii="Liberation Sans" w:hAnsi="Liberation Sans" w:cs="Liberation Sans"/>
          <w:spacing w:val="0"/>
          <w:sz w:val="22"/>
        </w:rPr>
        <w:tab/>
        <w:t>Independent auditors.</w:t>
      </w:r>
    </w:p>
    <w:p w:rsidR="004170E3" w:rsidRPr="00B6230A" w:rsidRDefault="004170E3">
      <w:pPr>
        <w:pStyle w:val="Imc-tabs-1"/>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6.</w:t>
      </w:r>
      <w:r w:rsidRPr="00B6230A">
        <w:rPr>
          <w:rFonts w:ascii="Liberation Sans" w:hAnsi="Liberation Sans" w:cs="Liberation Sans"/>
          <w:spacing w:val="0"/>
          <w:sz w:val="22"/>
        </w:rPr>
        <w:tab/>
        <w:t>Legal liability.</w:t>
      </w:r>
    </w:p>
    <w:p w:rsidR="004170E3" w:rsidRPr="00B6230A" w:rsidRDefault="004170E3">
      <w:pPr>
        <w:pStyle w:val="Imc-tabs-1"/>
        <w:tabs>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7.</w:t>
      </w:r>
      <w:r w:rsidRPr="00B6230A">
        <w:rPr>
          <w:rFonts w:ascii="Liberation Sans" w:hAnsi="Liberation Sans" w:cs="Liberation Sans"/>
          <w:spacing w:val="0"/>
          <w:sz w:val="22"/>
        </w:rPr>
        <w:tab/>
        <w:t>Ethics and professional reputation.</w:t>
      </w:r>
    </w:p>
    <w:p w:rsidR="004170E3" w:rsidRPr="00B6230A" w:rsidRDefault="004170E3">
      <w:pPr>
        <w:pStyle w:val="Imc-tabs-A"/>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hanging="446"/>
        <w:rPr>
          <w:rFonts w:ascii="Liberation Sans" w:hAnsi="Liberation Sans" w:cs="Liberation Sans"/>
          <w:spacing w:val="0"/>
          <w:sz w:val="22"/>
        </w:rPr>
      </w:pPr>
      <w:r w:rsidRPr="00B6230A">
        <w:rPr>
          <w:rFonts w:ascii="Liberation Sans" w:hAnsi="Liberation Sans" w:cs="Liberation Sans"/>
          <w:spacing w:val="0"/>
          <w:sz w:val="22"/>
        </w:rPr>
        <w:t>B.</w:t>
      </w:r>
      <w:r w:rsidRPr="00B6230A">
        <w:rPr>
          <w:rFonts w:ascii="Liberation Sans" w:hAnsi="Liberation Sans" w:cs="Liberation Sans"/>
          <w:spacing w:val="0"/>
          <w:sz w:val="22"/>
        </w:rPr>
        <w:tab/>
        <w:t>Reporting entities and industries.</w:t>
      </w:r>
    </w:p>
    <w:p w:rsidR="004170E3" w:rsidRPr="00B6230A" w:rsidRDefault="004170E3">
      <w:pPr>
        <w:pStyle w:val="Imc-tabs-1"/>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713" w:hanging="446"/>
        <w:rPr>
          <w:rFonts w:ascii="Liberation Sans" w:hAnsi="Liberation Sans" w:cs="Liberation Sans"/>
          <w:spacing w:val="0"/>
          <w:sz w:val="22"/>
        </w:rPr>
      </w:pPr>
      <w:r w:rsidRPr="00B6230A">
        <w:rPr>
          <w:rFonts w:ascii="Liberation Sans" w:hAnsi="Liberation Sans" w:cs="Liberation Sans"/>
          <w:spacing w:val="0"/>
          <w:sz w:val="22"/>
        </w:rPr>
        <w:tab/>
        <w:t>1.</w:t>
      </w:r>
      <w:r w:rsidRPr="00B6230A">
        <w:rPr>
          <w:rFonts w:ascii="Liberation Sans" w:hAnsi="Liberation Sans" w:cs="Liberation Sans"/>
          <w:spacing w:val="0"/>
          <w:sz w:val="22"/>
        </w:rPr>
        <w:tab/>
        <w:t>Consolidated financial statements.</w:t>
      </w:r>
    </w:p>
    <w:p w:rsidR="004170E3" w:rsidRPr="00B6230A" w:rsidRDefault="004170E3">
      <w:pPr>
        <w:pStyle w:val="Imc-tabs-1"/>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713" w:hanging="446"/>
        <w:rPr>
          <w:rFonts w:ascii="Liberation Sans" w:hAnsi="Liberation Sans" w:cs="Liberation Sans"/>
          <w:spacing w:val="0"/>
          <w:sz w:val="22"/>
        </w:rPr>
      </w:pPr>
      <w:r w:rsidRPr="00B6230A">
        <w:rPr>
          <w:rFonts w:ascii="Liberation Sans" w:hAnsi="Liberation Sans" w:cs="Liberation Sans"/>
          <w:spacing w:val="0"/>
          <w:sz w:val="22"/>
        </w:rPr>
        <w:tab/>
        <w:t>2.</w:t>
      </w:r>
      <w:r w:rsidRPr="00B6230A">
        <w:rPr>
          <w:rFonts w:ascii="Liberation Sans" w:hAnsi="Liberation Sans" w:cs="Liberation Sans"/>
          <w:spacing w:val="0"/>
          <w:sz w:val="22"/>
        </w:rPr>
        <w:tab/>
        <w:t>Subsidiaries.</w:t>
      </w:r>
    </w:p>
    <w:p w:rsidR="004170E3" w:rsidRPr="00B6230A" w:rsidRDefault="004170E3">
      <w:pPr>
        <w:pStyle w:val="Imc-tabs-1"/>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713" w:hanging="446"/>
        <w:rPr>
          <w:rFonts w:ascii="Liberation Sans" w:hAnsi="Liberation Sans" w:cs="Liberation Sans"/>
          <w:spacing w:val="0"/>
          <w:sz w:val="22"/>
        </w:rPr>
      </w:pPr>
      <w:r w:rsidRPr="00B6230A">
        <w:rPr>
          <w:rFonts w:ascii="Liberation Sans" w:hAnsi="Liberation Sans" w:cs="Liberation Sans"/>
          <w:spacing w:val="0"/>
          <w:sz w:val="22"/>
        </w:rPr>
        <w:tab/>
        <w:t>3.</w:t>
      </w:r>
      <w:r w:rsidRPr="00B6230A">
        <w:rPr>
          <w:rFonts w:ascii="Liberation Sans" w:hAnsi="Liberation Sans" w:cs="Liberation Sans"/>
          <w:spacing w:val="0"/>
          <w:sz w:val="22"/>
        </w:rPr>
        <w:tab/>
        <w:t>Industries.</w:t>
      </w:r>
    </w:p>
    <w:p w:rsidR="004170E3" w:rsidRPr="00B6230A" w:rsidRDefault="004170E3">
      <w:pPr>
        <w:pStyle w:val="Imc-tabs-1"/>
        <w:tabs>
          <w:tab w:val="clear" w:pos="17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713" w:hanging="446"/>
        <w:rPr>
          <w:rFonts w:ascii="Liberation Sans" w:hAnsi="Liberation Sans" w:cs="Liberation Sans"/>
          <w:spacing w:val="0"/>
          <w:sz w:val="22"/>
        </w:rPr>
      </w:pPr>
      <w:r w:rsidRPr="00B6230A">
        <w:rPr>
          <w:rFonts w:ascii="Liberation Sans" w:hAnsi="Liberation Sans" w:cs="Liberation Sans"/>
          <w:spacing w:val="0"/>
          <w:sz w:val="22"/>
        </w:rPr>
        <w:tab/>
      </w:r>
      <w:r w:rsidRPr="00B6230A">
        <w:rPr>
          <w:rFonts w:ascii="Liberation Sans" w:hAnsi="Liberation Sans" w:cs="Liberation Sans"/>
          <w:spacing w:val="0"/>
          <w:sz w:val="22"/>
        </w:rPr>
        <w:tab/>
        <w:t>a.</w:t>
      </w:r>
      <w:r w:rsidRPr="00B6230A">
        <w:rPr>
          <w:rFonts w:ascii="Liberation Sans" w:hAnsi="Liberation Sans" w:cs="Liberation Sans"/>
          <w:spacing w:val="0"/>
          <w:sz w:val="22"/>
        </w:rPr>
        <w:tab/>
        <w:t>Manufacturing.</w:t>
      </w:r>
    </w:p>
    <w:p w:rsidR="004170E3" w:rsidRPr="00B6230A" w:rsidRDefault="004170E3">
      <w:pPr>
        <w:pStyle w:val="Imc-tabs-1"/>
        <w:tabs>
          <w:tab w:val="clear" w:pos="17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713" w:hanging="446"/>
        <w:rPr>
          <w:rFonts w:ascii="Liberation Sans" w:hAnsi="Liberation Sans" w:cs="Liberation Sans"/>
          <w:spacing w:val="0"/>
          <w:sz w:val="22"/>
        </w:rPr>
      </w:pPr>
      <w:r w:rsidRPr="00B6230A">
        <w:rPr>
          <w:rFonts w:ascii="Liberation Sans" w:hAnsi="Liberation Sans" w:cs="Liberation Sans"/>
          <w:spacing w:val="0"/>
          <w:sz w:val="22"/>
        </w:rPr>
        <w:tab/>
      </w:r>
      <w:r w:rsidRPr="00B6230A">
        <w:rPr>
          <w:rFonts w:ascii="Liberation Sans" w:hAnsi="Liberation Sans" w:cs="Liberation Sans"/>
          <w:spacing w:val="0"/>
          <w:sz w:val="22"/>
        </w:rPr>
        <w:tab/>
        <w:t>b.</w:t>
      </w:r>
      <w:r w:rsidRPr="00B6230A">
        <w:rPr>
          <w:rFonts w:ascii="Liberation Sans" w:hAnsi="Liberation Sans" w:cs="Liberation Sans"/>
          <w:spacing w:val="0"/>
          <w:sz w:val="22"/>
        </w:rPr>
        <w:tab/>
        <w:t>Retailing.</w:t>
      </w:r>
    </w:p>
    <w:p w:rsidR="004170E3" w:rsidRPr="00B6230A" w:rsidRDefault="004170E3">
      <w:pPr>
        <w:pStyle w:val="Imc-tabs-1"/>
        <w:tabs>
          <w:tab w:val="clear" w:pos="17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713" w:hanging="446"/>
        <w:rPr>
          <w:rFonts w:ascii="Liberation Sans" w:hAnsi="Liberation Sans" w:cs="Liberation Sans"/>
          <w:spacing w:val="0"/>
          <w:sz w:val="22"/>
        </w:rPr>
      </w:pPr>
      <w:r w:rsidRPr="00B6230A">
        <w:rPr>
          <w:rFonts w:ascii="Liberation Sans" w:hAnsi="Liberation Sans" w:cs="Liberation Sans"/>
          <w:spacing w:val="0"/>
          <w:sz w:val="22"/>
        </w:rPr>
        <w:tab/>
      </w:r>
      <w:r w:rsidRPr="00B6230A">
        <w:rPr>
          <w:rFonts w:ascii="Liberation Sans" w:hAnsi="Liberation Sans" w:cs="Liberation Sans"/>
          <w:spacing w:val="0"/>
          <w:sz w:val="22"/>
        </w:rPr>
        <w:tab/>
        <w:t>c.</w:t>
      </w:r>
      <w:r w:rsidRPr="00B6230A">
        <w:rPr>
          <w:rFonts w:ascii="Liberation Sans" w:hAnsi="Liberation Sans" w:cs="Liberation Sans"/>
          <w:spacing w:val="0"/>
          <w:sz w:val="22"/>
        </w:rPr>
        <w:tab/>
        <w:t>Services.</w:t>
      </w:r>
    </w:p>
    <w:p w:rsidR="004170E3" w:rsidRPr="00B6230A" w:rsidRDefault="004170E3">
      <w:pPr>
        <w:pStyle w:val="Imc-tabs-1"/>
        <w:tabs>
          <w:tab w:val="clear" w:pos="1700"/>
          <w:tab w:val="left" w:pos="2160"/>
          <w:tab w:val="left" w:pos="2520"/>
          <w:tab w:val="left" w:pos="2880"/>
          <w:tab w:val="left" w:pos="3600"/>
          <w:tab w:val="left" w:pos="4320"/>
          <w:tab w:val="left" w:pos="5040"/>
          <w:tab w:val="left" w:pos="5760"/>
          <w:tab w:val="left" w:pos="6480"/>
          <w:tab w:val="left" w:pos="7200"/>
          <w:tab w:val="left" w:pos="7920"/>
          <w:tab w:val="left" w:pos="8640"/>
        </w:tabs>
        <w:spacing w:line="360" w:lineRule="auto"/>
        <w:ind w:left="1713" w:hanging="446"/>
        <w:rPr>
          <w:rFonts w:ascii="Liberation Sans" w:hAnsi="Liberation Sans" w:cs="Liberation Sans"/>
          <w:spacing w:val="0"/>
          <w:sz w:val="22"/>
        </w:rPr>
      </w:pPr>
      <w:r w:rsidRPr="00B6230A">
        <w:rPr>
          <w:rFonts w:ascii="Liberation Sans" w:hAnsi="Liberation Sans" w:cs="Liberation Sans"/>
          <w:spacing w:val="0"/>
          <w:sz w:val="22"/>
        </w:rPr>
        <w:tab/>
      </w:r>
      <w:r w:rsidRPr="00B6230A">
        <w:rPr>
          <w:rFonts w:ascii="Liberation Sans" w:hAnsi="Liberation Sans" w:cs="Liberation Sans"/>
          <w:spacing w:val="0"/>
          <w:sz w:val="22"/>
        </w:rPr>
        <w:tab/>
        <w:t>d.</w:t>
      </w:r>
      <w:r w:rsidRPr="00B6230A">
        <w:rPr>
          <w:rFonts w:ascii="Liberation Sans" w:hAnsi="Liberation Sans" w:cs="Liberation Sans"/>
          <w:spacing w:val="0"/>
          <w:sz w:val="22"/>
        </w:rPr>
        <w:tab/>
        <w:t>SIC codes.</w:t>
      </w:r>
    </w:p>
    <w:p w:rsidR="004170E3" w:rsidRPr="00B6230A" w:rsidRDefault="004170E3">
      <w:pPr>
        <w:pStyle w:val="Imc-tabs-I"/>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IV.</w:t>
      </w:r>
      <w:r w:rsidRPr="00B6230A">
        <w:rPr>
          <w:rFonts w:ascii="Liberation Sans" w:hAnsi="Liberation Sans" w:cs="Liberation Sans"/>
          <w:spacing w:val="0"/>
          <w:sz w:val="22"/>
        </w:rPr>
        <w:tab/>
        <w:t>Corporate governance.</w:t>
      </w:r>
    </w:p>
    <w:p w:rsidR="004170E3" w:rsidRPr="00B6230A" w:rsidRDefault="004170E3">
      <w:pPr>
        <w:pStyle w:val="Imc-tabs-A"/>
        <w:tabs>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ab/>
        <w:t>A.</w:t>
      </w:r>
      <w:r w:rsidRPr="00B6230A">
        <w:rPr>
          <w:rFonts w:ascii="Liberation Sans" w:hAnsi="Liberation Sans" w:cs="Liberation Sans"/>
          <w:spacing w:val="0"/>
          <w:sz w:val="22"/>
        </w:rPr>
        <w:tab/>
        <w:t>Financial information users and capital markets.</w:t>
      </w:r>
    </w:p>
    <w:p w:rsidR="004170E3" w:rsidRPr="00B6230A" w:rsidRDefault="004170E3">
      <w:pPr>
        <w:pStyle w:val="Imc-tabs-a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1)</w:t>
      </w:r>
      <w:r w:rsidRPr="00B6230A">
        <w:rPr>
          <w:rFonts w:ascii="Liberation Sans" w:hAnsi="Liberation Sans" w:cs="Liberation Sans"/>
          <w:spacing w:val="0"/>
          <w:sz w:val="22"/>
        </w:rPr>
        <w:tab/>
        <w:t>Equity investors.</w:t>
      </w:r>
    </w:p>
    <w:p w:rsidR="004170E3" w:rsidRPr="00B6230A" w:rsidRDefault="004170E3">
      <w:pPr>
        <w:pStyle w:val="Imc-tabs-a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2)</w:t>
      </w:r>
      <w:r w:rsidRPr="00B6230A">
        <w:rPr>
          <w:rFonts w:ascii="Liberation Sans" w:hAnsi="Liberation Sans" w:cs="Liberation Sans"/>
          <w:spacing w:val="0"/>
          <w:sz w:val="22"/>
        </w:rPr>
        <w:tab/>
        <w:t>Debt investors.</w:t>
      </w:r>
    </w:p>
    <w:p w:rsidR="004170E3" w:rsidRPr="00B6230A" w:rsidRDefault="004170E3">
      <w:pPr>
        <w:pStyle w:val="Imc-tabs-a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3)</w:t>
      </w:r>
      <w:r w:rsidRPr="00B6230A">
        <w:rPr>
          <w:rFonts w:ascii="Liberation Sans" w:hAnsi="Liberation Sans" w:cs="Liberation Sans"/>
          <w:spacing w:val="0"/>
          <w:sz w:val="22"/>
        </w:rPr>
        <w:tab/>
        <w:t>Management and other users.</w:t>
      </w:r>
    </w:p>
    <w:p w:rsidR="004170E3" w:rsidRPr="00B6230A" w:rsidRDefault="004170E3">
      <w:pPr>
        <w:pStyle w:val="Imc-tabs-a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4)</w:t>
      </w:r>
      <w:r w:rsidRPr="00B6230A">
        <w:rPr>
          <w:rFonts w:ascii="Liberation Sans" w:hAnsi="Liberation Sans" w:cs="Liberation Sans"/>
          <w:spacing w:val="0"/>
          <w:sz w:val="22"/>
        </w:rPr>
        <w:tab/>
        <w:t>Capital markets.</w:t>
      </w:r>
    </w:p>
    <w:p w:rsidR="004170E3" w:rsidRPr="00B6230A" w:rsidRDefault="004170E3">
      <w:pPr>
        <w:pStyle w:val="Imc-tabs-A"/>
        <w:tabs>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ab/>
        <w:t>B.</w:t>
      </w:r>
      <w:r w:rsidRPr="00B6230A">
        <w:rPr>
          <w:rFonts w:ascii="Liberation Sans" w:hAnsi="Liberation Sans" w:cs="Liberation Sans"/>
          <w:spacing w:val="0"/>
          <w:sz w:val="22"/>
        </w:rPr>
        <w:tab/>
        <w:t>Contracts.</w:t>
      </w:r>
    </w:p>
    <w:p w:rsidR="004170E3" w:rsidRPr="00B6230A" w:rsidRDefault="004170E3">
      <w:pPr>
        <w:pStyle w:val="Imc-tabs-a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1)</w:t>
      </w:r>
      <w:r w:rsidRPr="00B6230A">
        <w:rPr>
          <w:rFonts w:ascii="Liberation Sans" w:hAnsi="Liberation Sans" w:cs="Liberation Sans"/>
          <w:spacing w:val="0"/>
          <w:sz w:val="22"/>
        </w:rPr>
        <w:tab/>
        <w:t>Debt covenants.</w:t>
      </w:r>
    </w:p>
    <w:p w:rsidR="004170E3" w:rsidRPr="00B6230A" w:rsidRDefault="004170E3">
      <w:pPr>
        <w:pStyle w:val="Imc-tabs-a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2)</w:t>
      </w:r>
      <w:r w:rsidRPr="00B6230A">
        <w:rPr>
          <w:rFonts w:ascii="Liberation Sans" w:hAnsi="Liberation Sans" w:cs="Liberation Sans"/>
          <w:spacing w:val="0"/>
          <w:sz w:val="22"/>
        </w:rPr>
        <w:tab/>
        <w:t>Management compensation.</w:t>
      </w:r>
    </w:p>
    <w:p w:rsidR="004170E3" w:rsidRPr="00B6230A" w:rsidRDefault="004170E3">
      <w:pPr>
        <w:pStyle w:val="Imc-tabs-A"/>
        <w:tabs>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ab/>
        <w:t>C.</w:t>
      </w:r>
      <w:r w:rsidRPr="00B6230A">
        <w:rPr>
          <w:rFonts w:ascii="Liberation Sans" w:hAnsi="Liberation Sans" w:cs="Liberation Sans"/>
          <w:spacing w:val="0"/>
          <w:sz w:val="22"/>
        </w:rPr>
        <w:tab/>
        <w:t>Regulations and standards.</w:t>
      </w:r>
    </w:p>
    <w:p w:rsidR="004170E3" w:rsidRPr="00B6230A" w:rsidRDefault="004170E3">
      <w:pPr>
        <w:pStyle w:val="Imc-tabs-a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1)</w:t>
      </w:r>
      <w:r w:rsidRPr="00B6230A">
        <w:rPr>
          <w:rFonts w:ascii="Liberation Sans" w:hAnsi="Liberation Sans" w:cs="Liberation Sans"/>
          <w:spacing w:val="0"/>
          <w:sz w:val="22"/>
        </w:rPr>
        <w:tab/>
        <w:t>SEC.</w:t>
      </w:r>
    </w:p>
    <w:p w:rsidR="004170E3" w:rsidRPr="00B6230A" w:rsidRDefault="004170E3">
      <w:pPr>
        <w:pStyle w:val="Imc-tabs-a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2)</w:t>
      </w:r>
      <w:r w:rsidRPr="00B6230A">
        <w:rPr>
          <w:rFonts w:ascii="Liberation Sans" w:hAnsi="Liberation Sans" w:cs="Liberation Sans"/>
          <w:spacing w:val="0"/>
          <w:sz w:val="22"/>
        </w:rPr>
        <w:tab/>
        <w:t>GAAP.</w:t>
      </w:r>
    </w:p>
    <w:p w:rsidR="004170E3" w:rsidRPr="00B6230A" w:rsidRDefault="004170E3">
      <w:pPr>
        <w:pStyle w:val="Imc-tabs-a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3)</w:t>
      </w:r>
      <w:r w:rsidRPr="00B6230A">
        <w:rPr>
          <w:rFonts w:ascii="Liberation Sans" w:hAnsi="Liberation Sans" w:cs="Liberation Sans"/>
          <w:spacing w:val="0"/>
          <w:sz w:val="22"/>
        </w:rPr>
        <w:tab/>
        <w:t>Political process.</w:t>
      </w:r>
    </w:p>
    <w:p w:rsidR="004170E3" w:rsidRPr="00B6230A" w:rsidRDefault="004170E3">
      <w:pPr>
        <w:pStyle w:val="Imc-tabs-A"/>
        <w:tabs>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ab/>
        <w:t>D.</w:t>
      </w:r>
      <w:r w:rsidRPr="00B6230A">
        <w:rPr>
          <w:rFonts w:ascii="Liberation Sans" w:hAnsi="Liberation Sans" w:cs="Liberation Sans"/>
          <w:spacing w:val="0"/>
          <w:sz w:val="22"/>
        </w:rPr>
        <w:tab/>
        <w:t>Independent auditors.</w:t>
      </w:r>
    </w:p>
    <w:p w:rsidR="004170E3" w:rsidRPr="00B6230A" w:rsidRDefault="004170E3">
      <w:pPr>
        <w:pStyle w:val="Imc-tabs-a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1)</w:t>
      </w:r>
      <w:r w:rsidRPr="00B6230A">
        <w:rPr>
          <w:rFonts w:ascii="Liberation Sans" w:hAnsi="Liberation Sans" w:cs="Liberation Sans"/>
          <w:spacing w:val="0"/>
          <w:sz w:val="22"/>
        </w:rPr>
        <w:tab/>
        <w:t>“Big Four”.</w:t>
      </w:r>
    </w:p>
    <w:p w:rsidR="004170E3" w:rsidRPr="00B6230A" w:rsidRDefault="004170E3">
      <w:pPr>
        <w:pStyle w:val="Imc-tabs-a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2)</w:t>
      </w:r>
      <w:r w:rsidRPr="00B6230A">
        <w:rPr>
          <w:rFonts w:ascii="Liberation Sans" w:hAnsi="Liberation Sans" w:cs="Liberation Sans"/>
          <w:spacing w:val="0"/>
          <w:sz w:val="22"/>
        </w:rPr>
        <w:tab/>
        <w:t>Regional and local firms.</w:t>
      </w:r>
    </w:p>
    <w:p w:rsidR="004170E3" w:rsidRPr="00B6230A" w:rsidRDefault="004170E3">
      <w:pPr>
        <w:pStyle w:val="Imc-tabs-A"/>
        <w:tabs>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ab/>
        <w:t>E.</w:t>
      </w:r>
      <w:r w:rsidRPr="00B6230A">
        <w:rPr>
          <w:rFonts w:ascii="Liberation Sans" w:hAnsi="Liberation Sans" w:cs="Liberation Sans"/>
          <w:spacing w:val="0"/>
          <w:sz w:val="22"/>
        </w:rPr>
        <w:tab/>
        <w:t>Board of directors and audit committee.</w:t>
      </w:r>
    </w:p>
    <w:p w:rsidR="004170E3" w:rsidRPr="00B6230A" w:rsidRDefault="004170E3">
      <w:pPr>
        <w:pStyle w:val="Imc-tabs-A"/>
        <w:tabs>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ab/>
        <w:t>F.</w:t>
      </w:r>
      <w:r w:rsidRPr="00B6230A">
        <w:rPr>
          <w:rFonts w:ascii="Liberation Sans" w:hAnsi="Liberation Sans" w:cs="Liberation Sans"/>
          <w:spacing w:val="0"/>
          <w:sz w:val="22"/>
        </w:rPr>
        <w:tab/>
        <w:t>Sarbanes-Oxley Act (2002).</w:t>
      </w:r>
    </w:p>
    <w:p w:rsidR="004170E3" w:rsidRPr="00B6230A" w:rsidRDefault="004170E3">
      <w:pPr>
        <w:pStyle w:val="Imc-tabs-a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lastRenderedPageBreak/>
        <w:t>1)</w:t>
      </w:r>
      <w:r w:rsidRPr="00B6230A">
        <w:rPr>
          <w:rFonts w:ascii="Liberation Sans" w:hAnsi="Liberation Sans" w:cs="Liberation Sans"/>
          <w:spacing w:val="0"/>
          <w:sz w:val="22"/>
        </w:rPr>
        <w:tab/>
        <w:t>Certification by principal executive and financial officers.</w:t>
      </w:r>
    </w:p>
    <w:p w:rsidR="004170E3" w:rsidRPr="00B6230A" w:rsidRDefault="004170E3">
      <w:pPr>
        <w:pStyle w:val="Imc-tabs-a0"/>
        <w:tabs>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2)</w:t>
      </w:r>
      <w:r w:rsidRPr="00B6230A">
        <w:rPr>
          <w:rFonts w:ascii="Liberation Sans" w:hAnsi="Liberation Sans" w:cs="Liberation Sans"/>
          <w:spacing w:val="0"/>
          <w:sz w:val="22"/>
        </w:rPr>
        <w:tab/>
        <w:t>Additional responsibilities to assure adequate internal control.</w:t>
      </w:r>
    </w:p>
    <w:p w:rsidR="004170E3" w:rsidRPr="00B6230A" w:rsidRDefault="004170E3">
      <w:pPr>
        <w:pStyle w:val="Imc-tabs-a0"/>
        <w:tabs>
          <w:tab w:val="left" w:pos="2880"/>
          <w:tab w:val="left" w:pos="3600"/>
          <w:tab w:val="left" w:pos="4320"/>
          <w:tab w:val="left" w:pos="5040"/>
          <w:tab w:val="left" w:pos="5760"/>
          <w:tab w:val="left" w:pos="6480"/>
          <w:tab w:val="left" w:pos="7200"/>
          <w:tab w:val="left" w:pos="7920"/>
          <w:tab w:val="left" w:pos="8640"/>
        </w:tabs>
        <w:spacing w:line="360" w:lineRule="auto"/>
        <w:ind w:hanging="446"/>
        <w:rPr>
          <w:rFonts w:ascii="Liberation Sans" w:hAnsi="Liberation Sans" w:cs="Liberation Sans"/>
          <w:spacing w:val="0"/>
          <w:sz w:val="22"/>
        </w:rPr>
      </w:pPr>
      <w:r w:rsidRPr="00B6230A">
        <w:rPr>
          <w:rFonts w:ascii="Liberation Sans" w:hAnsi="Liberation Sans" w:cs="Liberation Sans"/>
          <w:spacing w:val="0"/>
          <w:sz w:val="22"/>
        </w:rPr>
        <w:t>3)</w:t>
      </w:r>
      <w:r w:rsidRPr="00B6230A">
        <w:rPr>
          <w:rFonts w:ascii="Liberation Sans" w:hAnsi="Liberation Sans" w:cs="Liberation Sans"/>
          <w:spacing w:val="0"/>
          <w:sz w:val="22"/>
        </w:rPr>
        <w:tab/>
        <w:t>Annual report on internal controls over financial reporting.</w:t>
      </w:r>
    </w:p>
    <w:p w:rsidR="00A53691" w:rsidRPr="00B6230A" w:rsidRDefault="00A53691" w:rsidP="00A53691">
      <w:pPr>
        <w:pStyle w:val="Imc-tabs-A"/>
        <w:tabs>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ab/>
        <w:t>G.</w:t>
      </w:r>
      <w:r w:rsidRPr="00B6230A">
        <w:rPr>
          <w:rFonts w:ascii="Liberation Sans" w:hAnsi="Liberation Sans" w:cs="Liberation Sans"/>
          <w:spacing w:val="0"/>
          <w:sz w:val="22"/>
        </w:rPr>
        <w:tab/>
        <w:t>Legal liability.</w:t>
      </w:r>
    </w:p>
    <w:p w:rsidR="00A53691" w:rsidRPr="00B6230A" w:rsidRDefault="00A53691" w:rsidP="00A53691">
      <w:pPr>
        <w:pStyle w:val="Imc-tabs-A"/>
        <w:tabs>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ab/>
        <w:t>H.</w:t>
      </w:r>
      <w:r w:rsidRPr="00B6230A">
        <w:rPr>
          <w:rFonts w:ascii="Liberation Sans" w:hAnsi="Liberation Sans" w:cs="Liberation Sans"/>
          <w:spacing w:val="0"/>
          <w:sz w:val="22"/>
        </w:rPr>
        <w:tab/>
        <w:t>Professional reputation and ethics.</w:t>
      </w:r>
    </w:p>
    <w:p w:rsidR="004170E3" w:rsidRPr="00B6230A" w:rsidRDefault="004170E3">
      <w:pPr>
        <w:pStyle w:val="Imc-tabs-I"/>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V.</w:t>
      </w:r>
      <w:r w:rsidRPr="00B6230A">
        <w:rPr>
          <w:rFonts w:ascii="Liberation Sans" w:hAnsi="Liberation Sans" w:cs="Liberation Sans"/>
          <w:spacing w:val="0"/>
          <w:sz w:val="22"/>
        </w:rPr>
        <w:tab/>
        <w:t xml:space="preserve">International </w:t>
      </w:r>
      <w:r w:rsidR="00A53691" w:rsidRPr="00B6230A">
        <w:rPr>
          <w:rFonts w:ascii="Liberation Sans" w:hAnsi="Liberation Sans" w:cs="Liberation Sans"/>
          <w:spacing w:val="0"/>
          <w:sz w:val="22"/>
        </w:rPr>
        <w:t xml:space="preserve">Perspective: </w:t>
      </w:r>
      <w:r w:rsidR="0076275E" w:rsidRPr="00B6230A">
        <w:rPr>
          <w:rFonts w:ascii="Liberation Sans" w:hAnsi="Liberation Sans" w:cs="Liberation Sans"/>
          <w:spacing w:val="0"/>
          <w:sz w:val="22"/>
        </w:rPr>
        <w:t>Movement Toward a Single Global Financial Reporting System</w:t>
      </w:r>
      <w:r w:rsidRPr="00B6230A">
        <w:rPr>
          <w:rFonts w:ascii="Liberation Sans" w:hAnsi="Liberation Sans" w:cs="Liberation Sans"/>
          <w:spacing w:val="0"/>
          <w:sz w:val="22"/>
        </w:rPr>
        <w:t>.</w:t>
      </w:r>
    </w:p>
    <w:p w:rsidR="004170E3" w:rsidRPr="00B6230A" w:rsidRDefault="004170E3">
      <w:pPr>
        <w:pStyle w:val="Imc-tabs-I"/>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VI.</w:t>
      </w:r>
      <w:r w:rsidRPr="00B6230A">
        <w:rPr>
          <w:rFonts w:ascii="Liberation Sans" w:hAnsi="Liberation Sans" w:cs="Liberation Sans"/>
          <w:spacing w:val="0"/>
          <w:sz w:val="22"/>
        </w:rPr>
        <w:tab/>
        <w:t>Appendix 1A Three Other Kinds of Accounting:</w:t>
      </w:r>
    </w:p>
    <w:p w:rsidR="004170E3" w:rsidRPr="00B6230A" w:rsidRDefault="004170E3">
      <w:pPr>
        <w:pStyle w:val="Imc-tabs-a0"/>
        <w:tabs>
          <w:tab w:val="clear" w:pos="2160"/>
          <w:tab w:val="left" w:pos="1080"/>
          <w:tab w:val="left" w:pos="1440"/>
          <w:tab w:val="left" w:pos="2880"/>
          <w:tab w:val="left" w:pos="3600"/>
          <w:tab w:val="left" w:pos="4320"/>
          <w:tab w:val="left" w:pos="5040"/>
          <w:tab w:val="left" w:pos="5760"/>
          <w:tab w:val="left" w:pos="6480"/>
          <w:tab w:val="left" w:pos="7200"/>
          <w:tab w:val="left" w:pos="7920"/>
          <w:tab w:val="left" w:pos="8640"/>
        </w:tabs>
        <w:spacing w:line="360" w:lineRule="auto"/>
        <w:ind w:left="1080" w:firstLine="0"/>
        <w:rPr>
          <w:rFonts w:ascii="Liberation Sans" w:hAnsi="Liberation Sans" w:cs="Liberation Sans"/>
          <w:spacing w:val="0"/>
          <w:sz w:val="22"/>
        </w:rPr>
      </w:pPr>
      <w:r w:rsidRPr="00B6230A">
        <w:rPr>
          <w:rFonts w:ascii="Liberation Sans" w:hAnsi="Liberation Sans" w:cs="Liberation Sans"/>
          <w:spacing w:val="0"/>
          <w:sz w:val="22"/>
        </w:rPr>
        <w:t>A.</w:t>
      </w:r>
      <w:r w:rsidRPr="00B6230A">
        <w:rPr>
          <w:rFonts w:ascii="Liberation Sans" w:hAnsi="Liberation Sans" w:cs="Liberation Sans"/>
          <w:spacing w:val="0"/>
          <w:sz w:val="22"/>
        </w:rPr>
        <w:tab/>
        <w:t>Not-for-profit accounting.</w:t>
      </w:r>
    </w:p>
    <w:p w:rsidR="004170E3" w:rsidRPr="00B6230A" w:rsidRDefault="004170E3">
      <w:pPr>
        <w:pStyle w:val="Imc-tabs-a0"/>
        <w:tabs>
          <w:tab w:val="clear" w:pos="2160"/>
          <w:tab w:val="left" w:pos="1080"/>
          <w:tab w:val="left" w:pos="1440"/>
          <w:tab w:val="left" w:pos="2880"/>
          <w:tab w:val="left" w:pos="3600"/>
          <w:tab w:val="left" w:pos="4320"/>
          <w:tab w:val="left" w:pos="5040"/>
          <w:tab w:val="left" w:pos="5760"/>
          <w:tab w:val="left" w:pos="6480"/>
          <w:tab w:val="left" w:pos="7200"/>
          <w:tab w:val="left" w:pos="7920"/>
          <w:tab w:val="left" w:pos="8640"/>
        </w:tabs>
        <w:spacing w:line="360" w:lineRule="auto"/>
        <w:ind w:left="1440" w:firstLine="0"/>
        <w:rPr>
          <w:rFonts w:ascii="Liberation Sans" w:hAnsi="Liberation Sans" w:cs="Liberation Sans"/>
          <w:spacing w:val="0"/>
          <w:sz w:val="22"/>
        </w:rPr>
      </w:pPr>
      <w:r w:rsidRPr="00B6230A">
        <w:rPr>
          <w:rFonts w:ascii="Liberation Sans" w:hAnsi="Liberation Sans" w:cs="Liberation Sans"/>
          <w:spacing w:val="0"/>
          <w:sz w:val="22"/>
        </w:rPr>
        <w:t>Not-for-profit accounting generates financial information for those entities that do not exist solely to generate profits.</w:t>
      </w:r>
    </w:p>
    <w:p w:rsidR="004170E3" w:rsidRPr="00B6230A" w:rsidRDefault="004170E3">
      <w:pPr>
        <w:pStyle w:val="Imc-tabs-a0"/>
        <w:tabs>
          <w:tab w:val="clear" w:pos="2160"/>
          <w:tab w:val="left" w:pos="1080"/>
          <w:tab w:val="left" w:pos="1440"/>
          <w:tab w:val="left" w:pos="2880"/>
          <w:tab w:val="left" w:pos="3600"/>
          <w:tab w:val="left" w:pos="4320"/>
          <w:tab w:val="left" w:pos="5040"/>
          <w:tab w:val="left" w:pos="5760"/>
          <w:tab w:val="left" w:pos="6480"/>
          <w:tab w:val="left" w:pos="7200"/>
          <w:tab w:val="left" w:pos="7920"/>
          <w:tab w:val="left" w:pos="8640"/>
        </w:tabs>
        <w:spacing w:line="360" w:lineRule="auto"/>
        <w:ind w:left="1080" w:firstLine="0"/>
        <w:rPr>
          <w:rFonts w:ascii="Liberation Sans" w:hAnsi="Liberation Sans" w:cs="Liberation Sans"/>
          <w:spacing w:val="0"/>
          <w:sz w:val="22"/>
        </w:rPr>
      </w:pPr>
      <w:r w:rsidRPr="00B6230A">
        <w:rPr>
          <w:rFonts w:ascii="Liberation Sans" w:hAnsi="Liberation Sans" w:cs="Liberation Sans"/>
          <w:spacing w:val="0"/>
          <w:sz w:val="22"/>
        </w:rPr>
        <w:t>B.</w:t>
      </w:r>
      <w:r w:rsidRPr="00B6230A">
        <w:rPr>
          <w:rFonts w:ascii="Liberation Sans" w:hAnsi="Liberation Sans" w:cs="Liberation Sans"/>
          <w:spacing w:val="0"/>
          <w:sz w:val="22"/>
        </w:rPr>
        <w:tab/>
        <w:t>Managerial accounting.</w:t>
      </w:r>
    </w:p>
    <w:p w:rsidR="004170E3" w:rsidRPr="00B6230A" w:rsidRDefault="004170E3">
      <w:pPr>
        <w:pStyle w:val="Imc-tabs-a0"/>
        <w:tabs>
          <w:tab w:val="clear" w:pos="2160"/>
          <w:tab w:val="left" w:pos="1080"/>
          <w:tab w:val="left" w:pos="1440"/>
          <w:tab w:val="left" w:pos="2880"/>
          <w:tab w:val="left" w:pos="3600"/>
          <w:tab w:val="left" w:pos="4320"/>
          <w:tab w:val="left" w:pos="5040"/>
          <w:tab w:val="left" w:pos="5760"/>
          <w:tab w:val="left" w:pos="6480"/>
          <w:tab w:val="left" w:pos="7200"/>
          <w:tab w:val="left" w:pos="7920"/>
          <w:tab w:val="left" w:pos="8640"/>
        </w:tabs>
        <w:spacing w:line="360" w:lineRule="auto"/>
        <w:ind w:left="1440" w:firstLine="0"/>
        <w:rPr>
          <w:rFonts w:ascii="Liberation Sans" w:hAnsi="Liberation Sans" w:cs="Liberation Sans"/>
          <w:spacing w:val="0"/>
          <w:sz w:val="22"/>
        </w:rPr>
      </w:pPr>
      <w:r w:rsidRPr="00B6230A">
        <w:rPr>
          <w:rFonts w:ascii="Liberation Sans" w:hAnsi="Liberation Sans" w:cs="Liberation Sans"/>
          <w:spacing w:val="0"/>
          <w:sz w:val="22"/>
        </w:rPr>
        <w:t>Managerial accounting generates financial information useful to managers for making day-to-day operating decisions.</w:t>
      </w:r>
    </w:p>
    <w:p w:rsidR="004170E3" w:rsidRPr="00B6230A" w:rsidRDefault="004170E3">
      <w:pPr>
        <w:pStyle w:val="Imc-tabs-a0"/>
        <w:tabs>
          <w:tab w:val="clear" w:pos="2160"/>
          <w:tab w:val="left" w:pos="1080"/>
          <w:tab w:val="left" w:pos="1440"/>
          <w:tab w:val="left" w:pos="2880"/>
          <w:tab w:val="left" w:pos="3600"/>
          <w:tab w:val="left" w:pos="4320"/>
          <w:tab w:val="left" w:pos="5040"/>
          <w:tab w:val="left" w:pos="5760"/>
          <w:tab w:val="left" w:pos="6480"/>
          <w:tab w:val="left" w:pos="7200"/>
          <w:tab w:val="left" w:pos="7920"/>
          <w:tab w:val="left" w:pos="8640"/>
        </w:tabs>
        <w:spacing w:line="360" w:lineRule="auto"/>
        <w:ind w:left="1080" w:firstLine="0"/>
        <w:rPr>
          <w:rFonts w:ascii="Liberation Sans" w:hAnsi="Liberation Sans" w:cs="Liberation Sans"/>
          <w:spacing w:val="0"/>
          <w:sz w:val="22"/>
        </w:rPr>
      </w:pPr>
      <w:r w:rsidRPr="00B6230A">
        <w:rPr>
          <w:rFonts w:ascii="Liberation Sans" w:hAnsi="Liberation Sans" w:cs="Liberation Sans"/>
          <w:spacing w:val="0"/>
          <w:sz w:val="22"/>
        </w:rPr>
        <w:t>C.</w:t>
      </w:r>
      <w:r w:rsidRPr="00B6230A">
        <w:rPr>
          <w:rFonts w:ascii="Liberation Sans" w:hAnsi="Liberation Sans" w:cs="Liberation Sans"/>
          <w:spacing w:val="0"/>
          <w:sz w:val="22"/>
        </w:rPr>
        <w:tab/>
        <w:t>Tax accounting.</w:t>
      </w:r>
    </w:p>
    <w:p w:rsidR="004170E3" w:rsidRPr="00B6230A" w:rsidRDefault="004170E3">
      <w:pPr>
        <w:pStyle w:val="Imc-tabs-a0"/>
        <w:tabs>
          <w:tab w:val="clear" w:pos="2160"/>
          <w:tab w:val="left" w:pos="1080"/>
          <w:tab w:val="left" w:pos="1440"/>
          <w:tab w:val="left" w:pos="2880"/>
          <w:tab w:val="left" w:pos="3600"/>
          <w:tab w:val="left" w:pos="4320"/>
          <w:tab w:val="left" w:pos="5040"/>
          <w:tab w:val="left" w:pos="5760"/>
          <w:tab w:val="left" w:pos="6480"/>
          <w:tab w:val="left" w:pos="7200"/>
          <w:tab w:val="left" w:pos="7920"/>
          <w:tab w:val="left" w:pos="8640"/>
        </w:tabs>
        <w:spacing w:line="360" w:lineRule="auto"/>
        <w:ind w:left="1440" w:firstLine="0"/>
        <w:rPr>
          <w:rFonts w:ascii="Liberation Sans" w:hAnsi="Liberation Sans" w:cs="Liberation Sans"/>
          <w:spacing w:val="0"/>
          <w:sz w:val="22"/>
        </w:rPr>
      </w:pPr>
      <w:r w:rsidRPr="00B6230A">
        <w:rPr>
          <w:rFonts w:ascii="Liberation Sans" w:hAnsi="Liberation Sans" w:cs="Liberation Sans"/>
          <w:spacing w:val="0"/>
          <w:sz w:val="22"/>
        </w:rPr>
        <w:t>Tax accounting generates financial information in compliance with the Internal Revenue Code.</w:t>
      </w:r>
    </w:p>
    <w:p w:rsidR="004170E3" w:rsidRPr="00B6230A" w:rsidRDefault="004170E3">
      <w:pPr>
        <w:pStyle w:val="Imc-tabs-I"/>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VII.</w:t>
      </w:r>
      <w:r w:rsidRPr="00B6230A">
        <w:rPr>
          <w:rFonts w:ascii="Liberation Sans" w:hAnsi="Liberation Sans" w:cs="Liberation Sans"/>
          <w:spacing w:val="0"/>
          <w:sz w:val="22"/>
        </w:rPr>
        <w:tab/>
        <w:t>Ethics in the real world.</w:t>
      </w:r>
    </w:p>
    <w:p w:rsidR="004170E3" w:rsidRPr="00B6230A" w:rsidRDefault="004170E3">
      <w:pPr>
        <w:pStyle w:val="Imc-tabs-I"/>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Liberation Sans" w:hAnsi="Liberation Sans" w:cs="Liberation Sans"/>
          <w:spacing w:val="0"/>
          <w:sz w:val="22"/>
        </w:rPr>
      </w:pPr>
      <w:r w:rsidRPr="00B6230A">
        <w:rPr>
          <w:rFonts w:ascii="Liberation Sans" w:hAnsi="Liberation Sans" w:cs="Liberation Sans"/>
          <w:spacing w:val="0"/>
          <w:sz w:val="22"/>
        </w:rPr>
        <w:t>VIII.</w:t>
      </w:r>
      <w:r w:rsidRPr="00B6230A">
        <w:rPr>
          <w:rFonts w:ascii="Liberation Sans" w:hAnsi="Liberation Sans" w:cs="Liberation Sans"/>
          <w:spacing w:val="0"/>
          <w:sz w:val="22"/>
        </w:rPr>
        <w:tab/>
        <w:t>Internet research exercise.</w:t>
      </w:r>
    </w:p>
    <w:p w:rsidR="004170E3" w:rsidRPr="00B6230A" w:rsidRDefault="004170E3">
      <w:pPr>
        <w:jc w:val="both"/>
        <w:rPr>
          <w:rFonts w:ascii="Liberation Sans" w:hAnsi="Liberation Sans" w:cs="Liberation Sans"/>
          <w:b/>
          <w:sz w:val="22"/>
        </w:rPr>
      </w:pPr>
    </w:p>
    <w:p w:rsidR="004170E3" w:rsidRPr="00B6230A" w:rsidRDefault="004170E3">
      <w:pPr>
        <w:jc w:val="both"/>
        <w:rPr>
          <w:rFonts w:ascii="Liberation Sans" w:hAnsi="Liberation Sans" w:cs="Liberation Sans"/>
          <w:b/>
          <w:sz w:val="22"/>
        </w:rPr>
      </w:pPr>
      <w:r w:rsidRPr="00B6230A">
        <w:rPr>
          <w:rFonts w:ascii="Liberation Sans" w:hAnsi="Liberation Sans" w:cs="Liberation Sans"/>
          <w:b/>
          <w:sz w:val="22"/>
        </w:rPr>
        <w:t>LECTURE TIPS</w:t>
      </w:r>
    </w:p>
    <w:p w:rsidR="004170E3" w:rsidRPr="00B6230A" w:rsidRDefault="004170E3">
      <w:pPr>
        <w:jc w:val="both"/>
        <w:rPr>
          <w:rFonts w:ascii="Liberation Sans" w:hAnsi="Liberation Sans" w:cs="Liberation Sans"/>
          <w:sz w:val="22"/>
        </w:rPr>
      </w:pPr>
    </w:p>
    <w:p w:rsidR="004170E3" w:rsidRPr="00B6230A" w:rsidRDefault="004170E3">
      <w:pPr>
        <w:tabs>
          <w:tab w:val="left" w:pos="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jc w:val="both"/>
        <w:rPr>
          <w:rFonts w:ascii="Liberation Sans" w:hAnsi="Liberation Sans" w:cs="Liberation Sans"/>
          <w:sz w:val="22"/>
        </w:rPr>
      </w:pPr>
      <w:r w:rsidRPr="00B6230A">
        <w:rPr>
          <w:rFonts w:ascii="Liberation Sans" w:hAnsi="Liberation Sans" w:cs="Liberation Sans"/>
          <w:sz w:val="22"/>
        </w:rPr>
        <w:t>1.</w:t>
      </w:r>
      <w:r w:rsidRPr="00B6230A">
        <w:rPr>
          <w:rFonts w:ascii="Liberation Sans" w:hAnsi="Liberation Sans" w:cs="Liberation Sans"/>
          <w:sz w:val="22"/>
        </w:rPr>
        <w:tab/>
        <w:t>Students often expect accounting to be a boring “cookbook” course.  Discussion of Chapter 1 can set the tone for the rest of the course through a relevant, interesting discussion of the economics of accounting and an early introduction of real world examples.</w:t>
      </w:r>
    </w:p>
    <w:p w:rsidR="004170E3" w:rsidRPr="00B6230A" w:rsidRDefault="004170E3">
      <w:pPr>
        <w:tabs>
          <w:tab w:val="left" w:pos="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jc w:val="both"/>
        <w:rPr>
          <w:rFonts w:ascii="Liberation Sans" w:hAnsi="Liberation Sans" w:cs="Liberation Sans"/>
          <w:sz w:val="22"/>
        </w:rPr>
      </w:pPr>
    </w:p>
    <w:p w:rsidR="004170E3" w:rsidRPr="00B6230A" w:rsidRDefault="004170E3">
      <w:pPr>
        <w:tabs>
          <w:tab w:val="left" w:pos="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40" w:hanging="440"/>
        <w:jc w:val="both"/>
        <w:rPr>
          <w:rFonts w:ascii="Liberation Sans" w:hAnsi="Liberation Sans" w:cs="Liberation Sans"/>
          <w:sz w:val="22"/>
        </w:rPr>
      </w:pPr>
      <w:r w:rsidRPr="00B6230A">
        <w:rPr>
          <w:rFonts w:ascii="Liberation Sans" w:hAnsi="Liberation Sans" w:cs="Liberation Sans"/>
          <w:sz w:val="22"/>
        </w:rPr>
        <w:t>2.</w:t>
      </w:r>
      <w:r w:rsidRPr="00B6230A">
        <w:rPr>
          <w:rFonts w:ascii="Liberation Sans" w:hAnsi="Liberation Sans" w:cs="Liberation Sans"/>
          <w:sz w:val="22"/>
        </w:rPr>
        <w:tab/>
        <w:t>Although students usually understand the motives underlying the economic consequences arguments, they often do not apply these motives to accounting.</w:t>
      </w:r>
    </w:p>
    <w:p w:rsidR="004170E3" w:rsidRPr="00B6230A" w:rsidRDefault="004170E3">
      <w:pPr>
        <w:jc w:val="both"/>
        <w:rPr>
          <w:rFonts w:ascii="Liberation Sans" w:hAnsi="Liberation Sans" w:cs="Liberation Sans"/>
          <w:b/>
          <w:sz w:val="22"/>
        </w:rPr>
      </w:pPr>
    </w:p>
    <w:p w:rsidR="004170E3" w:rsidRPr="00B6230A" w:rsidRDefault="004170E3" w:rsidP="00C47405">
      <w:pPr>
        <w:jc w:val="both"/>
        <w:rPr>
          <w:rFonts w:ascii="Liberation Sans" w:hAnsi="Liberation Sans" w:cs="Liberation Sans"/>
          <w:sz w:val="22"/>
        </w:rPr>
      </w:pPr>
    </w:p>
    <w:sectPr w:rsidR="004170E3" w:rsidRPr="00B6230A">
      <w:headerReference w:type="even" r:id="rId8"/>
      <w:headerReference w:type="default" r:id="rId9"/>
      <w:footerReference w:type="even" r:id="rId10"/>
      <w:footerReference w:type="default" r:id="rId11"/>
      <w:footerReference w:type="first" r:id="rId12"/>
      <w:pgSz w:w="12240" w:h="15840"/>
      <w:pgMar w:top="1440" w:right="1440" w:bottom="1440" w:left="144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03A" w:rsidRDefault="0044503A">
      <w:r>
        <w:separator/>
      </w:r>
    </w:p>
  </w:endnote>
  <w:endnote w:type="continuationSeparator" w:id="0">
    <w:p w:rsidR="0044503A" w:rsidRDefault="00445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Palatino">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DEE" w:rsidRDefault="007D7DEE">
    <w:r>
      <w:t xml:space="preserve"> </w:t>
    </w:r>
  </w:p>
  <w:p w:rsidR="007D7DEE" w:rsidRDefault="007D7DEE"/>
  <w:p w:rsidR="007D7DEE" w:rsidRDefault="007D7DEE">
    <w:pPr>
      <w:rPr>
        <w:rFonts w:ascii="Helvetica" w:hAnsi="Helvetic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DEE" w:rsidRDefault="007D7DEE">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57F" w:rsidRDefault="00C4757F">
    <w:pPr>
      <w:pStyle w:val="Footer"/>
    </w:pPr>
  </w:p>
  <w:p w:rsidR="00155ED9" w:rsidRDefault="00155ED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03A" w:rsidRDefault="0044503A">
      <w:r>
        <w:separator/>
      </w:r>
    </w:p>
  </w:footnote>
  <w:footnote w:type="continuationSeparator" w:id="0">
    <w:p w:rsidR="0044503A" w:rsidRDefault="00445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DEE" w:rsidRDefault="007D7DEE">
    <w:pPr>
      <w:rPr>
        <w:rFonts w:ascii="Arial" w:hAnsi="Arial"/>
        <w:sz w:val="22"/>
      </w:rPr>
    </w:pPr>
    <w:r>
      <w:t xml:space="preserve"> </w:t>
    </w:r>
    <w:r>
      <w:rPr>
        <w:rFonts w:ascii="Arial" w:hAnsi="Arial"/>
        <w:sz w:val="22"/>
      </w:rPr>
      <w:t>Chapter 1</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xml:space="preserve">       </w:t>
    </w:r>
    <w:r>
      <w:rPr>
        <w:rStyle w:val="PageNumber"/>
        <w:rFonts w:ascii="Arial" w:hAnsi="Arial"/>
      </w:rPr>
      <w:fldChar w:fldCharType="begin"/>
    </w:r>
    <w:r>
      <w:rPr>
        <w:rStyle w:val="PageNumber"/>
        <w:rFonts w:ascii="Arial" w:hAnsi="Arial"/>
      </w:rPr>
      <w:instrText>PAGE</w:instrText>
    </w:r>
    <w:r>
      <w:rPr>
        <w:rStyle w:val="PageNumber"/>
        <w:rFonts w:ascii="Arial" w:hAnsi="Arial"/>
      </w:rPr>
      <w:fldChar w:fldCharType="separate"/>
    </w:r>
    <w:r w:rsidR="00B6230A">
      <w:rPr>
        <w:rStyle w:val="PageNumber"/>
        <w:rFonts w:ascii="Arial" w:hAnsi="Arial"/>
        <w:noProof/>
      </w:rPr>
      <w:t>2</w:t>
    </w:r>
    <w:r>
      <w:rPr>
        <w:rStyle w:val="PageNumber"/>
        <w:rFonts w:ascii="Arial" w:hAnsi="Aria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DEE" w:rsidRDefault="007D7DEE">
    <w:pPr>
      <w:rPr>
        <w:rFonts w:ascii="Arial" w:hAnsi="Arial"/>
        <w:sz w:val="22"/>
      </w:rPr>
    </w:pPr>
    <w:r>
      <w:rPr>
        <w:rStyle w:val="PageNumber"/>
        <w:rFonts w:ascii="Arial" w:hAnsi="Arial"/>
        <w:sz w:val="22"/>
      </w:rPr>
      <w:fldChar w:fldCharType="begin"/>
    </w:r>
    <w:r>
      <w:rPr>
        <w:rStyle w:val="PageNumber"/>
        <w:rFonts w:ascii="Arial" w:hAnsi="Arial"/>
        <w:sz w:val="22"/>
      </w:rPr>
      <w:instrText>PAGE</w:instrText>
    </w:r>
    <w:r>
      <w:rPr>
        <w:rStyle w:val="PageNumber"/>
        <w:rFonts w:ascii="Arial" w:hAnsi="Arial"/>
        <w:sz w:val="22"/>
      </w:rPr>
      <w:fldChar w:fldCharType="separate"/>
    </w:r>
    <w:r w:rsidR="00B6230A">
      <w:rPr>
        <w:rStyle w:val="PageNumber"/>
        <w:rFonts w:ascii="Arial" w:hAnsi="Arial"/>
        <w:noProof/>
        <w:sz w:val="22"/>
      </w:rPr>
      <w:t>3</w:t>
    </w:r>
    <w:r>
      <w:rPr>
        <w:rStyle w:val="PageNumber"/>
        <w:rFonts w:ascii="Arial" w:hAnsi="Arial"/>
        <w:sz w:val="22"/>
      </w:rPr>
      <w:fldChar w:fldCharType="end"/>
    </w:r>
    <w:r w:rsidR="002B3B5D">
      <w:rPr>
        <w:rStyle w:val="PageNumber"/>
        <w:rFonts w:ascii="Arial" w:hAnsi="Arial"/>
        <w:sz w:val="22"/>
      </w:rPr>
      <w:t xml:space="preserve"> </w:t>
    </w:r>
    <w:r w:rsidR="002B3B5D">
      <w:rPr>
        <w:rStyle w:val="PageNumber"/>
        <w:rFonts w:ascii="Arial" w:hAnsi="Arial"/>
        <w:sz w:val="22"/>
      </w:rPr>
      <w:tab/>
    </w:r>
    <w:r>
      <w:rPr>
        <w:rStyle w:val="PageNumber"/>
        <w:rFonts w:ascii="Arial" w:hAnsi="Arial"/>
        <w:sz w:val="22"/>
      </w:rPr>
      <w:tab/>
    </w:r>
    <w:r>
      <w:rPr>
        <w:rStyle w:val="PageNumber"/>
        <w:rFonts w:ascii="Arial" w:hAnsi="Arial"/>
        <w:sz w:val="22"/>
      </w:rPr>
      <w:tab/>
    </w:r>
    <w:r>
      <w:rPr>
        <w:rStyle w:val="PageNumber"/>
        <w:rFonts w:ascii="Arial" w:hAnsi="Arial"/>
        <w:sz w:val="22"/>
      </w:rPr>
      <w:tab/>
    </w:r>
    <w:r>
      <w:rPr>
        <w:rStyle w:val="PageNumber"/>
        <w:rFonts w:ascii="Arial" w:hAnsi="Arial"/>
        <w:sz w:val="22"/>
      </w:rPr>
      <w:tab/>
    </w:r>
    <w:r>
      <w:rPr>
        <w:rStyle w:val="PageNumber"/>
        <w:rFonts w:ascii="Arial" w:hAnsi="Arial"/>
        <w:sz w:val="22"/>
      </w:rPr>
      <w:tab/>
    </w:r>
    <w:r>
      <w:rPr>
        <w:rStyle w:val="PageNumber"/>
        <w:rFonts w:ascii="Arial" w:hAnsi="Arial"/>
        <w:sz w:val="22"/>
      </w:rPr>
      <w:tab/>
    </w:r>
    <w:r>
      <w:rPr>
        <w:rStyle w:val="PageNumber"/>
        <w:rFonts w:ascii="Arial" w:hAnsi="Arial"/>
        <w:sz w:val="22"/>
      </w:rPr>
      <w:tab/>
    </w:r>
    <w:r>
      <w:rPr>
        <w:rStyle w:val="PageNumber"/>
        <w:rFonts w:ascii="Arial" w:hAnsi="Arial"/>
        <w:sz w:val="22"/>
      </w:rPr>
      <w:tab/>
    </w:r>
    <w:r>
      <w:rPr>
        <w:rStyle w:val="PageNumber"/>
        <w:rFonts w:ascii="Arial" w:hAnsi="Arial"/>
        <w:sz w:val="22"/>
      </w:rPr>
      <w:tab/>
    </w:r>
    <w:r>
      <w:rPr>
        <w:rStyle w:val="PageNumber"/>
        <w:rFonts w:ascii="Arial" w:hAnsi="Arial"/>
        <w:sz w:val="22"/>
      </w:rPr>
      <w:tab/>
      <w:t xml:space="preserve">       Chapter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AF1872"/>
    <w:multiLevelType w:val="hybridMultilevel"/>
    <w:tmpl w:val="14183DFA"/>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67208D0"/>
    <w:multiLevelType w:val="hybridMultilevel"/>
    <w:tmpl w:val="63BECC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1844910"/>
    <w:multiLevelType w:val="hybridMultilevel"/>
    <w:tmpl w:val="8DB290BE"/>
    <w:lvl w:ilvl="0" w:tplc="C80890B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74B921E6"/>
    <w:multiLevelType w:val="hybridMultilevel"/>
    <w:tmpl w:val="4ECE89A8"/>
    <w:lvl w:ilvl="0" w:tplc="B64AA7D0">
      <w:start w:val="1"/>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4">
    <w:nsid w:val="78426077"/>
    <w:multiLevelType w:val="hybridMultilevel"/>
    <w:tmpl w:val="EEF49DA2"/>
    <w:lvl w:ilvl="0" w:tplc="04090011">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092"/>
    <w:rsid w:val="000B072E"/>
    <w:rsid w:val="00133DCA"/>
    <w:rsid w:val="00136B14"/>
    <w:rsid w:val="00140250"/>
    <w:rsid w:val="00155ED9"/>
    <w:rsid w:val="0019650D"/>
    <w:rsid w:val="00227634"/>
    <w:rsid w:val="002330FB"/>
    <w:rsid w:val="00273C79"/>
    <w:rsid w:val="00273DC7"/>
    <w:rsid w:val="002B3B5D"/>
    <w:rsid w:val="00330548"/>
    <w:rsid w:val="0035365A"/>
    <w:rsid w:val="003C0242"/>
    <w:rsid w:val="003F2238"/>
    <w:rsid w:val="00407092"/>
    <w:rsid w:val="004170E3"/>
    <w:rsid w:val="004324D2"/>
    <w:rsid w:val="0044503A"/>
    <w:rsid w:val="004547C0"/>
    <w:rsid w:val="004D0F4E"/>
    <w:rsid w:val="0052561B"/>
    <w:rsid w:val="005B24C0"/>
    <w:rsid w:val="005F6012"/>
    <w:rsid w:val="00635B6E"/>
    <w:rsid w:val="006A4F89"/>
    <w:rsid w:val="006D6F35"/>
    <w:rsid w:val="00740668"/>
    <w:rsid w:val="00750FEF"/>
    <w:rsid w:val="00751787"/>
    <w:rsid w:val="0076275E"/>
    <w:rsid w:val="007D7DEE"/>
    <w:rsid w:val="007F36C3"/>
    <w:rsid w:val="0085066C"/>
    <w:rsid w:val="008A3B62"/>
    <w:rsid w:val="008B1F7F"/>
    <w:rsid w:val="00916656"/>
    <w:rsid w:val="009A0043"/>
    <w:rsid w:val="00A234EB"/>
    <w:rsid w:val="00A46FBC"/>
    <w:rsid w:val="00A53691"/>
    <w:rsid w:val="00AE41B6"/>
    <w:rsid w:val="00B2503C"/>
    <w:rsid w:val="00B6230A"/>
    <w:rsid w:val="00C3713D"/>
    <w:rsid w:val="00C47405"/>
    <w:rsid w:val="00C4757F"/>
    <w:rsid w:val="00C8216F"/>
    <w:rsid w:val="00CD4FF3"/>
    <w:rsid w:val="00D04A46"/>
    <w:rsid w:val="00D825AD"/>
    <w:rsid w:val="00E30BCB"/>
    <w:rsid w:val="00E70380"/>
    <w:rsid w:val="00E76123"/>
    <w:rsid w:val="00EA7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style>
  <w:style w:type="character" w:customStyle="1" w:styleId="DefaultSS">
    <w:name w:val="Default SS"/>
    <w:rPr>
      <w:rFonts w:ascii="Arial" w:hAnsi="Arial"/>
      <w:sz w:val="18"/>
    </w:rPr>
  </w:style>
  <w:style w:type="paragraph" w:styleId="Header">
    <w:name w:val="header"/>
    <w:basedOn w:val="Default"/>
    <w:pPr>
      <w:jc w:val="center"/>
    </w:pPr>
    <w:rPr>
      <w:b/>
      <w:sz w:val="28"/>
    </w:rPr>
  </w:style>
  <w:style w:type="paragraph" w:customStyle="1" w:styleId="Body">
    <w:name w:val="Body"/>
    <w:basedOn w:val="Default"/>
  </w:style>
  <w:style w:type="paragraph" w:styleId="Footer">
    <w:name w:val="footer"/>
    <w:basedOn w:val="Default"/>
    <w:link w:val="FooterChar"/>
    <w:uiPriority w:val="99"/>
    <w:pPr>
      <w:jc w:val="center"/>
    </w:pPr>
    <w:rPr>
      <w:i/>
    </w:rPr>
  </w:style>
  <w:style w:type="paragraph" w:customStyle="1" w:styleId="Footnote">
    <w:name w:val="Footnote"/>
    <w:basedOn w:val="Default"/>
    <w:rPr>
      <w:sz w:val="20"/>
    </w:rPr>
  </w:style>
  <w:style w:type="character" w:customStyle="1" w:styleId="FootnoteIndex">
    <w:name w:val="Footnote Index"/>
    <w:rPr>
      <w:rFonts w:ascii="Times New Roman" w:hAnsi="Times New Roman"/>
      <w:sz w:val="20"/>
      <w:vertAlign w:val="superscript"/>
    </w:rPr>
  </w:style>
  <w:style w:type="paragraph" w:customStyle="1" w:styleId="Style15">
    <w:name w:val="Style 15"/>
    <w:rPr>
      <w:noProof/>
    </w:rPr>
  </w:style>
  <w:style w:type="character" w:customStyle="1" w:styleId="Style16">
    <w:name w:val="Style 16"/>
    <w:rPr>
      <w:rFonts w:ascii="Arial" w:hAnsi="Arial"/>
      <w:sz w:val="18"/>
    </w:rPr>
  </w:style>
  <w:style w:type="paragraph" w:customStyle="1" w:styleId="Style17">
    <w:name w:val="Style 17"/>
    <w:basedOn w:val="Style15"/>
    <w:pPr>
      <w:jc w:val="center"/>
    </w:pPr>
    <w:rPr>
      <w:b/>
      <w:sz w:val="28"/>
    </w:rPr>
  </w:style>
  <w:style w:type="paragraph" w:customStyle="1" w:styleId="Style18">
    <w:name w:val="Style 18"/>
    <w:basedOn w:val="Style15"/>
  </w:style>
  <w:style w:type="paragraph" w:customStyle="1" w:styleId="Style19">
    <w:name w:val="Style 19"/>
    <w:basedOn w:val="Style15"/>
    <w:pPr>
      <w:jc w:val="center"/>
    </w:pPr>
    <w:rPr>
      <w:i/>
    </w:rPr>
  </w:style>
  <w:style w:type="paragraph" w:customStyle="1" w:styleId="Style20">
    <w:name w:val="Style 20"/>
    <w:basedOn w:val="Style15"/>
  </w:style>
  <w:style w:type="character" w:customStyle="1" w:styleId="Style21">
    <w:name w:val="Style 21"/>
    <w:rPr>
      <w:rFonts w:ascii="Times New Roman" w:hAnsi="Times New Roman"/>
      <w:vertAlign w:val="superscript"/>
    </w:rPr>
  </w:style>
  <w:style w:type="paragraph" w:customStyle="1" w:styleId="Imchead1">
    <w:name w:val="Imchead1"/>
    <w:basedOn w:val="Normal"/>
    <w:pPr>
      <w:tabs>
        <w:tab w:val="left" w:pos="2420"/>
      </w:tabs>
      <w:jc w:val="both"/>
    </w:pPr>
    <w:rPr>
      <w:rFonts w:ascii="Palatino" w:hAnsi="Palatino"/>
      <w:b/>
      <w:spacing w:val="-24"/>
      <w:sz w:val="36"/>
    </w:rPr>
  </w:style>
  <w:style w:type="character" w:styleId="PageNumber">
    <w:name w:val="page number"/>
    <w:rPr>
      <w:rFonts w:ascii="Helvetica" w:hAnsi="Helvetica"/>
    </w:rPr>
  </w:style>
  <w:style w:type="paragraph" w:customStyle="1" w:styleId="Imcterms">
    <w:name w:val="Imcterms"/>
    <w:basedOn w:val="Normal"/>
    <w:pPr>
      <w:tabs>
        <w:tab w:val="left" w:pos="260"/>
        <w:tab w:val="left" w:pos="5040"/>
        <w:tab w:val="left" w:pos="5300"/>
      </w:tabs>
      <w:jc w:val="both"/>
    </w:pPr>
    <w:rPr>
      <w:rFonts w:ascii="Palatino" w:hAnsi="Palatino"/>
      <w:spacing w:val="-24"/>
    </w:rPr>
  </w:style>
  <w:style w:type="paragraph" w:customStyle="1" w:styleId="Imc-tabs-I">
    <w:name w:val="Imc-tabs-I"/>
    <w:basedOn w:val="Normal"/>
    <w:pPr>
      <w:tabs>
        <w:tab w:val="left" w:pos="360"/>
        <w:tab w:val="left" w:pos="800"/>
      </w:tabs>
      <w:ind w:left="800" w:hanging="440"/>
      <w:jc w:val="both"/>
    </w:pPr>
    <w:rPr>
      <w:rFonts w:ascii="Palatino" w:hAnsi="Palatino"/>
      <w:spacing w:val="-24"/>
    </w:rPr>
  </w:style>
  <w:style w:type="paragraph" w:customStyle="1" w:styleId="Imc-tabs-A">
    <w:name w:val="Imc-tabs-A."/>
    <w:basedOn w:val="Normal"/>
    <w:pPr>
      <w:tabs>
        <w:tab w:val="left" w:pos="800"/>
        <w:tab w:val="left" w:pos="1260"/>
      </w:tabs>
      <w:ind w:left="1260" w:hanging="440"/>
      <w:jc w:val="both"/>
    </w:pPr>
    <w:rPr>
      <w:rFonts w:ascii="Palatino" w:hAnsi="Palatino"/>
      <w:spacing w:val="-24"/>
    </w:rPr>
  </w:style>
  <w:style w:type="paragraph" w:customStyle="1" w:styleId="Imc-tabs-1">
    <w:name w:val="Imc-tabs-1."/>
    <w:basedOn w:val="Normal"/>
    <w:pPr>
      <w:tabs>
        <w:tab w:val="left" w:pos="1260"/>
        <w:tab w:val="left" w:pos="1700"/>
      </w:tabs>
      <w:ind w:left="1700" w:hanging="440"/>
      <w:jc w:val="both"/>
    </w:pPr>
    <w:rPr>
      <w:rFonts w:ascii="Palatino" w:hAnsi="Palatino"/>
      <w:spacing w:val="-24"/>
    </w:rPr>
  </w:style>
  <w:style w:type="paragraph" w:customStyle="1" w:styleId="Imc-tabs-a0">
    <w:name w:val="Imc-tabs-a)"/>
    <w:basedOn w:val="Normal"/>
    <w:pPr>
      <w:tabs>
        <w:tab w:val="left" w:pos="1700"/>
        <w:tab w:val="left" w:pos="2160"/>
      </w:tabs>
      <w:ind w:left="2160" w:hanging="440"/>
      <w:jc w:val="both"/>
    </w:pPr>
    <w:rPr>
      <w:rFonts w:ascii="Palatino" w:hAnsi="Palatino"/>
      <w:spacing w:val="-24"/>
    </w:rPr>
  </w:style>
  <w:style w:type="paragraph" w:customStyle="1" w:styleId="Imc-tabs-10">
    <w:name w:val="Imc-tabs-(1)"/>
    <w:basedOn w:val="Normal"/>
    <w:pPr>
      <w:tabs>
        <w:tab w:val="left" w:pos="2160"/>
        <w:tab w:val="left" w:pos="2700"/>
      </w:tabs>
      <w:ind w:left="2700" w:hanging="540"/>
      <w:jc w:val="both"/>
    </w:pPr>
    <w:rPr>
      <w:rFonts w:ascii="Palatino" w:hAnsi="Palatino"/>
      <w:spacing w:val="-24"/>
    </w:rPr>
  </w:style>
  <w:style w:type="paragraph" w:customStyle="1" w:styleId="Imcrdgtxt">
    <w:name w:val="Imcrdgtxt"/>
    <w:basedOn w:val="Normal"/>
    <w:pPr>
      <w:ind w:left="240" w:right="200" w:hanging="240"/>
      <w:jc w:val="both"/>
    </w:pPr>
    <w:rPr>
      <w:rFonts w:ascii="Palatino" w:hAnsi="Palatino"/>
      <w:spacing w:val="-24"/>
    </w:rPr>
  </w:style>
  <w:style w:type="paragraph" w:customStyle="1" w:styleId="ImcQues">
    <w:name w:val="ImcQues"/>
    <w:basedOn w:val="Normal"/>
    <w:pPr>
      <w:tabs>
        <w:tab w:val="right" w:pos="360"/>
        <w:tab w:val="left" w:pos="540"/>
      </w:tabs>
      <w:ind w:left="540" w:hanging="540"/>
      <w:jc w:val="both"/>
    </w:pPr>
    <w:rPr>
      <w:rFonts w:ascii="Palatino" w:hAnsi="Palatino"/>
      <w:spacing w:val="-24"/>
    </w:rPr>
  </w:style>
  <w:style w:type="paragraph" w:customStyle="1" w:styleId="ImcQues2">
    <w:name w:val="ImcQues2"/>
    <w:basedOn w:val="Normal"/>
    <w:pPr>
      <w:tabs>
        <w:tab w:val="right" w:pos="360"/>
        <w:tab w:val="right" w:pos="720"/>
        <w:tab w:val="left" w:pos="900"/>
      </w:tabs>
      <w:ind w:left="900" w:hanging="900"/>
      <w:jc w:val="both"/>
    </w:pPr>
    <w:rPr>
      <w:rFonts w:ascii="Palatino" w:hAnsi="Palatino"/>
      <w:spacing w:val="-24"/>
    </w:rPr>
  </w:style>
  <w:style w:type="paragraph" w:customStyle="1" w:styleId="Style27">
    <w:name w:val="Style 27"/>
    <w:basedOn w:val="Normal"/>
    <w:pPr>
      <w:tabs>
        <w:tab w:val="center" w:pos="4320"/>
        <w:tab w:val="right" w:pos="8640"/>
      </w:tabs>
    </w:pPr>
  </w:style>
  <w:style w:type="paragraph" w:customStyle="1" w:styleId="6pt">
    <w:name w:val="6 pt"/>
    <w:basedOn w:val="Normal"/>
    <w:pPr>
      <w:spacing w:line="120" w:lineRule="exact"/>
      <w:jc w:val="both"/>
    </w:pPr>
    <w:rPr>
      <w:rFonts w:ascii="Palatino" w:hAnsi="Palatino"/>
      <w:b/>
      <w:spacing w:val="-24"/>
      <w:sz w:val="12"/>
    </w:rPr>
  </w:style>
  <w:style w:type="paragraph" w:customStyle="1" w:styleId="ImcEOClist">
    <w:name w:val="ImcEOClist"/>
    <w:basedOn w:val="Normal"/>
    <w:pPr>
      <w:tabs>
        <w:tab w:val="left" w:pos="1260"/>
        <w:tab w:val="left" w:pos="2520"/>
        <w:tab w:val="left" w:pos="2880"/>
      </w:tabs>
    </w:pPr>
    <w:rPr>
      <w:rFonts w:ascii="Palatino" w:hAnsi="Palatino"/>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rFonts w:ascii="Times New Roman" w:hAnsi="Times New Roman"/>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ListParagraph">
    <w:name w:val="List Paragraph"/>
    <w:basedOn w:val="Normal"/>
    <w:uiPriority w:val="34"/>
    <w:qFormat/>
    <w:rsid w:val="00227634"/>
    <w:pPr>
      <w:ind w:left="720"/>
      <w:contextualSpacing/>
    </w:pPr>
  </w:style>
  <w:style w:type="character" w:customStyle="1" w:styleId="FooterChar">
    <w:name w:val="Footer Char"/>
    <w:basedOn w:val="DefaultParagraphFont"/>
    <w:link w:val="Footer"/>
    <w:uiPriority w:val="99"/>
    <w:rsid w:val="00C4757F"/>
    <w:rPr>
      <w:i/>
      <w:sz w:val="24"/>
      <w:lang w:val="en-GB"/>
    </w:rPr>
  </w:style>
  <w:style w:type="paragraph" w:styleId="Revision">
    <w:name w:val="Revision"/>
    <w:hidden/>
    <w:uiPriority w:val="99"/>
    <w:semiHidden/>
    <w:rsid w:val="00140250"/>
    <w:rPr>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style>
  <w:style w:type="character" w:customStyle="1" w:styleId="DefaultSS">
    <w:name w:val="Default SS"/>
    <w:rPr>
      <w:rFonts w:ascii="Arial" w:hAnsi="Arial"/>
      <w:sz w:val="18"/>
    </w:rPr>
  </w:style>
  <w:style w:type="paragraph" w:styleId="Header">
    <w:name w:val="header"/>
    <w:basedOn w:val="Default"/>
    <w:pPr>
      <w:jc w:val="center"/>
    </w:pPr>
    <w:rPr>
      <w:b/>
      <w:sz w:val="28"/>
    </w:rPr>
  </w:style>
  <w:style w:type="paragraph" w:customStyle="1" w:styleId="Body">
    <w:name w:val="Body"/>
    <w:basedOn w:val="Default"/>
  </w:style>
  <w:style w:type="paragraph" w:styleId="Footer">
    <w:name w:val="footer"/>
    <w:basedOn w:val="Default"/>
    <w:link w:val="FooterChar"/>
    <w:uiPriority w:val="99"/>
    <w:pPr>
      <w:jc w:val="center"/>
    </w:pPr>
    <w:rPr>
      <w:i/>
    </w:rPr>
  </w:style>
  <w:style w:type="paragraph" w:customStyle="1" w:styleId="Footnote">
    <w:name w:val="Footnote"/>
    <w:basedOn w:val="Default"/>
    <w:rPr>
      <w:sz w:val="20"/>
    </w:rPr>
  </w:style>
  <w:style w:type="character" w:customStyle="1" w:styleId="FootnoteIndex">
    <w:name w:val="Footnote Index"/>
    <w:rPr>
      <w:rFonts w:ascii="Times New Roman" w:hAnsi="Times New Roman"/>
      <w:sz w:val="20"/>
      <w:vertAlign w:val="superscript"/>
    </w:rPr>
  </w:style>
  <w:style w:type="paragraph" w:customStyle="1" w:styleId="Style15">
    <w:name w:val="Style 15"/>
    <w:rPr>
      <w:noProof/>
    </w:rPr>
  </w:style>
  <w:style w:type="character" w:customStyle="1" w:styleId="Style16">
    <w:name w:val="Style 16"/>
    <w:rPr>
      <w:rFonts w:ascii="Arial" w:hAnsi="Arial"/>
      <w:sz w:val="18"/>
    </w:rPr>
  </w:style>
  <w:style w:type="paragraph" w:customStyle="1" w:styleId="Style17">
    <w:name w:val="Style 17"/>
    <w:basedOn w:val="Style15"/>
    <w:pPr>
      <w:jc w:val="center"/>
    </w:pPr>
    <w:rPr>
      <w:b/>
      <w:sz w:val="28"/>
    </w:rPr>
  </w:style>
  <w:style w:type="paragraph" w:customStyle="1" w:styleId="Style18">
    <w:name w:val="Style 18"/>
    <w:basedOn w:val="Style15"/>
  </w:style>
  <w:style w:type="paragraph" w:customStyle="1" w:styleId="Style19">
    <w:name w:val="Style 19"/>
    <w:basedOn w:val="Style15"/>
    <w:pPr>
      <w:jc w:val="center"/>
    </w:pPr>
    <w:rPr>
      <w:i/>
    </w:rPr>
  </w:style>
  <w:style w:type="paragraph" w:customStyle="1" w:styleId="Style20">
    <w:name w:val="Style 20"/>
    <w:basedOn w:val="Style15"/>
  </w:style>
  <w:style w:type="character" w:customStyle="1" w:styleId="Style21">
    <w:name w:val="Style 21"/>
    <w:rPr>
      <w:rFonts w:ascii="Times New Roman" w:hAnsi="Times New Roman"/>
      <w:vertAlign w:val="superscript"/>
    </w:rPr>
  </w:style>
  <w:style w:type="paragraph" w:customStyle="1" w:styleId="Imchead1">
    <w:name w:val="Imchead1"/>
    <w:basedOn w:val="Normal"/>
    <w:pPr>
      <w:tabs>
        <w:tab w:val="left" w:pos="2420"/>
      </w:tabs>
      <w:jc w:val="both"/>
    </w:pPr>
    <w:rPr>
      <w:rFonts w:ascii="Palatino" w:hAnsi="Palatino"/>
      <w:b/>
      <w:spacing w:val="-24"/>
      <w:sz w:val="36"/>
    </w:rPr>
  </w:style>
  <w:style w:type="character" w:styleId="PageNumber">
    <w:name w:val="page number"/>
    <w:rPr>
      <w:rFonts w:ascii="Helvetica" w:hAnsi="Helvetica"/>
    </w:rPr>
  </w:style>
  <w:style w:type="paragraph" w:customStyle="1" w:styleId="Imcterms">
    <w:name w:val="Imcterms"/>
    <w:basedOn w:val="Normal"/>
    <w:pPr>
      <w:tabs>
        <w:tab w:val="left" w:pos="260"/>
        <w:tab w:val="left" w:pos="5040"/>
        <w:tab w:val="left" w:pos="5300"/>
      </w:tabs>
      <w:jc w:val="both"/>
    </w:pPr>
    <w:rPr>
      <w:rFonts w:ascii="Palatino" w:hAnsi="Palatino"/>
      <w:spacing w:val="-24"/>
    </w:rPr>
  </w:style>
  <w:style w:type="paragraph" w:customStyle="1" w:styleId="Imc-tabs-I">
    <w:name w:val="Imc-tabs-I"/>
    <w:basedOn w:val="Normal"/>
    <w:pPr>
      <w:tabs>
        <w:tab w:val="left" w:pos="360"/>
        <w:tab w:val="left" w:pos="800"/>
      </w:tabs>
      <w:ind w:left="800" w:hanging="440"/>
      <w:jc w:val="both"/>
    </w:pPr>
    <w:rPr>
      <w:rFonts w:ascii="Palatino" w:hAnsi="Palatino"/>
      <w:spacing w:val="-24"/>
    </w:rPr>
  </w:style>
  <w:style w:type="paragraph" w:customStyle="1" w:styleId="Imc-tabs-A">
    <w:name w:val="Imc-tabs-A."/>
    <w:basedOn w:val="Normal"/>
    <w:pPr>
      <w:tabs>
        <w:tab w:val="left" w:pos="800"/>
        <w:tab w:val="left" w:pos="1260"/>
      </w:tabs>
      <w:ind w:left="1260" w:hanging="440"/>
      <w:jc w:val="both"/>
    </w:pPr>
    <w:rPr>
      <w:rFonts w:ascii="Palatino" w:hAnsi="Palatino"/>
      <w:spacing w:val="-24"/>
    </w:rPr>
  </w:style>
  <w:style w:type="paragraph" w:customStyle="1" w:styleId="Imc-tabs-1">
    <w:name w:val="Imc-tabs-1."/>
    <w:basedOn w:val="Normal"/>
    <w:pPr>
      <w:tabs>
        <w:tab w:val="left" w:pos="1260"/>
        <w:tab w:val="left" w:pos="1700"/>
      </w:tabs>
      <w:ind w:left="1700" w:hanging="440"/>
      <w:jc w:val="both"/>
    </w:pPr>
    <w:rPr>
      <w:rFonts w:ascii="Palatino" w:hAnsi="Palatino"/>
      <w:spacing w:val="-24"/>
    </w:rPr>
  </w:style>
  <w:style w:type="paragraph" w:customStyle="1" w:styleId="Imc-tabs-a0">
    <w:name w:val="Imc-tabs-a)"/>
    <w:basedOn w:val="Normal"/>
    <w:pPr>
      <w:tabs>
        <w:tab w:val="left" w:pos="1700"/>
        <w:tab w:val="left" w:pos="2160"/>
      </w:tabs>
      <w:ind w:left="2160" w:hanging="440"/>
      <w:jc w:val="both"/>
    </w:pPr>
    <w:rPr>
      <w:rFonts w:ascii="Palatino" w:hAnsi="Palatino"/>
      <w:spacing w:val="-24"/>
    </w:rPr>
  </w:style>
  <w:style w:type="paragraph" w:customStyle="1" w:styleId="Imc-tabs-10">
    <w:name w:val="Imc-tabs-(1)"/>
    <w:basedOn w:val="Normal"/>
    <w:pPr>
      <w:tabs>
        <w:tab w:val="left" w:pos="2160"/>
        <w:tab w:val="left" w:pos="2700"/>
      </w:tabs>
      <w:ind w:left="2700" w:hanging="540"/>
      <w:jc w:val="both"/>
    </w:pPr>
    <w:rPr>
      <w:rFonts w:ascii="Palatino" w:hAnsi="Palatino"/>
      <w:spacing w:val="-24"/>
    </w:rPr>
  </w:style>
  <w:style w:type="paragraph" w:customStyle="1" w:styleId="Imcrdgtxt">
    <w:name w:val="Imcrdgtxt"/>
    <w:basedOn w:val="Normal"/>
    <w:pPr>
      <w:ind w:left="240" w:right="200" w:hanging="240"/>
      <w:jc w:val="both"/>
    </w:pPr>
    <w:rPr>
      <w:rFonts w:ascii="Palatino" w:hAnsi="Palatino"/>
      <w:spacing w:val="-24"/>
    </w:rPr>
  </w:style>
  <w:style w:type="paragraph" w:customStyle="1" w:styleId="ImcQues">
    <w:name w:val="ImcQues"/>
    <w:basedOn w:val="Normal"/>
    <w:pPr>
      <w:tabs>
        <w:tab w:val="right" w:pos="360"/>
        <w:tab w:val="left" w:pos="540"/>
      </w:tabs>
      <w:ind w:left="540" w:hanging="540"/>
      <w:jc w:val="both"/>
    </w:pPr>
    <w:rPr>
      <w:rFonts w:ascii="Palatino" w:hAnsi="Palatino"/>
      <w:spacing w:val="-24"/>
    </w:rPr>
  </w:style>
  <w:style w:type="paragraph" w:customStyle="1" w:styleId="ImcQues2">
    <w:name w:val="ImcQues2"/>
    <w:basedOn w:val="Normal"/>
    <w:pPr>
      <w:tabs>
        <w:tab w:val="right" w:pos="360"/>
        <w:tab w:val="right" w:pos="720"/>
        <w:tab w:val="left" w:pos="900"/>
      </w:tabs>
      <w:ind w:left="900" w:hanging="900"/>
      <w:jc w:val="both"/>
    </w:pPr>
    <w:rPr>
      <w:rFonts w:ascii="Palatino" w:hAnsi="Palatino"/>
      <w:spacing w:val="-24"/>
    </w:rPr>
  </w:style>
  <w:style w:type="paragraph" w:customStyle="1" w:styleId="Style27">
    <w:name w:val="Style 27"/>
    <w:basedOn w:val="Normal"/>
    <w:pPr>
      <w:tabs>
        <w:tab w:val="center" w:pos="4320"/>
        <w:tab w:val="right" w:pos="8640"/>
      </w:tabs>
    </w:pPr>
  </w:style>
  <w:style w:type="paragraph" w:customStyle="1" w:styleId="6pt">
    <w:name w:val="6 pt"/>
    <w:basedOn w:val="Normal"/>
    <w:pPr>
      <w:spacing w:line="120" w:lineRule="exact"/>
      <w:jc w:val="both"/>
    </w:pPr>
    <w:rPr>
      <w:rFonts w:ascii="Palatino" w:hAnsi="Palatino"/>
      <w:b/>
      <w:spacing w:val="-24"/>
      <w:sz w:val="12"/>
    </w:rPr>
  </w:style>
  <w:style w:type="paragraph" w:customStyle="1" w:styleId="ImcEOClist">
    <w:name w:val="ImcEOClist"/>
    <w:basedOn w:val="Normal"/>
    <w:pPr>
      <w:tabs>
        <w:tab w:val="left" w:pos="1260"/>
        <w:tab w:val="left" w:pos="2520"/>
        <w:tab w:val="left" w:pos="2880"/>
      </w:tabs>
    </w:pPr>
    <w:rPr>
      <w:rFonts w:ascii="Palatino" w:hAnsi="Palatino"/>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rFonts w:ascii="Times New Roman" w:hAnsi="Times New Roman"/>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ListParagraph">
    <w:name w:val="List Paragraph"/>
    <w:basedOn w:val="Normal"/>
    <w:uiPriority w:val="34"/>
    <w:qFormat/>
    <w:rsid w:val="00227634"/>
    <w:pPr>
      <w:ind w:left="720"/>
      <w:contextualSpacing/>
    </w:pPr>
  </w:style>
  <w:style w:type="character" w:customStyle="1" w:styleId="FooterChar">
    <w:name w:val="Footer Char"/>
    <w:basedOn w:val="DefaultParagraphFont"/>
    <w:link w:val="Footer"/>
    <w:uiPriority w:val="99"/>
    <w:rsid w:val="00C4757F"/>
    <w:rPr>
      <w:i/>
      <w:sz w:val="24"/>
      <w:lang w:val="en-GB"/>
    </w:rPr>
  </w:style>
  <w:style w:type="paragraph" w:styleId="Revision">
    <w:name w:val="Revision"/>
    <w:hidden/>
    <w:uiPriority w:val="99"/>
    <w:semiHidden/>
    <w:rsid w:val="00140250"/>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1044</Words>
  <Characters>6457</Characters>
  <Application>Microsoft Office Word</Application>
  <DocSecurity>6</DocSecurity>
  <Lines>53</Lines>
  <Paragraphs>14</Paragraphs>
  <ScaleCrop>false</ScaleCrop>
  <HeadingPairs>
    <vt:vector size="2" baseType="variant">
      <vt:variant>
        <vt:lpstr>Title</vt:lpstr>
      </vt:variant>
      <vt:variant>
        <vt:i4>1</vt:i4>
      </vt:variant>
    </vt:vector>
  </HeadingPairs>
  <TitlesOfParts>
    <vt:vector size="1" baseType="lpstr">
      <vt:lpstr>CHAPTER 1</vt:lpstr>
    </vt:vector>
  </TitlesOfParts>
  <LinksUpToDate>false</LinksUpToDate>
  <CharactersWithSpaces>7487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
  <cp:lastModifiedBy/>
  <cp:revision>1</cp:revision>
  <dcterms:created xsi:type="dcterms:W3CDTF">2016-12-12T15:23:00Z</dcterms:created>
  <dcterms:modified xsi:type="dcterms:W3CDTF">2016-12-12T15:23:00Z</dcterms:modified>
</cp:coreProperties>
</file>