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83C" w:rsidRPr="005E2D43" w:rsidRDefault="00C30170" w:rsidP="00A40700">
      <w:pPr>
        <w:pStyle w:val="Heading1"/>
      </w:pPr>
      <w:bookmarkStart w:id="0" w:name="_Ref140634473"/>
      <w:bookmarkStart w:id="1" w:name="_Ref488251061"/>
      <w:r>
        <w:t>Chapter 2</w:t>
      </w:r>
      <w:r w:rsidR="00731135">
        <w:t xml:space="preserve">: </w:t>
      </w:r>
      <w:bookmarkEnd w:id="0"/>
      <w:r>
        <w:t>The Basic Financial Statements</w:t>
      </w:r>
      <w:bookmarkEnd w:id="1"/>
    </w:p>
    <w:p w:rsidR="00E0549C" w:rsidRDefault="00E0549C" w:rsidP="005E2D43">
      <w:pPr>
        <w:pStyle w:val="Heading2"/>
      </w:pPr>
      <w:bookmarkStart w:id="2" w:name="_Ref488251071"/>
      <w:r w:rsidRPr="00322B4D">
        <w:t>Instructor’s Manual Problem Set</w:t>
      </w:r>
      <w:bookmarkEnd w:id="2"/>
    </w:p>
    <w:p w:rsidR="00E21DAB" w:rsidRPr="00E26748" w:rsidRDefault="00E21DAB" w:rsidP="00E21DAB">
      <w:r>
        <w:t>Solutions can be found in the accompanying Excel files. Note that if you wish to see all of the formulas at once, you may use the CTRL+` (Control plus grave accent) shortcut key to toggle them on or off.</w:t>
      </w:r>
    </w:p>
    <w:p w:rsidR="00E0549C" w:rsidRDefault="00E0549C" w:rsidP="00F93281">
      <w:pPr>
        <w:pStyle w:val="MainQuestion"/>
      </w:pPr>
      <w:r>
        <w:t xml:space="preserve">Using the data presented below for </w:t>
      </w:r>
      <w:r w:rsidR="002E4EB4">
        <w:t>Blue Sky</w:t>
      </w:r>
      <w:r>
        <w:t xml:space="preserve"> Inc.:</w:t>
      </w:r>
    </w:p>
    <w:tbl>
      <w:tblPr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201"/>
        <w:gridCol w:w="1026"/>
        <w:gridCol w:w="1026"/>
      </w:tblGrid>
      <w:tr w:rsidR="00E0549C" w:rsidRPr="00667654" w:rsidTr="00667654">
        <w:trPr>
          <w:cantSplit/>
          <w:jc w:val="center"/>
        </w:trPr>
        <w:tc>
          <w:tcPr>
            <w:tcW w:w="0" w:type="auto"/>
          </w:tcPr>
          <w:p w:rsidR="00E0549C" w:rsidRPr="00667654" w:rsidRDefault="00E0549C" w:rsidP="002E4EB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E0549C" w:rsidRPr="00667654" w:rsidRDefault="003030FD" w:rsidP="005E2D43">
            <w:pPr>
              <w:jc w:val="right"/>
              <w:rPr>
                <w:b/>
                <w:bCs/>
                <w:sz w:val="18"/>
                <w:szCs w:val="18"/>
              </w:rPr>
            </w:pPr>
            <w:r w:rsidRPr="00667654">
              <w:rPr>
                <w:b/>
                <w:bCs/>
                <w:sz w:val="18"/>
                <w:szCs w:val="18"/>
              </w:rPr>
              <w:t>201</w:t>
            </w:r>
            <w:r w:rsidR="00C96920" w:rsidRPr="00667654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:rsidR="00E0549C" w:rsidRPr="00667654" w:rsidRDefault="003030FD" w:rsidP="005E2D43">
            <w:pPr>
              <w:jc w:val="right"/>
              <w:rPr>
                <w:b/>
                <w:bCs/>
                <w:sz w:val="18"/>
                <w:szCs w:val="18"/>
              </w:rPr>
            </w:pPr>
            <w:r w:rsidRPr="00667654">
              <w:rPr>
                <w:b/>
                <w:bCs/>
                <w:sz w:val="18"/>
                <w:szCs w:val="18"/>
              </w:rPr>
              <w:t>201</w:t>
            </w:r>
            <w:r w:rsidR="00C96920" w:rsidRPr="00667654"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E0549C" w:rsidRPr="00667654" w:rsidTr="00667654">
        <w:trPr>
          <w:cantSplit/>
          <w:jc w:val="center"/>
        </w:trPr>
        <w:tc>
          <w:tcPr>
            <w:tcW w:w="0" w:type="auto"/>
          </w:tcPr>
          <w:p w:rsidR="00E0549C" w:rsidRPr="00667654" w:rsidRDefault="00E0549C" w:rsidP="002E4EB4">
            <w:pPr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Sales</w:t>
            </w:r>
          </w:p>
        </w:tc>
        <w:tc>
          <w:tcPr>
            <w:tcW w:w="0" w:type="auto"/>
          </w:tcPr>
          <w:p w:rsidR="00E0549C" w:rsidRPr="00667654" w:rsidRDefault="003030FD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$7,</w:t>
            </w:r>
            <w:r w:rsidR="00157C3A" w:rsidRPr="00667654">
              <w:rPr>
                <w:sz w:val="18"/>
                <w:szCs w:val="18"/>
              </w:rPr>
              <w:t>5</w:t>
            </w:r>
            <w:r w:rsidRPr="00667654">
              <w:rPr>
                <w:sz w:val="18"/>
                <w:szCs w:val="18"/>
              </w:rPr>
              <w:t>5</w:t>
            </w:r>
            <w:r w:rsidR="00E0549C" w:rsidRPr="00667654">
              <w:rPr>
                <w:sz w:val="18"/>
                <w:szCs w:val="18"/>
              </w:rPr>
              <w:t>0,000</w:t>
            </w:r>
          </w:p>
        </w:tc>
        <w:tc>
          <w:tcPr>
            <w:tcW w:w="0" w:type="auto"/>
          </w:tcPr>
          <w:p w:rsidR="00E0549C" w:rsidRPr="00667654" w:rsidRDefault="003030FD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$6</w:t>
            </w:r>
            <w:r w:rsidR="00157C3A" w:rsidRPr="00667654">
              <w:rPr>
                <w:sz w:val="18"/>
                <w:szCs w:val="18"/>
              </w:rPr>
              <w:t>,1</w:t>
            </w:r>
            <w:r w:rsidR="00E0549C" w:rsidRPr="00667654">
              <w:rPr>
                <w:sz w:val="18"/>
                <w:szCs w:val="18"/>
              </w:rPr>
              <w:t>50,000</w:t>
            </w:r>
          </w:p>
        </w:tc>
      </w:tr>
      <w:tr w:rsidR="00E0549C" w:rsidRPr="00667654" w:rsidTr="00667654">
        <w:trPr>
          <w:cantSplit/>
          <w:jc w:val="center"/>
        </w:trPr>
        <w:tc>
          <w:tcPr>
            <w:tcW w:w="0" w:type="auto"/>
          </w:tcPr>
          <w:p w:rsidR="00E0549C" w:rsidRPr="00667654" w:rsidRDefault="00E0549C" w:rsidP="002E4EB4">
            <w:pPr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Cost of Goods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5</w:t>
            </w:r>
            <w:r w:rsidR="003030FD" w:rsidRPr="00667654">
              <w:rPr>
                <w:sz w:val="18"/>
                <w:szCs w:val="18"/>
              </w:rPr>
              <w:t>,</w:t>
            </w:r>
            <w:r w:rsidRPr="00667654">
              <w:rPr>
                <w:sz w:val="18"/>
                <w:szCs w:val="18"/>
              </w:rPr>
              <w:t>75</w:t>
            </w:r>
            <w:r w:rsidR="00E0549C" w:rsidRPr="00667654">
              <w:rPr>
                <w:sz w:val="18"/>
                <w:szCs w:val="18"/>
              </w:rPr>
              <w:t>0,000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4</w:t>
            </w:r>
            <w:r w:rsidR="003030FD" w:rsidRPr="00667654">
              <w:rPr>
                <w:sz w:val="18"/>
                <w:szCs w:val="18"/>
              </w:rPr>
              <w:t>,</w:t>
            </w:r>
            <w:r w:rsidRPr="00667654">
              <w:rPr>
                <w:sz w:val="18"/>
                <w:szCs w:val="18"/>
              </w:rPr>
              <w:t>55</w:t>
            </w:r>
            <w:r w:rsidR="00E0549C" w:rsidRPr="00667654">
              <w:rPr>
                <w:sz w:val="18"/>
                <w:szCs w:val="18"/>
              </w:rPr>
              <w:t>0,000</w:t>
            </w:r>
          </w:p>
        </w:tc>
      </w:tr>
      <w:tr w:rsidR="00E0549C" w:rsidRPr="00667654" w:rsidTr="00667654">
        <w:trPr>
          <w:cantSplit/>
          <w:jc w:val="center"/>
        </w:trPr>
        <w:tc>
          <w:tcPr>
            <w:tcW w:w="0" w:type="auto"/>
          </w:tcPr>
          <w:p w:rsidR="00E0549C" w:rsidRPr="00667654" w:rsidRDefault="00E0549C" w:rsidP="002E4EB4">
            <w:pPr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Depreciation</w:t>
            </w:r>
          </w:p>
        </w:tc>
        <w:tc>
          <w:tcPr>
            <w:tcW w:w="0" w:type="auto"/>
          </w:tcPr>
          <w:p w:rsidR="00E0549C" w:rsidRPr="00667654" w:rsidRDefault="00191BA6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1</w:t>
            </w:r>
            <w:r w:rsidR="00157C3A" w:rsidRPr="00667654">
              <w:rPr>
                <w:sz w:val="18"/>
                <w:szCs w:val="18"/>
              </w:rPr>
              <w:t>2</w:t>
            </w:r>
            <w:r w:rsidRPr="00667654">
              <w:rPr>
                <w:sz w:val="18"/>
                <w:szCs w:val="18"/>
              </w:rPr>
              <w:t>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10</w:t>
            </w:r>
            <w:r w:rsidR="00191BA6" w:rsidRPr="00667654">
              <w:rPr>
                <w:sz w:val="18"/>
                <w:szCs w:val="18"/>
              </w:rPr>
              <w:t>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</w:tr>
      <w:tr w:rsidR="00E0549C" w:rsidRPr="00667654" w:rsidTr="00667654">
        <w:trPr>
          <w:cantSplit/>
          <w:jc w:val="center"/>
        </w:trPr>
        <w:tc>
          <w:tcPr>
            <w:tcW w:w="0" w:type="auto"/>
          </w:tcPr>
          <w:p w:rsidR="00E0549C" w:rsidRPr="00667654" w:rsidRDefault="00E0549C" w:rsidP="002E4EB4">
            <w:pPr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Selling and G&amp;A Expenses</w:t>
            </w:r>
          </w:p>
        </w:tc>
        <w:tc>
          <w:tcPr>
            <w:tcW w:w="0" w:type="auto"/>
          </w:tcPr>
          <w:p w:rsidR="00E0549C" w:rsidRPr="00667654" w:rsidRDefault="00191BA6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820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  <w:tc>
          <w:tcPr>
            <w:tcW w:w="0" w:type="auto"/>
          </w:tcPr>
          <w:p w:rsidR="00E0549C" w:rsidRPr="00667654" w:rsidRDefault="00191BA6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730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</w:tr>
      <w:tr w:rsidR="00E0549C" w:rsidRPr="00667654" w:rsidTr="00667654">
        <w:trPr>
          <w:cantSplit/>
          <w:jc w:val="center"/>
        </w:trPr>
        <w:tc>
          <w:tcPr>
            <w:tcW w:w="0" w:type="auto"/>
          </w:tcPr>
          <w:p w:rsidR="00E0549C" w:rsidRPr="00667654" w:rsidRDefault="00E0549C" w:rsidP="00E0549C">
            <w:pPr>
              <w:jc w:val="both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Fixed Expenses</w:t>
            </w:r>
          </w:p>
        </w:tc>
        <w:tc>
          <w:tcPr>
            <w:tcW w:w="0" w:type="auto"/>
            <w:shd w:val="clear" w:color="auto" w:fill="auto"/>
          </w:tcPr>
          <w:p w:rsidR="00E0549C" w:rsidRPr="00667654" w:rsidRDefault="00191BA6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2</w:t>
            </w:r>
            <w:r w:rsidR="00E0549C" w:rsidRPr="00667654">
              <w:rPr>
                <w:sz w:val="18"/>
                <w:szCs w:val="18"/>
              </w:rPr>
              <w:t>00,000</w:t>
            </w:r>
          </w:p>
        </w:tc>
        <w:tc>
          <w:tcPr>
            <w:tcW w:w="0" w:type="auto"/>
            <w:shd w:val="clear" w:color="auto" w:fill="auto"/>
          </w:tcPr>
          <w:p w:rsidR="00E0549C" w:rsidRPr="00667654" w:rsidRDefault="00191BA6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2</w:t>
            </w:r>
            <w:r w:rsidR="00E0549C" w:rsidRPr="00667654">
              <w:rPr>
                <w:sz w:val="18"/>
                <w:szCs w:val="18"/>
              </w:rPr>
              <w:t>00,000</w:t>
            </w:r>
          </w:p>
        </w:tc>
      </w:tr>
      <w:tr w:rsidR="00E0549C" w:rsidRPr="00667654" w:rsidTr="00667654">
        <w:trPr>
          <w:cantSplit/>
          <w:jc w:val="center"/>
        </w:trPr>
        <w:tc>
          <w:tcPr>
            <w:tcW w:w="0" w:type="auto"/>
          </w:tcPr>
          <w:p w:rsidR="00E0549C" w:rsidRPr="00667654" w:rsidRDefault="00E0549C" w:rsidP="002E4EB4">
            <w:pPr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Lease Expense</w:t>
            </w:r>
          </w:p>
        </w:tc>
        <w:tc>
          <w:tcPr>
            <w:tcW w:w="0" w:type="auto"/>
          </w:tcPr>
          <w:p w:rsidR="00E0549C" w:rsidRPr="00667654" w:rsidRDefault="00191BA6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150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  <w:tc>
          <w:tcPr>
            <w:tcW w:w="0" w:type="auto"/>
          </w:tcPr>
          <w:p w:rsidR="00E0549C" w:rsidRPr="00667654" w:rsidRDefault="00191BA6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150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</w:tr>
      <w:tr w:rsidR="00E0549C" w:rsidRPr="00667654" w:rsidTr="00667654">
        <w:trPr>
          <w:cantSplit/>
          <w:jc w:val="center"/>
        </w:trPr>
        <w:tc>
          <w:tcPr>
            <w:tcW w:w="0" w:type="auto"/>
          </w:tcPr>
          <w:p w:rsidR="00E0549C" w:rsidRPr="00667654" w:rsidRDefault="00E0549C" w:rsidP="002E4EB4">
            <w:pPr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Interest Expense</w:t>
            </w:r>
          </w:p>
        </w:tc>
        <w:tc>
          <w:tcPr>
            <w:tcW w:w="0" w:type="auto"/>
          </w:tcPr>
          <w:p w:rsidR="00E0549C" w:rsidRPr="00667654" w:rsidRDefault="00191BA6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350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  <w:tc>
          <w:tcPr>
            <w:tcW w:w="0" w:type="auto"/>
          </w:tcPr>
          <w:p w:rsidR="00E0549C" w:rsidRPr="00667654" w:rsidRDefault="00191BA6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300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</w:tr>
      <w:tr w:rsidR="00E0549C" w:rsidRPr="00667654" w:rsidTr="00667654">
        <w:trPr>
          <w:cantSplit/>
          <w:jc w:val="center"/>
        </w:trPr>
        <w:tc>
          <w:tcPr>
            <w:tcW w:w="0" w:type="auto"/>
          </w:tcPr>
          <w:p w:rsidR="00E0549C" w:rsidRPr="00667654" w:rsidRDefault="00E0549C" w:rsidP="002E4EB4">
            <w:pPr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Tax Rate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40</w:t>
            </w:r>
            <w:r w:rsidR="00E0549C" w:rsidRPr="00667654">
              <w:rPr>
                <w:sz w:val="18"/>
                <w:szCs w:val="18"/>
              </w:rPr>
              <w:t>.00%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40</w:t>
            </w:r>
            <w:r w:rsidR="00E0549C" w:rsidRPr="00667654">
              <w:rPr>
                <w:sz w:val="18"/>
                <w:szCs w:val="18"/>
              </w:rPr>
              <w:t>.00%</w:t>
            </w:r>
          </w:p>
        </w:tc>
      </w:tr>
      <w:tr w:rsidR="00E0549C" w:rsidRPr="00667654" w:rsidTr="00667654">
        <w:trPr>
          <w:cantSplit/>
          <w:jc w:val="center"/>
        </w:trPr>
        <w:tc>
          <w:tcPr>
            <w:tcW w:w="0" w:type="auto"/>
          </w:tcPr>
          <w:p w:rsidR="00E0549C" w:rsidRPr="00667654" w:rsidRDefault="00E0549C" w:rsidP="002E4EB4">
            <w:pPr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Shares Outstanding</w:t>
            </w:r>
          </w:p>
        </w:tc>
        <w:tc>
          <w:tcPr>
            <w:tcW w:w="0" w:type="auto"/>
          </w:tcPr>
          <w:p w:rsidR="00E0549C" w:rsidRPr="00667654" w:rsidRDefault="00191BA6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100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  <w:tc>
          <w:tcPr>
            <w:tcW w:w="0" w:type="auto"/>
          </w:tcPr>
          <w:p w:rsidR="00E0549C" w:rsidRPr="00667654" w:rsidRDefault="00191BA6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80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</w:tr>
      <w:tr w:rsidR="00E0549C" w:rsidRPr="00667654" w:rsidTr="00667654">
        <w:trPr>
          <w:cantSplit/>
          <w:jc w:val="center"/>
        </w:trPr>
        <w:tc>
          <w:tcPr>
            <w:tcW w:w="0" w:type="auto"/>
          </w:tcPr>
          <w:p w:rsidR="00E0549C" w:rsidRPr="00667654" w:rsidRDefault="00E0549C" w:rsidP="002E4EB4">
            <w:pPr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Cash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tabs>
                <w:tab w:val="left" w:pos="1065"/>
              </w:tabs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108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  <w:tc>
          <w:tcPr>
            <w:tcW w:w="0" w:type="auto"/>
            <w:shd w:val="clear" w:color="auto" w:fill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50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</w:tr>
      <w:tr w:rsidR="00E0549C" w:rsidRPr="00667654" w:rsidTr="00667654">
        <w:trPr>
          <w:cantSplit/>
          <w:jc w:val="center"/>
        </w:trPr>
        <w:tc>
          <w:tcPr>
            <w:tcW w:w="0" w:type="auto"/>
          </w:tcPr>
          <w:p w:rsidR="00E0549C" w:rsidRPr="00667654" w:rsidRDefault="00E0549C" w:rsidP="002E4EB4">
            <w:pPr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Marketable Securities</w:t>
            </w:r>
          </w:p>
        </w:tc>
        <w:tc>
          <w:tcPr>
            <w:tcW w:w="0" w:type="auto"/>
          </w:tcPr>
          <w:p w:rsidR="00E0549C" w:rsidRPr="00667654" w:rsidRDefault="00191BA6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1</w:t>
            </w:r>
            <w:r w:rsidR="00157C3A" w:rsidRPr="00667654">
              <w:rPr>
                <w:sz w:val="18"/>
                <w:szCs w:val="18"/>
              </w:rPr>
              <w:t>5</w:t>
            </w:r>
            <w:r w:rsidRPr="00667654">
              <w:rPr>
                <w:sz w:val="18"/>
                <w:szCs w:val="18"/>
              </w:rPr>
              <w:t>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100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</w:tr>
      <w:tr w:rsidR="00E0549C" w:rsidRPr="00667654" w:rsidTr="00667654">
        <w:trPr>
          <w:cantSplit/>
          <w:jc w:val="center"/>
        </w:trPr>
        <w:tc>
          <w:tcPr>
            <w:tcW w:w="0" w:type="auto"/>
          </w:tcPr>
          <w:p w:rsidR="00E0549C" w:rsidRPr="00667654" w:rsidRDefault="00E0549C" w:rsidP="002E4EB4">
            <w:pPr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Accounts Receivable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45</w:t>
            </w:r>
            <w:r w:rsidR="00E0549C" w:rsidRPr="00667654">
              <w:rPr>
                <w:sz w:val="18"/>
                <w:szCs w:val="18"/>
              </w:rPr>
              <w:t>0,000</w:t>
            </w:r>
          </w:p>
        </w:tc>
        <w:tc>
          <w:tcPr>
            <w:tcW w:w="0" w:type="auto"/>
          </w:tcPr>
          <w:p w:rsidR="00E0549C" w:rsidRPr="00667654" w:rsidRDefault="00E0549C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3</w:t>
            </w:r>
            <w:r w:rsidR="00191BA6" w:rsidRPr="00667654">
              <w:rPr>
                <w:sz w:val="18"/>
                <w:szCs w:val="18"/>
              </w:rPr>
              <w:t>50</w:t>
            </w:r>
            <w:r w:rsidRPr="00667654">
              <w:rPr>
                <w:sz w:val="18"/>
                <w:szCs w:val="18"/>
              </w:rPr>
              <w:t>,000</w:t>
            </w:r>
          </w:p>
        </w:tc>
      </w:tr>
      <w:tr w:rsidR="00E0549C" w:rsidRPr="00667654" w:rsidTr="00667654">
        <w:trPr>
          <w:cantSplit/>
          <w:jc w:val="center"/>
        </w:trPr>
        <w:tc>
          <w:tcPr>
            <w:tcW w:w="0" w:type="auto"/>
          </w:tcPr>
          <w:p w:rsidR="00E0549C" w:rsidRPr="00667654" w:rsidRDefault="00E0549C" w:rsidP="002E4EB4">
            <w:pPr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Inventory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1,250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  <w:tc>
          <w:tcPr>
            <w:tcW w:w="0" w:type="auto"/>
          </w:tcPr>
          <w:p w:rsidR="00E0549C" w:rsidRPr="00667654" w:rsidRDefault="00191BA6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8</w:t>
            </w:r>
            <w:r w:rsidR="00157C3A" w:rsidRPr="00667654">
              <w:rPr>
                <w:sz w:val="18"/>
                <w:szCs w:val="18"/>
              </w:rPr>
              <w:t>5</w:t>
            </w:r>
            <w:r w:rsidRPr="00667654">
              <w:rPr>
                <w:sz w:val="18"/>
                <w:szCs w:val="18"/>
              </w:rPr>
              <w:t>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</w:tr>
      <w:tr w:rsidR="00E0549C" w:rsidRPr="00667654" w:rsidTr="00667654">
        <w:trPr>
          <w:cantSplit/>
          <w:jc w:val="center"/>
        </w:trPr>
        <w:tc>
          <w:tcPr>
            <w:tcW w:w="0" w:type="auto"/>
          </w:tcPr>
          <w:p w:rsidR="00E0549C" w:rsidRPr="00667654" w:rsidRDefault="00E0549C" w:rsidP="00E0549C">
            <w:pPr>
              <w:jc w:val="both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Prepaid Expenses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120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  <w:tc>
          <w:tcPr>
            <w:tcW w:w="0" w:type="auto"/>
          </w:tcPr>
          <w:p w:rsidR="00E0549C" w:rsidRPr="00667654" w:rsidRDefault="00191BA6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40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</w:tr>
      <w:tr w:rsidR="00E0549C" w:rsidRPr="00667654" w:rsidTr="00667654">
        <w:trPr>
          <w:cantSplit/>
          <w:jc w:val="center"/>
        </w:trPr>
        <w:tc>
          <w:tcPr>
            <w:tcW w:w="0" w:type="auto"/>
          </w:tcPr>
          <w:p w:rsidR="00E0549C" w:rsidRPr="00667654" w:rsidRDefault="00E0549C" w:rsidP="002E4EB4">
            <w:pPr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Plant &amp; Equipment</w:t>
            </w:r>
          </w:p>
        </w:tc>
        <w:tc>
          <w:tcPr>
            <w:tcW w:w="0" w:type="auto"/>
          </w:tcPr>
          <w:p w:rsidR="00E0549C" w:rsidRPr="00667654" w:rsidRDefault="00E0549C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5,</w:t>
            </w:r>
            <w:r w:rsidR="00157C3A" w:rsidRPr="00667654">
              <w:rPr>
                <w:sz w:val="18"/>
                <w:szCs w:val="18"/>
              </w:rPr>
              <w:t>35</w:t>
            </w:r>
            <w:r w:rsidR="00191BA6" w:rsidRPr="00667654">
              <w:rPr>
                <w:sz w:val="18"/>
                <w:szCs w:val="18"/>
              </w:rPr>
              <w:t>0</w:t>
            </w:r>
            <w:r w:rsidRPr="00667654">
              <w:rPr>
                <w:sz w:val="18"/>
                <w:szCs w:val="18"/>
              </w:rPr>
              <w:t>,000</w:t>
            </w:r>
          </w:p>
        </w:tc>
        <w:tc>
          <w:tcPr>
            <w:tcW w:w="0" w:type="auto"/>
          </w:tcPr>
          <w:p w:rsidR="00E0549C" w:rsidRPr="00667654" w:rsidRDefault="00E0549C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4,</w:t>
            </w:r>
            <w:r w:rsidR="00E778E0" w:rsidRPr="00667654">
              <w:rPr>
                <w:sz w:val="18"/>
                <w:szCs w:val="18"/>
              </w:rPr>
              <w:t>800</w:t>
            </w:r>
            <w:r w:rsidRPr="00667654">
              <w:rPr>
                <w:sz w:val="18"/>
                <w:szCs w:val="18"/>
              </w:rPr>
              <w:t>,000</w:t>
            </w:r>
          </w:p>
        </w:tc>
      </w:tr>
      <w:tr w:rsidR="00E0549C" w:rsidRPr="00667654" w:rsidTr="00667654">
        <w:trPr>
          <w:cantSplit/>
          <w:jc w:val="center"/>
        </w:trPr>
        <w:tc>
          <w:tcPr>
            <w:tcW w:w="0" w:type="auto"/>
          </w:tcPr>
          <w:p w:rsidR="00E0549C" w:rsidRPr="00667654" w:rsidRDefault="00E0549C" w:rsidP="002E4EB4">
            <w:pPr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Accumulated Depreciation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410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290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</w:tr>
      <w:tr w:rsidR="00E0549C" w:rsidRPr="00667654" w:rsidTr="00667654">
        <w:trPr>
          <w:cantSplit/>
          <w:jc w:val="center"/>
        </w:trPr>
        <w:tc>
          <w:tcPr>
            <w:tcW w:w="0" w:type="auto"/>
          </w:tcPr>
          <w:p w:rsidR="00E0549C" w:rsidRPr="00667654" w:rsidRDefault="00E0549C" w:rsidP="00E0549C">
            <w:pPr>
              <w:jc w:val="both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Long Term Investments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450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36</w:t>
            </w:r>
            <w:r w:rsidR="00E0549C" w:rsidRPr="00667654">
              <w:rPr>
                <w:sz w:val="18"/>
                <w:szCs w:val="18"/>
              </w:rPr>
              <w:t>0,000</w:t>
            </w:r>
          </w:p>
        </w:tc>
      </w:tr>
      <w:tr w:rsidR="00E0549C" w:rsidRPr="00667654" w:rsidTr="00667654">
        <w:trPr>
          <w:cantSplit/>
          <w:jc w:val="center"/>
        </w:trPr>
        <w:tc>
          <w:tcPr>
            <w:tcW w:w="0" w:type="auto"/>
          </w:tcPr>
          <w:p w:rsidR="00E0549C" w:rsidRPr="00667654" w:rsidRDefault="00E0549C" w:rsidP="002E4EB4">
            <w:pPr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Accounts Payable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42</w:t>
            </w:r>
            <w:r w:rsidR="00E0549C" w:rsidRPr="00667654">
              <w:rPr>
                <w:sz w:val="18"/>
                <w:szCs w:val="18"/>
              </w:rPr>
              <w:t>0,000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38</w:t>
            </w:r>
            <w:r w:rsidR="00E0549C" w:rsidRPr="00667654">
              <w:rPr>
                <w:sz w:val="18"/>
                <w:szCs w:val="18"/>
              </w:rPr>
              <w:t>0,000</w:t>
            </w:r>
          </w:p>
        </w:tc>
      </w:tr>
      <w:tr w:rsidR="00E0549C" w:rsidRPr="00667654" w:rsidTr="00667654">
        <w:trPr>
          <w:cantSplit/>
          <w:jc w:val="center"/>
        </w:trPr>
        <w:tc>
          <w:tcPr>
            <w:tcW w:w="0" w:type="auto"/>
          </w:tcPr>
          <w:p w:rsidR="00E0549C" w:rsidRPr="00667654" w:rsidRDefault="00E0549C" w:rsidP="002E4EB4">
            <w:pPr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Notes Payable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150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100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</w:tr>
      <w:tr w:rsidR="00E0549C" w:rsidRPr="00667654" w:rsidTr="00667654">
        <w:trPr>
          <w:cantSplit/>
          <w:jc w:val="center"/>
        </w:trPr>
        <w:tc>
          <w:tcPr>
            <w:tcW w:w="0" w:type="auto"/>
          </w:tcPr>
          <w:p w:rsidR="00E0549C" w:rsidRPr="00667654" w:rsidRDefault="00E0549C" w:rsidP="002E4EB4">
            <w:pPr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Accrued Expenses</w:t>
            </w:r>
          </w:p>
        </w:tc>
        <w:tc>
          <w:tcPr>
            <w:tcW w:w="0" w:type="auto"/>
          </w:tcPr>
          <w:p w:rsidR="00E0549C" w:rsidRPr="00667654" w:rsidRDefault="00E0549C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1</w:t>
            </w:r>
            <w:r w:rsidR="00157C3A" w:rsidRPr="00667654">
              <w:rPr>
                <w:sz w:val="18"/>
                <w:szCs w:val="18"/>
              </w:rPr>
              <w:t>50</w:t>
            </w:r>
            <w:r w:rsidRPr="00667654">
              <w:rPr>
                <w:sz w:val="18"/>
                <w:szCs w:val="18"/>
              </w:rPr>
              <w:t>,000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100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</w:tr>
      <w:tr w:rsidR="00E0549C" w:rsidRPr="00667654" w:rsidTr="00667654">
        <w:trPr>
          <w:cantSplit/>
          <w:jc w:val="center"/>
        </w:trPr>
        <w:tc>
          <w:tcPr>
            <w:tcW w:w="0" w:type="auto"/>
          </w:tcPr>
          <w:p w:rsidR="00E0549C" w:rsidRPr="00667654" w:rsidRDefault="00E0549C" w:rsidP="002E4EB4">
            <w:pPr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Other Current Liabilities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20</w:t>
            </w:r>
            <w:r w:rsidR="00E0549C" w:rsidRPr="00667654">
              <w:rPr>
                <w:sz w:val="18"/>
                <w:szCs w:val="18"/>
              </w:rPr>
              <w:t>0,000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180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</w:tr>
      <w:tr w:rsidR="00E0549C" w:rsidRPr="00667654" w:rsidTr="00667654">
        <w:trPr>
          <w:cantSplit/>
          <w:jc w:val="center"/>
        </w:trPr>
        <w:tc>
          <w:tcPr>
            <w:tcW w:w="0" w:type="auto"/>
          </w:tcPr>
          <w:p w:rsidR="00E0549C" w:rsidRPr="00667654" w:rsidRDefault="00E0549C" w:rsidP="00E0549C">
            <w:pPr>
              <w:jc w:val="both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Long-term Debt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2,900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2,500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</w:tr>
      <w:tr w:rsidR="00E0549C" w:rsidRPr="00667654" w:rsidTr="00667654">
        <w:trPr>
          <w:cantSplit/>
          <w:jc w:val="center"/>
        </w:trPr>
        <w:tc>
          <w:tcPr>
            <w:tcW w:w="0" w:type="auto"/>
          </w:tcPr>
          <w:p w:rsidR="00E0549C" w:rsidRPr="00667654" w:rsidRDefault="00E0549C" w:rsidP="002E4EB4">
            <w:pPr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Common Stock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2,500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2,000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</w:tr>
      <w:tr w:rsidR="00E0549C" w:rsidRPr="00667654" w:rsidTr="00667654">
        <w:trPr>
          <w:cantSplit/>
          <w:jc w:val="center"/>
        </w:trPr>
        <w:tc>
          <w:tcPr>
            <w:tcW w:w="0" w:type="auto"/>
          </w:tcPr>
          <w:p w:rsidR="00E0549C" w:rsidRPr="00667654" w:rsidRDefault="00E0549C" w:rsidP="002E4EB4">
            <w:pPr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Additional Paid-in-Capital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600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500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</w:tr>
      <w:tr w:rsidR="00E0549C" w:rsidRPr="00667654" w:rsidTr="00667654">
        <w:trPr>
          <w:cantSplit/>
          <w:jc w:val="center"/>
        </w:trPr>
        <w:tc>
          <w:tcPr>
            <w:tcW w:w="0" w:type="auto"/>
          </w:tcPr>
          <w:p w:rsidR="00E0549C" w:rsidRPr="00667654" w:rsidRDefault="00E0549C" w:rsidP="002E4EB4">
            <w:pPr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Retained Earnings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54</w:t>
            </w:r>
            <w:r w:rsidR="00E0549C" w:rsidRPr="00667654">
              <w:rPr>
                <w:sz w:val="18"/>
                <w:szCs w:val="18"/>
              </w:rPr>
              <w:t>8,000</w:t>
            </w:r>
          </w:p>
        </w:tc>
        <w:tc>
          <w:tcPr>
            <w:tcW w:w="0" w:type="auto"/>
          </w:tcPr>
          <w:p w:rsidR="00E0549C" w:rsidRPr="00667654" w:rsidRDefault="00157C3A" w:rsidP="005E2D43">
            <w:pPr>
              <w:jc w:val="right"/>
              <w:rPr>
                <w:sz w:val="18"/>
                <w:szCs w:val="18"/>
              </w:rPr>
            </w:pPr>
            <w:r w:rsidRPr="00667654">
              <w:rPr>
                <w:sz w:val="18"/>
                <w:szCs w:val="18"/>
              </w:rPr>
              <w:t>500</w:t>
            </w:r>
            <w:r w:rsidR="00E0549C" w:rsidRPr="00667654">
              <w:rPr>
                <w:sz w:val="18"/>
                <w:szCs w:val="18"/>
              </w:rPr>
              <w:t>,000</w:t>
            </w:r>
          </w:p>
        </w:tc>
      </w:tr>
    </w:tbl>
    <w:p w:rsidR="00E0549C" w:rsidRDefault="00C96920" w:rsidP="00443FFE">
      <w:pPr>
        <w:pStyle w:val="Sub-Question"/>
      </w:pPr>
      <w:r>
        <w:t xml:space="preserve">Create </w:t>
      </w:r>
      <w:r w:rsidR="00157C3A">
        <w:t>Blue Sky</w:t>
      </w:r>
      <w:r w:rsidR="00E0549C">
        <w:t xml:space="preserve">’s income </w:t>
      </w:r>
      <w:r w:rsidR="00E0549C" w:rsidRPr="00885259">
        <w:t>statement</w:t>
      </w:r>
      <w:r w:rsidR="00E0549C">
        <w:t xml:space="preserve"> and balance sheet using formulas wherever possible. Each statement should be on a separate worksheet. Improve the readability of the data by </w:t>
      </w:r>
      <w:r w:rsidR="00E80D2F">
        <w:t>using</w:t>
      </w:r>
      <w:r w:rsidR="00E0549C">
        <w:t xml:space="preserve"> the format explained on page </w:t>
      </w:r>
      <w:r>
        <w:t>49</w:t>
      </w:r>
      <w:r w:rsidR="00E0549C">
        <w:t>, so that Excel will display the numbers as if they had been divided by 1,000. Make the appropriate note on the heading of each financial statement.</w:t>
      </w:r>
    </w:p>
    <w:p w:rsidR="00E0549C" w:rsidRDefault="00E0549C" w:rsidP="00443FFE">
      <w:pPr>
        <w:pStyle w:val="Sub-Question"/>
      </w:pPr>
      <w:r>
        <w:t>On another worksheet, create a statement of cash flows for 20</w:t>
      </w:r>
      <w:r w:rsidR="00681CB4">
        <w:t>1</w:t>
      </w:r>
      <w:r w:rsidR="009E1CFA">
        <w:t>7</w:t>
      </w:r>
      <w:r>
        <w:t>. All formulas should be linked directly to the source on previous worksheets.</w:t>
      </w:r>
    </w:p>
    <w:p w:rsidR="00E0549C" w:rsidRDefault="00E0549C" w:rsidP="00443FFE">
      <w:pPr>
        <w:pStyle w:val="Sub-Question"/>
      </w:pPr>
      <w:r>
        <w:t>Using Excel’s outlining feature, create an outline on the balance sheet that, when collapsed, shows only the subtotals for each section.</w:t>
      </w:r>
      <w:r w:rsidR="006B0822">
        <w:t xml:space="preserve"> </w:t>
      </w:r>
    </w:p>
    <w:p w:rsidR="00E0549C" w:rsidRDefault="00E0549C" w:rsidP="00F93281">
      <w:pPr>
        <w:pStyle w:val="MainQuestion"/>
      </w:pPr>
      <w:r>
        <w:t>Using the data from the previous problem:</w:t>
      </w:r>
    </w:p>
    <w:p w:rsidR="00A46BC2" w:rsidRPr="00885259" w:rsidRDefault="00E0549C" w:rsidP="00443FFE">
      <w:pPr>
        <w:pStyle w:val="Sub-Question"/>
        <w:numPr>
          <w:ilvl w:val="0"/>
          <w:numId w:val="32"/>
        </w:numPr>
      </w:pPr>
      <w:r w:rsidRPr="00885259">
        <w:t>Create a common-size income statement and balance sheet for 20</w:t>
      </w:r>
      <w:r w:rsidR="001026F2" w:rsidRPr="00885259">
        <w:t>1</w:t>
      </w:r>
      <w:r w:rsidR="000C78A1" w:rsidRPr="00885259">
        <w:t>7</w:t>
      </w:r>
      <w:r w:rsidRPr="00885259">
        <w:t xml:space="preserve"> and 20</w:t>
      </w:r>
      <w:r w:rsidR="001026F2" w:rsidRPr="00885259">
        <w:t>1</w:t>
      </w:r>
      <w:r w:rsidR="000C78A1" w:rsidRPr="00885259">
        <w:t>6</w:t>
      </w:r>
      <w:r w:rsidRPr="00885259">
        <w:t>. These statements should be created on a separate worksheet with all formulas linked directly to the income statement and balance sheet.</w:t>
      </w:r>
    </w:p>
    <w:p w:rsidR="00BD4AD1" w:rsidRPr="00885259" w:rsidRDefault="00E0549C" w:rsidP="00443FFE">
      <w:pPr>
        <w:pStyle w:val="Sub-Question"/>
        <w:numPr>
          <w:ilvl w:val="0"/>
          <w:numId w:val="32"/>
        </w:numPr>
      </w:pPr>
      <w:r w:rsidRPr="00885259">
        <w:t>Using the commo</w:t>
      </w:r>
      <w:r w:rsidR="00923023" w:rsidRPr="00885259">
        <w:t>n-size income statement for 201</w:t>
      </w:r>
      <w:r w:rsidR="000C78A1" w:rsidRPr="00885259">
        <w:t>7</w:t>
      </w:r>
      <w:r w:rsidRPr="00885259">
        <w:t xml:space="preserve">, create a </w:t>
      </w:r>
      <w:r w:rsidR="000C78A1" w:rsidRPr="00885259">
        <w:t>forecasted</w:t>
      </w:r>
      <w:r w:rsidR="00923023" w:rsidRPr="00885259">
        <w:t xml:space="preserve"> income statement for 201</w:t>
      </w:r>
      <w:r w:rsidR="000C78A1" w:rsidRPr="00885259">
        <w:t>8</w:t>
      </w:r>
      <w:r w:rsidRPr="00885259">
        <w:t xml:space="preserve"> assuming that each item is expected to remain in the same proportion as in 20</w:t>
      </w:r>
      <w:r w:rsidR="00923023" w:rsidRPr="00885259">
        <w:t>1</w:t>
      </w:r>
      <w:r w:rsidR="000C78A1" w:rsidRPr="00885259">
        <w:t>7</w:t>
      </w:r>
      <w:r w:rsidRPr="00885259">
        <w:t>. The forecasted sales for 20</w:t>
      </w:r>
      <w:r w:rsidR="00923023" w:rsidRPr="00885259">
        <w:t>1</w:t>
      </w:r>
      <w:r w:rsidR="000C78A1" w:rsidRPr="00885259">
        <w:t>8</w:t>
      </w:r>
      <w:r w:rsidRPr="00885259">
        <w:t xml:space="preserve"> are $</w:t>
      </w:r>
      <w:r w:rsidR="00923023" w:rsidRPr="00885259">
        <w:t>8</w:t>
      </w:r>
      <w:r w:rsidRPr="00885259">
        <w:t>,</w:t>
      </w:r>
      <w:r w:rsidR="00923023" w:rsidRPr="00885259">
        <w:t>50</w:t>
      </w:r>
      <w:r w:rsidRPr="00885259">
        <w:t>0,000.</w:t>
      </w:r>
    </w:p>
    <w:p w:rsidR="00B718BD" w:rsidRDefault="00B718BD">
      <w:pPr>
        <w:rPr>
          <w:rFonts w:ascii="Times New Roman Bold" w:hAnsi="Times New Roman Bold"/>
          <w:b/>
        </w:rPr>
      </w:pPr>
      <w:r>
        <w:br w:type="page"/>
      </w:r>
    </w:p>
    <w:p w:rsidR="00E0549C" w:rsidRDefault="00E0549C" w:rsidP="00F93281">
      <w:pPr>
        <w:pStyle w:val="MainQuestion"/>
      </w:pPr>
      <w:r>
        <w:lastRenderedPageBreak/>
        <w:t>Using the data presented below:</w:t>
      </w:r>
    </w:p>
    <w:tbl>
      <w:tblPr>
        <w:tblW w:w="9360" w:type="dxa"/>
        <w:jc w:val="center"/>
        <w:tblLayout w:type="fixed"/>
        <w:tblLook w:val="0000" w:firstRow="0" w:lastRow="0" w:firstColumn="0" w:lastColumn="0" w:noHBand="0" w:noVBand="0"/>
      </w:tblPr>
      <w:tblGrid>
        <w:gridCol w:w="2250"/>
        <w:gridCol w:w="990"/>
        <w:gridCol w:w="990"/>
        <w:gridCol w:w="360"/>
        <w:gridCol w:w="2870"/>
        <w:gridCol w:w="950"/>
        <w:gridCol w:w="950"/>
      </w:tblGrid>
      <w:tr w:rsidR="002E2053" w:rsidRPr="002E2053" w:rsidTr="002E2053">
        <w:trPr>
          <w:jc w:val="center"/>
        </w:trPr>
        <w:tc>
          <w:tcPr>
            <w:tcW w:w="42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color w:val="000000"/>
                <w:sz w:val="18"/>
                <w:szCs w:val="18"/>
                <w:lang w:bidi="th-TH"/>
              </w:rPr>
              <w:t>Square Corp.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47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color w:val="000000"/>
                <w:sz w:val="18"/>
                <w:szCs w:val="18"/>
                <w:lang w:bidi="th-TH"/>
              </w:rPr>
              <w:t>Square Corp.</w:t>
            </w:r>
          </w:p>
        </w:tc>
      </w:tr>
      <w:tr w:rsidR="002E2053" w:rsidRPr="002E2053" w:rsidTr="002E2053">
        <w:trPr>
          <w:jc w:val="center"/>
        </w:trPr>
        <w:tc>
          <w:tcPr>
            <w:tcW w:w="42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color w:val="000000"/>
                <w:sz w:val="18"/>
                <w:szCs w:val="18"/>
                <w:lang w:bidi="th-TH"/>
              </w:rPr>
              <w:t>Income Statement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47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color w:val="000000"/>
                <w:sz w:val="18"/>
                <w:szCs w:val="18"/>
                <w:lang w:bidi="th-TH"/>
              </w:rPr>
              <w:t>Balance Sheet</w:t>
            </w:r>
          </w:p>
        </w:tc>
      </w:tr>
      <w:tr w:rsidR="002E2053" w:rsidRPr="002E2053" w:rsidTr="002E2053">
        <w:trPr>
          <w:jc w:val="center"/>
        </w:trPr>
        <w:tc>
          <w:tcPr>
            <w:tcW w:w="42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color w:val="000000"/>
                <w:sz w:val="18"/>
                <w:szCs w:val="18"/>
                <w:lang w:bidi="th-TH"/>
              </w:rPr>
              <w:t>For the Year Ended Dec. 31, 2017 ($ in 000's)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4770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color w:val="000000"/>
                <w:sz w:val="18"/>
                <w:szCs w:val="18"/>
                <w:lang w:bidi="th-TH"/>
              </w:rPr>
              <w:t>As of Dec. 31, 2017 ($ in 000's)</w:t>
            </w:r>
          </w:p>
        </w:tc>
      </w:tr>
      <w:tr w:rsidR="002E2053" w:rsidRPr="002E2053" w:rsidTr="002E2053">
        <w:trPr>
          <w:jc w:val="center"/>
        </w:trPr>
        <w:tc>
          <w:tcPr>
            <w:tcW w:w="225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  <w:t>2017</w:t>
            </w: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  <w:t>2016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287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  <w:t>Assets</w:t>
            </w:r>
          </w:p>
        </w:tc>
        <w:tc>
          <w:tcPr>
            <w:tcW w:w="95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  <w:t>2017</w:t>
            </w:r>
          </w:p>
        </w:tc>
        <w:tc>
          <w:tcPr>
            <w:tcW w:w="95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  <w:t>2016</w:t>
            </w:r>
          </w:p>
        </w:tc>
      </w:tr>
      <w:tr w:rsidR="002E2053" w:rsidRPr="002E2053" w:rsidTr="002E2053"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Sales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7,250,000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6,750,000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Cash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149,970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100,000</w:t>
            </w:r>
          </w:p>
        </w:tc>
      </w:tr>
      <w:tr w:rsidR="002E2053" w:rsidRPr="002E2053" w:rsidTr="002E2053"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Cost of Goods Sold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5,400,000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5,330,000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Accounts Receivable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370,000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347,000</w:t>
            </w:r>
          </w:p>
        </w:tc>
      </w:tr>
      <w:tr w:rsidR="002E2053" w:rsidRPr="002E2053" w:rsidTr="002E2053"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  <w:t>Gross Profit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  <w:t>?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  <w:t>?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Inventory</w:t>
            </w:r>
          </w:p>
        </w:tc>
        <w:tc>
          <w:tcPr>
            <w:tcW w:w="9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870,000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515,000</w:t>
            </w:r>
          </w:p>
        </w:tc>
      </w:tr>
      <w:tr w:rsidR="002E2053" w:rsidRPr="002E2053" w:rsidTr="002E2053"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Selling and G&amp;A Expenses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965,000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632,000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i/>
                <w:iCs/>
                <w:color w:val="000000"/>
                <w:sz w:val="18"/>
                <w:szCs w:val="18"/>
                <w:lang w:bidi="th-TH"/>
              </w:rPr>
              <w:t>Total Current Assets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i/>
                <w:iCs/>
                <w:color w:val="000000"/>
                <w:sz w:val="18"/>
                <w:szCs w:val="18"/>
                <w:lang w:bidi="th-TH"/>
              </w:rPr>
              <w:t>?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i/>
                <w:iCs/>
                <w:color w:val="000000"/>
                <w:sz w:val="18"/>
                <w:szCs w:val="18"/>
                <w:lang w:bidi="th-TH"/>
              </w:rPr>
              <w:t>?</w:t>
            </w:r>
          </w:p>
        </w:tc>
      </w:tr>
      <w:tr w:rsidR="002E2053" w:rsidRPr="002E2053" w:rsidTr="002E2053"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Depreciation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?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550,000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Plant &amp; Equipment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6,570,000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5,010,000</w:t>
            </w:r>
          </w:p>
        </w:tc>
      </w:tr>
      <w:tr w:rsidR="002E2053" w:rsidRPr="002E2053" w:rsidTr="002E2053"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  <w:t>EBIT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  <w:t>335,000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  <w:t>?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Accumulated Depreciation</w:t>
            </w:r>
          </w:p>
        </w:tc>
        <w:tc>
          <w:tcPr>
            <w:tcW w:w="9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1,930,000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1,380,000</w:t>
            </w:r>
          </w:p>
        </w:tc>
      </w:tr>
      <w:tr w:rsidR="002E2053" w:rsidRPr="002E2053" w:rsidTr="002E2053"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Interest Expense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?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110,000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i/>
                <w:iCs/>
                <w:color w:val="000000"/>
                <w:sz w:val="18"/>
                <w:szCs w:val="18"/>
                <w:lang w:bidi="th-TH"/>
              </w:rPr>
              <w:t>Net Fixed Assets</w:t>
            </w: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i/>
                <w:iCs/>
                <w:color w:val="000000"/>
                <w:sz w:val="18"/>
                <w:szCs w:val="18"/>
                <w:lang w:bidi="th-TH"/>
              </w:rPr>
              <w:t>?</w:t>
            </w: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i/>
                <w:iCs/>
                <w:color w:val="000000"/>
                <w:sz w:val="18"/>
                <w:szCs w:val="18"/>
                <w:lang w:bidi="th-TH"/>
              </w:rPr>
              <w:t>?</w:t>
            </w:r>
          </w:p>
        </w:tc>
      </w:tr>
      <w:tr w:rsidR="002E2053" w:rsidRPr="002E2053" w:rsidTr="002E2053"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  <w:t>Earnings Before Taxes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  <w:t>205,000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  <w:t>?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  <w:t>Total Assets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  <w:t>?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  <w:t>?</w:t>
            </w:r>
          </w:p>
        </w:tc>
      </w:tr>
      <w:tr w:rsidR="002E2053" w:rsidRPr="002E2053" w:rsidTr="002E2053"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Taxes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?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?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287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  <w:t>Liabilities and Owners' Equity</w:t>
            </w:r>
          </w:p>
        </w:tc>
        <w:tc>
          <w:tcPr>
            <w:tcW w:w="95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950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solid" w:color="C0C0C0" w:fill="auto"/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</w:pPr>
          </w:p>
        </w:tc>
      </w:tr>
      <w:tr w:rsidR="002E2053" w:rsidRPr="002E2053" w:rsidTr="002E2053"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  <w:t>Net Income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  <w:t>133,250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  <w:t>79,100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Accounts Payable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420,000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321,440</w:t>
            </w:r>
          </w:p>
        </w:tc>
      </w:tr>
      <w:tr w:rsidR="002E2053" w:rsidRPr="002E2053" w:rsidTr="002E2053"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Notes Payable</w:t>
            </w:r>
          </w:p>
        </w:tc>
        <w:tc>
          <w:tcPr>
            <w:tcW w:w="9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166,625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22,960</w:t>
            </w:r>
          </w:p>
        </w:tc>
      </w:tr>
      <w:tr w:rsidR="002E2053" w:rsidRPr="002E2053" w:rsidTr="002E2053"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color w:val="000000"/>
                <w:sz w:val="18"/>
                <w:szCs w:val="18"/>
                <w:lang w:bidi="th-TH"/>
              </w:rPr>
              <w:t>Notes: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i/>
                <w:iCs/>
                <w:color w:val="000000"/>
                <w:sz w:val="18"/>
                <w:szCs w:val="18"/>
                <w:lang w:bidi="th-TH"/>
              </w:rPr>
              <w:t>Total Current Liabilities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i/>
                <w:iCs/>
                <w:color w:val="000000"/>
                <w:sz w:val="18"/>
                <w:szCs w:val="18"/>
                <w:lang w:bidi="th-TH"/>
              </w:rPr>
              <w:t>?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i/>
                <w:iCs/>
                <w:color w:val="000000"/>
                <w:sz w:val="18"/>
                <w:szCs w:val="18"/>
                <w:lang w:bidi="th-TH"/>
              </w:rPr>
              <w:t>?</w:t>
            </w:r>
          </w:p>
        </w:tc>
      </w:tr>
      <w:tr w:rsidR="002E2053" w:rsidRPr="002E2053" w:rsidTr="002E2053"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Tax Rate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?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?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Long-term Debt</w:t>
            </w:r>
          </w:p>
        </w:tc>
        <w:tc>
          <w:tcPr>
            <w:tcW w:w="9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1,350,000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918,400</w:t>
            </w:r>
          </w:p>
        </w:tc>
      </w:tr>
      <w:tr w:rsidR="002E2053" w:rsidRPr="002E2053" w:rsidTr="002E2053"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Shares Outstanding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75,000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65,000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i/>
                <w:iCs/>
                <w:color w:val="000000"/>
                <w:sz w:val="18"/>
                <w:szCs w:val="18"/>
                <w:lang w:bidi="th-TH"/>
              </w:rPr>
              <w:t>Total Liabilities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i/>
                <w:iCs/>
                <w:color w:val="000000"/>
                <w:sz w:val="18"/>
                <w:szCs w:val="18"/>
                <w:lang w:bidi="th-TH"/>
              </w:rPr>
              <w:t>?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i/>
                <w:iCs/>
                <w:color w:val="000000"/>
                <w:sz w:val="18"/>
                <w:szCs w:val="18"/>
                <w:lang w:bidi="th-TH"/>
              </w:rPr>
              <w:t>?</w:t>
            </w:r>
          </w:p>
        </w:tc>
      </w:tr>
      <w:tr w:rsidR="002E2053" w:rsidRPr="002E2053" w:rsidTr="002E2053"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Earnings per Share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?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?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Common Stock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2,520,000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2,043,440</w:t>
            </w:r>
          </w:p>
        </w:tc>
      </w:tr>
      <w:tr w:rsidR="002E2053" w:rsidRPr="002E2053" w:rsidTr="002E2053"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Dividends per Share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?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?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Additional Paid-in-Capital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772,000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551,040</w:t>
            </w:r>
          </w:p>
        </w:tc>
      </w:tr>
      <w:tr w:rsidR="002E2053" w:rsidRPr="002E2053" w:rsidTr="002E2053"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Addition to RE per Share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?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?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Retained Earnings</w:t>
            </w:r>
          </w:p>
        </w:tc>
        <w:tc>
          <w:tcPr>
            <w:tcW w:w="9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734,720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734,720</w:t>
            </w:r>
          </w:p>
        </w:tc>
      </w:tr>
      <w:tr w:rsidR="002E2053" w:rsidRPr="002E2053" w:rsidTr="002E2053"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Dividend Payout Ratio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color w:val="000000"/>
                <w:sz w:val="18"/>
                <w:szCs w:val="18"/>
                <w:lang w:bidi="th-TH"/>
              </w:rPr>
              <w:t>60%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i/>
                <w:iCs/>
                <w:color w:val="000000"/>
                <w:sz w:val="18"/>
                <w:szCs w:val="18"/>
                <w:lang w:bidi="th-TH"/>
              </w:rPr>
              <w:t>Total Shareholder's Equity</w:t>
            </w: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i/>
                <w:iCs/>
                <w:color w:val="000000"/>
                <w:sz w:val="18"/>
                <w:szCs w:val="18"/>
                <w:lang w:bidi="th-TH"/>
              </w:rPr>
              <w:t>?</w:t>
            </w:r>
          </w:p>
        </w:tc>
        <w:tc>
          <w:tcPr>
            <w:tcW w:w="9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i/>
                <w:iCs/>
                <w:color w:val="000000"/>
                <w:sz w:val="18"/>
                <w:szCs w:val="18"/>
                <w:lang w:bidi="th-TH"/>
              </w:rPr>
              <w:t>?</w:t>
            </w:r>
          </w:p>
        </w:tc>
      </w:tr>
      <w:tr w:rsidR="002E2053" w:rsidRPr="002E2053" w:rsidTr="002E2053">
        <w:trPr>
          <w:jc w:val="center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bidi="th-TH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  <w:t xml:space="preserve">Total </w:t>
            </w:r>
            <w:proofErr w:type="spellStart"/>
            <w:r w:rsidRPr="002E2053"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  <w:t>Liab</w:t>
            </w:r>
            <w:proofErr w:type="spellEnd"/>
            <w:r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  <w:t>.</w:t>
            </w:r>
            <w:r w:rsidRPr="002E2053"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  <w:t xml:space="preserve"> and Owners' Equity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  <w:t>?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 w:rsidR="002E2053" w:rsidRPr="002E2053" w:rsidRDefault="002E205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</w:pPr>
            <w:r w:rsidRPr="002E2053">
              <w:rPr>
                <w:b/>
                <w:bCs/>
                <w:i/>
                <w:iCs/>
                <w:color w:val="000000"/>
                <w:sz w:val="18"/>
                <w:szCs w:val="18"/>
                <w:lang w:bidi="th-TH"/>
              </w:rPr>
              <w:t>?</w:t>
            </w:r>
          </w:p>
        </w:tc>
      </w:tr>
    </w:tbl>
    <w:p w:rsidR="00C30170" w:rsidRPr="00443FFE" w:rsidRDefault="00E0549C" w:rsidP="00443FFE">
      <w:pPr>
        <w:pStyle w:val="Sub-Question"/>
        <w:numPr>
          <w:ilvl w:val="0"/>
          <w:numId w:val="38"/>
        </w:numPr>
        <w:rPr>
          <w:rFonts w:ascii="Times New Roman Bold" w:hAnsi="Times New Roman Bold"/>
          <w:b/>
        </w:rPr>
      </w:pPr>
      <w:r>
        <w:t xml:space="preserve">Recreate the income statement and balance sheet by filling in the question marks with formulas. </w:t>
      </w:r>
      <w:r w:rsidRPr="00F241B6">
        <w:t>Each statement should be on a separate worksheet. Try</w:t>
      </w:r>
      <w:r>
        <w:t xml:space="preserve"> </w:t>
      </w:r>
      <w:r w:rsidRPr="00F241B6">
        <w:t>to duplicate the formatting exactly.</w:t>
      </w:r>
      <w:r w:rsidRPr="008D3E35">
        <w:t xml:space="preserve"> </w:t>
      </w:r>
      <w:r>
        <w:t xml:space="preserve">Note </w:t>
      </w:r>
      <w:r w:rsidR="00F93281">
        <w:t xml:space="preserve">that in 2016, </w:t>
      </w:r>
      <w:r w:rsidRPr="000A4441">
        <w:t>60</w:t>
      </w:r>
      <w:r w:rsidR="00F93281">
        <w:t>%</w:t>
      </w:r>
      <w:r w:rsidRPr="000A4441">
        <w:t xml:space="preserve"> of earning</w:t>
      </w:r>
      <w:r>
        <w:t>s</w:t>
      </w:r>
      <w:r w:rsidRPr="000A4441">
        <w:t xml:space="preserve"> were </w:t>
      </w:r>
      <w:r>
        <w:t>paid to</w:t>
      </w:r>
      <w:r w:rsidRPr="000A4441">
        <w:t xml:space="preserve"> shareholders as dividend</w:t>
      </w:r>
      <w:r>
        <w:t>s</w:t>
      </w:r>
      <w:r w:rsidRPr="000A4441">
        <w:t>.</w:t>
      </w:r>
    </w:p>
    <w:p w:rsidR="00A46BC2" w:rsidRPr="00443FFE" w:rsidRDefault="00E0549C" w:rsidP="00443FFE">
      <w:pPr>
        <w:pStyle w:val="Sub-Question"/>
        <w:rPr>
          <w:rFonts w:ascii="Times New Roman Bold" w:hAnsi="Times New Roman Bold"/>
          <w:b/>
        </w:rPr>
      </w:pPr>
      <w:r w:rsidRPr="009A513C">
        <w:t xml:space="preserve">On another worksheet, create a </w:t>
      </w:r>
      <w:r w:rsidR="004B63C1">
        <w:t>statement of cash flows for 201</w:t>
      </w:r>
      <w:r w:rsidR="00DA59B2">
        <w:t>7</w:t>
      </w:r>
      <w:r w:rsidRPr="009A513C">
        <w:t>. Use formulas linked directly to the source on previous worksheets instead of numbers.</w:t>
      </w:r>
    </w:p>
    <w:p w:rsidR="00D51875" w:rsidRPr="00443FFE" w:rsidRDefault="00E0549C" w:rsidP="00443FFE">
      <w:pPr>
        <w:pStyle w:val="Sub-Question"/>
        <w:rPr>
          <w:rFonts w:ascii="Times New Roman Bold" w:hAnsi="Times New Roman Bold"/>
          <w:b/>
        </w:rPr>
      </w:pPr>
      <w:r>
        <w:t>Create a common-size income statement and ba</w:t>
      </w:r>
      <w:r w:rsidR="004B63C1">
        <w:t>lance sheet for 201</w:t>
      </w:r>
      <w:r w:rsidR="00BC2284">
        <w:t>7</w:t>
      </w:r>
      <w:r w:rsidR="004B63C1">
        <w:t xml:space="preserve"> and 201</w:t>
      </w:r>
      <w:r w:rsidR="00BC2284">
        <w:t>6</w:t>
      </w:r>
      <w:r>
        <w:t>. These statements should be created on a separate worksheet with all formulas linked directly to the income statement and balance sheet.</w:t>
      </w:r>
    </w:p>
    <w:p w:rsidR="00BC2284" w:rsidRPr="00A46BC2" w:rsidRDefault="00BC2284" w:rsidP="00443FFE">
      <w:pPr>
        <w:pStyle w:val="Sub-Question"/>
        <w:numPr>
          <w:ilvl w:val="0"/>
          <w:numId w:val="13"/>
        </w:numPr>
        <w:rPr>
          <w:rFonts w:ascii="Times New Roman Bold" w:hAnsi="Times New Roman Bold"/>
        </w:rPr>
      </w:pPr>
      <w:r>
        <w:br w:type="page"/>
      </w:r>
    </w:p>
    <w:p w:rsidR="002E2053" w:rsidRPr="002E2053" w:rsidRDefault="004C17C9" w:rsidP="002E2053">
      <w:pPr>
        <w:pStyle w:val="MainQuestion"/>
        <w:rPr>
          <w:szCs w:val="24"/>
        </w:rPr>
      </w:pPr>
      <w:r>
        <w:lastRenderedPageBreak/>
        <w:t>Dragon Telecommunications</w:t>
      </w:r>
      <w:r w:rsidR="00E0549C">
        <w:t xml:space="preserve"> Inc. wants to </w:t>
      </w:r>
      <w:r w:rsidR="000A061E">
        <w:t>create</w:t>
      </w:r>
      <w:r w:rsidR="00E0549C">
        <w:t xml:space="preserve"> forecast</w:t>
      </w:r>
      <w:r>
        <w:t xml:space="preserve">ed financial statements for </w:t>
      </w:r>
      <w:r w:rsidR="006E74FF">
        <w:t>2018</w:t>
      </w:r>
      <w:r w:rsidR="00E0549C">
        <w:t xml:space="preserve"> base</w:t>
      </w:r>
      <w:r>
        <w:t xml:space="preserve">d </w:t>
      </w:r>
      <w:r w:rsidRPr="000A061E">
        <w:t>on</w:t>
      </w:r>
      <w:r>
        <w:t xml:space="preserve"> its accounting data in </w:t>
      </w:r>
      <w:r w:rsidR="006E74FF" w:rsidRPr="002E2053">
        <w:t>2017</w:t>
      </w:r>
      <w:r>
        <w:t xml:space="preserve">. </w:t>
      </w:r>
      <w:r w:rsidR="003939C7">
        <w:br/>
      </w:r>
      <w:r w:rsidR="00E22CA8">
        <w:br/>
      </w:r>
      <w:r>
        <w:t xml:space="preserve">In </w:t>
      </w:r>
      <w:r w:rsidR="006E74FF">
        <w:t>2017</w:t>
      </w:r>
      <w:r w:rsidR="00E0549C">
        <w:t xml:space="preserve"> total revenue was $</w:t>
      </w:r>
      <w:r w:rsidR="00E0549C" w:rsidRPr="002251AA">
        <w:t>1</w:t>
      </w:r>
      <w:r w:rsidR="00E0549C">
        <w:t>,</w:t>
      </w:r>
      <w:r w:rsidR="00511DD5">
        <w:t>550</w:t>
      </w:r>
      <w:r w:rsidR="00E0549C">
        <w:t>,</w:t>
      </w:r>
      <w:r w:rsidR="00511DD5">
        <w:t>0</w:t>
      </w:r>
      <w:r w:rsidR="00E0549C" w:rsidRPr="002251AA">
        <w:t>00</w:t>
      </w:r>
      <w:r w:rsidR="00E0549C">
        <w:t>; cost of goods sold was $</w:t>
      </w:r>
      <w:r w:rsidR="00511DD5">
        <w:t>1,250,0</w:t>
      </w:r>
      <w:r w:rsidR="00E0549C" w:rsidRPr="002251AA">
        <w:t>00</w:t>
      </w:r>
      <w:r w:rsidR="00E0549C">
        <w:t>; selling and G&amp;A expenses were $</w:t>
      </w:r>
      <w:r w:rsidR="00E0549C" w:rsidRPr="002251AA">
        <w:t>1</w:t>
      </w:r>
      <w:r w:rsidR="00511DD5">
        <w:t>10</w:t>
      </w:r>
      <w:r w:rsidR="00E0549C">
        <w:t>,</w:t>
      </w:r>
      <w:r w:rsidR="00E0549C" w:rsidRPr="002251AA">
        <w:t>000</w:t>
      </w:r>
      <w:r w:rsidR="00E0549C">
        <w:t>; depreciation expense was $</w:t>
      </w:r>
      <w:r w:rsidR="00511DD5">
        <w:t>15,000</w:t>
      </w:r>
      <w:r w:rsidR="00E0549C">
        <w:t>; interest expense was $</w:t>
      </w:r>
      <w:r w:rsidR="00511DD5">
        <w:t>25,000</w:t>
      </w:r>
      <w:r w:rsidR="00E0549C">
        <w:t>; the average tax rate was 3</w:t>
      </w:r>
      <w:r w:rsidR="00511DD5">
        <w:t>5</w:t>
      </w:r>
      <w:r w:rsidR="00443FFE">
        <w:t>%</w:t>
      </w:r>
      <w:r w:rsidR="00E0549C">
        <w:t xml:space="preserve">, and the number of shares outstanding was </w:t>
      </w:r>
      <w:r w:rsidR="00511DD5">
        <w:t>80</w:t>
      </w:r>
      <w:r w:rsidR="00E0549C">
        <w:t xml:space="preserve">,000. </w:t>
      </w:r>
      <w:r w:rsidR="00E22CA8">
        <w:br/>
      </w:r>
      <w:r w:rsidR="00E22CA8">
        <w:br/>
      </w:r>
      <w:r w:rsidR="00E0549C">
        <w:t xml:space="preserve">Also, in </w:t>
      </w:r>
      <w:r w:rsidR="006E74FF">
        <w:t>2017</w:t>
      </w:r>
      <w:r w:rsidR="00E0549C">
        <w:t xml:space="preserve"> </w:t>
      </w:r>
      <w:r w:rsidR="00511DD5">
        <w:t>Dragon ha</w:t>
      </w:r>
      <w:r w:rsidR="000A061E">
        <w:t>d</w:t>
      </w:r>
      <w:r w:rsidR="00511DD5">
        <w:t xml:space="preserve"> cash </w:t>
      </w:r>
      <w:r w:rsidR="000A061E">
        <w:t>of</w:t>
      </w:r>
      <w:r w:rsidR="00511DD5">
        <w:t xml:space="preserve"> $20</w:t>
      </w:r>
      <w:r w:rsidR="00E0549C">
        <w:t>,000; accounts receivable of $</w:t>
      </w:r>
      <w:r w:rsidR="00511DD5">
        <w:t>120,000</w:t>
      </w:r>
      <w:r w:rsidR="00E0549C">
        <w:t>;</w:t>
      </w:r>
      <w:r w:rsidR="00E0549C" w:rsidRPr="002251AA">
        <w:t xml:space="preserve"> </w:t>
      </w:r>
      <w:r w:rsidR="00E0549C">
        <w:t>inventory of $</w:t>
      </w:r>
      <w:r w:rsidR="00511DD5">
        <w:t>220,00</w:t>
      </w:r>
      <w:r w:rsidR="00E0549C" w:rsidRPr="002251AA">
        <w:t>0</w:t>
      </w:r>
      <w:r w:rsidR="00E0549C">
        <w:t>; plant &amp; e</w:t>
      </w:r>
      <w:r w:rsidR="00E0549C" w:rsidRPr="002251AA">
        <w:t>quipment</w:t>
      </w:r>
      <w:r w:rsidR="00E0549C">
        <w:t xml:space="preserve"> of $</w:t>
      </w:r>
      <w:r w:rsidR="00E0549C" w:rsidRPr="002251AA">
        <w:t>1,</w:t>
      </w:r>
      <w:r w:rsidR="00511DD5">
        <w:t>150,0</w:t>
      </w:r>
      <w:r w:rsidR="00E0549C" w:rsidRPr="002251AA">
        <w:t>00</w:t>
      </w:r>
      <w:r w:rsidR="00E0549C">
        <w:t xml:space="preserve"> with an accumulated d</w:t>
      </w:r>
      <w:r w:rsidR="00E0549C" w:rsidRPr="002251AA">
        <w:t>epreciation</w:t>
      </w:r>
      <w:r w:rsidR="00E0549C">
        <w:t xml:space="preserve"> of $</w:t>
      </w:r>
      <w:r w:rsidR="00511DD5">
        <w:t>250</w:t>
      </w:r>
      <w:r w:rsidR="00E0549C" w:rsidRPr="002251AA">
        <w:t>,000</w:t>
      </w:r>
      <w:r w:rsidR="00E0549C">
        <w:t xml:space="preserve">. </w:t>
      </w:r>
      <w:r w:rsidR="000A061E">
        <w:t>A</w:t>
      </w:r>
      <w:r w:rsidR="00E0549C" w:rsidRPr="00D662D2">
        <w:t>ccounts payable, notes payable, long-term debt, common stock, additional paid-in-capital, and retained earn</w:t>
      </w:r>
      <w:r w:rsidR="00E0549C">
        <w:t>ings represented 7</w:t>
      </w:r>
      <w:r w:rsidR="000A061E">
        <w:t>%</w:t>
      </w:r>
      <w:r w:rsidR="00E0549C">
        <w:t xml:space="preserve">, </w:t>
      </w:r>
      <w:r w:rsidR="000A061E">
        <w:t>0.5%,</w:t>
      </w:r>
      <w:r w:rsidR="00E0549C" w:rsidRPr="00D662D2">
        <w:t xml:space="preserve"> 20</w:t>
      </w:r>
      <w:r w:rsidR="000A061E">
        <w:t>%</w:t>
      </w:r>
      <w:r w:rsidR="00E0549C" w:rsidRPr="00D662D2">
        <w:t>, 44.5</w:t>
      </w:r>
      <w:r w:rsidR="000A061E">
        <w:t>%</w:t>
      </w:r>
      <w:r w:rsidR="00E0549C" w:rsidRPr="00D662D2">
        <w:t>, 12</w:t>
      </w:r>
      <w:r w:rsidR="000A061E">
        <w:t>%</w:t>
      </w:r>
      <w:r w:rsidR="00E0549C" w:rsidRPr="00D662D2">
        <w:t>, and 16</w:t>
      </w:r>
      <w:r w:rsidR="000A061E">
        <w:t>%</w:t>
      </w:r>
      <w:r w:rsidR="00E0549C" w:rsidRPr="00D662D2">
        <w:t xml:space="preserve"> of </w:t>
      </w:r>
      <w:r w:rsidR="00511DD5">
        <w:t>total assets</w:t>
      </w:r>
      <w:r w:rsidR="00443FFE">
        <w:t>,</w:t>
      </w:r>
      <w:r w:rsidR="00511DD5">
        <w:t xml:space="preserve"> respectively</w:t>
      </w:r>
      <w:r w:rsidR="00E0549C" w:rsidRPr="00D662D2">
        <w:t>.</w:t>
      </w:r>
      <w:r w:rsidR="00E0549C">
        <w:t xml:space="preserve"> </w:t>
      </w:r>
      <w:r w:rsidR="000A061E">
        <w:br/>
      </w:r>
      <w:r w:rsidR="000A061E">
        <w:br/>
      </w:r>
      <w:r w:rsidR="00E0549C">
        <w:t xml:space="preserve">For </w:t>
      </w:r>
      <w:r w:rsidR="006E74FF">
        <w:t>2018</w:t>
      </w:r>
      <w:r w:rsidR="00E0549C">
        <w:t xml:space="preserve">, </w:t>
      </w:r>
      <w:r w:rsidR="000A061E">
        <w:t xml:space="preserve">Dragon </w:t>
      </w:r>
      <w:r w:rsidR="00E0549C">
        <w:t>expects a 2</w:t>
      </w:r>
      <w:r w:rsidR="00511DD5">
        <w:t>5</w:t>
      </w:r>
      <w:r w:rsidR="00E0549C">
        <w:t xml:space="preserve">% increase in total revenue, while cost of goods sold and selling and G&amp;A expenses are expected to remain </w:t>
      </w:r>
      <w:r w:rsidR="00735ED3">
        <w:t>at</w:t>
      </w:r>
      <w:r w:rsidR="00E0549C">
        <w:t xml:space="preserve"> the same proportion of t</w:t>
      </w:r>
      <w:r w:rsidR="00511DD5">
        <w:t xml:space="preserve">otal revenue as in </w:t>
      </w:r>
      <w:r w:rsidR="006E74FF">
        <w:t>2017</w:t>
      </w:r>
      <w:r w:rsidR="00511DD5">
        <w:t xml:space="preserve">. </w:t>
      </w:r>
      <w:r w:rsidR="00735ED3">
        <w:t>Both t</w:t>
      </w:r>
      <w:r w:rsidR="00E0549C">
        <w:t xml:space="preserve">otal </w:t>
      </w:r>
      <w:r w:rsidR="00E0549C" w:rsidRPr="00081687">
        <w:t>plan</w:t>
      </w:r>
      <w:r w:rsidR="00E0549C">
        <w:t>t</w:t>
      </w:r>
      <w:r w:rsidR="00E0549C" w:rsidRPr="00081687">
        <w:t xml:space="preserve"> and equipme</w:t>
      </w:r>
      <w:r w:rsidR="00E0549C">
        <w:t xml:space="preserve">nt </w:t>
      </w:r>
      <w:r w:rsidR="00735ED3">
        <w:t xml:space="preserve">and depreciation expense </w:t>
      </w:r>
      <w:r w:rsidR="00E0549C">
        <w:t xml:space="preserve">will increase </w:t>
      </w:r>
      <w:r w:rsidR="00735ED3">
        <w:t>by</w:t>
      </w:r>
      <w:r w:rsidR="00E0549C">
        <w:t xml:space="preserve"> 12</w:t>
      </w:r>
      <w:r w:rsidR="00735ED3">
        <w:t>%</w:t>
      </w:r>
      <w:r w:rsidR="00E0549C">
        <w:t xml:space="preserve">. </w:t>
      </w:r>
      <w:r w:rsidR="00E0549C" w:rsidRPr="00D662D2">
        <w:t xml:space="preserve">Similarly, long-term debt is forecasted </w:t>
      </w:r>
      <w:r w:rsidR="00876A3B">
        <w:t>and interest expense will</w:t>
      </w:r>
      <w:r w:rsidR="00E0549C" w:rsidRPr="00D662D2">
        <w:t xml:space="preserve"> increase by 20</w:t>
      </w:r>
      <w:r w:rsidR="00876A3B">
        <w:t xml:space="preserve">%, </w:t>
      </w:r>
      <w:r w:rsidR="00E0549C" w:rsidRPr="00D662D2">
        <w:t xml:space="preserve">but the tax rate </w:t>
      </w:r>
      <w:r w:rsidR="00E0549C">
        <w:t xml:space="preserve">and the number of shares outstanding </w:t>
      </w:r>
      <w:r w:rsidR="00E0549C" w:rsidRPr="00D662D2">
        <w:t>will remain constant.</w:t>
      </w:r>
      <w:r w:rsidR="00E0549C" w:rsidRPr="008A52E1">
        <w:t xml:space="preserve"> </w:t>
      </w:r>
      <w:r w:rsidR="00876A3B" w:rsidRPr="002E2053">
        <w:rPr>
          <w:szCs w:val="24"/>
        </w:rPr>
        <w:br/>
      </w:r>
      <w:r w:rsidR="00876A3B" w:rsidRPr="002E2053">
        <w:rPr>
          <w:szCs w:val="24"/>
        </w:rPr>
        <w:br/>
      </w:r>
      <w:r w:rsidR="00E0549C" w:rsidRPr="008A52E1">
        <w:t>Additionally</w:t>
      </w:r>
      <w:r w:rsidR="00511DD5">
        <w:t xml:space="preserve"> </w:t>
      </w:r>
      <w:r w:rsidR="00E0549C" w:rsidRPr="008A52E1">
        <w:t>accounts receivable, inventory, accounts payable, and notes pay</w:t>
      </w:r>
      <w:r w:rsidR="00F768B2">
        <w:t>able are expected to increase 15</w:t>
      </w:r>
      <w:r w:rsidR="00876A3B">
        <w:t>%</w:t>
      </w:r>
      <w:r w:rsidR="00E0549C" w:rsidRPr="008A52E1">
        <w:t>, while common stock and paid-in-capital will increase by 2</w:t>
      </w:r>
      <w:r w:rsidR="00F768B2">
        <w:t>5</w:t>
      </w:r>
      <w:r w:rsidR="00876A3B">
        <w:t>%</w:t>
      </w:r>
      <w:r w:rsidR="00E0549C" w:rsidRPr="008A52E1">
        <w:t>.</w:t>
      </w:r>
      <w:r w:rsidR="00F768B2">
        <w:t xml:space="preserve"> The dividend policy in </w:t>
      </w:r>
      <w:r w:rsidR="006E74FF">
        <w:t>2018</w:t>
      </w:r>
      <w:r w:rsidR="00E0549C" w:rsidRPr="000A4441">
        <w:t xml:space="preserve"> </w:t>
      </w:r>
      <w:r w:rsidR="00E0549C">
        <w:t>will be based on a dividend payout ratio of 50</w:t>
      </w:r>
      <w:r w:rsidR="00876A3B">
        <w:t>%</w:t>
      </w:r>
      <w:r w:rsidR="00E0549C">
        <w:t>. In other words, 5</w:t>
      </w:r>
      <w:r w:rsidR="00E0549C" w:rsidRPr="000A4441">
        <w:t>0</w:t>
      </w:r>
      <w:r w:rsidR="00876A3B">
        <w:t>%</w:t>
      </w:r>
      <w:r w:rsidR="00E0549C" w:rsidRPr="000A4441">
        <w:t xml:space="preserve"> of </w:t>
      </w:r>
      <w:r w:rsidR="00E0549C">
        <w:t xml:space="preserve">forecasted </w:t>
      </w:r>
      <w:r w:rsidR="00E0549C" w:rsidRPr="000A4441">
        <w:t>earning</w:t>
      </w:r>
      <w:r w:rsidR="00E0549C">
        <w:t>s</w:t>
      </w:r>
      <w:r w:rsidR="00E0549C" w:rsidRPr="000A4441">
        <w:t xml:space="preserve"> </w:t>
      </w:r>
      <w:r w:rsidR="00E0549C">
        <w:t>will be</w:t>
      </w:r>
      <w:r w:rsidR="00E0549C" w:rsidRPr="000A4441">
        <w:t xml:space="preserve"> </w:t>
      </w:r>
      <w:r w:rsidR="00E0549C">
        <w:t>paid to</w:t>
      </w:r>
      <w:r w:rsidR="00E0549C" w:rsidRPr="000A4441">
        <w:t xml:space="preserve"> shareholders as dividend</w:t>
      </w:r>
      <w:r w:rsidR="00E0549C">
        <w:t>s</w:t>
      </w:r>
      <w:r w:rsidR="00E0549C" w:rsidRPr="000A4441">
        <w:t>.</w:t>
      </w:r>
      <w:r w:rsidR="00E0549C">
        <w:t xml:space="preserve"> </w:t>
      </w:r>
    </w:p>
    <w:p w:rsidR="000A061E" w:rsidRPr="00443FFE" w:rsidRDefault="00E0549C" w:rsidP="00443FFE">
      <w:pPr>
        <w:pStyle w:val="Sub-Question"/>
        <w:numPr>
          <w:ilvl w:val="0"/>
          <w:numId w:val="34"/>
        </w:numPr>
        <w:rPr>
          <w:szCs w:val="24"/>
        </w:rPr>
      </w:pPr>
      <w:r>
        <w:t>Using these projections, create</w:t>
      </w:r>
      <w:r w:rsidRPr="008A52E1">
        <w:t xml:space="preserve"> </w:t>
      </w:r>
      <w:r w:rsidR="00F768B2">
        <w:t xml:space="preserve">the forecasted </w:t>
      </w:r>
      <w:r w:rsidR="006E74FF">
        <w:t>2018</w:t>
      </w:r>
      <w:r>
        <w:t xml:space="preserve"> income statement, balance sheet, and statement of cash flows for </w:t>
      </w:r>
      <w:r w:rsidR="00F768B2">
        <w:t>Dragon Telecommunications</w:t>
      </w:r>
      <w:r>
        <w:t xml:space="preserve"> Inc. </w:t>
      </w:r>
      <w:r w:rsidRPr="00F241B6">
        <w:t xml:space="preserve">Each statement should be on a separate worksheet. </w:t>
      </w:r>
    </w:p>
    <w:p w:rsidR="000A061E" w:rsidRDefault="000A061E">
      <w:pPr>
        <w:rPr>
          <w:rFonts w:ascii="Times New Roman Bold" w:hAnsi="Times New Roman Bold" w:cs="Arial"/>
          <w:b/>
          <w:bCs/>
          <w:szCs w:val="24"/>
        </w:rPr>
      </w:pPr>
      <w:r>
        <w:br w:type="page"/>
      </w:r>
    </w:p>
    <w:p w:rsidR="00E0549C" w:rsidRDefault="002E2053" w:rsidP="000A061E">
      <w:pPr>
        <w:pStyle w:val="Heading1"/>
      </w:pPr>
      <w:r>
        <w:lastRenderedPageBreak/>
        <w:t>Chapter 2: Multiple Choice Questions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598"/>
        <w:gridCol w:w="3978"/>
      </w:tblGrid>
      <w:tr w:rsidR="00E0549C" w:rsidTr="00D51875">
        <w:tc>
          <w:tcPr>
            <w:tcW w:w="5598" w:type="dxa"/>
          </w:tcPr>
          <w:p w:rsidR="00E0549C" w:rsidRPr="00E0549C" w:rsidRDefault="00E0549C" w:rsidP="00A96804">
            <w:pPr>
              <w:pStyle w:val="TableMainQuestion"/>
            </w:pPr>
            <w:r w:rsidRPr="00E0549C">
              <w:t>What custom category was used to format cell A2 us</w:t>
            </w:r>
            <w:r w:rsidR="00944793">
              <w:t>ing the data i</w:t>
            </w:r>
            <w:r w:rsidRPr="00E0549C">
              <w:t>n cell A1?</w:t>
            </w:r>
          </w:p>
        </w:tc>
        <w:tc>
          <w:tcPr>
            <w:tcW w:w="3978" w:type="dxa"/>
            <w:vMerge w:val="restart"/>
          </w:tcPr>
          <w:p w:rsidR="00E0549C" w:rsidRPr="00E0549C" w:rsidRDefault="00944793" w:rsidP="00E0549C">
            <w:pPr>
              <w:jc w:val="center"/>
              <w:rPr>
                <w:szCs w:val="24"/>
              </w:rPr>
            </w:pPr>
            <w:r w:rsidRPr="00944793">
              <w:rPr>
                <w:noProof/>
                <w:szCs w:val="24"/>
              </w:rPr>
              <w:drawing>
                <wp:inline distT="0" distB="0" distL="0" distR="0" wp14:anchorId="1F13EB82" wp14:editId="5A3E99C4">
                  <wp:extent cx="740664" cy="402336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664" cy="402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6804" w:rsidTr="00D51875">
        <w:trPr>
          <w:trHeight w:val="1265"/>
        </w:trPr>
        <w:tc>
          <w:tcPr>
            <w:tcW w:w="5598" w:type="dxa"/>
            <w:vAlign w:val="bottom"/>
          </w:tcPr>
          <w:p w:rsidR="00A96804" w:rsidRPr="00E0549C" w:rsidRDefault="00A96804" w:rsidP="00443FFE">
            <w:pPr>
              <w:pStyle w:val="TableSub-Question"/>
              <w:rPr>
                <w:szCs w:val="24"/>
              </w:rPr>
            </w:pPr>
            <w:r w:rsidRPr="00E0549C">
              <w:t>#,##0.00,</w:t>
            </w:r>
          </w:p>
          <w:p w:rsidR="00A96804" w:rsidRPr="00E0549C" w:rsidRDefault="00A96804" w:rsidP="00443FFE">
            <w:pPr>
              <w:pStyle w:val="TableSub-Question"/>
              <w:rPr>
                <w:szCs w:val="24"/>
              </w:rPr>
            </w:pPr>
            <w:r w:rsidRPr="00E0549C">
              <w:t>#,##0.00</w:t>
            </w:r>
          </w:p>
          <w:p w:rsidR="00A96804" w:rsidRPr="00E0549C" w:rsidRDefault="00A96804" w:rsidP="00443FFE">
            <w:pPr>
              <w:pStyle w:val="TableSub-Question"/>
              <w:rPr>
                <w:szCs w:val="24"/>
              </w:rPr>
            </w:pPr>
            <w:r w:rsidRPr="00E0549C">
              <w:t>#,###.00</w:t>
            </w:r>
          </w:p>
          <w:p w:rsidR="00A96804" w:rsidRPr="00E0549C" w:rsidRDefault="00A96804" w:rsidP="00443FFE">
            <w:pPr>
              <w:pStyle w:val="TableSub-Question"/>
              <w:rPr>
                <w:szCs w:val="24"/>
              </w:rPr>
            </w:pPr>
            <w:r w:rsidRPr="00E0549C">
              <w:t>#,##0,</w:t>
            </w:r>
          </w:p>
          <w:p w:rsidR="00A96804" w:rsidRPr="00E0549C" w:rsidRDefault="00A96804" w:rsidP="00443FFE">
            <w:pPr>
              <w:pStyle w:val="TableSub-Question"/>
              <w:rPr>
                <w:szCs w:val="24"/>
              </w:rPr>
            </w:pPr>
            <w:r w:rsidRPr="00E0549C">
              <w:t>#,##0</w:t>
            </w:r>
          </w:p>
        </w:tc>
        <w:tc>
          <w:tcPr>
            <w:tcW w:w="3978" w:type="dxa"/>
            <w:vMerge/>
          </w:tcPr>
          <w:p w:rsidR="00A96804" w:rsidRPr="00E0549C" w:rsidRDefault="00A96804" w:rsidP="00E0549C">
            <w:pPr>
              <w:jc w:val="center"/>
              <w:rPr>
                <w:szCs w:val="24"/>
              </w:rPr>
            </w:pPr>
          </w:p>
        </w:tc>
      </w:tr>
      <w:tr w:rsidR="00A96804" w:rsidTr="00D51875">
        <w:tc>
          <w:tcPr>
            <w:tcW w:w="5598" w:type="dxa"/>
            <w:vAlign w:val="bottom"/>
          </w:tcPr>
          <w:p w:rsidR="00A96804" w:rsidRPr="00A96804" w:rsidRDefault="00A96804" w:rsidP="00A96804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Solution: a</w:t>
            </w:r>
          </w:p>
        </w:tc>
        <w:tc>
          <w:tcPr>
            <w:tcW w:w="3978" w:type="dxa"/>
          </w:tcPr>
          <w:p w:rsidR="00A96804" w:rsidRPr="00E0549C" w:rsidRDefault="00A96804" w:rsidP="00E0549C">
            <w:pPr>
              <w:jc w:val="center"/>
              <w:rPr>
                <w:szCs w:val="24"/>
              </w:rPr>
            </w:pPr>
          </w:p>
        </w:tc>
      </w:tr>
    </w:tbl>
    <w:p w:rsidR="00E0549C" w:rsidRDefault="00E0549C" w:rsidP="00E0549C">
      <w:pPr>
        <w:jc w:val="both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858"/>
        <w:gridCol w:w="2718"/>
      </w:tblGrid>
      <w:tr w:rsidR="00E0549C" w:rsidTr="00D51875">
        <w:tc>
          <w:tcPr>
            <w:tcW w:w="6858" w:type="dxa"/>
          </w:tcPr>
          <w:p w:rsidR="00E0549C" w:rsidRPr="00E0549C" w:rsidRDefault="00E0549C" w:rsidP="00443FFE">
            <w:pPr>
              <w:pStyle w:val="TableMainQuestion"/>
            </w:pPr>
            <w:r w:rsidRPr="00E0549C">
              <w:t>How would cell A1</w:t>
            </w:r>
            <w:r w:rsidR="00443FFE">
              <w:t xml:space="preserve"> appear</w:t>
            </w:r>
            <w:r w:rsidRPr="00E0549C">
              <w:t xml:space="preserve"> after being formatted as “#</w:t>
            </w:r>
            <w:proofErr w:type="gramStart"/>
            <w:r w:rsidRPr="00E0549C">
              <w:t>,#</w:t>
            </w:r>
            <w:proofErr w:type="gramEnd"/>
            <w:r w:rsidRPr="00E0549C">
              <w:t>##.000,”?</w:t>
            </w:r>
          </w:p>
        </w:tc>
        <w:tc>
          <w:tcPr>
            <w:tcW w:w="2718" w:type="dxa"/>
            <w:vMerge w:val="restart"/>
          </w:tcPr>
          <w:p w:rsidR="00E0549C" w:rsidRPr="00E0549C" w:rsidRDefault="00944793" w:rsidP="00E0549C">
            <w:pPr>
              <w:jc w:val="center"/>
              <w:rPr>
                <w:szCs w:val="24"/>
              </w:rPr>
            </w:pPr>
            <w:r w:rsidRPr="00944793">
              <w:rPr>
                <w:noProof/>
                <w:szCs w:val="24"/>
              </w:rPr>
              <w:drawing>
                <wp:inline distT="0" distB="0" distL="0" distR="0" wp14:anchorId="2E9DCF3E" wp14:editId="77244B98">
                  <wp:extent cx="594360" cy="26517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265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322C" w:rsidTr="00D51875">
        <w:trPr>
          <w:trHeight w:val="1265"/>
        </w:trPr>
        <w:tc>
          <w:tcPr>
            <w:tcW w:w="6858" w:type="dxa"/>
            <w:vAlign w:val="bottom"/>
          </w:tcPr>
          <w:p w:rsidR="00E7322C" w:rsidRPr="00443FFE" w:rsidRDefault="00E7322C" w:rsidP="00443FFE">
            <w:pPr>
              <w:pStyle w:val="TableSub-Question"/>
              <w:numPr>
                <w:ilvl w:val="0"/>
                <w:numId w:val="18"/>
              </w:numPr>
              <w:rPr>
                <w:szCs w:val="24"/>
              </w:rPr>
            </w:pPr>
            <w:r w:rsidRPr="00E0549C">
              <w:t>1.23</w:t>
            </w:r>
          </w:p>
          <w:p w:rsidR="00E7322C" w:rsidRPr="00443FFE" w:rsidRDefault="00E7322C" w:rsidP="00443FFE">
            <w:pPr>
              <w:pStyle w:val="TableSub-Question"/>
              <w:numPr>
                <w:ilvl w:val="0"/>
                <w:numId w:val="18"/>
              </w:numPr>
              <w:rPr>
                <w:szCs w:val="24"/>
              </w:rPr>
            </w:pPr>
            <w:r w:rsidRPr="00E0549C">
              <w:t>1,234.56</w:t>
            </w:r>
          </w:p>
          <w:p w:rsidR="00E7322C" w:rsidRPr="00443FFE" w:rsidRDefault="00E7322C" w:rsidP="00443FFE">
            <w:pPr>
              <w:pStyle w:val="TableSub-Question"/>
              <w:numPr>
                <w:ilvl w:val="0"/>
                <w:numId w:val="18"/>
              </w:numPr>
              <w:rPr>
                <w:szCs w:val="24"/>
              </w:rPr>
            </w:pPr>
            <w:r w:rsidRPr="00E0549C">
              <w:t>1.23</w:t>
            </w:r>
            <w:r w:rsidR="00944793">
              <w:t>4</w:t>
            </w:r>
          </w:p>
          <w:p w:rsidR="00E7322C" w:rsidRPr="00443FFE" w:rsidRDefault="00E7322C" w:rsidP="00443FFE">
            <w:pPr>
              <w:pStyle w:val="TableSub-Question"/>
              <w:numPr>
                <w:ilvl w:val="0"/>
                <w:numId w:val="18"/>
              </w:numPr>
              <w:rPr>
                <w:szCs w:val="24"/>
              </w:rPr>
            </w:pPr>
            <w:r w:rsidRPr="00E0549C">
              <w:t>1</w:t>
            </w:r>
          </w:p>
          <w:p w:rsidR="00E7322C" w:rsidRPr="00443FFE" w:rsidRDefault="00E7322C" w:rsidP="00443FFE">
            <w:pPr>
              <w:pStyle w:val="TableSub-Question"/>
              <w:numPr>
                <w:ilvl w:val="0"/>
                <w:numId w:val="18"/>
              </w:numPr>
              <w:rPr>
                <w:szCs w:val="24"/>
              </w:rPr>
            </w:pPr>
            <w:r w:rsidRPr="00E0549C">
              <w:t>1,23</w:t>
            </w:r>
            <w:r w:rsidR="00944793">
              <w:t>4</w:t>
            </w:r>
          </w:p>
        </w:tc>
        <w:tc>
          <w:tcPr>
            <w:tcW w:w="2718" w:type="dxa"/>
            <w:vMerge/>
          </w:tcPr>
          <w:p w:rsidR="00E7322C" w:rsidRPr="00E0549C" w:rsidRDefault="00E7322C" w:rsidP="00E0549C">
            <w:pPr>
              <w:jc w:val="center"/>
              <w:rPr>
                <w:szCs w:val="24"/>
              </w:rPr>
            </w:pPr>
          </w:p>
        </w:tc>
      </w:tr>
      <w:tr w:rsidR="00E7322C" w:rsidTr="00D51875">
        <w:tc>
          <w:tcPr>
            <w:tcW w:w="6858" w:type="dxa"/>
            <w:vAlign w:val="bottom"/>
          </w:tcPr>
          <w:p w:rsidR="00E7322C" w:rsidRPr="00E7322C" w:rsidRDefault="00667654" w:rsidP="00E7322C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Solution: c</w:t>
            </w:r>
          </w:p>
        </w:tc>
        <w:tc>
          <w:tcPr>
            <w:tcW w:w="2718" w:type="dxa"/>
          </w:tcPr>
          <w:p w:rsidR="00E7322C" w:rsidRPr="00E0549C" w:rsidRDefault="00E7322C" w:rsidP="00E0549C">
            <w:pPr>
              <w:jc w:val="center"/>
              <w:rPr>
                <w:szCs w:val="24"/>
              </w:rPr>
            </w:pPr>
          </w:p>
        </w:tc>
      </w:tr>
    </w:tbl>
    <w:p w:rsidR="00E0549C" w:rsidRDefault="00E0549C" w:rsidP="00E0549C">
      <w:pPr>
        <w:jc w:val="both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90"/>
        <w:gridCol w:w="5586"/>
      </w:tblGrid>
      <w:tr w:rsidR="00E7322C" w:rsidTr="00D51875">
        <w:tc>
          <w:tcPr>
            <w:tcW w:w="3990" w:type="dxa"/>
          </w:tcPr>
          <w:p w:rsidR="00E7322C" w:rsidRPr="00E0549C" w:rsidRDefault="00E7322C" w:rsidP="00E7322C">
            <w:pPr>
              <w:pStyle w:val="TableMainQuestion"/>
            </w:pPr>
            <w:r w:rsidRPr="00E0549C">
              <w:t>Which cells have the wrong formula to calculate some items associated with the cash flows from operations?</w:t>
            </w:r>
          </w:p>
          <w:p w:rsidR="00E7322C" w:rsidRPr="00E0549C" w:rsidRDefault="00E7322C" w:rsidP="00E7322C">
            <w:pPr>
              <w:ind w:left="720"/>
              <w:jc w:val="both"/>
              <w:rPr>
                <w:szCs w:val="24"/>
              </w:rPr>
            </w:pPr>
            <w:r w:rsidRPr="00E0549C">
              <w:rPr>
                <w:szCs w:val="24"/>
              </w:rPr>
              <w:t>I. cell B8</w:t>
            </w:r>
          </w:p>
          <w:p w:rsidR="00E7322C" w:rsidRPr="00E0549C" w:rsidRDefault="00E7322C" w:rsidP="00E7322C">
            <w:pPr>
              <w:ind w:left="720"/>
              <w:jc w:val="both"/>
              <w:rPr>
                <w:szCs w:val="24"/>
              </w:rPr>
            </w:pPr>
            <w:r w:rsidRPr="00E0549C">
              <w:rPr>
                <w:szCs w:val="24"/>
              </w:rPr>
              <w:t>II. cell B9</w:t>
            </w:r>
          </w:p>
          <w:p w:rsidR="00E7322C" w:rsidRPr="00E0549C" w:rsidRDefault="00E7322C" w:rsidP="00E7322C">
            <w:pPr>
              <w:ind w:left="720"/>
              <w:jc w:val="both"/>
              <w:rPr>
                <w:szCs w:val="24"/>
              </w:rPr>
            </w:pPr>
            <w:r w:rsidRPr="00E0549C">
              <w:rPr>
                <w:szCs w:val="24"/>
              </w:rPr>
              <w:t>III. cell B10</w:t>
            </w:r>
          </w:p>
          <w:p w:rsidR="00E7322C" w:rsidRPr="00E0549C" w:rsidRDefault="00E7322C" w:rsidP="00E7322C">
            <w:pPr>
              <w:ind w:left="720"/>
              <w:jc w:val="both"/>
              <w:rPr>
                <w:szCs w:val="24"/>
              </w:rPr>
            </w:pPr>
            <w:r w:rsidRPr="00E0549C">
              <w:rPr>
                <w:szCs w:val="24"/>
              </w:rPr>
              <w:t>IV. cell B11</w:t>
            </w:r>
          </w:p>
        </w:tc>
        <w:tc>
          <w:tcPr>
            <w:tcW w:w="5586" w:type="dxa"/>
            <w:vMerge w:val="restart"/>
          </w:tcPr>
          <w:p w:rsidR="00E7322C" w:rsidRPr="00E0549C" w:rsidRDefault="008B7EDD" w:rsidP="00E0549C">
            <w:pPr>
              <w:jc w:val="center"/>
              <w:rPr>
                <w:szCs w:val="24"/>
              </w:rPr>
            </w:pPr>
            <w:r w:rsidRPr="008B7EDD">
              <w:rPr>
                <w:noProof/>
                <w:szCs w:val="24"/>
              </w:rPr>
              <w:drawing>
                <wp:inline distT="0" distB="0" distL="0" distR="0" wp14:anchorId="467510C3" wp14:editId="1410DD23">
                  <wp:extent cx="2523744" cy="1636776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744" cy="1636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322C" w:rsidTr="00D51875">
        <w:trPr>
          <w:trHeight w:val="500"/>
        </w:trPr>
        <w:tc>
          <w:tcPr>
            <w:tcW w:w="3990" w:type="dxa"/>
            <w:vAlign w:val="bottom"/>
          </w:tcPr>
          <w:p w:rsidR="00E7322C" w:rsidRPr="00443FFE" w:rsidRDefault="00E7322C" w:rsidP="00443FFE">
            <w:pPr>
              <w:pStyle w:val="TableSub-Question"/>
              <w:numPr>
                <w:ilvl w:val="0"/>
                <w:numId w:val="19"/>
              </w:numPr>
              <w:rPr>
                <w:szCs w:val="24"/>
              </w:rPr>
            </w:pPr>
            <w:r w:rsidRPr="00E0549C">
              <w:t>I and III</w:t>
            </w:r>
          </w:p>
          <w:p w:rsidR="00E7322C" w:rsidRPr="00443FFE" w:rsidRDefault="00E7322C" w:rsidP="00443FFE">
            <w:pPr>
              <w:pStyle w:val="TableSub-Question"/>
              <w:numPr>
                <w:ilvl w:val="0"/>
                <w:numId w:val="19"/>
              </w:numPr>
              <w:rPr>
                <w:szCs w:val="24"/>
              </w:rPr>
            </w:pPr>
            <w:r w:rsidRPr="00E0549C">
              <w:t>II and IV</w:t>
            </w:r>
          </w:p>
          <w:p w:rsidR="00E7322C" w:rsidRPr="00443FFE" w:rsidRDefault="00E7322C" w:rsidP="00443FFE">
            <w:pPr>
              <w:pStyle w:val="TableSub-Question"/>
              <w:numPr>
                <w:ilvl w:val="0"/>
                <w:numId w:val="19"/>
              </w:numPr>
              <w:rPr>
                <w:szCs w:val="24"/>
              </w:rPr>
            </w:pPr>
            <w:r w:rsidRPr="00E0549C">
              <w:t>I, II, and III</w:t>
            </w:r>
          </w:p>
          <w:p w:rsidR="00E7322C" w:rsidRPr="00443FFE" w:rsidRDefault="00E7322C" w:rsidP="00443FFE">
            <w:pPr>
              <w:pStyle w:val="TableSub-Question"/>
              <w:numPr>
                <w:ilvl w:val="0"/>
                <w:numId w:val="19"/>
              </w:numPr>
              <w:rPr>
                <w:szCs w:val="24"/>
              </w:rPr>
            </w:pPr>
            <w:r w:rsidRPr="00E0549C">
              <w:t>II, III, and IV</w:t>
            </w:r>
          </w:p>
          <w:p w:rsidR="00E7322C" w:rsidRPr="00443FFE" w:rsidRDefault="00E7322C" w:rsidP="00443FFE">
            <w:pPr>
              <w:pStyle w:val="TableSub-Question"/>
              <w:numPr>
                <w:ilvl w:val="0"/>
                <w:numId w:val="19"/>
              </w:numPr>
              <w:rPr>
                <w:szCs w:val="24"/>
              </w:rPr>
            </w:pPr>
            <w:r w:rsidRPr="00E0549C">
              <w:t>I, II, III, and IV</w:t>
            </w:r>
          </w:p>
        </w:tc>
        <w:tc>
          <w:tcPr>
            <w:tcW w:w="5586" w:type="dxa"/>
            <w:vMerge/>
          </w:tcPr>
          <w:p w:rsidR="00E7322C" w:rsidRPr="00E0549C" w:rsidRDefault="00E7322C" w:rsidP="00E0549C">
            <w:pPr>
              <w:jc w:val="center"/>
              <w:rPr>
                <w:szCs w:val="24"/>
              </w:rPr>
            </w:pPr>
          </w:p>
        </w:tc>
      </w:tr>
      <w:tr w:rsidR="00E7322C" w:rsidTr="00D51875">
        <w:tc>
          <w:tcPr>
            <w:tcW w:w="3990" w:type="dxa"/>
            <w:vAlign w:val="bottom"/>
          </w:tcPr>
          <w:p w:rsidR="00E7322C" w:rsidRPr="00E0549C" w:rsidRDefault="00667654" w:rsidP="002E4EB4">
            <w:pPr>
              <w:rPr>
                <w:color w:val="000000"/>
              </w:rPr>
            </w:pPr>
            <w:r>
              <w:rPr>
                <w:i/>
                <w:szCs w:val="24"/>
              </w:rPr>
              <w:t>Solution: b</w:t>
            </w:r>
          </w:p>
        </w:tc>
        <w:tc>
          <w:tcPr>
            <w:tcW w:w="5586" w:type="dxa"/>
            <w:vMerge/>
          </w:tcPr>
          <w:p w:rsidR="00E7322C" w:rsidRPr="00E0549C" w:rsidRDefault="00E7322C" w:rsidP="00E0549C">
            <w:pPr>
              <w:jc w:val="center"/>
              <w:rPr>
                <w:szCs w:val="24"/>
              </w:rPr>
            </w:pPr>
          </w:p>
        </w:tc>
      </w:tr>
    </w:tbl>
    <w:p w:rsidR="00E0549C" w:rsidRDefault="00E0549C" w:rsidP="00E0549C">
      <w:pPr>
        <w:jc w:val="both"/>
        <w:rPr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8"/>
        <w:gridCol w:w="4968"/>
      </w:tblGrid>
      <w:tr w:rsidR="00E0549C" w:rsidTr="008B7EDD">
        <w:tc>
          <w:tcPr>
            <w:tcW w:w="4608" w:type="dxa"/>
          </w:tcPr>
          <w:p w:rsidR="00E0549C" w:rsidRPr="00E0549C" w:rsidRDefault="00E0549C" w:rsidP="00E7322C">
            <w:pPr>
              <w:pStyle w:val="TableMainQuestion"/>
            </w:pPr>
            <w:r w:rsidRPr="00E0549C">
              <w:t>Which of the following are the correct formulas to calculate the change in accounts receivable, inventories, accounts payable, and other current liabilities for cells B8, B9, B10, and B11</w:t>
            </w:r>
            <w:r w:rsidR="00376EDE">
              <w:t>,</w:t>
            </w:r>
            <w:bookmarkStart w:id="3" w:name="_GoBack"/>
            <w:bookmarkEnd w:id="3"/>
            <w:r w:rsidRPr="00E0549C">
              <w:t xml:space="preserve"> respectively?</w:t>
            </w:r>
          </w:p>
        </w:tc>
        <w:tc>
          <w:tcPr>
            <w:tcW w:w="4968" w:type="dxa"/>
            <w:vMerge w:val="restart"/>
          </w:tcPr>
          <w:p w:rsidR="00E0549C" w:rsidRPr="00E0549C" w:rsidRDefault="008B7EDD" w:rsidP="00E0549C">
            <w:pPr>
              <w:jc w:val="center"/>
              <w:rPr>
                <w:szCs w:val="24"/>
              </w:rPr>
            </w:pPr>
            <w:r w:rsidRPr="008B7EDD">
              <w:rPr>
                <w:noProof/>
                <w:szCs w:val="24"/>
              </w:rPr>
              <w:drawing>
                <wp:inline distT="0" distB="0" distL="0" distR="0" wp14:anchorId="66004873" wp14:editId="33E86195">
                  <wp:extent cx="2542032" cy="1627632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2032" cy="1627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322C" w:rsidTr="008B7EDD">
        <w:trPr>
          <w:trHeight w:val="1305"/>
        </w:trPr>
        <w:tc>
          <w:tcPr>
            <w:tcW w:w="4608" w:type="dxa"/>
            <w:vAlign w:val="bottom"/>
          </w:tcPr>
          <w:p w:rsidR="00E7322C" w:rsidRPr="00443FFE" w:rsidRDefault="00E7322C" w:rsidP="00443FFE">
            <w:pPr>
              <w:pStyle w:val="TableSub-Question"/>
              <w:numPr>
                <w:ilvl w:val="0"/>
                <w:numId w:val="20"/>
              </w:numPr>
              <w:rPr>
                <w:szCs w:val="24"/>
              </w:rPr>
            </w:pPr>
            <w:r w:rsidRPr="00E0549C">
              <w:t>=C2-B2, =C3-B3, =C5-B5,and =C6-B6</w:t>
            </w:r>
          </w:p>
          <w:p w:rsidR="00E7322C" w:rsidRPr="00443FFE" w:rsidRDefault="00E7322C" w:rsidP="00443FFE">
            <w:pPr>
              <w:pStyle w:val="TableSub-Question"/>
              <w:numPr>
                <w:ilvl w:val="0"/>
                <w:numId w:val="20"/>
              </w:numPr>
              <w:rPr>
                <w:szCs w:val="24"/>
              </w:rPr>
            </w:pPr>
            <w:r w:rsidRPr="00E0549C">
              <w:t>=C2-B2, =B3-C3, =B5-C5,and =C6-B6</w:t>
            </w:r>
          </w:p>
          <w:p w:rsidR="00E7322C" w:rsidRPr="00443FFE" w:rsidRDefault="00E7322C" w:rsidP="00443FFE">
            <w:pPr>
              <w:pStyle w:val="TableSub-Question"/>
              <w:numPr>
                <w:ilvl w:val="0"/>
                <w:numId w:val="20"/>
              </w:numPr>
              <w:rPr>
                <w:szCs w:val="24"/>
              </w:rPr>
            </w:pPr>
            <w:r>
              <w:t>=</w:t>
            </w:r>
            <w:r w:rsidRPr="00E0549C">
              <w:t>B2-C2, =B3-C3, =B5-C5,and =B6-C6</w:t>
            </w:r>
          </w:p>
          <w:p w:rsidR="00E7322C" w:rsidRPr="00443FFE" w:rsidRDefault="00E7322C" w:rsidP="00443FFE">
            <w:pPr>
              <w:pStyle w:val="TableSub-Question"/>
              <w:numPr>
                <w:ilvl w:val="0"/>
                <w:numId w:val="20"/>
              </w:numPr>
              <w:rPr>
                <w:szCs w:val="24"/>
              </w:rPr>
            </w:pPr>
            <w:r w:rsidRPr="00E0549C">
              <w:t>=C2-B2, =C3-B3, =B5-C5,and =B6-C6</w:t>
            </w:r>
          </w:p>
          <w:p w:rsidR="00E7322C" w:rsidRPr="00443FFE" w:rsidRDefault="00E7322C" w:rsidP="00443FFE">
            <w:pPr>
              <w:pStyle w:val="TableSub-Question"/>
              <w:numPr>
                <w:ilvl w:val="0"/>
                <w:numId w:val="20"/>
              </w:numPr>
              <w:rPr>
                <w:szCs w:val="24"/>
              </w:rPr>
            </w:pPr>
            <w:r w:rsidRPr="00E0549C">
              <w:t>=B2-C2, =C3-B3, =C5-B5,and =B6-C6</w:t>
            </w:r>
          </w:p>
        </w:tc>
        <w:tc>
          <w:tcPr>
            <w:tcW w:w="4968" w:type="dxa"/>
            <w:vMerge/>
          </w:tcPr>
          <w:p w:rsidR="00E7322C" w:rsidRPr="00E0549C" w:rsidRDefault="00E7322C" w:rsidP="00E0549C">
            <w:pPr>
              <w:jc w:val="center"/>
              <w:rPr>
                <w:szCs w:val="24"/>
              </w:rPr>
            </w:pPr>
          </w:p>
        </w:tc>
      </w:tr>
      <w:tr w:rsidR="00E0549C" w:rsidTr="008B7EDD">
        <w:tc>
          <w:tcPr>
            <w:tcW w:w="4608" w:type="dxa"/>
          </w:tcPr>
          <w:p w:rsidR="00E0549C" w:rsidRPr="00E0549C" w:rsidRDefault="00667654" w:rsidP="002E4EB4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Solution: d</w:t>
            </w:r>
          </w:p>
        </w:tc>
        <w:tc>
          <w:tcPr>
            <w:tcW w:w="4968" w:type="dxa"/>
            <w:vMerge/>
          </w:tcPr>
          <w:p w:rsidR="00E0549C" w:rsidRPr="00E0549C" w:rsidRDefault="00E0549C" w:rsidP="00E0549C">
            <w:pPr>
              <w:jc w:val="both"/>
              <w:rPr>
                <w:szCs w:val="24"/>
              </w:rPr>
            </w:pPr>
          </w:p>
        </w:tc>
      </w:tr>
    </w:tbl>
    <w:p w:rsidR="00E0549C" w:rsidRDefault="00E0549C" w:rsidP="00E0549C">
      <w:pPr>
        <w:jc w:val="both"/>
        <w:rPr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148"/>
        <w:gridCol w:w="4428"/>
      </w:tblGrid>
      <w:tr w:rsidR="00E0549C" w:rsidTr="00644343">
        <w:tc>
          <w:tcPr>
            <w:tcW w:w="5148" w:type="dxa"/>
          </w:tcPr>
          <w:p w:rsidR="00E0549C" w:rsidRPr="00E0549C" w:rsidRDefault="00E0549C" w:rsidP="00E7322C">
            <w:pPr>
              <w:pStyle w:val="TableMainQuestion"/>
            </w:pPr>
            <w:r w:rsidRPr="00E0549C">
              <w:lastRenderedPageBreak/>
              <w:t>Which of the following is the correct formula for cell B8 to calculate the cash dividends paid to shareholders?</w:t>
            </w:r>
          </w:p>
        </w:tc>
        <w:tc>
          <w:tcPr>
            <w:tcW w:w="4428" w:type="dxa"/>
            <w:vMerge w:val="restart"/>
          </w:tcPr>
          <w:p w:rsidR="00E0549C" w:rsidRPr="00E0549C" w:rsidRDefault="00085221" w:rsidP="00E0549C">
            <w:pPr>
              <w:jc w:val="center"/>
              <w:rPr>
                <w:szCs w:val="24"/>
              </w:rPr>
            </w:pPr>
            <w:r w:rsidRPr="00085221">
              <w:rPr>
                <w:noProof/>
                <w:szCs w:val="24"/>
              </w:rPr>
              <w:drawing>
                <wp:inline distT="0" distB="0" distL="0" distR="0" wp14:anchorId="74F469FE" wp14:editId="5F931F72">
                  <wp:extent cx="2606040" cy="1216152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6040" cy="1216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322C" w:rsidTr="00644343">
        <w:trPr>
          <w:trHeight w:val="1305"/>
        </w:trPr>
        <w:tc>
          <w:tcPr>
            <w:tcW w:w="5148" w:type="dxa"/>
            <w:vAlign w:val="bottom"/>
          </w:tcPr>
          <w:p w:rsidR="00E7322C" w:rsidRPr="00443FFE" w:rsidRDefault="00E7322C" w:rsidP="00443FFE">
            <w:pPr>
              <w:pStyle w:val="TableSub-Question"/>
              <w:numPr>
                <w:ilvl w:val="0"/>
                <w:numId w:val="21"/>
              </w:numPr>
              <w:rPr>
                <w:szCs w:val="24"/>
              </w:rPr>
            </w:pPr>
            <w:r w:rsidRPr="00E0549C">
              <w:t>=-(B2+(B5-C5))</w:t>
            </w:r>
          </w:p>
          <w:p w:rsidR="00E7322C" w:rsidRPr="00443FFE" w:rsidRDefault="00E7322C" w:rsidP="00443FFE">
            <w:pPr>
              <w:pStyle w:val="TableSub-Question"/>
              <w:numPr>
                <w:ilvl w:val="0"/>
                <w:numId w:val="21"/>
              </w:numPr>
              <w:rPr>
                <w:szCs w:val="24"/>
              </w:rPr>
            </w:pPr>
            <w:r w:rsidRPr="00E0549C">
              <w:t>=-(B2-(B6-C6))</w:t>
            </w:r>
          </w:p>
          <w:p w:rsidR="00E7322C" w:rsidRPr="00443FFE" w:rsidRDefault="00E7322C" w:rsidP="00443FFE">
            <w:pPr>
              <w:pStyle w:val="TableSub-Question"/>
              <w:numPr>
                <w:ilvl w:val="0"/>
                <w:numId w:val="21"/>
              </w:numPr>
              <w:rPr>
                <w:szCs w:val="24"/>
              </w:rPr>
            </w:pPr>
            <w:r w:rsidRPr="00E0549C">
              <w:t>=B2-(B5-C5)</w:t>
            </w:r>
          </w:p>
          <w:p w:rsidR="00E7322C" w:rsidRPr="00443FFE" w:rsidRDefault="00E7322C" w:rsidP="00443FFE">
            <w:pPr>
              <w:pStyle w:val="TableSub-Question"/>
              <w:numPr>
                <w:ilvl w:val="0"/>
                <w:numId w:val="21"/>
              </w:numPr>
              <w:rPr>
                <w:szCs w:val="24"/>
              </w:rPr>
            </w:pPr>
            <w:r w:rsidRPr="00E0549C">
              <w:t>=-B2-(B5-C5)</w:t>
            </w:r>
          </w:p>
          <w:p w:rsidR="00E7322C" w:rsidRPr="00443FFE" w:rsidRDefault="00E7322C" w:rsidP="00443FFE">
            <w:pPr>
              <w:pStyle w:val="TableSub-Question"/>
              <w:numPr>
                <w:ilvl w:val="0"/>
                <w:numId w:val="21"/>
              </w:numPr>
              <w:rPr>
                <w:szCs w:val="24"/>
              </w:rPr>
            </w:pPr>
            <w:r w:rsidRPr="00E0549C">
              <w:t>=-(B2-(B5-C5))</w:t>
            </w:r>
          </w:p>
        </w:tc>
        <w:tc>
          <w:tcPr>
            <w:tcW w:w="4428" w:type="dxa"/>
            <w:vMerge/>
          </w:tcPr>
          <w:p w:rsidR="00E7322C" w:rsidRPr="00E0549C" w:rsidRDefault="00E7322C" w:rsidP="00E0549C">
            <w:pPr>
              <w:jc w:val="center"/>
              <w:rPr>
                <w:szCs w:val="24"/>
              </w:rPr>
            </w:pPr>
          </w:p>
        </w:tc>
      </w:tr>
      <w:tr w:rsidR="00E0549C" w:rsidTr="00644343">
        <w:tc>
          <w:tcPr>
            <w:tcW w:w="5148" w:type="dxa"/>
          </w:tcPr>
          <w:p w:rsidR="00E0549C" w:rsidRPr="00E0549C" w:rsidRDefault="00667654" w:rsidP="002E4EB4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Solution: e</w:t>
            </w:r>
          </w:p>
        </w:tc>
        <w:tc>
          <w:tcPr>
            <w:tcW w:w="4428" w:type="dxa"/>
            <w:vMerge/>
          </w:tcPr>
          <w:p w:rsidR="00E0549C" w:rsidRPr="00E0549C" w:rsidRDefault="00E0549C" w:rsidP="00E0549C">
            <w:pPr>
              <w:jc w:val="both"/>
              <w:rPr>
                <w:szCs w:val="24"/>
              </w:rPr>
            </w:pPr>
          </w:p>
        </w:tc>
      </w:tr>
    </w:tbl>
    <w:p w:rsidR="00E0549C" w:rsidRDefault="00E0549C" w:rsidP="00E0549C">
      <w:pPr>
        <w:jc w:val="both"/>
        <w:rPr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778"/>
        <w:gridCol w:w="3798"/>
      </w:tblGrid>
      <w:tr w:rsidR="00E0549C" w:rsidTr="00106199">
        <w:tc>
          <w:tcPr>
            <w:tcW w:w="5778" w:type="dxa"/>
          </w:tcPr>
          <w:p w:rsidR="00E0549C" w:rsidRPr="00E0549C" w:rsidRDefault="00106199" w:rsidP="00E7322C">
            <w:pPr>
              <w:pStyle w:val="TableMainQuestion"/>
            </w:pPr>
            <w:r>
              <w:t>In t</w:t>
            </w:r>
            <w:r w:rsidR="00E0549C" w:rsidRPr="00E0549C">
              <w:t xml:space="preserve">he following </w:t>
            </w:r>
            <w:r w:rsidRPr="00E0549C">
              <w:t xml:space="preserve">income statement </w:t>
            </w:r>
            <w:r w:rsidR="00E0549C" w:rsidRPr="00E0549C">
              <w:t>worksheet, which cell has an error?</w:t>
            </w:r>
          </w:p>
        </w:tc>
        <w:tc>
          <w:tcPr>
            <w:tcW w:w="3798" w:type="dxa"/>
            <w:vMerge w:val="restart"/>
          </w:tcPr>
          <w:p w:rsidR="00E0549C" w:rsidRPr="00E0549C" w:rsidRDefault="00106199" w:rsidP="00E0549C">
            <w:pPr>
              <w:jc w:val="center"/>
              <w:rPr>
                <w:szCs w:val="24"/>
              </w:rPr>
            </w:pPr>
            <w:r w:rsidRPr="00106199">
              <w:rPr>
                <w:noProof/>
                <w:szCs w:val="24"/>
              </w:rPr>
              <w:drawing>
                <wp:inline distT="0" distB="0" distL="0" distR="0" wp14:anchorId="2A2A4117" wp14:editId="320FDFAE">
                  <wp:extent cx="2121408" cy="1746504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1408" cy="1746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322C" w:rsidTr="00106199">
        <w:trPr>
          <w:trHeight w:val="1305"/>
        </w:trPr>
        <w:tc>
          <w:tcPr>
            <w:tcW w:w="5778" w:type="dxa"/>
            <w:vAlign w:val="bottom"/>
          </w:tcPr>
          <w:p w:rsidR="00E7322C" w:rsidRPr="00443FFE" w:rsidRDefault="00E7322C" w:rsidP="00443FFE">
            <w:pPr>
              <w:pStyle w:val="TableSub-Question"/>
              <w:numPr>
                <w:ilvl w:val="0"/>
                <w:numId w:val="22"/>
              </w:numPr>
              <w:rPr>
                <w:szCs w:val="24"/>
              </w:rPr>
            </w:pPr>
            <w:r w:rsidRPr="00E0549C">
              <w:t>B4</w:t>
            </w:r>
          </w:p>
          <w:p w:rsidR="00E7322C" w:rsidRPr="00443FFE" w:rsidRDefault="00E7322C" w:rsidP="00443FFE">
            <w:pPr>
              <w:pStyle w:val="TableSub-Question"/>
              <w:numPr>
                <w:ilvl w:val="0"/>
                <w:numId w:val="22"/>
              </w:numPr>
              <w:rPr>
                <w:szCs w:val="24"/>
              </w:rPr>
            </w:pPr>
            <w:r w:rsidRPr="00E0549C">
              <w:t>B8</w:t>
            </w:r>
          </w:p>
          <w:p w:rsidR="00E7322C" w:rsidRPr="00443FFE" w:rsidRDefault="00E7322C" w:rsidP="00443FFE">
            <w:pPr>
              <w:pStyle w:val="TableSub-Question"/>
              <w:numPr>
                <w:ilvl w:val="0"/>
                <w:numId w:val="22"/>
              </w:numPr>
              <w:rPr>
                <w:szCs w:val="24"/>
              </w:rPr>
            </w:pPr>
            <w:r w:rsidRPr="00E0549C">
              <w:t>B10</w:t>
            </w:r>
          </w:p>
          <w:p w:rsidR="00E7322C" w:rsidRPr="00443FFE" w:rsidRDefault="00E7322C" w:rsidP="00443FFE">
            <w:pPr>
              <w:pStyle w:val="TableSub-Question"/>
              <w:numPr>
                <w:ilvl w:val="0"/>
                <w:numId w:val="22"/>
              </w:numPr>
              <w:rPr>
                <w:szCs w:val="24"/>
              </w:rPr>
            </w:pPr>
            <w:r w:rsidRPr="00E0549C">
              <w:t>B12</w:t>
            </w:r>
          </w:p>
          <w:p w:rsidR="00E7322C" w:rsidRPr="00443FFE" w:rsidRDefault="00E7322C" w:rsidP="00443FFE">
            <w:pPr>
              <w:pStyle w:val="TableSub-Question"/>
              <w:numPr>
                <w:ilvl w:val="0"/>
                <w:numId w:val="22"/>
              </w:numPr>
              <w:rPr>
                <w:szCs w:val="24"/>
              </w:rPr>
            </w:pPr>
            <w:r w:rsidRPr="00E0549C">
              <w:t>None</w:t>
            </w:r>
          </w:p>
        </w:tc>
        <w:tc>
          <w:tcPr>
            <w:tcW w:w="3798" w:type="dxa"/>
            <w:vMerge/>
          </w:tcPr>
          <w:p w:rsidR="00E7322C" w:rsidRPr="00E0549C" w:rsidRDefault="00E7322C" w:rsidP="00E0549C">
            <w:pPr>
              <w:jc w:val="center"/>
              <w:rPr>
                <w:szCs w:val="24"/>
              </w:rPr>
            </w:pPr>
          </w:p>
        </w:tc>
      </w:tr>
      <w:tr w:rsidR="00E0549C" w:rsidTr="00106199">
        <w:tc>
          <w:tcPr>
            <w:tcW w:w="5778" w:type="dxa"/>
          </w:tcPr>
          <w:p w:rsidR="00E0549C" w:rsidRPr="00E0549C" w:rsidRDefault="00667654" w:rsidP="002E4EB4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Solution: b</w:t>
            </w:r>
          </w:p>
        </w:tc>
        <w:tc>
          <w:tcPr>
            <w:tcW w:w="3798" w:type="dxa"/>
            <w:vMerge/>
          </w:tcPr>
          <w:p w:rsidR="00E0549C" w:rsidRPr="00E0549C" w:rsidRDefault="00E0549C" w:rsidP="00E0549C">
            <w:pPr>
              <w:jc w:val="both"/>
              <w:rPr>
                <w:szCs w:val="24"/>
              </w:rPr>
            </w:pPr>
          </w:p>
        </w:tc>
      </w:tr>
    </w:tbl>
    <w:p w:rsidR="003D5AFA" w:rsidRDefault="003D5AFA" w:rsidP="00E0549C">
      <w:pPr>
        <w:jc w:val="both"/>
        <w:rPr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88"/>
        <w:gridCol w:w="5688"/>
      </w:tblGrid>
      <w:tr w:rsidR="00E0549C" w:rsidTr="00D51875">
        <w:tc>
          <w:tcPr>
            <w:tcW w:w="3888" w:type="dxa"/>
          </w:tcPr>
          <w:p w:rsidR="00E0549C" w:rsidRPr="00E0549C" w:rsidRDefault="00E0549C" w:rsidP="0062085C">
            <w:pPr>
              <w:pStyle w:val="TableMainQuestion"/>
            </w:pPr>
            <w:r w:rsidRPr="00E0549C">
              <w:t>In the following worksheet of a balance sheet, which cell has an error?</w:t>
            </w:r>
          </w:p>
        </w:tc>
        <w:tc>
          <w:tcPr>
            <w:tcW w:w="5688" w:type="dxa"/>
            <w:vMerge w:val="restart"/>
          </w:tcPr>
          <w:p w:rsidR="00E0549C" w:rsidRPr="00E0549C" w:rsidRDefault="008A6942" w:rsidP="00E0549C">
            <w:pPr>
              <w:jc w:val="center"/>
              <w:rPr>
                <w:szCs w:val="24"/>
              </w:rPr>
            </w:pPr>
            <w:r w:rsidRPr="008A6942">
              <w:rPr>
                <w:noProof/>
                <w:szCs w:val="24"/>
              </w:rPr>
              <w:drawing>
                <wp:inline distT="0" distB="0" distL="0" distR="0" wp14:anchorId="2604E543" wp14:editId="24DC0705">
                  <wp:extent cx="2532888" cy="2807208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2888" cy="280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085C" w:rsidTr="00D51875">
        <w:trPr>
          <w:trHeight w:val="1305"/>
        </w:trPr>
        <w:tc>
          <w:tcPr>
            <w:tcW w:w="3888" w:type="dxa"/>
            <w:vAlign w:val="bottom"/>
          </w:tcPr>
          <w:p w:rsidR="0062085C" w:rsidRPr="00443FFE" w:rsidRDefault="0062085C" w:rsidP="00443FFE">
            <w:pPr>
              <w:pStyle w:val="TableSub-Question"/>
              <w:numPr>
                <w:ilvl w:val="0"/>
                <w:numId w:val="23"/>
              </w:numPr>
              <w:rPr>
                <w:szCs w:val="24"/>
              </w:rPr>
            </w:pPr>
            <w:r w:rsidRPr="00E0549C">
              <w:t>B</w:t>
            </w:r>
            <w:r w:rsidR="00AC7C07">
              <w:t>5</w:t>
            </w:r>
          </w:p>
          <w:p w:rsidR="0062085C" w:rsidRPr="00443FFE" w:rsidRDefault="0062085C" w:rsidP="00443FFE">
            <w:pPr>
              <w:pStyle w:val="TableSub-Question"/>
              <w:numPr>
                <w:ilvl w:val="0"/>
                <w:numId w:val="23"/>
              </w:numPr>
              <w:rPr>
                <w:szCs w:val="24"/>
              </w:rPr>
            </w:pPr>
            <w:r w:rsidRPr="00E0549C">
              <w:t>B</w:t>
            </w:r>
            <w:r w:rsidR="00AC7C07">
              <w:t>8</w:t>
            </w:r>
          </w:p>
          <w:p w:rsidR="0062085C" w:rsidRPr="00443FFE" w:rsidRDefault="0062085C" w:rsidP="00443FFE">
            <w:pPr>
              <w:pStyle w:val="TableSub-Question"/>
              <w:numPr>
                <w:ilvl w:val="0"/>
                <w:numId w:val="23"/>
              </w:numPr>
              <w:rPr>
                <w:szCs w:val="24"/>
              </w:rPr>
            </w:pPr>
            <w:r w:rsidRPr="00E0549C">
              <w:t>B1</w:t>
            </w:r>
            <w:r w:rsidR="00AC7C07">
              <w:t>6</w:t>
            </w:r>
          </w:p>
          <w:p w:rsidR="0062085C" w:rsidRPr="00443FFE" w:rsidRDefault="0062085C" w:rsidP="00443FFE">
            <w:pPr>
              <w:pStyle w:val="TableSub-Question"/>
              <w:numPr>
                <w:ilvl w:val="0"/>
                <w:numId w:val="23"/>
              </w:numPr>
              <w:rPr>
                <w:szCs w:val="24"/>
              </w:rPr>
            </w:pPr>
            <w:r>
              <w:t>B</w:t>
            </w:r>
            <w:r w:rsidRPr="00E0549C">
              <w:t>1</w:t>
            </w:r>
            <w:r w:rsidR="00AC7C07">
              <w:t>9</w:t>
            </w:r>
          </w:p>
          <w:p w:rsidR="0062085C" w:rsidRPr="00443FFE" w:rsidRDefault="0062085C" w:rsidP="00443FFE">
            <w:pPr>
              <w:pStyle w:val="TableSub-Question"/>
              <w:numPr>
                <w:ilvl w:val="0"/>
                <w:numId w:val="23"/>
              </w:numPr>
              <w:rPr>
                <w:szCs w:val="24"/>
              </w:rPr>
            </w:pPr>
            <w:r w:rsidRPr="00E0549C">
              <w:t>B</w:t>
            </w:r>
            <w:r w:rsidR="00AC7C07">
              <w:t>20</w:t>
            </w:r>
          </w:p>
        </w:tc>
        <w:tc>
          <w:tcPr>
            <w:tcW w:w="5688" w:type="dxa"/>
            <w:vMerge/>
          </w:tcPr>
          <w:p w:rsidR="0062085C" w:rsidRPr="00E0549C" w:rsidRDefault="0062085C" w:rsidP="00E0549C">
            <w:pPr>
              <w:jc w:val="center"/>
              <w:rPr>
                <w:szCs w:val="24"/>
              </w:rPr>
            </w:pPr>
          </w:p>
        </w:tc>
      </w:tr>
      <w:tr w:rsidR="00E0549C" w:rsidTr="00D51875">
        <w:tc>
          <w:tcPr>
            <w:tcW w:w="3888" w:type="dxa"/>
          </w:tcPr>
          <w:p w:rsidR="00E0549C" w:rsidRPr="00E0549C" w:rsidRDefault="00667654" w:rsidP="002E4EB4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Solution: </w:t>
            </w:r>
            <w:r w:rsidR="00AC7C07">
              <w:rPr>
                <w:i/>
                <w:szCs w:val="24"/>
              </w:rPr>
              <w:t>d</w:t>
            </w:r>
          </w:p>
        </w:tc>
        <w:tc>
          <w:tcPr>
            <w:tcW w:w="5688" w:type="dxa"/>
            <w:vMerge/>
          </w:tcPr>
          <w:p w:rsidR="00E0549C" w:rsidRPr="00E0549C" w:rsidRDefault="00E0549C" w:rsidP="00E0549C">
            <w:pPr>
              <w:jc w:val="both"/>
              <w:rPr>
                <w:szCs w:val="24"/>
              </w:rPr>
            </w:pPr>
          </w:p>
        </w:tc>
      </w:tr>
    </w:tbl>
    <w:p w:rsidR="00AC7C07" w:rsidRDefault="00AC7C07" w:rsidP="00E0549C">
      <w:pPr>
        <w:jc w:val="both"/>
        <w:rPr>
          <w:szCs w:val="24"/>
        </w:rPr>
      </w:pPr>
    </w:p>
    <w:p w:rsidR="00AC7C07" w:rsidRDefault="00AC7C07">
      <w:pPr>
        <w:rPr>
          <w:szCs w:val="24"/>
        </w:rPr>
      </w:pPr>
      <w:r>
        <w:rPr>
          <w:szCs w:val="24"/>
        </w:rPr>
        <w:br w:type="page"/>
      </w:r>
    </w:p>
    <w:p w:rsidR="00E0549C" w:rsidRDefault="00E0549C" w:rsidP="00E0549C">
      <w:pPr>
        <w:jc w:val="both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21"/>
        <w:gridCol w:w="3955"/>
      </w:tblGrid>
      <w:tr w:rsidR="00E0549C" w:rsidTr="00D51875">
        <w:tc>
          <w:tcPr>
            <w:tcW w:w="5621" w:type="dxa"/>
          </w:tcPr>
          <w:p w:rsidR="00E0549C" w:rsidRPr="00E0549C" w:rsidRDefault="00E0549C" w:rsidP="0062085C">
            <w:pPr>
              <w:pStyle w:val="TableMainQuestion"/>
            </w:pPr>
            <w:r w:rsidRPr="00E0549C">
              <w:t>Which of the following is the correct formula for cell B5 to calculate the earnings per share?</w:t>
            </w:r>
          </w:p>
        </w:tc>
        <w:tc>
          <w:tcPr>
            <w:tcW w:w="3955" w:type="dxa"/>
            <w:vMerge w:val="restart"/>
          </w:tcPr>
          <w:p w:rsidR="00E0549C" w:rsidRPr="00E0549C" w:rsidRDefault="00AC7C07" w:rsidP="00E0549C">
            <w:pPr>
              <w:jc w:val="center"/>
              <w:rPr>
                <w:szCs w:val="24"/>
              </w:rPr>
            </w:pPr>
            <w:r w:rsidRPr="00AC7C07">
              <w:rPr>
                <w:noProof/>
                <w:szCs w:val="24"/>
              </w:rPr>
              <w:drawing>
                <wp:inline distT="0" distB="0" distL="0" distR="0" wp14:anchorId="28060FD4" wp14:editId="0B99F6A9">
                  <wp:extent cx="1655064" cy="804672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064" cy="804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085C" w:rsidTr="00D51875">
        <w:trPr>
          <w:trHeight w:val="1265"/>
        </w:trPr>
        <w:tc>
          <w:tcPr>
            <w:tcW w:w="5621" w:type="dxa"/>
            <w:vAlign w:val="bottom"/>
          </w:tcPr>
          <w:p w:rsidR="0062085C" w:rsidRPr="00443FFE" w:rsidRDefault="0062085C" w:rsidP="00443FFE">
            <w:pPr>
              <w:pStyle w:val="TableSub-Question"/>
              <w:numPr>
                <w:ilvl w:val="0"/>
                <w:numId w:val="24"/>
              </w:numPr>
              <w:rPr>
                <w:szCs w:val="24"/>
              </w:rPr>
            </w:pPr>
            <w:r w:rsidRPr="00E0549C">
              <w:t>=B2-B3*B2/B4</w:t>
            </w:r>
          </w:p>
          <w:p w:rsidR="0062085C" w:rsidRPr="00443FFE" w:rsidRDefault="0062085C" w:rsidP="00443FFE">
            <w:pPr>
              <w:pStyle w:val="TableSub-Question"/>
              <w:numPr>
                <w:ilvl w:val="0"/>
                <w:numId w:val="24"/>
              </w:numPr>
              <w:rPr>
                <w:szCs w:val="24"/>
              </w:rPr>
            </w:pPr>
            <w:r w:rsidRPr="00E0549C">
              <w:t>=(B2-B3)/B4</w:t>
            </w:r>
          </w:p>
          <w:p w:rsidR="0062085C" w:rsidRPr="00443FFE" w:rsidRDefault="0062085C" w:rsidP="00443FFE">
            <w:pPr>
              <w:pStyle w:val="TableSub-Question"/>
              <w:numPr>
                <w:ilvl w:val="0"/>
                <w:numId w:val="24"/>
              </w:numPr>
              <w:rPr>
                <w:szCs w:val="24"/>
              </w:rPr>
            </w:pPr>
            <w:r w:rsidRPr="00E0549C">
              <w:t>=B2*(1-B3)/B4</w:t>
            </w:r>
          </w:p>
          <w:p w:rsidR="0062085C" w:rsidRPr="00443FFE" w:rsidRDefault="0062085C" w:rsidP="00443FFE">
            <w:pPr>
              <w:pStyle w:val="TableSub-Question"/>
              <w:numPr>
                <w:ilvl w:val="0"/>
                <w:numId w:val="24"/>
              </w:numPr>
              <w:rPr>
                <w:szCs w:val="24"/>
              </w:rPr>
            </w:pPr>
            <w:r w:rsidRPr="00E0549C">
              <w:t>=(B2+B3*B2)/B4</w:t>
            </w:r>
          </w:p>
          <w:p w:rsidR="0062085C" w:rsidRPr="00443FFE" w:rsidRDefault="0062085C" w:rsidP="00443FFE">
            <w:pPr>
              <w:pStyle w:val="TableSub-Question"/>
              <w:numPr>
                <w:ilvl w:val="0"/>
                <w:numId w:val="24"/>
              </w:numPr>
              <w:rPr>
                <w:szCs w:val="24"/>
              </w:rPr>
            </w:pPr>
            <w:r w:rsidRPr="00E0549C">
              <w:t>=B2*(1+B3)/B4</w:t>
            </w:r>
          </w:p>
        </w:tc>
        <w:tc>
          <w:tcPr>
            <w:tcW w:w="3955" w:type="dxa"/>
            <w:vMerge/>
          </w:tcPr>
          <w:p w:rsidR="0062085C" w:rsidRPr="00E0549C" w:rsidRDefault="0062085C" w:rsidP="00E0549C">
            <w:pPr>
              <w:jc w:val="center"/>
              <w:rPr>
                <w:szCs w:val="24"/>
              </w:rPr>
            </w:pPr>
          </w:p>
        </w:tc>
      </w:tr>
      <w:tr w:rsidR="0062085C" w:rsidTr="00D51875">
        <w:tc>
          <w:tcPr>
            <w:tcW w:w="5621" w:type="dxa"/>
            <w:vAlign w:val="bottom"/>
          </w:tcPr>
          <w:p w:rsidR="0062085C" w:rsidRPr="0062085C" w:rsidRDefault="00667654" w:rsidP="0062085C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Solution: c</w:t>
            </w:r>
          </w:p>
        </w:tc>
        <w:tc>
          <w:tcPr>
            <w:tcW w:w="3955" w:type="dxa"/>
          </w:tcPr>
          <w:p w:rsidR="0062085C" w:rsidRPr="00E0549C" w:rsidRDefault="0062085C" w:rsidP="00E0549C">
            <w:pPr>
              <w:jc w:val="center"/>
              <w:rPr>
                <w:szCs w:val="24"/>
              </w:rPr>
            </w:pPr>
          </w:p>
        </w:tc>
      </w:tr>
    </w:tbl>
    <w:p w:rsidR="00E0549C" w:rsidRDefault="00E0549C" w:rsidP="00E0549C">
      <w:pPr>
        <w:jc w:val="both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48"/>
        <w:gridCol w:w="3528"/>
      </w:tblGrid>
      <w:tr w:rsidR="00E0549C" w:rsidTr="009B788C">
        <w:tc>
          <w:tcPr>
            <w:tcW w:w="6048" w:type="dxa"/>
          </w:tcPr>
          <w:p w:rsidR="00E0549C" w:rsidRPr="00E0549C" w:rsidRDefault="00E0549C" w:rsidP="003D5AFA">
            <w:pPr>
              <w:pStyle w:val="TableMainQuestion"/>
            </w:pPr>
            <w:r w:rsidRPr="00E0549C">
              <w:t>Which of the following is the correct formula for cell B9 to calculate the net income?</w:t>
            </w:r>
          </w:p>
        </w:tc>
        <w:tc>
          <w:tcPr>
            <w:tcW w:w="3528" w:type="dxa"/>
            <w:vMerge w:val="restart"/>
          </w:tcPr>
          <w:p w:rsidR="00E0549C" w:rsidRPr="00E0549C" w:rsidRDefault="00AC7C07" w:rsidP="00E0549C">
            <w:pPr>
              <w:jc w:val="center"/>
              <w:rPr>
                <w:szCs w:val="24"/>
              </w:rPr>
            </w:pPr>
            <w:r w:rsidRPr="00AC7C07">
              <w:rPr>
                <w:noProof/>
                <w:szCs w:val="24"/>
              </w:rPr>
              <w:drawing>
                <wp:inline distT="0" distB="0" distL="0" distR="0" wp14:anchorId="2C985F2D" wp14:editId="6C881A83">
                  <wp:extent cx="1655064" cy="1344168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064" cy="1344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5AFA" w:rsidTr="009B788C">
        <w:trPr>
          <w:trHeight w:val="1305"/>
        </w:trPr>
        <w:tc>
          <w:tcPr>
            <w:tcW w:w="6048" w:type="dxa"/>
            <w:vAlign w:val="bottom"/>
          </w:tcPr>
          <w:p w:rsidR="003D5AFA" w:rsidRPr="00443FFE" w:rsidRDefault="003D5AFA" w:rsidP="00443FFE">
            <w:pPr>
              <w:pStyle w:val="TableSub-Question"/>
              <w:numPr>
                <w:ilvl w:val="0"/>
                <w:numId w:val="26"/>
              </w:numPr>
              <w:rPr>
                <w:szCs w:val="24"/>
              </w:rPr>
            </w:pPr>
            <w:r w:rsidRPr="00E0549C">
              <w:t>=B2-(B3-B4-B5-B6)-B7-B8</w:t>
            </w:r>
          </w:p>
          <w:p w:rsidR="003D5AFA" w:rsidRPr="00443FFE" w:rsidRDefault="003D5AFA" w:rsidP="00443FFE">
            <w:pPr>
              <w:pStyle w:val="TableSub-Question"/>
              <w:numPr>
                <w:ilvl w:val="0"/>
                <w:numId w:val="26"/>
              </w:numPr>
              <w:rPr>
                <w:szCs w:val="24"/>
              </w:rPr>
            </w:pPr>
            <w:r w:rsidRPr="00E0549C">
              <w:t>=B2+(B3-B4-B5-B6)-B7-B8</w:t>
            </w:r>
          </w:p>
          <w:p w:rsidR="003D5AFA" w:rsidRPr="00443FFE" w:rsidRDefault="003D5AFA" w:rsidP="00443FFE">
            <w:pPr>
              <w:pStyle w:val="TableSub-Question"/>
              <w:numPr>
                <w:ilvl w:val="0"/>
                <w:numId w:val="26"/>
              </w:numPr>
              <w:rPr>
                <w:szCs w:val="24"/>
              </w:rPr>
            </w:pPr>
            <w:r w:rsidRPr="00E0549C">
              <w:t>=B2-B3-B4-B5-B6-B7+B8</w:t>
            </w:r>
          </w:p>
          <w:p w:rsidR="003D5AFA" w:rsidRPr="00443FFE" w:rsidRDefault="003D5AFA" w:rsidP="00443FFE">
            <w:pPr>
              <w:pStyle w:val="TableSub-Question"/>
              <w:numPr>
                <w:ilvl w:val="0"/>
                <w:numId w:val="26"/>
              </w:numPr>
              <w:rPr>
                <w:szCs w:val="24"/>
              </w:rPr>
            </w:pPr>
            <w:r w:rsidRPr="00E0549C">
              <w:t>=B2-SUM(B2:B8)</w:t>
            </w:r>
          </w:p>
          <w:p w:rsidR="003D5AFA" w:rsidRPr="00443FFE" w:rsidRDefault="003D5AFA" w:rsidP="00443FFE">
            <w:pPr>
              <w:pStyle w:val="TableSub-Question"/>
              <w:numPr>
                <w:ilvl w:val="0"/>
                <w:numId w:val="26"/>
              </w:numPr>
              <w:rPr>
                <w:szCs w:val="24"/>
              </w:rPr>
            </w:pPr>
            <w:r w:rsidRPr="00E0549C">
              <w:t>=B2-SUM(B3:B8)</w:t>
            </w:r>
          </w:p>
        </w:tc>
        <w:tc>
          <w:tcPr>
            <w:tcW w:w="3528" w:type="dxa"/>
            <w:vMerge/>
          </w:tcPr>
          <w:p w:rsidR="003D5AFA" w:rsidRPr="00E0549C" w:rsidRDefault="003D5AFA" w:rsidP="00E0549C">
            <w:pPr>
              <w:jc w:val="center"/>
              <w:rPr>
                <w:szCs w:val="24"/>
              </w:rPr>
            </w:pPr>
          </w:p>
        </w:tc>
      </w:tr>
      <w:tr w:rsidR="00E0549C" w:rsidTr="009B788C">
        <w:tc>
          <w:tcPr>
            <w:tcW w:w="6048" w:type="dxa"/>
          </w:tcPr>
          <w:p w:rsidR="00E0549C" w:rsidRPr="00E0549C" w:rsidRDefault="00AC7C07" w:rsidP="002E4EB4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Solution: e</w:t>
            </w:r>
          </w:p>
        </w:tc>
        <w:tc>
          <w:tcPr>
            <w:tcW w:w="3528" w:type="dxa"/>
            <w:vMerge/>
          </w:tcPr>
          <w:p w:rsidR="00E0549C" w:rsidRPr="00E0549C" w:rsidRDefault="00E0549C" w:rsidP="00E0549C">
            <w:pPr>
              <w:jc w:val="both"/>
              <w:rPr>
                <w:szCs w:val="24"/>
              </w:rPr>
            </w:pPr>
          </w:p>
        </w:tc>
      </w:tr>
    </w:tbl>
    <w:p w:rsidR="00AC7C07" w:rsidRDefault="00AC7C07" w:rsidP="00E0549C">
      <w:pPr>
        <w:jc w:val="both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88"/>
        <w:gridCol w:w="3888"/>
      </w:tblGrid>
      <w:tr w:rsidR="00E0549C" w:rsidTr="00625DD1">
        <w:tc>
          <w:tcPr>
            <w:tcW w:w="5688" w:type="dxa"/>
          </w:tcPr>
          <w:p w:rsidR="00E0549C" w:rsidRPr="00E0549C" w:rsidRDefault="00E0549C" w:rsidP="003D5AFA">
            <w:pPr>
              <w:pStyle w:val="TableMainQuestion"/>
            </w:pPr>
            <w:r w:rsidRPr="00E0549C">
              <w:t>Using only the information provided in the following worksheet, what is the correct formula to calculate the total cash flows from financing</w:t>
            </w:r>
            <w:r w:rsidR="00625DD1">
              <w:t xml:space="preserve"> in B5</w:t>
            </w:r>
            <w:r w:rsidRPr="00E0549C">
              <w:t>?</w:t>
            </w:r>
          </w:p>
        </w:tc>
        <w:tc>
          <w:tcPr>
            <w:tcW w:w="3888" w:type="dxa"/>
            <w:vMerge w:val="restart"/>
          </w:tcPr>
          <w:p w:rsidR="00E0549C" w:rsidRPr="00E0549C" w:rsidRDefault="00625DD1" w:rsidP="00E0549C">
            <w:pPr>
              <w:jc w:val="center"/>
              <w:rPr>
                <w:szCs w:val="24"/>
              </w:rPr>
            </w:pPr>
            <w:r w:rsidRPr="00625DD1">
              <w:rPr>
                <w:noProof/>
                <w:szCs w:val="24"/>
              </w:rPr>
              <w:drawing>
                <wp:inline distT="0" distB="0" distL="0" distR="0" wp14:anchorId="3C6DF346" wp14:editId="611A9C9E">
                  <wp:extent cx="2313432" cy="804672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432" cy="804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5AFA" w:rsidTr="00625DD1">
        <w:trPr>
          <w:trHeight w:val="1265"/>
        </w:trPr>
        <w:tc>
          <w:tcPr>
            <w:tcW w:w="5688" w:type="dxa"/>
            <w:vAlign w:val="bottom"/>
          </w:tcPr>
          <w:p w:rsidR="003D5AFA" w:rsidRPr="00443FFE" w:rsidRDefault="003D5AFA" w:rsidP="00443FFE">
            <w:pPr>
              <w:pStyle w:val="TableSub-Question"/>
              <w:numPr>
                <w:ilvl w:val="0"/>
                <w:numId w:val="25"/>
              </w:numPr>
              <w:rPr>
                <w:szCs w:val="24"/>
              </w:rPr>
            </w:pPr>
            <w:r w:rsidRPr="00E0549C">
              <w:t>=(B2-C2)-(B4+(B3-C3))</w:t>
            </w:r>
          </w:p>
          <w:p w:rsidR="003D5AFA" w:rsidRPr="00443FFE" w:rsidRDefault="003D5AFA" w:rsidP="00443FFE">
            <w:pPr>
              <w:pStyle w:val="TableSub-Question"/>
              <w:numPr>
                <w:ilvl w:val="0"/>
                <w:numId w:val="25"/>
              </w:numPr>
              <w:rPr>
                <w:szCs w:val="24"/>
              </w:rPr>
            </w:pPr>
            <w:r w:rsidRPr="00E0549C">
              <w:t>=(B2-C2)+(B4-(B3-C3))</w:t>
            </w:r>
          </w:p>
          <w:p w:rsidR="003D5AFA" w:rsidRPr="00443FFE" w:rsidRDefault="003D5AFA" w:rsidP="00443FFE">
            <w:pPr>
              <w:pStyle w:val="TableSub-Question"/>
              <w:numPr>
                <w:ilvl w:val="0"/>
                <w:numId w:val="25"/>
              </w:numPr>
              <w:rPr>
                <w:szCs w:val="24"/>
              </w:rPr>
            </w:pPr>
            <w:r w:rsidRPr="00E0549C">
              <w:t>=(B3-C3)-(B4-(B2-C2))</w:t>
            </w:r>
          </w:p>
          <w:p w:rsidR="003D5AFA" w:rsidRPr="00443FFE" w:rsidRDefault="003D5AFA" w:rsidP="00443FFE">
            <w:pPr>
              <w:pStyle w:val="TableSub-Question"/>
              <w:numPr>
                <w:ilvl w:val="0"/>
                <w:numId w:val="25"/>
              </w:numPr>
              <w:rPr>
                <w:szCs w:val="24"/>
              </w:rPr>
            </w:pPr>
            <w:r w:rsidRPr="00E0549C">
              <w:t>=(B2-C2)-(B4-(B3-C3))</w:t>
            </w:r>
          </w:p>
          <w:p w:rsidR="003D5AFA" w:rsidRPr="00443FFE" w:rsidRDefault="003D5AFA" w:rsidP="00443FFE">
            <w:pPr>
              <w:pStyle w:val="TableSub-Question"/>
              <w:numPr>
                <w:ilvl w:val="0"/>
                <w:numId w:val="25"/>
              </w:numPr>
              <w:rPr>
                <w:szCs w:val="24"/>
              </w:rPr>
            </w:pPr>
            <w:r w:rsidRPr="00E0549C">
              <w:t>=(B2+C2)-(B4+(B3+C3))</w:t>
            </w:r>
          </w:p>
        </w:tc>
        <w:tc>
          <w:tcPr>
            <w:tcW w:w="3888" w:type="dxa"/>
            <w:vMerge/>
          </w:tcPr>
          <w:p w:rsidR="003D5AFA" w:rsidRPr="00E0549C" w:rsidRDefault="003D5AFA" w:rsidP="00E0549C">
            <w:pPr>
              <w:jc w:val="center"/>
              <w:rPr>
                <w:szCs w:val="24"/>
              </w:rPr>
            </w:pPr>
          </w:p>
        </w:tc>
      </w:tr>
      <w:tr w:rsidR="003D5AFA" w:rsidTr="00625DD1">
        <w:tc>
          <w:tcPr>
            <w:tcW w:w="5688" w:type="dxa"/>
            <w:vAlign w:val="bottom"/>
          </w:tcPr>
          <w:p w:rsidR="003D5AFA" w:rsidRPr="003D5AFA" w:rsidRDefault="003D5AFA" w:rsidP="003D5AFA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Solution: d</w:t>
            </w:r>
          </w:p>
        </w:tc>
        <w:tc>
          <w:tcPr>
            <w:tcW w:w="3888" w:type="dxa"/>
          </w:tcPr>
          <w:p w:rsidR="003D5AFA" w:rsidRPr="00E0549C" w:rsidRDefault="003D5AFA" w:rsidP="00E0549C">
            <w:pPr>
              <w:jc w:val="both"/>
              <w:rPr>
                <w:szCs w:val="24"/>
              </w:rPr>
            </w:pPr>
          </w:p>
        </w:tc>
      </w:tr>
    </w:tbl>
    <w:p w:rsidR="003D5AFA" w:rsidRDefault="003D5AFA" w:rsidP="00C26DC0">
      <w:pPr>
        <w:jc w:val="both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868"/>
        <w:gridCol w:w="3708"/>
      </w:tblGrid>
      <w:tr w:rsidR="00C26DC0" w:rsidTr="006A5BC6">
        <w:tc>
          <w:tcPr>
            <w:tcW w:w="5868" w:type="dxa"/>
          </w:tcPr>
          <w:p w:rsidR="00C26DC0" w:rsidRPr="00E0549C" w:rsidRDefault="00C26DC0" w:rsidP="006A5BC6">
            <w:pPr>
              <w:pStyle w:val="TableMainQuestion"/>
            </w:pPr>
            <w:r>
              <w:t xml:space="preserve">Which formula </w:t>
            </w:r>
            <w:r w:rsidR="006A5BC6">
              <w:t>will calculate depreciation in B7</w:t>
            </w:r>
            <w:r w:rsidR="00CE1E9B">
              <w:t>?</w:t>
            </w:r>
          </w:p>
        </w:tc>
        <w:tc>
          <w:tcPr>
            <w:tcW w:w="3708" w:type="dxa"/>
            <w:vMerge w:val="restart"/>
          </w:tcPr>
          <w:p w:rsidR="00C26DC0" w:rsidRPr="00E0549C" w:rsidRDefault="006A5BC6" w:rsidP="006A5BC6">
            <w:pPr>
              <w:rPr>
                <w:szCs w:val="24"/>
              </w:rPr>
            </w:pPr>
            <w:r w:rsidRPr="006A5BC6">
              <w:rPr>
                <w:noProof/>
                <w:szCs w:val="24"/>
              </w:rPr>
              <w:drawing>
                <wp:inline distT="0" distB="0" distL="0" distR="0" wp14:anchorId="54F75195" wp14:editId="2F01A875">
                  <wp:extent cx="1746504" cy="1197864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504" cy="1197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5AFA" w:rsidTr="006A5BC6">
        <w:trPr>
          <w:trHeight w:val="1265"/>
        </w:trPr>
        <w:tc>
          <w:tcPr>
            <w:tcW w:w="5868" w:type="dxa"/>
          </w:tcPr>
          <w:p w:rsidR="003D5AFA" w:rsidRPr="00443FFE" w:rsidRDefault="003D5AFA" w:rsidP="00443FFE">
            <w:pPr>
              <w:pStyle w:val="TableSub-Question"/>
              <w:numPr>
                <w:ilvl w:val="0"/>
                <w:numId w:val="27"/>
              </w:numPr>
              <w:rPr>
                <w:szCs w:val="24"/>
              </w:rPr>
            </w:pPr>
            <w:r>
              <w:t>=(B5+B6</w:t>
            </w:r>
            <w:r w:rsidRPr="00E0549C">
              <w:t>)</w:t>
            </w:r>
            <w:r>
              <w:t>–(</w:t>
            </w:r>
            <w:r w:rsidRPr="00CE1E9B">
              <w:t>B8-B</w:t>
            </w:r>
            <w:r w:rsidR="006A5BC6">
              <w:t>3</w:t>
            </w:r>
            <w:r>
              <w:t>)</w:t>
            </w:r>
          </w:p>
          <w:p w:rsidR="003D5AFA" w:rsidRPr="00443FFE" w:rsidRDefault="006A5BC6" w:rsidP="00443FFE">
            <w:pPr>
              <w:pStyle w:val="TableSub-Question"/>
              <w:numPr>
                <w:ilvl w:val="0"/>
                <w:numId w:val="27"/>
              </w:numPr>
              <w:rPr>
                <w:szCs w:val="24"/>
              </w:rPr>
            </w:pPr>
            <w:r w:rsidRPr="006A5BC6">
              <w:t>=B4-SUM(B5:B6)-B8</w:t>
            </w:r>
          </w:p>
          <w:p w:rsidR="003D5AFA" w:rsidRPr="00443FFE" w:rsidRDefault="003D5AFA" w:rsidP="00443FFE">
            <w:pPr>
              <w:pStyle w:val="TableSub-Question"/>
              <w:numPr>
                <w:ilvl w:val="0"/>
                <w:numId w:val="27"/>
              </w:numPr>
              <w:rPr>
                <w:szCs w:val="24"/>
              </w:rPr>
            </w:pPr>
            <w:r>
              <w:t>=(B5+B6</w:t>
            </w:r>
            <w:r w:rsidRPr="00E0549C">
              <w:t>)</w:t>
            </w:r>
            <w:r>
              <w:t>–(B8+</w:t>
            </w:r>
            <w:r w:rsidRPr="00CE1E9B">
              <w:t>B</w:t>
            </w:r>
            <w:r w:rsidR="006A5BC6">
              <w:t>3</w:t>
            </w:r>
            <w:r>
              <w:t>)</w:t>
            </w:r>
          </w:p>
          <w:p w:rsidR="003D5AFA" w:rsidRPr="00443FFE" w:rsidRDefault="003D5AFA" w:rsidP="00443FFE">
            <w:pPr>
              <w:pStyle w:val="TableSub-Question"/>
              <w:numPr>
                <w:ilvl w:val="0"/>
                <w:numId w:val="27"/>
              </w:numPr>
              <w:rPr>
                <w:szCs w:val="24"/>
              </w:rPr>
            </w:pPr>
            <w:r>
              <w:t>=(B5-B6)+(</w:t>
            </w:r>
            <w:r w:rsidRPr="00CE1E9B">
              <w:t>B8-B</w:t>
            </w:r>
            <w:r w:rsidR="006A5BC6">
              <w:t>4</w:t>
            </w:r>
            <w:r>
              <w:t>)</w:t>
            </w:r>
          </w:p>
          <w:p w:rsidR="003D5AFA" w:rsidRPr="00443FFE" w:rsidRDefault="003D5AFA" w:rsidP="00443FFE">
            <w:pPr>
              <w:pStyle w:val="TableSub-Question"/>
              <w:numPr>
                <w:ilvl w:val="0"/>
                <w:numId w:val="27"/>
              </w:numPr>
              <w:rPr>
                <w:szCs w:val="24"/>
              </w:rPr>
            </w:pPr>
            <w:r>
              <w:t>=B5-B6-B8+</w:t>
            </w:r>
            <w:r w:rsidRPr="00CE1E9B">
              <w:t>B</w:t>
            </w:r>
            <w:r w:rsidR="006A5BC6">
              <w:t>2</w:t>
            </w:r>
          </w:p>
        </w:tc>
        <w:tc>
          <w:tcPr>
            <w:tcW w:w="3708" w:type="dxa"/>
            <w:vMerge/>
          </w:tcPr>
          <w:p w:rsidR="003D5AFA" w:rsidRPr="00E0549C" w:rsidRDefault="003D5AFA" w:rsidP="006A5BC6">
            <w:pPr>
              <w:rPr>
                <w:szCs w:val="24"/>
              </w:rPr>
            </w:pPr>
          </w:p>
        </w:tc>
      </w:tr>
      <w:tr w:rsidR="003D5AFA" w:rsidTr="006A5BC6">
        <w:tc>
          <w:tcPr>
            <w:tcW w:w="5868" w:type="dxa"/>
          </w:tcPr>
          <w:p w:rsidR="003D5AFA" w:rsidRPr="003D5AFA" w:rsidRDefault="003D5AFA" w:rsidP="006A5BC6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Solution: b</w:t>
            </w:r>
          </w:p>
        </w:tc>
        <w:tc>
          <w:tcPr>
            <w:tcW w:w="3708" w:type="dxa"/>
          </w:tcPr>
          <w:p w:rsidR="003D5AFA" w:rsidRPr="00E0549C" w:rsidRDefault="003D5AFA" w:rsidP="006A5BC6">
            <w:pPr>
              <w:rPr>
                <w:szCs w:val="24"/>
              </w:rPr>
            </w:pPr>
          </w:p>
        </w:tc>
      </w:tr>
    </w:tbl>
    <w:p w:rsidR="00315492" w:rsidRDefault="00315492" w:rsidP="00CE1E9B">
      <w:pPr>
        <w:jc w:val="both"/>
        <w:rPr>
          <w:szCs w:val="24"/>
        </w:rPr>
      </w:pPr>
    </w:p>
    <w:p w:rsidR="00315492" w:rsidRDefault="00315492" w:rsidP="00315492">
      <w:r>
        <w:br w:type="page"/>
      </w:r>
    </w:p>
    <w:p w:rsidR="00CE1E9B" w:rsidRDefault="00CE1E9B" w:rsidP="00CE1E9B">
      <w:pPr>
        <w:jc w:val="both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05"/>
        <w:gridCol w:w="4571"/>
      </w:tblGrid>
      <w:tr w:rsidR="00CE1E9B" w:rsidTr="00D51875">
        <w:tc>
          <w:tcPr>
            <w:tcW w:w="5005" w:type="dxa"/>
          </w:tcPr>
          <w:p w:rsidR="00CE1E9B" w:rsidRPr="00E0549C" w:rsidRDefault="006A5BC6" w:rsidP="003D5AFA">
            <w:pPr>
              <w:pStyle w:val="TableMainQuestion"/>
            </w:pPr>
            <w:r>
              <w:t>Which formula could be used to calculate taxes in B12?</w:t>
            </w:r>
          </w:p>
        </w:tc>
        <w:tc>
          <w:tcPr>
            <w:tcW w:w="4571" w:type="dxa"/>
            <w:vMerge w:val="restart"/>
          </w:tcPr>
          <w:p w:rsidR="00CE1E9B" w:rsidRPr="00E0549C" w:rsidRDefault="006A5BC6" w:rsidP="00CE1E9B">
            <w:pPr>
              <w:jc w:val="center"/>
              <w:rPr>
                <w:szCs w:val="24"/>
              </w:rPr>
            </w:pPr>
            <w:r w:rsidRPr="006A5BC6">
              <w:rPr>
                <w:noProof/>
                <w:szCs w:val="24"/>
              </w:rPr>
              <w:drawing>
                <wp:inline distT="0" distB="0" distL="0" distR="0" wp14:anchorId="6DA8567C" wp14:editId="6E0AC5E9">
                  <wp:extent cx="1682496" cy="950976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496" cy="950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5AFA" w:rsidTr="00D51875">
        <w:trPr>
          <w:trHeight w:val="1265"/>
        </w:trPr>
        <w:tc>
          <w:tcPr>
            <w:tcW w:w="5005" w:type="dxa"/>
            <w:vAlign w:val="bottom"/>
          </w:tcPr>
          <w:p w:rsidR="003D5AFA" w:rsidRPr="00443FFE" w:rsidRDefault="003D5AFA" w:rsidP="00443FFE">
            <w:pPr>
              <w:pStyle w:val="TableSub-Question"/>
              <w:numPr>
                <w:ilvl w:val="0"/>
                <w:numId w:val="28"/>
              </w:numPr>
              <w:rPr>
                <w:szCs w:val="24"/>
              </w:rPr>
            </w:pPr>
            <w:r>
              <w:t>=</w:t>
            </w:r>
            <w:r w:rsidR="00315492">
              <w:t>B8-</w:t>
            </w:r>
            <w:r w:rsidRPr="00CE1E9B">
              <w:t>B1</w:t>
            </w:r>
            <w:r w:rsidR="00315492">
              <w:t>2</w:t>
            </w:r>
          </w:p>
          <w:p w:rsidR="003D5AFA" w:rsidRPr="00443FFE" w:rsidRDefault="003D5AFA" w:rsidP="00443FFE">
            <w:pPr>
              <w:pStyle w:val="TableSub-Question"/>
              <w:numPr>
                <w:ilvl w:val="0"/>
                <w:numId w:val="28"/>
              </w:numPr>
              <w:rPr>
                <w:szCs w:val="24"/>
              </w:rPr>
            </w:pPr>
            <w:r>
              <w:t>=(B10+</w:t>
            </w:r>
            <w:r w:rsidRPr="00CE1E9B">
              <w:t>B</w:t>
            </w:r>
            <w:r w:rsidR="00315492">
              <w:t>9</w:t>
            </w:r>
            <w:r w:rsidRPr="00CE1E9B">
              <w:t>)-B1</w:t>
            </w:r>
            <w:r w:rsidR="00315492">
              <w:t>2</w:t>
            </w:r>
          </w:p>
          <w:p w:rsidR="003D5AFA" w:rsidRPr="00443FFE" w:rsidRDefault="00315492" w:rsidP="00443FFE">
            <w:pPr>
              <w:pStyle w:val="TableSub-Question"/>
              <w:numPr>
                <w:ilvl w:val="0"/>
                <w:numId w:val="28"/>
              </w:numPr>
              <w:rPr>
                <w:szCs w:val="24"/>
              </w:rPr>
            </w:pPr>
            <w:r w:rsidRPr="00315492">
              <w:t>=</w:t>
            </w:r>
            <w:r>
              <w:t>B</w:t>
            </w:r>
            <w:r w:rsidRPr="00315492">
              <w:t>10-</w:t>
            </w:r>
            <w:r>
              <w:t>B</w:t>
            </w:r>
            <w:r w:rsidRPr="00315492">
              <w:t>12</w:t>
            </w:r>
          </w:p>
          <w:p w:rsidR="003D5AFA" w:rsidRPr="00443FFE" w:rsidRDefault="003D5AFA" w:rsidP="00443FFE">
            <w:pPr>
              <w:pStyle w:val="TableSub-Question"/>
              <w:numPr>
                <w:ilvl w:val="0"/>
                <w:numId w:val="28"/>
              </w:numPr>
              <w:rPr>
                <w:szCs w:val="24"/>
              </w:rPr>
            </w:pPr>
            <w:r>
              <w:t>=(B10-B</w:t>
            </w:r>
            <w:r w:rsidR="00315492">
              <w:t>8</w:t>
            </w:r>
            <w:r>
              <w:t>)+</w:t>
            </w:r>
            <w:r w:rsidRPr="00CE1E9B">
              <w:t>B1</w:t>
            </w:r>
            <w:r w:rsidR="00315492">
              <w:t>2</w:t>
            </w:r>
          </w:p>
          <w:p w:rsidR="003D5AFA" w:rsidRPr="00443FFE" w:rsidRDefault="003D5AFA" w:rsidP="00443FFE">
            <w:pPr>
              <w:pStyle w:val="TableSub-Question"/>
              <w:numPr>
                <w:ilvl w:val="0"/>
                <w:numId w:val="28"/>
              </w:numPr>
              <w:rPr>
                <w:szCs w:val="24"/>
              </w:rPr>
            </w:pPr>
            <w:r>
              <w:t>None of the above</w:t>
            </w:r>
          </w:p>
        </w:tc>
        <w:tc>
          <w:tcPr>
            <w:tcW w:w="4571" w:type="dxa"/>
            <w:vMerge/>
          </w:tcPr>
          <w:p w:rsidR="003D5AFA" w:rsidRPr="00E0549C" w:rsidRDefault="003D5AFA" w:rsidP="00CE1E9B">
            <w:pPr>
              <w:jc w:val="center"/>
              <w:rPr>
                <w:szCs w:val="24"/>
              </w:rPr>
            </w:pPr>
          </w:p>
        </w:tc>
      </w:tr>
      <w:tr w:rsidR="003D5AFA" w:rsidTr="00D51875">
        <w:tc>
          <w:tcPr>
            <w:tcW w:w="5005" w:type="dxa"/>
            <w:vAlign w:val="bottom"/>
          </w:tcPr>
          <w:p w:rsidR="003D5AFA" w:rsidRPr="003D5AFA" w:rsidRDefault="003D5AFA" w:rsidP="003D5AFA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</w:rPr>
              <w:t>Solution: c</w:t>
            </w:r>
          </w:p>
        </w:tc>
        <w:tc>
          <w:tcPr>
            <w:tcW w:w="4571" w:type="dxa"/>
          </w:tcPr>
          <w:p w:rsidR="003D5AFA" w:rsidRPr="00E0549C" w:rsidRDefault="003D5AFA" w:rsidP="00CE1E9B">
            <w:pPr>
              <w:jc w:val="center"/>
              <w:rPr>
                <w:szCs w:val="24"/>
              </w:rPr>
            </w:pPr>
          </w:p>
        </w:tc>
      </w:tr>
    </w:tbl>
    <w:p w:rsidR="00CE1E9B" w:rsidRPr="00C26DC0" w:rsidRDefault="00CE1E9B" w:rsidP="00315492">
      <w:pPr>
        <w:jc w:val="both"/>
        <w:rPr>
          <w:szCs w:val="24"/>
        </w:rPr>
      </w:pPr>
    </w:p>
    <w:sectPr w:rsidR="00CE1E9B" w:rsidRPr="00C26DC0" w:rsidSect="00B718BD">
      <w:headerReference w:type="even" r:id="rId20"/>
      <w:headerReference w:type="default" r:id="rId21"/>
      <w:footerReference w:type="default" r:id="rId22"/>
      <w:footerReference w:type="first" r:id="rId23"/>
      <w:type w:val="continuous"/>
      <w:pgSz w:w="12240" w:h="15840" w:code="1"/>
      <w:pgMar w:top="1440" w:right="1440" w:bottom="1440" w:left="1440" w:header="1440" w:footer="1440" w:gutter="0"/>
      <w:pgNumType w:start="8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DBF" w:rsidRDefault="002E5DBF">
      <w:r>
        <w:separator/>
      </w:r>
    </w:p>
  </w:endnote>
  <w:endnote w:type="continuationSeparator" w:id="0">
    <w:p w:rsidR="002E5DBF" w:rsidRDefault="002E5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770067" w:usb1="00520020" w:usb2="006D006F" w:usb3="006E0061" w:csb0="00420021" w:csb1="0000051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BE7" w:rsidRDefault="00CB3BE7">
    <w:pPr>
      <w:pStyle w:val="Footer"/>
      <w:framePr w:wrap="around" w:vAnchor="text" w:hAnchor="page" w:x="6022" w:y="265"/>
      <w:rPr>
        <w:rStyle w:val="PageNumber"/>
      </w:rPr>
    </w:pPr>
  </w:p>
  <w:p w:rsidR="00CB3BE7" w:rsidRDefault="00CB3BE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BE7" w:rsidRDefault="00CB3BE7" w:rsidP="00F1383C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43FFE">
      <w:rPr>
        <w:rStyle w:val="PageNumber"/>
        <w:noProof/>
      </w:rPr>
      <w:t>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DBF" w:rsidRDefault="002E5DBF">
      <w:r>
        <w:separator/>
      </w:r>
    </w:p>
  </w:footnote>
  <w:footnote w:type="continuationSeparator" w:id="0">
    <w:p w:rsidR="002E5DBF" w:rsidRDefault="002E5D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BE7" w:rsidRDefault="00CB3BE7" w:rsidP="00EB6B1D">
    <w:pPr>
      <w:pStyle w:val="Head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76EDE">
      <w:rPr>
        <w:rStyle w:val="PageNumber"/>
        <w:noProof/>
      </w:rPr>
      <w:t>14</w:t>
    </w:r>
    <w:r>
      <w:rPr>
        <w:rStyle w:val="PageNumber"/>
      </w:rPr>
      <w:fldChar w:fldCharType="end"/>
    </w:r>
  </w:p>
  <w:p w:rsidR="00CB3BE7" w:rsidRPr="002E56B7" w:rsidRDefault="00CB3BE7" w:rsidP="00B20025">
    <w:pPr>
      <w:pStyle w:val="Header"/>
      <w:tabs>
        <w:tab w:val="clear" w:pos="4320"/>
        <w:tab w:val="clear" w:pos="8640"/>
        <w:tab w:val="right" w:pos="9360"/>
      </w:tabs>
      <w:spacing w:after="240"/>
      <w:ind w:right="475"/>
      <w:rPr>
        <w:b/>
      </w:rPr>
    </w:pPr>
    <w:r>
      <w:rPr>
        <w:b/>
      </w:rPr>
      <w:tab/>
    </w:r>
    <w:r w:rsidR="00B20025">
      <w:rPr>
        <w:b/>
      </w:rPr>
      <w:fldChar w:fldCharType="begin"/>
    </w:r>
    <w:r w:rsidR="00B20025">
      <w:rPr>
        <w:b/>
      </w:rPr>
      <w:instrText xml:space="preserve"> REF _Ref488251061 </w:instrText>
    </w:r>
    <w:r w:rsidR="00B20025">
      <w:rPr>
        <w:b/>
      </w:rPr>
      <w:fldChar w:fldCharType="separate"/>
    </w:r>
    <w:r w:rsidR="00B718BD">
      <w:t>Chapter 2: The Basic Financial Statements</w:t>
    </w:r>
    <w:r w:rsidR="00B20025">
      <w:rPr>
        <w:b/>
      </w:rPr>
      <w:fldChar w:fldCharType="end"/>
    </w:r>
    <w:r w:rsidR="00B20025">
      <w:rPr>
        <w:b/>
      </w:rPr>
      <w:br/>
    </w:r>
    <w:r>
      <w:rPr>
        <w:b/>
        <w:i/>
      </w:rPr>
      <w:tab/>
    </w:r>
    <w:r w:rsidR="00B20025" w:rsidRPr="00B20025">
      <w:rPr>
        <w:b/>
        <w:i/>
      </w:rPr>
      <w:fldChar w:fldCharType="begin"/>
    </w:r>
    <w:r w:rsidR="00B20025" w:rsidRPr="00B20025">
      <w:rPr>
        <w:b/>
        <w:i/>
      </w:rPr>
      <w:instrText xml:space="preserve"> REF _Ref488251071  \* MERGEFORMAT </w:instrText>
    </w:r>
    <w:r w:rsidR="00B20025" w:rsidRPr="00B20025">
      <w:rPr>
        <w:b/>
        <w:i/>
      </w:rPr>
      <w:fldChar w:fldCharType="separate"/>
    </w:r>
    <w:r w:rsidR="00B718BD" w:rsidRPr="00B718BD">
      <w:rPr>
        <w:b/>
        <w:i/>
      </w:rPr>
      <w:t>Instructor’s Manual Problem Set</w:t>
    </w:r>
    <w:r w:rsidR="00B20025" w:rsidRPr="00B20025">
      <w:rPr>
        <w:b/>
        <w:i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BE7" w:rsidRPr="00924ACD" w:rsidRDefault="00CB3BE7" w:rsidP="00EB6B1D">
    <w:pPr>
      <w:pStyle w:val="Header"/>
      <w:framePr w:wrap="around" w:vAnchor="text" w:hAnchor="margin" w:xAlign="outside" w:y="1"/>
      <w:rPr>
        <w:rStyle w:val="PageNumber"/>
        <w:szCs w:val="24"/>
      </w:rPr>
    </w:pPr>
    <w:r w:rsidRPr="00924ACD">
      <w:rPr>
        <w:rStyle w:val="PageNumber"/>
        <w:szCs w:val="24"/>
      </w:rPr>
      <w:fldChar w:fldCharType="begin"/>
    </w:r>
    <w:r w:rsidRPr="00924ACD">
      <w:rPr>
        <w:rStyle w:val="PageNumber"/>
        <w:szCs w:val="24"/>
      </w:rPr>
      <w:instrText xml:space="preserve">PAGE  </w:instrText>
    </w:r>
    <w:r w:rsidRPr="00924ACD">
      <w:rPr>
        <w:rStyle w:val="PageNumber"/>
        <w:szCs w:val="24"/>
      </w:rPr>
      <w:fldChar w:fldCharType="separate"/>
    </w:r>
    <w:r w:rsidR="00376EDE">
      <w:rPr>
        <w:rStyle w:val="PageNumber"/>
        <w:noProof/>
        <w:szCs w:val="24"/>
      </w:rPr>
      <w:t>13</w:t>
    </w:r>
    <w:r w:rsidRPr="00924ACD">
      <w:rPr>
        <w:rStyle w:val="PageNumber"/>
        <w:szCs w:val="24"/>
      </w:rPr>
      <w:fldChar w:fldCharType="end"/>
    </w:r>
  </w:p>
  <w:p w:rsidR="00CB3BE7" w:rsidRPr="00472E02" w:rsidRDefault="00F4322F" w:rsidP="00B20025">
    <w:pPr>
      <w:pStyle w:val="Header"/>
      <w:tabs>
        <w:tab w:val="left" w:pos="9270"/>
      </w:tabs>
      <w:spacing w:after="240"/>
      <w:ind w:right="562"/>
      <w:rPr>
        <w:b/>
        <w:szCs w:val="24"/>
      </w:rPr>
    </w:pPr>
    <w:r>
      <w:fldChar w:fldCharType="begin"/>
    </w:r>
    <w:r>
      <w:instrText xml:space="preserve"> REF _Ref488251061 </w:instrText>
    </w:r>
    <w:r>
      <w:fldChar w:fldCharType="separate"/>
    </w:r>
    <w:r w:rsidR="00B718BD">
      <w:t>Chapter 2: The Basic Financial Statements</w:t>
    </w:r>
    <w:r>
      <w:fldChar w:fldCharType="end"/>
    </w:r>
    <w:r w:rsidR="00B20025">
      <w:br/>
    </w:r>
    <w:r w:rsidR="00B20025" w:rsidRPr="00B20025">
      <w:rPr>
        <w:b/>
        <w:i/>
      </w:rPr>
      <w:fldChar w:fldCharType="begin"/>
    </w:r>
    <w:r w:rsidR="00B20025" w:rsidRPr="00B20025">
      <w:rPr>
        <w:b/>
        <w:i/>
      </w:rPr>
      <w:instrText xml:space="preserve"> REF _Ref488251071  \* MERGEFORMAT </w:instrText>
    </w:r>
    <w:r w:rsidR="00B20025" w:rsidRPr="00B20025">
      <w:rPr>
        <w:b/>
        <w:i/>
      </w:rPr>
      <w:fldChar w:fldCharType="separate"/>
    </w:r>
    <w:r w:rsidR="00B718BD" w:rsidRPr="00B718BD">
      <w:rPr>
        <w:b/>
        <w:i/>
      </w:rPr>
      <w:t>Instructor’s Manual Problem Set</w:t>
    </w:r>
    <w:r w:rsidR="00B20025" w:rsidRPr="00B20025">
      <w:rPr>
        <w:b/>
        <w:i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EA82A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32403D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88"/>
    <w:multiLevelType w:val="singleLevel"/>
    <w:tmpl w:val="9BE4FAF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2047086"/>
    <w:multiLevelType w:val="multilevel"/>
    <w:tmpl w:val="E24614F6"/>
    <w:name w:val="Exhibits"/>
    <w:lvl w:ilvl="0">
      <w:start w:val="1"/>
      <w:numFmt w:val="decimal"/>
      <w:suff w:val="nothing"/>
      <w:lvlText w:val="Exhibit 1 -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0F542BC9"/>
    <w:multiLevelType w:val="multilevel"/>
    <w:tmpl w:val="266C7C40"/>
    <w:styleLink w:val="ExhibitListAll"/>
    <w:lvl w:ilvl="0">
      <w:start w:val="1"/>
      <w:numFmt w:val="decimal"/>
      <w:pStyle w:val="Exhibit"/>
      <w:lvlText w:val="Exhibit 1 - %1"/>
      <w:lvlJc w:val="left"/>
      <w:pPr>
        <w:tabs>
          <w:tab w:val="num" w:pos="3960"/>
        </w:tabs>
        <w:ind w:left="3960" w:firstLine="0"/>
      </w:pPr>
      <w:rPr>
        <w:rFonts w:ascii="Times New Roman Bold" w:hAnsi="Times New Roman Bold" w:hint="default"/>
        <w:b/>
        <w:i w:val="0"/>
        <w:sz w:val="24"/>
        <w:szCs w:val="24"/>
      </w:rPr>
    </w:lvl>
    <w:lvl w:ilvl="1">
      <w:start w:val="1"/>
      <w:numFmt w:val="decimal"/>
      <w:lvlText w:val="Exhibit 2 - %2"/>
      <w:lvlJc w:val="left"/>
      <w:pPr>
        <w:tabs>
          <w:tab w:val="num" w:pos="3960"/>
        </w:tabs>
        <w:ind w:left="3960" w:firstLine="0"/>
      </w:pPr>
      <w:rPr>
        <w:rFonts w:ascii="Times New Roman Bold" w:hAnsi="Times New Roman Bold" w:hint="default"/>
        <w:b/>
        <w:i w:val="0"/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ind w:left="396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396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396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396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396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96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960" w:firstLine="0"/>
      </w:pPr>
      <w:rPr>
        <w:rFonts w:hint="default"/>
      </w:rPr>
    </w:lvl>
  </w:abstractNum>
  <w:abstractNum w:abstractNumId="5">
    <w:nsid w:val="15C01F80"/>
    <w:multiLevelType w:val="hybridMultilevel"/>
    <w:tmpl w:val="53B47C76"/>
    <w:lvl w:ilvl="0" w:tplc="3E98D248">
      <w:start w:val="1"/>
      <w:numFmt w:val="lowerLetter"/>
      <w:pStyle w:val="ListParagraph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392762"/>
    <w:multiLevelType w:val="hybridMultilevel"/>
    <w:tmpl w:val="0A34BB12"/>
    <w:lvl w:ilvl="0" w:tplc="CE6A6B98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3540EFE"/>
    <w:multiLevelType w:val="multilevel"/>
    <w:tmpl w:val="27683EF8"/>
    <w:lvl w:ilvl="0">
      <w:start w:val="1"/>
      <w:numFmt w:val="none"/>
      <w:pStyle w:val="Caption"/>
      <w:suff w:val="space"/>
      <w:lvlText w:val="CHAPTER 1:"/>
      <w:lvlJc w:val="center"/>
      <w:pPr>
        <w:ind w:left="0" w:firstLine="288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238270A0"/>
    <w:multiLevelType w:val="hybridMultilevel"/>
    <w:tmpl w:val="3A58BF34"/>
    <w:lvl w:ilvl="0" w:tplc="FDFEA1B6">
      <w:start w:val="1"/>
      <w:numFmt w:val="lowerLetter"/>
      <w:pStyle w:val="TableSub-Question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8D6436F"/>
    <w:multiLevelType w:val="multilevel"/>
    <w:tmpl w:val="27BCE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2AE9754E"/>
    <w:multiLevelType w:val="multilevel"/>
    <w:tmpl w:val="1BBEB662"/>
    <w:styleLink w:val="Sub-QuestionsListStyle"/>
    <w:lvl w:ilvl="0">
      <w:start w:val="1"/>
      <w:numFmt w:val="lowerLetter"/>
      <w:pStyle w:val="Sub-Question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10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80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216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5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88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324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600" w:hanging="720"/>
      </w:pPr>
      <w:rPr>
        <w:rFonts w:hint="default"/>
      </w:rPr>
    </w:lvl>
  </w:abstractNum>
  <w:abstractNum w:abstractNumId="11">
    <w:nsid w:val="40AB258C"/>
    <w:multiLevelType w:val="multilevel"/>
    <w:tmpl w:val="383E1D0A"/>
    <w:styleLink w:val="Styleoutline"/>
    <w:lvl w:ilvl="0">
      <w:start w:val="2"/>
      <w:numFmt w:val="decimal"/>
      <w:lvlText w:val="%1."/>
      <w:lvlJc w:val="left"/>
      <w:pPr>
        <w:tabs>
          <w:tab w:val="num" w:pos="36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1. %2."/>
      <w:lvlJc w:val="left"/>
      <w:pPr>
        <w:tabs>
          <w:tab w:val="num" w:pos="360"/>
        </w:tabs>
        <w:ind w:left="1440" w:hanging="720"/>
      </w:pPr>
      <w:rPr>
        <w:rFonts w:hint="default"/>
        <w:sz w:val="24"/>
      </w:rPr>
    </w:lvl>
    <w:lvl w:ilvl="2">
      <w:start w:val="1"/>
      <w:numFmt w:val="lowerRoman"/>
      <w:lvlText w:val="%1. %2. %3."/>
      <w:lvlJc w:val="left"/>
      <w:pPr>
        <w:tabs>
          <w:tab w:val="num" w:pos="720"/>
        </w:tabs>
        <w:ind w:left="1080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hint="default"/>
      </w:rPr>
    </w:lvl>
  </w:abstractNum>
  <w:abstractNum w:abstractNumId="12">
    <w:nsid w:val="437B790C"/>
    <w:multiLevelType w:val="multilevel"/>
    <w:tmpl w:val="0409001D"/>
    <w:name w:val="Ch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43AB47F2"/>
    <w:multiLevelType w:val="multilevel"/>
    <w:tmpl w:val="266C7C40"/>
    <w:numStyleLink w:val="ExhibitListAll"/>
  </w:abstractNum>
  <w:abstractNum w:abstractNumId="14">
    <w:nsid w:val="46957F54"/>
    <w:multiLevelType w:val="hybridMultilevel"/>
    <w:tmpl w:val="F028E91C"/>
    <w:lvl w:ilvl="0" w:tplc="EE420A06">
      <w:start w:val="1"/>
      <w:numFmt w:val="decimal"/>
      <w:pStyle w:val="MainQuestio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B65528"/>
    <w:multiLevelType w:val="multilevel"/>
    <w:tmpl w:val="D220A316"/>
    <w:lvl w:ilvl="0">
      <w:start w:val="1"/>
      <w:numFmt w:val="decimal"/>
      <w:pStyle w:val="Exhibitautoupd"/>
      <w:lvlText w:val="Exhibit 2 - %1"/>
      <w:lvlJc w:val="left"/>
      <w:pPr>
        <w:tabs>
          <w:tab w:val="num" w:pos="4230"/>
        </w:tabs>
        <w:ind w:left="423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Exhibit 2 - %2"/>
      <w:lvlJc w:val="left"/>
      <w:pPr>
        <w:tabs>
          <w:tab w:val="num" w:pos="3960"/>
        </w:tabs>
        <w:ind w:left="3960" w:firstLine="0"/>
      </w:pPr>
      <w:rPr>
        <w:rFonts w:ascii="Times New Roman Bold" w:hAnsi="Times New Roman Bold" w:hint="default"/>
        <w:b/>
        <w:i w:val="0"/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ind w:left="396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396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396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396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396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96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960" w:firstLine="0"/>
      </w:pPr>
      <w:rPr>
        <w:rFonts w:hint="default"/>
      </w:rPr>
    </w:lvl>
  </w:abstractNum>
  <w:abstractNum w:abstractNumId="16">
    <w:nsid w:val="48A40726"/>
    <w:multiLevelType w:val="multilevel"/>
    <w:tmpl w:val="0409001D"/>
    <w:name w:val="Ch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4E415409"/>
    <w:multiLevelType w:val="multilevel"/>
    <w:tmpl w:val="130E76D0"/>
    <w:styleLink w:val="outlin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1. %2."/>
      <w:lvlJc w:val="left"/>
      <w:pPr>
        <w:tabs>
          <w:tab w:val="num" w:pos="360"/>
        </w:tabs>
        <w:ind w:left="1440" w:hanging="720"/>
      </w:pPr>
      <w:rPr>
        <w:rFonts w:ascii="Times New Roman" w:hAnsi="Times New Roman" w:hint="default"/>
        <w:b w:val="0"/>
        <w:i w:val="0"/>
        <w:sz w:val="24"/>
        <w:szCs w:val="20"/>
      </w:rPr>
    </w:lvl>
    <w:lvl w:ilvl="2">
      <w:start w:val="1"/>
      <w:numFmt w:val="lowerRoman"/>
      <w:lvlText w:val="%1. %2. %3."/>
      <w:lvlJc w:val="left"/>
      <w:pPr>
        <w:tabs>
          <w:tab w:val="num" w:pos="720"/>
        </w:tabs>
        <w:ind w:left="1080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4">
      <w:start w:val="1"/>
      <w:numFmt w:val="lowerLetter"/>
      <w:lvlText w:val="%5."/>
      <w:lvlJc w:val="left"/>
      <w:pPr>
        <w:tabs>
          <w:tab w:val="num" w:pos="1440"/>
        </w:tabs>
        <w:ind w:left="1440" w:firstLine="0"/>
      </w:pPr>
      <w:rPr>
        <w:rFonts w:ascii="Times New Roman" w:hAnsi="Times New Roman" w:hint="default"/>
        <w:b w:val="0"/>
        <w:i w:val="0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hint="default"/>
      </w:rPr>
    </w:lvl>
  </w:abstractNum>
  <w:abstractNum w:abstractNumId="18">
    <w:nsid w:val="5DBA649B"/>
    <w:multiLevelType w:val="hybridMultilevel"/>
    <w:tmpl w:val="DAF0DB7E"/>
    <w:name w:val="Ch14"/>
    <w:lvl w:ilvl="0" w:tplc="8EC6C1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18928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5340B3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B3A95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934F5E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BB09EF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51B851F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47ADC2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DF229E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2953F65"/>
    <w:multiLevelType w:val="multilevel"/>
    <w:tmpl w:val="6A0CB35C"/>
    <w:lvl w:ilvl="0">
      <w:start w:val="1"/>
      <w:numFmt w:val="decimal"/>
      <w:pStyle w:val="Sub-SubQuest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69B33810"/>
    <w:multiLevelType w:val="multilevel"/>
    <w:tmpl w:val="A8EABD2C"/>
    <w:lvl w:ilvl="0">
      <w:start w:val="1"/>
      <w:numFmt w:val="none"/>
      <w:pStyle w:val="StyleCaptionCentered"/>
      <w:suff w:val="space"/>
      <w:lvlText w:val="CHAPTER 1:"/>
      <w:lvlJc w:val="center"/>
      <w:pPr>
        <w:ind w:left="0" w:firstLine="288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1">
    <w:nsid w:val="73234CB8"/>
    <w:multiLevelType w:val="hybridMultilevel"/>
    <w:tmpl w:val="71B0E448"/>
    <w:lvl w:ilvl="0" w:tplc="6974DEC6">
      <w:start w:val="1"/>
      <w:numFmt w:val="decimal"/>
      <w:pStyle w:val="TableMainQuestion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344780"/>
    <w:multiLevelType w:val="hybridMultilevel"/>
    <w:tmpl w:val="9ABA66F4"/>
    <w:lvl w:ilvl="0" w:tplc="7A4AFAAA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0"/>
  </w:num>
  <w:num w:numId="5">
    <w:abstractNumId w:val="17"/>
  </w:num>
  <w:num w:numId="6">
    <w:abstractNumId w:val="7"/>
  </w:num>
  <w:num w:numId="7">
    <w:abstractNumId w:val="4"/>
  </w:num>
  <w:num w:numId="8">
    <w:abstractNumId w:val="15"/>
  </w:num>
  <w:num w:numId="9">
    <w:abstractNumId w:val="13"/>
    <w:lvlOverride w:ilvl="0">
      <w:lvl w:ilvl="0">
        <w:start w:val="1"/>
        <w:numFmt w:val="decimal"/>
        <w:pStyle w:val="Exhibit"/>
        <w:lvlText w:val="Exhibit 1 - %1"/>
        <w:lvlJc w:val="left"/>
        <w:pPr>
          <w:tabs>
            <w:tab w:val="num" w:pos="3960"/>
          </w:tabs>
          <w:ind w:left="3960" w:firstLine="0"/>
        </w:pPr>
        <w:rPr>
          <w:rFonts w:ascii="Times New Roman Bold" w:hAnsi="Times New Roman Bold" w:hint="default"/>
          <w:b/>
          <w:i w:val="0"/>
          <w:sz w:val="24"/>
          <w:szCs w:val="24"/>
        </w:rPr>
      </w:lvl>
    </w:lvlOverride>
  </w:num>
  <w:num w:numId="10">
    <w:abstractNumId w:val="11"/>
  </w:num>
  <w:num w:numId="11">
    <w:abstractNumId w:val="14"/>
  </w:num>
  <w:num w:numId="12">
    <w:abstractNumId w:val="5"/>
  </w:num>
  <w:num w:numId="13">
    <w:abstractNumId w:val="22"/>
    <w:lvlOverride w:ilvl="0">
      <w:startOverride w:val="1"/>
    </w:lvlOverride>
  </w:num>
  <w:num w:numId="14">
    <w:abstractNumId w:val="19"/>
  </w:num>
  <w:num w:numId="15">
    <w:abstractNumId w:val="21"/>
  </w:num>
  <w:num w:numId="16">
    <w:abstractNumId w:val="8"/>
  </w:num>
  <w:num w:numId="17">
    <w:abstractNumId w:val="10"/>
    <w:lvlOverride w:ilvl="0">
      <w:lvl w:ilvl="0">
        <w:start w:val="1"/>
        <w:numFmt w:val="lowerLetter"/>
        <w:pStyle w:val="Sub-Question"/>
        <w:lvlText w:val="%1)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</w:rPr>
      </w:lvl>
    </w:lvlOverride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8"/>
    <w:lvlOverride w:ilvl="0">
      <w:startOverride w:val="1"/>
    </w:lvlOverride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lvl w:ilvl="0">
        <w:start w:val="1"/>
        <w:numFmt w:val="lowerLetter"/>
        <w:pStyle w:val="Sub-Question"/>
        <w:lvlText w:val="%1)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20"/>
          </w:tabs>
          <w:ind w:left="108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080"/>
          </w:tabs>
          <w:ind w:left="144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1440"/>
          </w:tabs>
          <w:ind w:left="180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1800"/>
          </w:tabs>
          <w:ind w:left="2160" w:hanging="72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2160"/>
          </w:tabs>
          <w:ind w:left="2520" w:hanging="72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520"/>
          </w:tabs>
          <w:ind w:left="2880" w:hanging="72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2880"/>
          </w:tabs>
          <w:ind w:left="3240" w:hanging="720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3240"/>
          </w:tabs>
          <w:ind w:left="3600" w:hanging="720"/>
        </w:pPr>
        <w:rPr>
          <w:rFonts w:hint="default"/>
        </w:rPr>
      </w:lvl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9"/>
  </w:num>
  <w:num w:numId="37">
    <w:abstractNumId w:val="10"/>
    <w:lvlOverride w:ilvl="0">
      <w:startOverride w:val="1"/>
      <w:lvl w:ilvl="0">
        <w:start w:val="1"/>
        <w:numFmt w:val="lowerLetter"/>
        <w:pStyle w:val="Sub-Question"/>
        <w:lvlText w:val="%1)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</w:r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tabs>
            <w:tab w:val="num" w:pos="720"/>
          </w:tabs>
          <w:ind w:left="1080" w:hanging="72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tabs>
            <w:tab w:val="num" w:pos="1080"/>
          </w:tabs>
          <w:ind w:left="1440" w:hanging="72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1440"/>
          </w:tabs>
          <w:ind w:left="1800" w:hanging="72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5."/>
        <w:lvlJc w:val="left"/>
        <w:pPr>
          <w:tabs>
            <w:tab w:val="num" w:pos="1800"/>
          </w:tabs>
          <w:ind w:left="2160" w:hanging="72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6."/>
        <w:lvlJc w:val="left"/>
        <w:pPr>
          <w:tabs>
            <w:tab w:val="num" w:pos="2160"/>
          </w:tabs>
          <w:ind w:left="2520" w:hanging="72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2520"/>
          </w:tabs>
          <w:ind w:left="2880" w:hanging="72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8."/>
        <w:lvlJc w:val="left"/>
        <w:pPr>
          <w:tabs>
            <w:tab w:val="num" w:pos="2880"/>
          </w:tabs>
          <w:ind w:left="3240" w:hanging="72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9."/>
        <w:lvlJc w:val="left"/>
        <w:pPr>
          <w:tabs>
            <w:tab w:val="num" w:pos="3240"/>
          </w:tabs>
          <w:ind w:left="3600" w:hanging="720"/>
        </w:pPr>
        <w:rPr>
          <w:rFonts w:hint="default"/>
        </w:rPr>
      </w:lvl>
    </w:lvlOverride>
  </w:num>
  <w:num w:numId="38">
    <w:abstractNumId w:val="10"/>
    <w:lvlOverride w:ilvl="0">
      <w:startOverride w:val="1"/>
    </w:lvlOverride>
    <w:lvlOverride w:ilvl="0">
      <w:lvl w:ilvl="0">
        <w:start w:val="1"/>
        <w:numFmt w:val="lowerLetter"/>
        <w:pStyle w:val="Sub-Question"/>
        <w:lvlText w:val="%1)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</w:rPr>
      </w:lvl>
    </w:lvlOverride>
    <w:lvlOverride w:ilvl="0">
      <w:lvl w:ilvl="0">
        <w:start w:val="1"/>
        <w:numFmt w:val="lowerLetter"/>
        <w:pStyle w:val="Sub-Question"/>
        <w:lvlText w:val="%1)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</w:rPr>
      </w:lvl>
    </w:lvlOverride>
    <w:lvlOverride w:ilvl="0">
      <w:lvl w:ilvl="0">
        <w:start w:val="1"/>
        <w:numFmt w:val="lowerLetter"/>
        <w:pStyle w:val="Sub-Question"/>
        <w:lvlText w:val="%1)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</w:rPr>
      </w:lvl>
    </w:lvlOverride>
    <w:lvlOverride w:ilvl="0">
      <w:lvl w:ilvl="0">
        <w:start w:val="1"/>
        <w:numFmt w:val="lowerLetter"/>
        <w:pStyle w:val="Sub-Question"/>
        <w:lvlText w:val="%1)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</w:rPr>
      </w:lvl>
    </w:lvlOverride>
    <w:lvlOverride w:ilvl="0">
      <w:lvl w:ilvl="0">
        <w:start w:val="1"/>
        <w:numFmt w:val="lowerLetter"/>
        <w:pStyle w:val="Sub-Question"/>
        <w:lvlText w:val="%1)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</w:rPr>
      </w:lvl>
    </w:lvlOverride>
    <w:lvlOverride w:ilvl="0">
      <w:lvl w:ilvl="0">
        <w:start w:val="1"/>
        <w:numFmt w:val="lowerLetter"/>
        <w:pStyle w:val="Sub-Question"/>
        <w:lvlText w:val="%1)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</w:rPr>
      </w:lvl>
    </w:lvlOverride>
    <w:lvlOverride w:ilvl="0">
      <w:lvl w:ilvl="0">
        <w:start w:val="1"/>
        <w:numFmt w:val="lowerLetter"/>
        <w:pStyle w:val="Sub-Question"/>
        <w:lvlText w:val="%1)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</w:rPr>
      </w:lvl>
    </w:lvlOverride>
    <w:lvlOverride w:ilvl="0">
      <w:lvl w:ilvl="0">
        <w:start w:val="1"/>
        <w:numFmt w:val="lowerLetter"/>
        <w:pStyle w:val="Sub-Question"/>
        <w:lvlText w:val="%1)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</w:rPr>
      </w:lvl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mirrorMargin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131078" w:nlCheck="1" w:checkStyle="1"/>
  <w:proofState w:spelling="clean" w:grammar="clean"/>
  <w:attachedTemplate r:id="rId1"/>
  <w:linkStyle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700"/>
    <w:rsid w:val="000071FD"/>
    <w:rsid w:val="00013D2B"/>
    <w:rsid w:val="00020502"/>
    <w:rsid w:val="00022734"/>
    <w:rsid w:val="00024CF9"/>
    <w:rsid w:val="000319BC"/>
    <w:rsid w:val="000343B4"/>
    <w:rsid w:val="00036682"/>
    <w:rsid w:val="000400EE"/>
    <w:rsid w:val="000404F1"/>
    <w:rsid w:val="000411D4"/>
    <w:rsid w:val="00046A4F"/>
    <w:rsid w:val="00050EF4"/>
    <w:rsid w:val="00067A49"/>
    <w:rsid w:val="00072290"/>
    <w:rsid w:val="0007582F"/>
    <w:rsid w:val="00080ED6"/>
    <w:rsid w:val="00082947"/>
    <w:rsid w:val="00083903"/>
    <w:rsid w:val="00085221"/>
    <w:rsid w:val="0008558F"/>
    <w:rsid w:val="00086F1E"/>
    <w:rsid w:val="00087AB6"/>
    <w:rsid w:val="000929CD"/>
    <w:rsid w:val="00095F92"/>
    <w:rsid w:val="0009757F"/>
    <w:rsid w:val="00097B2A"/>
    <w:rsid w:val="000A061E"/>
    <w:rsid w:val="000A3611"/>
    <w:rsid w:val="000C78A1"/>
    <w:rsid w:val="000F6743"/>
    <w:rsid w:val="000F6E02"/>
    <w:rsid w:val="000F7227"/>
    <w:rsid w:val="00101A67"/>
    <w:rsid w:val="001026F2"/>
    <w:rsid w:val="00106199"/>
    <w:rsid w:val="00107C65"/>
    <w:rsid w:val="00112050"/>
    <w:rsid w:val="00116D70"/>
    <w:rsid w:val="00121950"/>
    <w:rsid w:val="0012244C"/>
    <w:rsid w:val="001255FA"/>
    <w:rsid w:val="00125E99"/>
    <w:rsid w:val="00134FB5"/>
    <w:rsid w:val="00146057"/>
    <w:rsid w:val="00147A38"/>
    <w:rsid w:val="00153007"/>
    <w:rsid w:val="001534C9"/>
    <w:rsid w:val="001579E7"/>
    <w:rsid w:val="00157C3A"/>
    <w:rsid w:val="00164D6C"/>
    <w:rsid w:val="001718A9"/>
    <w:rsid w:val="00174521"/>
    <w:rsid w:val="00181278"/>
    <w:rsid w:val="00181C84"/>
    <w:rsid w:val="001833FA"/>
    <w:rsid w:val="00185621"/>
    <w:rsid w:val="0018676F"/>
    <w:rsid w:val="00186922"/>
    <w:rsid w:val="00191BA6"/>
    <w:rsid w:val="001A4456"/>
    <w:rsid w:val="001A5639"/>
    <w:rsid w:val="001C1272"/>
    <w:rsid w:val="001C3434"/>
    <w:rsid w:val="001C60E5"/>
    <w:rsid w:val="001C64A1"/>
    <w:rsid w:val="001D1B3B"/>
    <w:rsid w:val="001D6287"/>
    <w:rsid w:val="001E0EF6"/>
    <w:rsid w:val="001E1B5F"/>
    <w:rsid w:val="001E2D6A"/>
    <w:rsid w:val="001E3F11"/>
    <w:rsid w:val="001E50E6"/>
    <w:rsid w:val="001E52AA"/>
    <w:rsid w:val="001E7E8B"/>
    <w:rsid w:val="001F4857"/>
    <w:rsid w:val="001F71AF"/>
    <w:rsid w:val="002028B9"/>
    <w:rsid w:val="00207C27"/>
    <w:rsid w:val="00215065"/>
    <w:rsid w:val="002230DA"/>
    <w:rsid w:val="0023199F"/>
    <w:rsid w:val="00231F4E"/>
    <w:rsid w:val="0023408C"/>
    <w:rsid w:val="002379F4"/>
    <w:rsid w:val="00242B74"/>
    <w:rsid w:val="00244F35"/>
    <w:rsid w:val="00247DA0"/>
    <w:rsid w:val="00250346"/>
    <w:rsid w:val="00254B65"/>
    <w:rsid w:val="0025527E"/>
    <w:rsid w:val="0025716D"/>
    <w:rsid w:val="00260336"/>
    <w:rsid w:val="002734EE"/>
    <w:rsid w:val="002758F4"/>
    <w:rsid w:val="00276BA3"/>
    <w:rsid w:val="00276EF1"/>
    <w:rsid w:val="00276FE2"/>
    <w:rsid w:val="00281F87"/>
    <w:rsid w:val="00284BF1"/>
    <w:rsid w:val="00284D8A"/>
    <w:rsid w:val="00286718"/>
    <w:rsid w:val="00286F34"/>
    <w:rsid w:val="0029090C"/>
    <w:rsid w:val="00290A53"/>
    <w:rsid w:val="00291CAE"/>
    <w:rsid w:val="0029338C"/>
    <w:rsid w:val="00297C38"/>
    <w:rsid w:val="002A1005"/>
    <w:rsid w:val="002A11F0"/>
    <w:rsid w:val="002A2800"/>
    <w:rsid w:val="002A50CC"/>
    <w:rsid w:val="002B395E"/>
    <w:rsid w:val="002C668F"/>
    <w:rsid w:val="002D018E"/>
    <w:rsid w:val="002D45D1"/>
    <w:rsid w:val="002E10E6"/>
    <w:rsid w:val="002E2053"/>
    <w:rsid w:val="002E48C6"/>
    <w:rsid w:val="002E4EB4"/>
    <w:rsid w:val="002E56B7"/>
    <w:rsid w:val="002E5DBF"/>
    <w:rsid w:val="002F17B7"/>
    <w:rsid w:val="002F33C4"/>
    <w:rsid w:val="002F7271"/>
    <w:rsid w:val="002F73E8"/>
    <w:rsid w:val="00300496"/>
    <w:rsid w:val="003030FD"/>
    <w:rsid w:val="0030693D"/>
    <w:rsid w:val="00315492"/>
    <w:rsid w:val="003174ED"/>
    <w:rsid w:val="00321DA3"/>
    <w:rsid w:val="00322B4D"/>
    <w:rsid w:val="003239DB"/>
    <w:rsid w:val="00324073"/>
    <w:rsid w:val="00326AB1"/>
    <w:rsid w:val="0032769A"/>
    <w:rsid w:val="00332D16"/>
    <w:rsid w:val="003430B9"/>
    <w:rsid w:val="00345FFE"/>
    <w:rsid w:val="0035006C"/>
    <w:rsid w:val="003503F2"/>
    <w:rsid w:val="0036182E"/>
    <w:rsid w:val="00364153"/>
    <w:rsid w:val="00372D14"/>
    <w:rsid w:val="00375A30"/>
    <w:rsid w:val="00376EDE"/>
    <w:rsid w:val="003822EB"/>
    <w:rsid w:val="00392B11"/>
    <w:rsid w:val="003939C7"/>
    <w:rsid w:val="00395937"/>
    <w:rsid w:val="003A0A77"/>
    <w:rsid w:val="003A0FCF"/>
    <w:rsid w:val="003A16D3"/>
    <w:rsid w:val="003A5099"/>
    <w:rsid w:val="003A6580"/>
    <w:rsid w:val="003B4495"/>
    <w:rsid w:val="003B4DE9"/>
    <w:rsid w:val="003B50B6"/>
    <w:rsid w:val="003B6243"/>
    <w:rsid w:val="003B7296"/>
    <w:rsid w:val="003C048F"/>
    <w:rsid w:val="003C384B"/>
    <w:rsid w:val="003C6F8D"/>
    <w:rsid w:val="003D2595"/>
    <w:rsid w:val="003D5AFA"/>
    <w:rsid w:val="003D5FE4"/>
    <w:rsid w:val="003D7361"/>
    <w:rsid w:val="003E08C2"/>
    <w:rsid w:val="003E28FC"/>
    <w:rsid w:val="003E2AB8"/>
    <w:rsid w:val="003E4C3D"/>
    <w:rsid w:val="003F16D7"/>
    <w:rsid w:val="0040093C"/>
    <w:rsid w:val="00401172"/>
    <w:rsid w:val="004028A1"/>
    <w:rsid w:val="00415587"/>
    <w:rsid w:val="00416C07"/>
    <w:rsid w:val="00422D08"/>
    <w:rsid w:val="00425927"/>
    <w:rsid w:val="0043118F"/>
    <w:rsid w:val="00443FFE"/>
    <w:rsid w:val="0045022C"/>
    <w:rsid w:val="004601DB"/>
    <w:rsid w:val="00462BD3"/>
    <w:rsid w:val="00463B27"/>
    <w:rsid w:val="004704D4"/>
    <w:rsid w:val="00471BE1"/>
    <w:rsid w:val="00472E02"/>
    <w:rsid w:val="00474819"/>
    <w:rsid w:val="0047751B"/>
    <w:rsid w:val="00480BE4"/>
    <w:rsid w:val="004814D3"/>
    <w:rsid w:val="00481BAC"/>
    <w:rsid w:val="00483F0E"/>
    <w:rsid w:val="004844C3"/>
    <w:rsid w:val="00491298"/>
    <w:rsid w:val="004965D7"/>
    <w:rsid w:val="004A5504"/>
    <w:rsid w:val="004A5A53"/>
    <w:rsid w:val="004A6549"/>
    <w:rsid w:val="004B63C1"/>
    <w:rsid w:val="004C17C9"/>
    <w:rsid w:val="004C1AEB"/>
    <w:rsid w:val="004C3706"/>
    <w:rsid w:val="004C43DA"/>
    <w:rsid w:val="004D0D54"/>
    <w:rsid w:val="004D2F83"/>
    <w:rsid w:val="004D47B7"/>
    <w:rsid w:val="004D4C26"/>
    <w:rsid w:val="004D6F63"/>
    <w:rsid w:val="004E1BCA"/>
    <w:rsid w:val="004E1D70"/>
    <w:rsid w:val="004E2377"/>
    <w:rsid w:val="004E4F3D"/>
    <w:rsid w:val="00500F49"/>
    <w:rsid w:val="005118A7"/>
    <w:rsid w:val="00511DD5"/>
    <w:rsid w:val="00512441"/>
    <w:rsid w:val="00525DA4"/>
    <w:rsid w:val="005262C3"/>
    <w:rsid w:val="00532F28"/>
    <w:rsid w:val="005331E1"/>
    <w:rsid w:val="00534FBE"/>
    <w:rsid w:val="00543D25"/>
    <w:rsid w:val="005449CA"/>
    <w:rsid w:val="00555498"/>
    <w:rsid w:val="00567EC4"/>
    <w:rsid w:val="00570ED4"/>
    <w:rsid w:val="0057107E"/>
    <w:rsid w:val="00571B3A"/>
    <w:rsid w:val="00573450"/>
    <w:rsid w:val="005806DC"/>
    <w:rsid w:val="00581E23"/>
    <w:rsid w:val="005829AA"/>
    <w:rsid w:val="0058394A"/>
    <w:rsid w:val="0058503B"/>
    <w:rsid w:val="005900DF"/>
    <w:rsid w:val="00594D29"/>
    <w:rsid w:val="00596049"/>
    <w:rsid w:val="00597926"/>
    <w:rsid w:val="005A030A"/>
    <w:rsid w:val="005A11C0"/>
    <w:rsid w:val="005A5079"/>
    <w:rsid w:val="005B3B01"/>
    <w:rsid w:val="005C4943"/>
    <w:rsid w:val="005C5C6F"/>
    <w:rsid w:val="005C77DA"/>
    <w:rsid w:val="005D2E6C"/>
    <w:rsid w:val="005D3B79"/>
    <w:rsid w:val="005D5E7E"/>
    <w:rsid w:val="005E2D43"/>
    <w:rsid w:val="005E31F8"/>
    <w:rsid w:val="005E3EEA"/>
    <w:rsid w:val="005E3FD1"/>
    <w:rsid w:val="005F0F49"/>
    <w:rsid w:val="005F4E47"/>
    <w:rsid w:val="005F6CA8"/>
    <w:rsid w:val="00600B53"/>
    <w:rsid w:val="00605295"/>
    <w:rsid w:val="00605CB0"/>
    <w:rsid w:val="006153C0"/>
    <w:rsid w:val="00616BEA"/>
    <w:rsid w:val="00617AA6"/>
    <w:rsid w:val="00617D2C"/>
    <w:rsid w:val="0062085C"/>
    <w:rsid w:val="0062238F"/>
    <w:rsid w:val="00623D02"/>
    <w:rsid w:val="00625DD1"/>
    <w:rsid w:val="00630985"/>
    <w:rsid w:val="00637CBF"/>
    <w:rsid w:val="00644343"/>
    <w:rsid w:val="00660BAC"/>
    <w:rsid w:val="00665E86"/>
    <w:rsid w:val="00667654"/>
    <w:rsid w:val="00667CC7"/>
    <w:rsid w:val="00670F19"/>
    <w:rsid w:val="00680752"/>
    <w:rsid w:val="00681093"/>
    <w:rsid w:val="00681CB4"/>
    <w:rsid w:val="00682E45"/>
    <w:rsid w:val="00686004"/>
    <w:rsid w:val="00696463"/>
    <w:rsid w:val="0069764B"/>
    <w:rsid w:val="006A5A79"/>
    <w:rsid w:val="006A5BC6"/>
    <w:rsid w:val="006B0822"/>
    <w:rsid w:val="006B48AB"/>
    <w:rsid w:val="006B564B"/>
    <w:rsid w:val="006B569C"/>
    <w:rsid w:val="006B7DF3"/>
    <w:rsid w:val="006C0FB2"/>
    <w:rsid w:val="006C725B"/>
    <w:rsid w:val="006D637B"/>
    <w:rsid w:val="006E0975"/>
    <w:rsid w:val="006E43E2"/>
    <w:rsid w:val="006E6DE8"/>
    <w:rsid w:val="006E74FF"/>
    <w:rsid w:val="006F0B70"/>
    <w:rsid w:val="006F23FE"/>
    <w:rsid w:val="006F4127"/>
    <w:rsid w:val="006F6713"/>
    <w:rsid w:val="00706993"/>
    <w:rsid w:val="0071087E"/>
    <w:rsid w:val="00710942"/>
    <w:rsid w:val="0072046D"/>
    <w:rsid w:val="00720AD5"/>
    <w:rsid w:val="00722D6F"/>
    <w:rsid w:val="00723E26"/>
    <w:rsid w:val="00726572"/>
    <w:rsid w:val="00731135"/>
    <w:rsid w:val="00732B8F"/>
    <w:rsid w:val="00732DA8"/>
    <w:rsid w:val="00735ED3"/>
    <w:rsid w:val="00741C62"/>
    <w:rsid w:val="00746670"/>
    <w:rsid w:val="00746A50"/>
    <w:rsid w:val="00747597"/>
    <w:rsid w:val="00750DC4"/>
    <w:rsid w:val="00754457"/>
    <w:rsid w:val="00761DC1"/>
    <w:rsid w:val="007626F0"/>
    <w:rsid w:val="007803D4"/>
    <w:rsid w:val="00792C3B"/>
    <w:rsid w:val="00793D48"/>
    <w:rsid w:val="00797E25"/>
    <w:rsid w:val="007A0C87"/>
    <w:rsid w:val="007A0F9E"/>
    <w:rsid w:val="007A3CEF"/>
    <w:rsid w:val="007A543C"/>
    <w:rsid w:val="007A5FC8"/>
    <w:rsid w:val="007B0229"/>
    <w:rsid w:val="007C052F"/>
    <w:rsid w:val="007C4D51"/>
    <w:rsid w:val="007C51B7"/>
    <w:rsid w:val="007C6FE2"/>
    <w:rsid w:val="007E09F3"/>
    <w:rsid w:val="007F3DA6"/>
    <w:rsid w:val="00803D3C"/>
    <w:rsid w:val="00807A58"/>
    <w:rsid w:val="008139EE"/>
    <w:rsid w:val="00814201"/>
    <w:rsid w:val="00815DC5"/>
    <w:rsid w:val="00820BF4"/>
    <w:rsid w:val="0082208C"/>
    <w:rsid w:val="00830681"/>
    <w:rsid w:val="00831F65"/>
    <w:rsid w:val="00842AA0"/>
    <w:rsid w:val="00843CA6"/>
    <w:rsid w:val="00844CC3"/>
    <w:rsid w:val="00854681"/>
    <w:rsid w:val="008566E0"/>
    <w:rsid w:val="00860676"/>
    <w:rsid w:val="00861CE7"/>
    <w:rsid w:val="00876A3B"/>
    <w:rsid w:val="00884A6F"/>
    <w:rsid w:val="00885259"/>
    <w:rsid w:val="00887877"/>
    <w:rsid w:val="00887A01"/>
    <w:rsid w:val="00887B3A"/>
    <w:rsid w:val="008968AA"/>
    <w:rsid w:val="008975FC"/>
    <w:rsid w:val="008A4242"/>
    <w:rsid w:val="008A4260"/>
    <w:rsid w:val="008A6942"/>
    <w:rsid w:val="008B2832"/>
    <w:rsid w:val="008B6009"/>
    <w:rsid w:val="008B6A1C"/>
    <w:rsid w:val="008B7EC9"/>
    <w:rsid w:val="008B7EDD"/>
    <w:rsid w:val="008C0133"/>
    <w:rsid w:val="008C1761"/>
    <w:rsid w:val="008C3BAA"/>
    <w:rsid w:val="008D023F"/>
    <w:rsid w:val="008D365C"/>
    <w:rsid w:val="008E0236"/>
    <w:rsid w:val="008E126D"/>
    <w:rsid w:val="008E1ECA"/>
    <w:rsid w:val="008E5F17"/>
    <w:rsid w:val="008F2E73"/>
    <w:rsid w:val="008F373C"/>
    <w:rsid w:val="00904B19"/>
    <w:rsid w:val="00911635"/>
    <w:rsid w:val="009156FD"/>
    <w:rsid w:val="009171B5"/>
    <w:rsid w:val="009201E3"/>
    <w:rsid w:val="00923023"/>
    <w:rsid w:val="00924ACD"/>
    <w:rsid w:val="00926FC0"/>
    <w:rsid w:val="009329C2"/>
    <w:rsid w:val="00933F55"/>
    <w:rsid w:val="00936D20"/>
    <w:rsid w:val="00936F30"/>
    <w:rsid w:val="00937E62"/>
    <w:rsid w:val="00943672"/>
    <w:rsid w:val="00944793"/>
    <w:rsid w:val="0095730F"/>
    <w:rsid w:val="009578FB"/>
    <w:rsid w:val="00962637"/>
    <w:rsid w:val="00962802"/>
    <w:rsid w:val="0097292A"/>
    <w:rsid w:val="0098164E"/>
    <w:rsid w:val="009822F2"/>
    <w:rsid w:val="0098402C"/>
    <w:rsid w:val="00990104"/>
    <w:rsid w:val="0099098C"/>
    <w:rsid w:val="00990FA9"/>
    <w:rsid w:val="00991E88"/>
    <w:rsid w:val="00996EE8"/>
    <w:rsid w:val="009A4E11"/>
    <w:rsid w:val="009A6728"/>
    <w:rsid w:val="009A76BF"/>
    <w:rsid w:val="009B788C"/>
    <w:rsid w:val="009C689E"/>
    <w:rsid w:val="009C7F5A"/>
    <w:rsid w:val="009D291F"/>
    <w:rsid w:val="009E0DAD"/>
    <w:rsid w:val="009E1C5F"/>
    <w:rsid w:val="009E1CFA"/>
    <w:rsid w:val="009E596E"/>
    <w:rsid w:val="009E778B"/>
    <w:rsid w:val="009F18DC"/>
    <w:rsid w:val="009F4611"/>
    <w:rsid w:val="009F79A6"/>
    <w:rsid w:val="00A02B5B"/>
    <w:rsid w:val="00A03721"/>
    <w:rsid w:val="00A0759E"/>
    <w:rsid w:val="00A11B15"/>
    <w:rsid w:val="00A11D1A"/>
    <w:rsid w:val="00A12090"/>
    <w:rsid w:val="00A14815"/>
    <w:rsid w:val="00A21115"/>
    <w:rsid w:val="00A22D86"/>
    <w:rsid w:val="00A25C34"/>
    <w:rsid w:val="00A26192"/>
    <w:rsid w:val="00A26F65"/>
    <w:rsid w:val="00A32D00"/>
    <w:rsid w:val="00A32F87"/>
    <w:rsid w:val="00A40700"/>
    <w:rsid w:val="00A42FC2"/>
    <w:rsid w:val="00A44995"/>
    <w:rsid w:val="00A45B05"/>
    <w:rsid w:val="00A46BC2"/>
    <w:rsid w:val="00A52C49"/>
    <w:rsid w:val="00A5435B"/>
    <w:rsid w:val="00A55441"/>
    <w:rsid w:val="00A63F5D"/>
    <w:rsid w:val="00A655EE"/>
    <w:rsid w:val="00A67383"/>
    <w:rsid w:val="00A71EA1"/>
    <w:rsid w:val="00A7268F"/>
    <w:rsid w:val="00A72B3D"/>
    <w:rsid w:val="00A73A0F"/>
    <w:rsid w:val="00A74D94"/>
    <w:rsid w:val="00A76FCD"/>
    <w:rsid w:val="00A77090"/>
    <w:rsid w:val="00A7770C"/>
    <w:rsid w:val="00A90964"/>
    <w:rsid w:val="00A96804"/>
    <w:rsid w:val="00AA30F2"/>
    <w:rsid w:val="00AA55C3"/>
    <w:rsid w:val="00AA6A65"/>
    <w:rsid w:val="00AA7DCC"/>
    <w:rsid w:val="00AB271A"/>
    <w:rsid w:val="00AB2D2F"/>
    <w:rsid w:val="00AB5CEE"/>
    <w:rsid w:val="00AB6110"/>
    <w:rsid w:val="00AC7C07"/>
    <w:rsid w:val="00AC7E99"/>
    <w:rsid w:val="00AD4A2E"/>
    <w:rsid w:val="00AD5C62"/>
    <w:rsid w:val="00AE0B9A"/>
    <w:rsid w:val="00AE0C62"/>
    <w:rsid w:val="00AE37EC"/>
    <w:rsid w:val="00AE5A24"/>
    <w:rsid w:val="00AF12D8"/>
    <w:rsid w:val="00AF3618"/>
    <w:rsid w:val="00B006C9"/>
    <w:rsid w:val="00B166E6"/>
    <w:rsid w:val="00B20025"/>
    <w:rsid w:val="00B20354"/>
    <w:rsid w:val="00B22828"/>
    <w:rsid w:val="00B32FC8"/>
    <w:rsid w:val="00B3318D"/>
    <w:rsid w:val="00B3440B"/>
    <w:rsid w:val="00B42352"/>
    <w:rsid w:val="00B462FA"/>
    <w:rsid w:val="00B463E8"/>
    <w:rsid w:val="00B46413"/>
    <w:rsid w:val="00B56B4D"/>
    <w:rsid w:val="00B56D79"/>
    <w:rsid w:val="00B5748B"/>
    <w:rsid w:val="00B6327A"/>
    <w:rsid w:val="00B63E78"/>
    <w:rsid w:val="00B63E9D"/>
    <w:rsid w:val="00B65CFF"/>
    <w:rsid w:val="00B71738"/>
    <w:rsid w:val="00B718BD"/>
    <w:rsid w:val="00B73D0C"/>
    <w:rsid w:val="00B74B9D"/>
    <w:rsid w:val="00B753E0"/>
    <w:rsid w:val="00B83C60"/>
    <w:rsid w:val="00B8583A"/>
    <w:rsid w:val="00B8617D"/>
    <w:rsid w:val="00B86DDF"/>
    <w:rsid w:val="00B95527"/>
    <w:rsid w:val="00B9763C"/>
    <w:rsid w:val="00BA0FA0"/>
    <w:rsid w:val="00BB0E41"/>
    <w:rsid w:val="00BB4E0C"/>
    <w:rsid w:val="00BB76C0"/>
    <w:rsid w:val="00BC2284"/>
    <w:rsid w:val="00BC5910"/>
    <w:rsid w:val="00BC6301"/>
    <w:rsid w:val="00BD437A"/>
    <w:rsid w:val="00BD4AD1"/>
    <w:rsid w:val="00BE165B"/>
    <w:rsid w:val="00BE5A4C"/>
    <w:rsid w:val="00BE6145"/>
    <w:rsid w:val="00BE64CC"/>
    <w:rsid w:val="00BF4DE9"/>
    <w:rsid w:val="00BF67FC"/>
    <w:rsid w:val="00C05142"/>
    <w:rsid w:val="00C069E4"/>
    <w:rsid w:val="00C06F38"/>
    <w:rsid w:val="00C107FA"/>
    <w:rsid w:val="00C17804"/>
    <w:rsid w:val="00C22876"/>
    <w:rsid w:val="00C2400E"/>
    <w:rsid w:val="00C26DC0"/>
    <w:rsid w:val="00C2786D"/>
    <w:rsid w:val="00C30170"/>
    <w:rsid w:val="00C32BA7"/>
    <w:rsid w:val="00C35F83"/>
    <w:rsid w:val="00C40F84"/>
    <w:rsid w:val="00C43186"/>
    <w:rsid w:val="00C444A0"/>
    <w:rsid w:val="00C455EB"/>
    <w:rsid w:val="00C52280"/>
    <w:rsid w:val="00C52830"/>
    <w:rsid w:val="00C63F75"/>
    <w:rsid w:val="00C7437F"/>
    <w:rsid w:val="00C80C8B"/>
    <w:rsid w:val="00C82591"/>
    <w:rsid w:val="00C84FE8"/>
    <w:rsid w:val="00C86611"/>
    <w:rsid w:val="00C86EB8"/>
    <w:rsid w:val="00C91714"/>
    <w:rsid w:val="00C92CBB"/>
    <w:rsid w:val="00C95DEF"/>
    <w:rsid w:val="00C96920"/>
    <w:rsid w:val="00CB0FC6"/>
    <w:rsid w:val="00CB2AB3"/>
    <w:rsid w:val="00CB3BE7"/>
    <w:rsid w:val="00CC4FEC"/>
    <w:rsid w:val="00CC76B3"/>
    <w:rsid w:val="00CC7A71"/>
    <w:rsid w:val="00CD20D6"/>
    <w:rsid w:val="00CD2558"/>
    <w:rsid w:val="00CD347A"/>
    <w:rsid w:val="00CD3F37"/>
    <w:rsid w:val="00CE1E9B"/>
    <w:rsid w:val="00CF0D2E"/>
    <w:rsid w:val="00CF0DC1"/>
    <w:rsid w:val="00CF2024"/>
    <w:rsid w:val="00CF4954"/>
    <w:rsid w:val="00CF5407"/>
    <w:rsid w:val="00D02172"/>
    <w:rsid w:val="00D02A14"/>
    <w:rsid w:val="00D11B1B"/>
    <w:rsid w:val="00D15BC6"/>
    <w:rsid w:val="00D20228"/>
    <w:rsid w:val="00D2585D"/>
    <w:rsid w:val="00D25B2D"/>
    <w:rsid w:val="00D27503"/>
    <w:rsid w:val="00D303C8"/>
    <w:rsid w:val="00D445E7"/>
    <w:rsid w:val="00D50BDF"/>
    <w:rsid w:val="00D51875"/>
    <w:rsid w:val="00D71A1B"/>
    <w:rsid w:val="00D74B9C"/>
    <w:rsid w:val="00D77764"/>
    <w:rsid w:val="00D77AF5"/>
    <w:rsid w:val="00D82A82"/>
    <w:rsid w:val="00D8537B"/>
    <w:rsid w:val="00D8601F"/>
    <w:rsid w:val="00D863EF"/>
    <w:rsid w:val="00D86A26"/>
    <w:rsid w:val="00D90A67"/>
    <w:rsid w:val="00D923B8"/>
    <w:rsid w:val="00D95B55"/>
    <w:rsid w:val="00DA27ED"/>
    <w:rsid w:val="00DA3FA2"/>
    <w:rsid w:val="00DA521A"/>
    <w:rsid w:val="00DA54D4"/>
    <w:rsid w:val="00DA59B2"/>
    <w:rsid w:val="00DA7568"/>
    <w:rsid w:val="00DB2B36"/>
    <w:rsid w:val="00DB7C6B"/>
    <w:rsid w:val="00DC1DE5"/>
    <w:rsid w:val="00DC3402"/>
    <w:rsid w:val="00DD2721"/>
    <w:rsid w:val="00DD70B8"/>
    <w:rsid w:val="00DE5458"/>
    <w:rsid w:val="00DF49BF"/>
    <w:rsid w:val="00DF7690"/>
    <w:rsid w:val="00DF7D48"/>
    <w:rsid w:val="00E03908"/>
    <w:rsid w:val="00E0549C"/>
    <w:rsid w:val="00E06848"/>
    <w:rsid w:val="00E14486"/>
    <w:rsid w:val="00E14E72"/>
    <w:rsid w:val="00E16B43"/>
    <w:rsid w:val="00E16E08"/>
    <w:rsid w:val="00E21DAB"/>
    <w:rsid w:val="00E221A5"/>
    <w:rsid w:val="00E22359"/>
    <w:rsid w:val="00E22CA8"/>
    <w:rsid w:val="00E26F5A"/>
    <w:rsid w:val="00E32F70"/>
    <w:rsid w:val="00E3651F"/>
    <w:rsid w:val="00E37AAD"/>
    <w:rsid w:val="00E42BB4"/>
    <w:rsid w:val="00E5664B"/>
    <w:rsid w:val="00E60732"/>
    <w:rsid w:val="00E66EF9"/>
    <w:rsid w:val="00E673EB"/>
    <w:rsid w:val="00E7322C"/>
    <w:rsid w:val="00E750C7"/>
    <w:rsid w:val="00E76563"/>
    <w:rsid w:val="00E778E0"/>
    <w:rsid w:val="00E80D2F"/>
    <w:rsid w:val="00E86508"/>
    <w:rsid w:val="00E87995"/>
    <w:rsid w:val="00E90F3F"/>
    <w:rsid w:val="00E91244"/>
    <w:rsid w:val="00E9130F"/>
    <w:rsid w:val="00E92E48"/>
    <w:rsid w:val="00E9439D"/>
    <w:rsid w:val="00EA4EE7"/>
    <w:rsid w:val="00EB6B1D"/>
    <w:rsid w:val="00EC191D"/>
    <w:rsid w:val="00EC1E26"/>
    <w:rsid w:val="00EC26EA"/>
    <w:rsid w:val="00EC3668"/>
    <w:rsid w:val="00EC3735"/>
    <w:rsid w:val="00EC6675"/>
    <w:rsid w:val="00EC6FE2"/>
    <w:rsid w:val="00ED490D"/>
    <w:rsid w:val="00ED67F6"/>
    <w:rsid w:val="00ED7C46"/>
    <w:rsid w:val="00EE15EB"/>
    <w:rsid w:val="00EE2AC0"/>
    <w:rsid w:val="00EE7CF0"/>
    <w:rsid w:val="00EF0FD9"/>
    <w:rsid w:val="00EF479F"/>
    <w:rsid w:val="00EF4ABF"/>
    <w:rsid w:val="00EF503B"/>
    <w:rsid w:val="00F006AB"/>
    <w:rsid w:val="00F023AA"/>
    <w:rsid w:val="00F02BC5"/>
    <w:rsid w:val="00F02CD4"/>
    <w:rsid w:val="00F1383C"/>
    <w:rsid w:val="00F1439D"/>
    <w:rsid w:val="00F4070F"/>
    <w:rsid w:val="00F41F78"/>
    <w:rsid w:val="00F4322F"/>
    <w:rsid w:val="00F4507A"/>
    <w:rsid w:val="00F45E66"/>
    <w:rsid w:val="00F479CE"/>
    <w:rsid w:val="00F51CAF"/>
    <w:rsid w:val="00F51CF3"/>
    <w:rsid w:val="00F530CD"/>
    <w:rsid w:val="00F55107"/>
    <w:rsid w:val="00F555D8"/>
    <w:rsid w:val="00F572D6"/>
    <w:rsid w:val="00F64C8F"/>
    <w:rsid w:val="00F65B51"/>
    <w:rsid w:val="00F662C5"/>
    <w:rsid w:val="00F71DD2"/>
    <w:rsid w:val="00F74056"/>
    <w:rsid w:val="00F7515C"/>
    <w:rsid w:val="00F768B2"/>
    <w:rsid w:val="00F76B16"/>
    <w:rsid w:val="00F80109"/>
    <w:rsid w:val="00F92113"/>
    <w:rsid w:val="00F92FBE"/>
    <w:rsid w:val="00F93281"/>
    <w:rsid w:val="00F95AC7"/>
    <w:rsid w:val="00FA1924"/>
    <w:rsid w:val="00FA1C41"/>
    <w:rsid w:val="00FA3C67"/>
    <w:rsid w:val="00FB2E25"/>
    <w:rsid w:val="00FB441E"/>
    <w:rsid w:val="00FB6453"/>
    <w:rsid w:val="00FC0810"/>
    <w:rsid w:val="00FC6F31"/>
    <w:rsid w:val="00FD1558"/>
    <w:rsid w:val="00FD388F"/>
    <w:rsid w:val="00FF286E"/>
    <w:rsid w:val="00FF469D"/>
    <w:rsid w:val="00FF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Default Paragraph Font" w:uiPriority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FFE"/>
    <w:rPr>
      <w:sz w:val="22"/>
    </w:rPr>
  </w:style>
  <w:style w:type="paragraph" w:styleId="Heading1">
    <w:name w:val="heading 1"/>
    <w:basedOn w:val="Normal"/>
    <w:next w:val="Normal"/>
    <w:autoRedefine/>
    <w:qFormat/>
    <w:rsid w:val="00443FFE"/>
    <w:pPr>
      <w:keepNext/>
      <w:spacing w:after="240"/>
      <w:jc w:val="center"/>
      <w:outlineLvl w:val="0"/>
    </w:pPr>
    <w:rPr>
      <w:rFonts w:ascii="Times New Roman Bold" w:hAnsi="Times New Roman Bold" w:cs="Arial"/>
      <w:b/>
      <w:bCs/>
      <w:smallCaps/>
      <w:sz w:val="28"/>
      <w:szCs w:val="24"/>
    </w:rPr>
  </w:style>
  <w:style w:type="paragraph" w:styleId="Heading2">
    <w:name w:val="heading 2"/>
    <w:basedOn w:val="Normal"/>
    <w:next w:val="Normal"/>
    <w:qFormat/>
    <w:rsid w:val="00443FF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43F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443FF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443FF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43FFE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443FFE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443FFE"/>
    <w:p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rsid w:val="00443FFE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  <w:rsid w:val="00443FF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43FFE"/>
  </w:style>
  <w:style w:type="paragraph" w:styleId="Header">
    <w:name w:val="header"/>
    <w:basedOn w:val="Normal"/>
    <w:rsid w:val="00443F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43FF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43FFE"/>
  </w:style>
  <w:style w:type="paragraph" w:customStyle="1" w:styleId="Exhibitautoupd">
    <w:name w:val="Exhibit auto upd"/>
    <w:basedOn w:val="Normal"/>
    <w:next w:val="Normal"/>
    <w:autoRedefine/>
    <w:rsid w:val="00443FFE"/>
    <w:pPr>
      <w:numPr>
        <w:numId w:val="8"/>
      </w:numPr>
    </w:pPr>
    <w:rPr>
      <w:rFonts w:ascii="Times New Roman Bold" w:hAnsi="Times New Roman Bold"/>
      <w:b/>
      <w:szCs w:val="24"/>
    </w:rPr>
  </w:style>
  <w:style w:type="paragraph" w:styleId="PlainText">
    <w:name w:val="Plain Text"/>
    <w:basedOn w:val="Normal"/>
    <w:rsid w:val="00443FFE"/>
    <w:rPr>
      <w:rFonts w:ascii="Courier New" w:eastAsia="Batang" w:hAnsi="Courier New" w:cs="Courier New"/>
      <w:sz w:val="20"/>
      <w:lang w:eastAsia="ko-KR"/>
    </w:rPr>
  </w:style>
  <w:style w:type="paragraph" w:styleId="Caption">
    <w:name w:val="caption"/>
    <w:basedOn w:val="Normal"/>
    <w:next w:val="Normal"/>
    <w:qFormat/>
    <w:rsid w:val="00443FFE"/>
    <w:pPr>
      <w:numPr>
        <w:numId w:val="6"/>
      </w:numPr>
      <w:jc w:val="center"/>
    </w:pPr>
    <w:rPr>
      <w:b/>
      <w:bCs/>
      <w:sz w:val="20"/>
    </w:rPr>
  </w:style>
  <w:style w:type="paragraph" w:customStyle="1" w:styleId="StyleCaptionCentered">
    <w:name w:val="Style Caption + Centered"/>
    <w:basedOn w:val="Caption"/>
    <w:rsid w:val="00443FFE"/>
    <w:pPr>
      <w:numPr>
        <w:numId w:val="4"/>
      </w:numPr>
    </w:pPr>
  </w:style>
  <w:style w:type="paragraph" w:styleId="ListNumber4">
    <w:name w:val="List Number 4"/>
    <w:basedOn w:val="Normal"/>
    <w:rsid w:val="00443FFE"/>
    <w:pPr>
      <w:numPr>
        <w:numId w:val="2"/>
      </w:numPr>
    </w:pPr>
  </w:style>
  <w:style w:type="paragraph" w:styleId="ListNumber">
    <w:name w:val="List Number"/>
    <w:basedOn w:val="Normal"/>
    <w:rsid w:val="00443FFE"/>
    <w:pPr>
      <w:numPr>
        <w:numId w:val="1"/>
      </w:numPr>
    </w:pPr>
  </w:style>
  <w:style w:type="paragraph" w:styleId="ListContinue">
    <w:name w:val="List Continue"/>
    <w:basedOn w:val="Normal"/>
    <w:rsid w:val="00443FFE"/>
    <w:pPr>
      <w:spacing w:after="120"/>
      <w:ind w:left="360"/>
    </w:pPr>
  </w:style>
  <w:style w:type="paragraph" w:styleId="List">
    <w:name w:val="List"/>
    <w:basedOn w:val="Normal"/>
    <w:rsid w:val="00443FFE"/>
    <w:pPr>
      <w:ind w:left="360" w:hanging="360"/>
    </w:pPr>
  </w:style>
  <w:style w:type="paragraph" w:styleId="ListNumber5">
    <w:name w:val="List Number 5"/>
    <w:basedOn w:val="Normal"/>
    <w:rsid w:val="00443FFE"/>
    <w:pPr>
      <w:numPr>
        <w:numId w:val="3"/>
      </w:numPr>
    </w:pPr>
  </w:style>
  <w:style w:type="numbering" w:customStyle="1" w:styleId="outline">
    <w:name w:val="outline"/>
    <w:basedOn w:val="NoList"/>
    <w:rsid w:val="00443FFE"/>
    <w:pPr>
      <w:numPr>
        <w:numId w:val="5"/>
      </w:numPr>
    </w:pPr>
  </w:style>
  <w:style w:type="numbering" w:customStyle="1" w:styleId="ExhibitListAll">
    <w:name w:val="Exhibit List All"/>
    <w:basedOn w:val="NoList"/>
    <w:rsid w:val="00443FFE"/>
    <w:pPr>
      <w:numPr>
        <w:numId w:val="7"/>
      </w:numPr>
    </w:pPr>
  </w:style>
  <w:style w:type="paragraph" w:styleId="TableofFigures">
    <w:name w:val="table of figures"/>
    <w:basedOn w:val="Normal"/>
    <w:next w:val="Normal"/>
    <w:semiHidden/>
    <w:rsid w:val="00443FFE"/>
  </w:style>
  <w:style w:type="paragraph" w:styleId="NormalIndent">
    <w:name w:val="Normal Indent"/>
    <w:basedOn w:val="Normal"/>
    <w:rsid w:val="00443FFE"/>
    <w:pPr>
      <w:ind w:left="720"/>
    </w:pPr>
  </w:style>
  <w:style w:type="paragraph" w:customStyle="1" w:styleId="Exhibit">
    <w:name w:val="Exhibit"/>
    <w:basedOn w:val="Normal"/>
    <w:next w:val="Normal"/>
    <w:autoRedefine/>
    <w:rsid w:val="00443FFE"/>
    <w:pPr>
      <w:numPr>
        <w:numId w:val="9"/>
      </w:numPr>
    </w:pPr>
    <w:rPr>
      <w:rFonts w:ascii="Times New Roman Bold" w:hAnsi="Times New Roman Bold"/>
      <w:b/>
      <w:szCs w:val="24"/>
    </w:rPr>
  </w:style>
  <w:style w:type="table" w:styleId="TableGrid">
    <w:name w:val="Table Grid"/>
    <w:basedOn w:val="TableNormal"/>
    <w:rsid w:val="00443FF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Styleoutline">
    <w:name w:val="Style outline"/>
    <w:basedOn w:val="NoList"/>
    <w:rsid w:val="00443FFE"/>
    <w:pPr>
      <w:numPr>
        <w:numId w:val="10"/>
      </w:numPr>
    </w:pPr>
  </w:style>
  <w:style w:type="character" w:styleId="Hyperlink">
    <w:name w:val="Hyperlink"/>
    <w:basedOn w:val="DefaultParagraphFont"/>
    <w:rsid w:val="00443F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443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43FF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443FF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443F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443FFE"/>
    <w:pPr>
      <w:numPr>
        <w:numId w:val="12"/>
      </w:numPr>
      <w:tabs>
        <w:tab w:val="left" w:pos="720"/>
      </w:tabs>
      <w:spacing w:after="120"/>
    </w:pPr>
  </w:style>
  <w:style w:type="paragraph" w:customStyle="1" w:styleId="Sub-Question">
    <w:name w:val="Sub-Question"/>
    <w:link w:val="Sub-QuestionChar"/>
    <w:autoRedefine/>
    <w:qFormat/>
    <w:rsid w:val="00443FFE"/>
    <w:pPr>
      <w:numPr>
        <w:numId w:val="17"/>
      </w:numPr>
    </w:pPr>
    <w:rPr>
      <w:sz w:val="22"/>
    </w:rPr>
  </w:style>
  <w:style w:type="paragraph" w:customStyle="1" w:styleId="MainQuestion">
    <w:name w:val="Main Question"/>
    <w:basedOn w:val="ListParagraph"/>
    <w:link w:val="MainQuestionChar"/>
    <w:autoRedefine/>
    <w:qFormat/>
    <w:rsid w:val="00443FFE"/>
    <w:pPr>
      <w:numPr>
        <w:numId w:val="11"/>
      </w:numPr>
      <w:spacing w:before="240"/>
    </w:pPr>
    <w:rPr>
      <w:rFonts w:ascii="Times New Roman Bold" w:hAnsi="Times New Roman Bold"/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43FFE"/>
    <w:rPr>
      <w:sz w:val="22"/>
    </w:rPr>
  </w:style>
  <w:style w:type="character" w:customStyle="1" w:styleId="Sub-QuestionChar">
    <w:name w:val="Sub-Question Char"/>
    <w:basedOn w:val="ListParagraphChar"/>
    <w:link w:val="Sub-Question"/>
    <w:rsid w:val="00443FFE"/>
    <w:rPr>
      <w:sz w:val="22"/>
    </w:rPr>
  </w:style>
  <w:style w:type="character" w:customStyle="1" w:styleId="MainQuestionChar">
    <w:name w:val="Main Question Char"/>
    <w:basedOn w:val="ListParagraphChar"/>
    <w:link w:val="MainQuestion"/>
    <w:rsid w:val="00443FFE"/>
    <w:rPr>
      <w:rFonts w:ascii="Times New Roman Bold" w:hAnsi="Times New Roman Bold"/>
      <w:b/>
      <w:sz w:val="22"/>
    </w:rPr>
  </w:style>
  <w:style w:type="character" w:customStyle="1" w:styleId="Mention">
    <w:name w:val="Mention"/>
    <w:basedOn w:val="DefaultParagraphFont"/>
    <w:uiPriority w:val="99"/>
    <w:semiHidden/>
    <w:unhideWhenUsed/>
    <w:rsid w:val="00443FFE"/>
    <w:rPr>
      <w:color w:val="2B579A"/>
      <w:shd w:val="clear" w:color="auto" w:fill="E6E6E6"/>
    </w:rPr>
  </w:style>
  <w:style w:type="paragraph" w:customStyle="1" w:styleId="StyleExhibitautoupdTimesNewRoman">
    <w:name w:val="Style Exhibit auto upd + Times New Roman"/>
    <w:basedOn w:val="Exhibitautoupd"/>
    <w:rsid w:val="00443FFE"/>
    <w:pPr>
      <w:ind w:left="0"/>
    </w:pPr>
    <w:rPr>
      <w:rFonts w:ascii="Times New Roman" w:hAnsi="Times New Roman"/>
      <w:bCs/>
    </w:rPr>
  </w:style>
  <w:style w:type="character" w:styleId="PlaceholderText">
    <w:name w:val="Placeholder Text"/>
    <w:basedOn w:val="DefaultParagraphFont"/>
    <w:uiPriority w:val="99"/>
    <w:semiHidden/>
    <w:rsid w:val="00443FFE"/>
    <w:rPr>
      <w:color w:val="808080"/>
    </w:rPr>
  </w:style>
  <w:style w:type="paragraph" w:customStyle="1" w:styleId="QuestionCont">
    <w:name w:val="Question Cont"/>
    <w:basedOn w:val="MainQuestion"/>
    <w:link w:val="QuestionContChar"/>
    <w:autoRedefine/>
    <w:qFormat/>
    <w:rsid w:val="00443FFE"/>
    <w:pPr>
      <w:numPr>
        <w:numId w:val="0"/>
      </w:numPr>
      <w:spacing w:before="120"/>
      <w:ind w:left="360"/>
    </w:pPr>
    <w:rPr>
      <w:szCs w:val="24"/>
    </w:rPr>
  </w:style>
  <w:style w:type="character" w:customStyle="1" w:styleId="QuestionContChar">
    <w:name w:val="Question Cont Char"/>
    <w:basedOn w:val="MainQuestionChar"/>
    <w:link w:val="QuestionCont"/>
    <w:rsid w:val="00443FFE"/>
    <w:rPr>
      <w:rFonts w:ascii="Times New Roman Bold" w:hAnsi="Times New Roman Bold"/>
      <w:b/>
      <w:sz w:val="22"/>
      <w:szCs w:val="24"/>
    </w:rPr>
  </w:style>
  <w:style w:type="paragraph" w:customStyle="1" w:styleId="Sub-SubQuestion">
    <w:name w:val="Sub-Sub Question"/>
    <w:basedOn w:val="Sub-Question"/>
    <w:link w:val="Sub-SubQuestionChar"/>
    <w:autoRedefine/>
    <w:qFormat/>
    <w:rsid w:val="00443FFE"/>
    <w:pPr>
      <w:numPr>
        <w:numId w:val="14"/>
      </w:numPr>
      <w:tabs>
        <w:tab w:val="left" w:pos="-1440"/>
      </w:tabs>
      <w:ind w:left="2160"/>
      <w:contextualSpacing/>
      <w:jc w:val="both"/>
    </w:pPr>
    <w:rPr>
      <w:szCs w:val="24"/>
    </w:rPr>
  </w:style>
  <w:style w:type="character" w:customStyle="1" w:styleId="Sub-SubQuestionChar">
    <w:name w:val="Sub-Sub Question Char"/>
    <w:basedOn w:val="Sub-QuestionChar"/>
    <w:link w:val="Sub-SubQuestion"/>
    <w:rsid w:val="00443FFE"/>
    <w:rPr>
      <w:sz w:val="22"/>
      <w:szCs w:val="24"/>
    </w:rPr>
  </w:style>
  <w:style w:type="paragraph" w:customStyle="1" w:styleId="SubQuestionCont">
    <w:name w:val="Sub Question Cont."/>
    <w:basedOn w:val="Sub-Question"/>
    <w:link w:val="SubQuestionContChar"/>
    <w:autoRedefine/>
    <w:qFormat/>
    <w:rsid w:val="00443FFE"/>
    <w:pPr>
      <w:numPr>
        <w:numId w:val="0"/>
      </w:numPr>
      <w:tabs>
        <w:tab w:val="left" w:pos="-1440"/>
      </w:tabs>
      <w:ind w:left="360"/>
      <w:jc w:val="both"/>
    </w:pPr>
    <w:rPr>
      <w:szCs w:val="24"/>
    </w:rPr>
  </w:style>
  <w:style w:type="character" w:customStyle="1" w:styleId="SubQuestionContChar">
    <w:name w:val="Sub Question Cont. Char"/>
    <w:basedOn w:val="Sub-QuestionChar"/>
    <w:link w:val="SubQuestionCont"/>
    <w:rsid w:val="00443FFE"/>
    <w:rPr>
      <w:sz w:val="22"/>
      <w:szCs w:val="24"/>
    </w:rPr>
  </w:style>
  <w:style w:type="paragraph" w:customStyle="1" w:styleId="TableMainQuestion">
    <w:name w:val="Table Main Question"/>
    <w:basedOn w:val="MainQuestion"/>
    <w:autoRedefine/>
    <w:qFormat/>
    <w:rsid w:val="00443FFE"/>
    <w:pPr>
      <w:numPr>
        <w:numId w:val="15"/>
      </w:numPr>
      <w:spacing w:before="0" w:after="0"/>
      <w:ind w:left="360"/>
    </w:pPr>
  </w:style>
  <w:style w:type="paragraph" w:customStyle="1" w:styleId="TableSub-Question">
    <w:name w:val="Table Sub-Question"/>
    <w:basedOn w:val="Sub-Question"/>
    <w:autoRedefine/>
    <w:qFormat/>
    <w:rsid w:val="00443FFE"/>
    <w:pPr>
      <w:numPr>
        <w:numId w:val="16"/>
      </w:numPr>
    </w:pPr>
    <w:rPr>
      <w:rFonts w:eastAsia="Batang"/>
      <w:szCs w:val="22"/>
    </w:rPr>
  </w:style>
  <w:style w:type="numbering" w:customStyle="1" w:styleId="Sub-QuestionsListStyle">
    <w:name w:val="Sub-Questions List Style"/>
    <w:uiPriority w:val="99"/>
    <w:rsid w:val="00443FFE"/>
    <w:pPr>
      <w:numPr>
        <w:numId w:val="17"/>
      </w:numPr>
    </w:pPr>
  </w:style>
  <w:style w:type="paragraph" w:customStyle="1" w:styleId="VBACode">
    <w:name w:val="VBA Code"/>
    <w:basedOn w:val="Normal"/>
    <w:autoRedefine/>
    <w:qFormat/>
    <w:rsid w:val="00443FF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Default Paragraph Font" w:uiPriority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FFE"/>
    <w:rPr>
      <w:sz w:val="22"/>
    </w:rPr>
  </w:style>
  <w:style w:type="paragraph" w:styleId="Heading1">
    <w:name w:val="heading 1"/>
    <w:basedOn w:val="Normal"/>
    <w:next w:val="Normal"/>
    <w:autoRedefine/>
    <w:qFormat/>
    <w:rsid w:val="00443FFE"/>
    <w:pPr>
      <w:keepNext/>
      <w:spacing w:after="240"/>
      <w:jc w:val="center"/>
      <w:outlineLvl w:val="0"/>
    </w:pPr>
    <w:rPr>
      <w:rFonts w:ascii="Times New Roman Bold" w:hAnsi="Times New Roman Bold" w:cs="Arial"/>
      <w:b/>
      <w:bCs/>
      <w:smallCaps/>
      <w:sz w:val="28"/>
      <w:szCs w:val="24"/>
    </w:rPr>
  </w:style>
  <w:style w:type="paragraph" w:styleId="Heading2">
    <w:name w:val="heading 2"/>
    <w:basedOn w:val="Normal"/>
    <w:next w:val="Normal"/>
    <w:qFormat/>
    <w:rsid w:val="00443FF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43F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443FF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443FF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43FFE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443FFE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443FFE"/>
    <w:p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rsid w:val="00443FFE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  <w:rsid w:val="00443FF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43FFE"/>
  </w:style>
  <w:style w:type="paragraph" w:styleId="Header">
    <w:name w:val="header"/>
    <w:basedOn w:val="Normal"/>
    <w:rsid w:val="00443F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43FF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43FFE"/>
  </w:style>
  <w:style w:type="paragraph" w:customStyle="1" w:styleId="Exhibitautoupd">
    <w:name w:val="Exhibit auto upd"/>
    <w:basedOn w:val="Normal"/>
    <w:next w:val="Normal"/>
    <w:autoRedefine/>
    <w:rsid w:val="00443FFE"/>
    <w:pPr>
      <w:numPr>
        <w:numId w:val="8"/>
      </w:numPr>
    </w:pPr>
    <w:rPr>
      <w:rFonts w:ascii="Times New Roman Bold" w:hAnsi="Times New Roman Bold"/>
      <w:b/>
      <w:szCs w:val="24"/>
    </w:rPr>
  </w:style>
  <w:style w:type="paragraph" w:styleId="PlainText">
    <w:name w:val="Plain Text"/>
    <w:basedOn w:val="Normal"/>
    <w:rsid w:val="00443FFE"/>
    <w:rPr>
      <w:rFonts w:ascii="Courier New" w:eastAsia="Batang" w:hAnsi="Courier New" w:cs="Courier New"/>
      <w:sz w:val="20"/>
      <w:lang w:eastAsia="ko-KR"/>
    </w:rPr>
  </w:style>
  <w:style w:type="paragraph" w:styleId="Caption">
    <w:name w:val="caption"/>
    <w:basedOn w:val="Normal"/>
    <w:next w:val="Normal"/>
    <w:qFormat/>
    <w:rsid w:val="00443FFE"/>
    <w:pPr>
      <w:numPr>
        <w:numId w:val="6"/>
      </w:numPr>
      <w:jc w:val="center"/>
    </w:pPr>
    <w:rPr>
      <w:b/>
      <w:bCs/>
      <w:sz w:val="20"/>
    </w:rPr>
  </w:style>
  <w:style w:type="paragraph" w:customStyle="1" w:styleId="StyleCaptionCentered">
    <w:name w:val="Style Caption + Centered"/>
    <w:basedOn w:val="Caption"/>
    <w:rsid w:val="00443FFE"/>
    <w:pPr>
      <w:numPr>
        <w:numId w:val="4"/>
      </w:numPr>
    </w:pPr>
  </w:style>
  <w:style w:type="paragraph" w:styleId="ListNumber4">
    <w:name w:val="List Number 4"/>
    <w:basedOn w:val="Normal"/>
    <w:rsid w:val="00443FFE"/>
    <w:pPr>
      <w:numPr>
        <w:numId w:val="2"/>
      </w:numPr>
    </w:pPr>
  </w:style>
  <w:style w:type="paragraph" w:styleId="ListNumber">
    <w:name w:val="List Number"/>
    <w:basedOn w:val="Normal"/>
    <w:rsid w:val="00443FFE"/>
    <w:pPr>
      <w:numPr>
        <w:numId w:val="1"/>
      </w:numPr>
    </w:pPr>
  </w:style>
  <w:style w:type="paragraph" w:styleId="ListContinue">
    <w:name w:val="List Continue"/>
    <w:basedOn w:val="Normal"/>
    <w:rsid w:val="00443FFE"/>
    <w:pPr>
      <w:spacing w:after="120"/>
      <w:ind w:left="360"/>
    </w:pPr>
  </w:style>
  <w:style w:type="paragraph" w:styleId="List">
    <w:name w:val="List"/>
    <w:basedOn w:val="Normal"/>
    <w:rsid w:val="00443FFE"/>
    <w:pPr>
      <w:ind w:left="360" w:hanging="360"/>
    </w:pPr>
  </w:style>
  <w:style w:type="paragraph" w:styleId="ListNumber5">
    <w:name w:val="List Number 5"/>
    <w:basedOn w:val="Normal"/>
    <w:rsid w:val="00443FFE"/>
    <w:pPr>
      <w:numPr>
        <w:numId w:val="3"/>
      </w:numPr>
    </w:pPr>
  </w:style>
  <w:style w:type="numbering" w:customStyle="1" w:styleId="outline">
    <w:name w:val="outline"/>
    <w:basedOn w:val="NoList"/>
    <w:rsid w:val="00443FFE"/>
    <w:pPr>
      <w:numPr>
        <w:numId w:val="5"/>
      </w:numPr>
    </w:pPr>
  </w:style>
  <w:style w:type="numbering" w:customStyle="1" w:styleId="ExhibitListAll">
    <w:name w:val="Exhibit List All"/>
    <w:basedOn w:val="NoList"/>
    <w:rsid w:val="00443FFE"/>
    <w:pPr>
      <w:numPr>
        <w:numId w:val="7"/>
      </w:numPr>
    </w:pPr>
  </w:style>
  <w:style w:type="paragraph" w:styleId="TableofFigures">
    <w:name w:val="table of figures"/>
    <w:basedOn w:val="Normal"/>
    <w:next w:val="Normal"/>
    <w:semiHidden/>
    <w:rsid w:val="00443FFE"/>
  </w:style>
  <w:style w:type="paragraph" w:styleId="NormalIndent">
    <w:name w:val="Normal Indent"/>
    <w:basedOn w:val="Normal"/>
    <w:rsid w:val="00443FFE"/>
    <w:pPr>
      <w:ind w:left="720"/>
    </w:pPr>
  </w:style>
  <w:style w:type="paragraph" w:customStyle="1" w:styleId="Exhibit">
    <w:name w:val="Exhibit"/>
    <w:basedOn w:val="Normal"/>
    <w:next w:val="Normal"/>
    <w:autoRedefine/>
    <w:rsid w:val="00443FFE"/>
    <w:pPr>
      <w:numPr>
        <w:numId w:val="9"/>
      </w:numPr>
    </w:pPr>
    <w:rPr>
      <w:rFonts w:ascii="Times New Roman Bold" w:hAnsi="Times New Roman Bold"/>
      <w:b/>
      <w:szCs w:val="24"/>
    </w:rPr>
  </w:style>
  <w:style w:type="table" w:styleId="TableGrid">
    <w:name w:val="Table Grid"/>
    <w:basedOn w:val="TableNormal"/>
    <w:rsid w:val="00443FF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Styleoutline">
    <w:name w:val="Style outline"/>
    <w:basedOn w:val="NoList"/>
    <w:rsid w:val="00443FFE"/>
    <w:pPr>
      <w:numPr>
        <w:numId w:val="10"/>
      </w:numPr>
    </w:pPr>
  </w:style>
  <w:style w:type="character" w:styleId="Hyperlink">
    <w:name w:val="Hyperlink"/>
    <w:basedOn w:val="DefaultParagraphFont"/>
    <w:rsid w:val="00443F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443F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43FF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443FF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443F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443FFE"/>
    <w:pPr>
      <w:numPr>
        <w:numId w:val="12"/>
      </w:numPr>
      <w:tabs>
        <w:tab w:val="left" w:pos="720"/>
      </w:tabs>
      <w:spacing w:after="120"/>
    </w:pPr>
  </w:style>
  <w:style w:type="paragraph" w:customStyle="1" w:styleId="Sub-Question">
    <w:name w:val="Sub-Question"/>
    <w:link w:val="Sub-QuestionChar"/>
    <w:autoRedefine/>
    <w:qFormat/>
    <w:rsid w:val="00443FFE"/>
    <w:pPr>
      <w:numPr>
        <w:numId w:val="17"/>
      </w:numPr>
    </w:pPr>
    <w:rPr>
      <w:sz w:val="22"/>
    </w:rPr>
  </w:style>
  <w:style w:type="paragraph" w:customStyle="1" w:styleId="MainQuestion">
    <w:name w:val="Main Question"/>
    <w:basedOn w:val="ListParagraph"/>
    <w:link w:val="MainQuestionChar"/>
    <w:autoRedefine/>
    <w:qFormat/>
    <w:rsid w:val="00443FFE"/>
    <w:pPr>
      <w:numPr>
        <w:numId w:val="11"/>
      </w:numPr>
      <w:spacing w:before="240"/>
    </w:pPr>
    <w:rPr>
      <w:rFonts w:ascii="Times New Roman Bold" w:hAnsi="Times New Roman Bold"/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43FFE"/>
    <w:rPr>
      <w:sz w:val="22"/>
    </w:rPr>
  </w:style>
  <w:style w:type="character" w:customStyle="1" w:styleId="Sub-QuestionChar">
    <w:name w:val="Sub-Question Char"/>
    <w:basedOn w:val="ListParagraphChar"/>
    <w:link w:val="Sub-Question"/>
    <w:rsid w:val="00443FFE"/>
    <w:rPr>
      <w:sz w:val="22"/>
    </w:rPr>
  </w:style>
  <w:style w:type="character" w:customStyle="1" w:styleId="MainQuestionChar">
    <w:name w:val="Main Question Char"/>
    <w:basedOn w:val="ListParagraphChar"/>
    <w:link w:val="MainQuestion"/>
    <w:rsid w:val="00443FFE"/>
    <w:rPr>
      <w:rFonts w:ascii="Times New Roman Bold" w:hAnsi="Times New Roman Bold"/>
      <w:b/>
      <w:sz w:val="22"/>
    </w:rPr>
  </w:style>
  <w:style w:type="character" w:customStyle="1" w:styleId="Mention">
    <w:name w:val="Mention"/>
    <w:basedOn w:val="DefaultParagraphFont"/>
    <w:uiPriority w:val="99"/>
    <w:semiHidden/>
    <w:unhideWhenUsed/>
    <w:rsid w:val="00443FFE"/>
    <w:rPr>
      <w:color w:val="2B579A"/>
      <w:shd w:val="clear" w:color="auto" w:fill="E6E6E6"/>
    </w:rPr>
  </w:style>
  <w:style w:type="paragraph" w:customStyle="1" w:styleId="StyleExhibitautoupdTimesNewRoman">
    <w:name w:val="Style Exhibit auto upd + Times New Roman"/>
    <w:basedOn w:val="Exhibitautoupd"/>
    <w:rsid w:val="00443FFE"/>
    <w:pPr>
      <w:ind w:left="0"/>
    </w:pPr>
    <w:rPr>
      <w:rFonts w:ascii="Times New Roman" w:hAnsi="Times New Roman"/>
      <w:bCs/>
    </w:rPr>
  </w:style>
  <w:style w:type="character" w:styleId="PlaceholderText">
    <w:name w:val="Placeholder Text"/>
    <w:basedOn w:val="DefaultParagraphFont"/>
    <w:uiPriority w:val="99"/>
    <w:semiHidden/>
    <w:rsid w:val="00443FFE"/>
    <w:rPr>
      <w:color w:val="808080"/>
    </w:rPr>
  </w:style>
  <w:style w:type="paragraph" w:customStyle="1" w:styleId="QuestionCont">
    <w:name w:val="Question Cont"/>
    <w:basedOn w:val="MainQuestion"/>
    <w:link w:val="QuestionContChar"/>
    <w:autoRedefine/>
    <w:qFormat/>
    <w:rsid w:val="00443FFE"/>
    <w:pPr>
      <w:numPr>
        <w:numId w:val="0"/>
      </w:numPr>
      <w:spacing w:before="120"/>
      <w:ind w:left="360"/>
    </w:pPr>
    <w:rPr>
      <w:szCs w:val="24"/>
    </w:rPr>
  </w:style>
  <w:style w:type="character" w:customStyle="1" w:styleId="QuestionContChar">
    <w:name w:val="Question Cont Char"/>
    <w:basedOn w:val="MainQuestionChar"/>
    <w:link w:val="QuestionCont"/>
    <w:rsid w:val="00443FFE"/>
    <w:rPr>
      <w:rFonts w:ascii="Times New Roman Bold" w:hAnsi="Times New Roman Bold"/>
      <w:b/>
      <w:sz w:val="22"/>
      <w:szCs w:val="24"/>
    </w:rPr>
  </w:style>
  <w:style w:type="paragraph" w:customStyle="1" w:styleId="Sub-SubQuestion">
    <w:name w:val="Sub-Sub Question"/>
    <w:basedOn w:val="Sub-Question"/>
    <w:link w:val="Sub-SubQuestionChar"/>
    <w:autoRedefine/>
    <w:qFormat/>
    <w:rsid w:val="00443FFE"/>
    <w:pPr>
      <w:numPr>
        <w:numId w:val="14"/>
      </w:numPr>
      <w:tabs>
        <w:tab w:val="left" w:pos="-1440"/>
      </w:tabs>
      <w:ind w:left="2160"/>
      <w:contextualSpacing/>
      <w:jc w:val="both"/>
    </w:pPr>
    <w:rPr>
      <w:szCs w:val="24"/>
    </w:rPr>
  </w:style>
  <w:style w:type="character" w:customStyle="1" w:styleId="Sub-SubQuestionChar">
    <w:name w:val="Sub-Sub Question Char"/>
    <w:basedOn w:val="Sub-QuestionChar"/>
    <w:link w:val="Sub-SubQuestion"/>
    <w:rsid w:val="00443FFE"/>
    <w:rPr>
      <w:sz w:val="22"/>
      <w:szCs w:val="24"/>
    </w:rPr>
  </w:style>
  <w:style w:type="paragraph" w:customStyle="1" w:styleId="SubQuestionCont">
    <w:name w:val="Sub Question Cont."/>
    <w:basedOn w:val="Sub-Question"/>
    <w:link w:val="SubQuestionContChar"/>
    <w:autoRedefine/>
    <w:qFormat/>
    <w:rsid w:val="00443FFE"/>
    <w:pPr>
      <w:numPr>
        <w:numId w:val="0"/>
      </w:numPr>
      <w:tabs>
        <w:tab w:val="left" w:pos="-1440"/>
      </w:tabs>
      <w:ind w:left="360"/>
      <w:jc w:val="both"/>
    </w:pPr>
    <w:rPr>
      <w:szCs w:val="24"/>
    </w:rPr>
  </w:style>
  <w:style w:type="character" w:customStyle="1" w:styleId="SubQuestionContChar">
    <w:name w:val="Sub Question Cont. Char"/>
    <w:basedOn w:val="Sub-QuestionChar"/>
    <w:link w:val="SubQuestionCont"/>
    <w:rsid w:val="00443FFE"/>
    <w:rPr>
      <w:sz w:val="22"/>
      <w:szCs w:val="24"/>
    </w:rPr>
  </w:style>
  <w:style w:type="paragraph" w:customStyle="1" w:styleId="TableMainQuestion">
    <w:name w:val="Table Main Question"/>
    <w:basedOn w:val="MainQuestion"/>
    <w:autoRedefine/>
    <w:qFormat/>
    <w:rsid w:val="00443FFE"/>
    <w:pPr>
      <w:numPr>
        <w:numId w:val="15"/>
      </w:numPr>
      <w:spacing w:before="0" w:after="0"/>
      <w:ind w:left="360"/>
    </w:pPr>
  </w:style>
  <w:style w:type="paragraph" w:customStyle="1" w:styleId="TableSub-Question">
    <w:name w:val="Table Sub-Question"/>
    <w:basedOn w:val="Sub-Question"/>
    <w:autoRedefine/>
    <w:qFormat/>
    <w:rsid w:val="00443FFE"/>
    <w:pPr>
      <w:numPr>
        <w:numId w:val="16"/>
      </w:numPr>
    </w:pPr>
    <w:rPr>
      <w:rFonts w:eastAsia="Batang"/>
      <w:szCs w:val="22"/>
    </w:rPr>
  </w:style>
  <w:style w:type="numbering" w:customStyle="1" w:styleId="Sub-QuestionsListStyle">
    <w:name w:val="Sub-Questions List Style"/>
    <w:uiPriority w:val="99"/>
    <w:rsid w:val="00443FFE"/>
    <w:pPr>
      <w:numPr>
        <w:numId w:val="17"/>
      </w:numPr>
    </w:pPr>
  </w:style>
  <w:style w:type="paragraph" w:customStyle="1" w:styleId="VBACode">
    <w:name w:val="VBA Code"/>
    <w:basedOn w:val="Normal"/>
    <w:autoRedefine/>
    <w:qFormat/>
    <w:rsid w:val="00443F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slagle\Documents\Mayes%20IM\FAME%20Instructors%20Manual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FAME Instructors Manual Template</Template>
  <TotalTime>1</TotalTime>
  <Pages>7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 The Basic Financial Statements</vt:lpstr>
    </vt:vector>
  </TitlesOfParts>
  <Company>Microsoft</Company>
  <LinksUpToDate>false</LinksUpToDate>
  <CharactersWithSpaces>8205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 The Basic Financial Statements</dc:title>
  <dc:creator>Timothy R. Mayes, Ph.D.</dc:creator>
  <cp:lastModifiedBy>tslagle</cp:lastModifiedBy>
  <cp:revision>2</cp:revision>
  <cp:lastPrinted>2006-07-20T17:29:00Z</cp:lastPrinted>
  <dcterms:created xsi:type="dcterms:W3CDTF">2017-07-31T16:29:00Z</dcterms:created>
  <dcterms:modified xsi:type="dcterms:W3CDTF">2017-07-31T16:29:00Z</dcterms:modified>
</cp:coreProperties>
</file>