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EE38DA" w14:textId="77777777" w:rsidR="00B95C07" w:rsidRDefault="00B95C07" w:rsidP="000A0187">
      <w:pPr>
        <w:pStyle w:val="chapternumber"/>
      </w:pPr>
      <w:bookmarkStart w:id="0" w:name="_GoBack"/>
      <w:bookmarkEnd w:id="0"/>
      <w:r>
        <w:t xml:space="preserve">cHAPTER </w:t>
      </w:r>
      <w:r w:rsidR="00E07E50">
        <w:t>7</w:t>
      </w:r>
    </w:p>
    <w:p w14:paraId="1307B361" w14:textId="01C18868" w:rsidR="009E0CA3" w:rsidRDefault="00F865B3" w:rsidP="00B43478">
      <w:pPr>
        <w:pStyle w:val="chaptertitle"/>
        <w:spacing w:after="240"/>
      </w:pPr>
      <w:r>
        <w:t xml:space="preserve">inventory </w:t>
      </w:r>
      <w:r w:rsidR="00F16343">
        <w:t>and cost of goods sold</w:t>
      </w:r>
    </w:p>
    <w:p w14:paraId="29793BD9" w14:textId="77777777" w:rsidR="00C44CAD" w:rsidRDefault="00C44CAD" w:rsidP="00C44CAD">
      <w:pPr>
        <w:pStyle w:val="Heading1"/>
      </w:pPr>
      <w:r w:rsidRPr="00652ABF">
        <w:t>Student Learning Objectives and Related Assignment Materials</w:t>
      </w:r>
    </w:p>
    <w:tbl>
      <w:tblPr>
        <w:tblW w:w="936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4" w:type="dxa"/>
          <w:right w:w="14" w:type="dxa"/>
        </w:tblCellMar>
        <w:tblLook w:val="04A0" w:firstRow="1" w:lastRow="0" w:firstColumn="1" w:lastColumn="0" w:noHBand="0" w:noVBand="1"/>
      </w:tblPr>
      <w:tblGrid>
        <w:gridCol w:w="2160"/>
        <w:gridCol w:w="1008"/>
        <w:gridCol w:w="1008"/>
        <w:gridCol w:w="1008"/>
        <w:gridCol w:w="1080"/>
        <w:gridCol w:w="1008"/>
        <w:gridCol w:w="1008"/>
        <w:gridCol w:w="1080"/>
      </w:tblGrid>
      <w:tr w:rsidR="00C44CAD" w14:paraId="37C0DDDA" w14:textId="77777777" w:rsidTr="001C6F1F">
        <w:tc>
          <w:tcPr>
            <w:tcW w:w="2160" w:type="dxa"/>
            <w:tcBorders>
              <w:top w:val="single" w:sz="12" w:space="0" w:color="auto"/>
              <w:left w:val="single" w:sz="12" w:space="0" w:color="auto"/>
              <w:bottom w:val="single" w:sz="6" w:space="0" w:color="auto"/>
              <w:right w:val="single" w:sz="6" w:space="0" w:color="auto"/>
            </w:tcBorders>
            <w:tcMar>
              <w:top w:w="0" w:type="dxa"/>
              <w:left w:w="0" w:type="dxa"/>
              <w:bottom w:w="0" w:type="dxa"/>
              <w:right w:w="0" w:type="dxa"/>
            </w:tcMar>
            <w:hideMark/>
          </w:tcPr>
          <w:p w14:paraId="2AF9C2BC" w14:textId="77777777" w:rsidR="00C44CAD" w:rsidRDefault="00C44CAD" w:rsidP="001C6F1F">
            <w:pPr>
              <w:pStyle w:val="Italicsheading"/>
              <w:spacing w:before="120"/>
              <w:jc w:val="center"/>
              <w:rPr>
                <w:b/>
                <w:szCs w:val="22"/>
              </w:rPr>
            </w:pPr>
            <w:r>
              <w:rPr>
                <w:b/>
                <w:szCs w:val="22"/>
              </w:rPr>
              <w:br/>
            </w:r>
            <w:r>
              <w:rPr>
                <w:b/>
                <w:szCs w:val="22"/>
              </w:rPr>
              <w:br/>
              <w:t>Student Learning Objectives</w:t>
            </w:r>
          </w:p>
        </w:tc>
        <w:tc>
          <w:tcPr>
            <w:tcW w:w="1008" w:type="dxa"/>
            <w:tcBorders>
              <w:top w:val="single" w:sz="12" w:space="0" w:color="auto"/>
              <w:left w:val="single" w:sz="6" w:space="0" w:color="auto"/>
              <w:bottom w:val="single" w:sz="6" w:space="0" w:color="auto"/>
              <w:right w:val="single" w:sz="6" w:space="0" w:color="auto"/>
            </w:tcBorders>
            <w:tcMar>
              <w:top w:w="0" w:type="dxa"/>
              <w:left w:w="0" w:type="dxa"/>
              <w:bottom w:w="0" w:type="dxa"/>
              <w:right w:w="0" w:type="dxa"/>
            </w:tcMar>
            <w:hideMark/>
          </w:tcPr>
          <w:p w14:paraId="4AB0640A" w14:textId="77777777" w:rsidR="00C44CAD" w:rsidRDefault="00C44CAD" w:rsidP="001C6F1F">
            <w:pPr>
              <w:pStyle w:val="Italicsheading"/>
              <w:spacing w:before="120"/>
              <w:jc w:val="center"/>
              <w:rPr>
                <w:b/>
                <w:szCs w:val="22"/>
              </w:rPr>
            </w:pPr>
            <w:r>
              <w:rPr>
                <w:b/>
                <w:szCs w:val="22"/>
              </w:rPr>
              <w:br/>
            </w:r>
            <w:r>
              <w:rPr>
                <w:b/>
                <w:szCs w:val="22"/>
              </w:rPr>
              <w:br/>
              <w:t>Mini-Exercises</w:t>
            </w:r>
          </w:p>
        </w:tc>
        <w:tc>
          <w:tcPr>
            <w:tcW w:w="1008" w:type="dxa"/>
            <w:tcBorders>
              <w:top w:val="single" w:sz="12" w:space="0" w:color="auto"/>
              <w:left w:val="single" w:sz="6" w:space="0" w:color="auto"/>
              <w:bottom w:val="single" w:sz="6" w:space="0" w:color="auto"/>
              <w:right w:val="single" w:sz="6" w:space="0" w:color="auto"/>
            </w:tcBorders>
            <w:tcMar>
              <w:top w:w="0" w:type="dxa"/>
              <w:left w:w="0" w:type="dxa"/>
              <w:bottom w:w="0" w:type="dxa"/>
              <w:right w:w="0" w:type="dxa"/>
            </w:tcMar>
            <w:hideMark/>
          </w:tcPr>
          <w:p w14:paraId="6BFAA0E2" w14:textId="77777777" w:rsidR="00C44CAD" w:rsidRDefault="00C44CAD" w:rsidP="001C6F1F">
            <w:pPr>
              <w:pStyle w:val="Italicsheading"/>
              <w:spacing w:before="120"/>
              <w:jc w:val="center"/>
              <w:rPr>
                <w:b/>
                <w:szCs w:val="22"/>
              </w:rPr>
            </w:pPr>
            <w:r>
              <w:rPr>
                <w:b/>
                <w:szCs w:val="22"/>
              </w:rPr>
              <w:br/>
            </w:r>
            <w:r>
              <w:rPr>
                <w:b/>
                <w:szCs w:val="22"/>
              </w:rPr>
              <w:br/>
            </w:r>
            <w:r>
              <w:rPr>
                <w:b/>
                <w:szCs w:val="22"/>
              </w:rPr>
              <w:br/>
              <w:t>Exercises</w:t>
            </w:r>
          </w:p>
        </w:tc>
        <w:tc>
          <w:tcPr>
            <w:tcW w:w="1008" w:type="dxa"/>
            <w:tcBorders>
              <w:top w:val="single" w:sz="12" w:space="0" w:color="auto"/>
              <w:left w:val="single" w:sz="6" w:space="0" w:color="auto"/>
              <w:bottom w:val="single" w:sz="6" w:space="0" w:color="auto"/>
              <w:right w:val="single" w:sz="6" w:space="0" w:color="auto"/>
            </w:tcBorders>
            <w:tcMar>
              <w:top w:w="0" w:type="dxa"/>
              <w:left w:w="0" w:type="dxa"/>
              <w:bottom w:w="0" w:type="dxa"/>
              <w:right w:w="0" w:type="dxa"/>
            </w:tcMar>
            <w:hideMark/>
          </w:tcPr>
          <w:p w14:paraId="08FAE25C" w14:textId="77777777" w:rsidR="00C44CAD" w:rsidRDefault="00C44CAD" w:rsidP="001C6F1F">
            <w:pPr>
              <w:pStyle w:val="Italicsheading"/>
              <w:spacing w:before="120"/>
              <w:jc w:val="center"/>
              <w:rPr>
                <w:b/>
                <w:szCs w:val="22"/>
              </w:rPr>
            </w:pPr>
            <w:r>
              <w:rPr>
                <w:b/>
                <w:szCs w:val="22"/>
              </w:rPr>
              <w:br/>
            </w:r>
            <w:r>
              <w:rPr>
                <w:b/>
                <w:szCs w:val="22"/>
              </w:rPr>
              <w:br/>
              <w:t>Coached Problems</w:t>
            </w:r>
          </w:p>
        </w:tc>
        <w:tc>
          <w:tcPr>
            <w:tcW w:w="1080" w:type="dxa"/>
            <w:tcBorders>
              <w:top w:val="single" w:sz="12" w:space="0" w:color="auto"/>
              <w:left w:val="single" w:sz="6" w:space="0" w:color="auto"/>
              <w:bottom w:val="single" w:sz="6" w:space="0" w:color="auto"/>
              <w:right w:val="single" w:sz="6" w:space="0" w:color="auto"/>
            </w:tcBorders>
            <w:tcMar>
              <w:top w:w="0" w:type="dxa"/>
              <w:left w:w="0" w:type="dxa"/>
              <w:bottom w:w="0" w:type="dxa"/>
              <w:right w:w="0" w:type="dxa"/>
            </w:tcMar>
            <w:hideMark/>
          </w:tcPr>
          <w:p w14:paraId="1BCA9866" w14:textId="77777777" w:rsidR="00C44CAD" w:rsidRDefault="00C44CAD" w:rsidP="001C6F1F">
            <w:pPr>
              <w:pStyle w:val="Italicsheading"/>
              <w:spacing w:before="120"/>
              <w:jc w:val="center"/>
              <w:rPr>
                <w:b/>
                <w:szCs w:val="22"/>
              </w:rPr>
            </w:pPr>
            <w:r>
              <w:rPr>
                <w:b/>
                <w:szCs w:val="22"/>
              </w:rPr>
              <w:br/>
              <w:t>Problems</w:t>
            </w:r>
            <w:r>
              <w:rPr>
                <w:b/>
                <w:szCs w:val="22"/>
              </w:rPr>
              <w:br/>
              <w:t>(Groups</w:t>
            </w:r>
            <w:r>
              <w:rPr>
                <w:b/>
                <w:szCs w:val="22"/>
              </w:rPr>
              <w:br/>
              <w:t xml:space="preserve"> A &amp; B)</w:t>
            </w:r>
          </w:p>
        </w:tc>
        <w:tc>
          <w:tcPr>
            <w:tcW w:w="1008" w:type="dxa"/>
            <w:tcBorders>
              <w:top w:val="single" w:sz="12" w:space="0" w:color="auto"/>
              <w:left w:val="single" w:sz="6" w:space="0" w:color="auto"/>
              <w:bottom w:val="single" w:sz="6" w:space="0" w:color="auto"/>
              <w:right w:val="single" w:sz="6" w:space="0" w:color="auto"/>
            </w:tcBorders>
            <w:hideMark/>
          </w:tcPr>
          <w:p w14:paraId="464544A4" w14:textId="77777777" w:rsidR="00C44CAD" w:rsidRDefault="00C44CAD" w:rsidP="001C6F1F">
            <w:pPr>
              <w:pStyle w:val="Italicsheading"/>
              <w:spacing w:before="120"/>
              <w:jc w:val="center"/>
              <w:rPr>
                <w:b/>
                <w:szCs w:val="22"/>
              </w:rPr>
            </w:pPr>
            <w:r>
              <w:rPr>
                <w:b/>
                <w:szCs w:val="22"/>
              </w:rPr>
              <w:br/>
              <w:t>Compre-hensive Problems</w:t>
            </w:r>
          </w:p>
        </w:tc>
        <w:tc>
          <w:tcPr>
            <w:tcW w:w="1008" w:type="dxa"/>
            <w:tcBorders>
              <w:top w:val="single" w:sz="12" w:space="0" w:color="auto"/>
              <w:left w:val="single" w:sz="6" w:space="0" w:color="auto"/>
              <w:bottom w:val="single" w:sz="6" w:space="0" w:color="auto"/>
              <w:right w:val="single" w:sz="6" w:space="0" w:color="auto"/>
            </w:tcBorders>
            <w:tcMar>
              <w:top w:w="0" w:type="dxa"/>
              <w:left w:w="0" w:type="dxa"/>
              <w:bottom w:w="0" w:type="dxa"/>
              <w:right w:w="0" w:type="dxa"/>
            </w:tcMar>
            <w:hideMark/>
          </w:tcPr>
          <w:p w14:paraId="6A671B45" w14:textId="77777777" w:rsidR="00C44CAD" w:rsidRDefault="00C44CAD" w:rsidP="001C6F1F">
            <w:pPr>
              <w:pStyle w:val="Italicsheading"/>
              <w:spacing w:before="120"/>
              <w:jc w:val="center"/>
              <w:rPr>
                <w:b/>
                <w:szCs w:val="22"/>
              </w:rPr>
            </w:pPr>
            <w:r>
              <w:rPr>
                <w:b/>
                <w:szCs w:val="22"/>
              </w:rPr>
              <w:t>Skills Develop-ment Cases</w:t>
            </w:r>
          </w:p>
        </w:tc>
        <w:tc>
          <w:tcPr>
            <w:tcW w:w="1080" w:type="dxa"/>
            <w:tcBorders>
              <w:top w:val="single" w:sz="12" w:space="0" w:color="auto"/>
              <w:left w:val="single" w:sz="6" w:space="0" w:color="auto"/>
              <w:bottom w:val="single" w:sz="6" w:space="0" w:color="auto"/>
              <w:right w:val="single" w:sz="12" w:space="0" w:color="auto"/>
            </w:tcBorders>
            <w:tcMar>
              <w:top w:w="0" w:type="dxa"/>
              <w:left w:w="0" w:type="dxa"/>
              <w:bottom w:w="0" w:type="dxa"/>
              <w:right w:w="0" w:type="dxa"/>
            </w:tcMar>
            <w:hideMark/>
          </w:tcPr>
          <w:p w14:paraId="108E2227" w14:textId="77777777" w:rsidR="00C44CAD" w:rsidRDefault="00C44CAD" w:rsidP="001C6F1F">
            <w:pPr>
              <w:pStyle w:val="Italicsheading"/>
              <w:spacing w:before="120"/>
              <w:jc w:val="center"/>
              <w:rPr>
                <w:b/>
                <w:szCs w:val="22"/>
              </w:rPr>
            </w:pPr>
            <w:r>
              <w:rPr>
                <w:b/>
                <w:szCs w:val="22"/>
              </w:rPr>
              <w:br/>
            </w:r>
            <w:r>
              <w:rPr>
                <w:b/>
                <w:szCs w:val="22"/>
              </w:rPr>
              <w:br/>
              <w:t>Continuing Cases</w:t>
            </w:r>
          </w:p>
        </w:tc>
      </w:tr>
      <w:tr w:rsidR="00C44CAD" w14:paraId="30491CF5" w14:textId="77777777" w:rsidTr="001C6F1F">
        <w:tc>
          <w:tcPr>
            <w:tcW w:w="2160" w:type="dxa"/>
            <w:tcBorders>
              <w:top w:val="single" w:sz="6" w:space="0" w:color="auto"/>
              <w:left w:val="single" w:sz="12" w:space="0" w:color="auto"/>
              <w:bottom w:val="single" w:sz="6" w:space="0" w:color="auto"/>
              <w:right w:val="single" w:sz="6" w:space="0" w:color="auto"/>
            </w:tcBorders>
            <w:tcMar>
              <w:top w:w="0" w:type="dxa"/>
              <w:left w:w="115" w:type="dxa"/>
              <w:bottom w:w="0" w:type="dxa"/>
              <w:right w:w="115" w:type="dxa"/>
            </w:tcMar>
          </w:tcPr>
          <w:p w14:paraId="7D0BCA0F" w14:textId="6263B914" w:rsidR="00C44CAD" w:rsidRPr="001C4D8E" w:rsidRDefault="006628CC" w:rsidP="00F865B3">
            <w:pPr>
              <w:pStyle w:val="TableBody"/>
              <w:ind w:left="288" w:hanging="288"/>
            </w:pPr>
            <w:r w:rsidRPr="001C4D8E">
              <w:t>LO 7-</w:t>
            </w:r>
            <w:r w:rsidR="00C44CAD" w:rsidRPr="001C4D8E">
              <w:t>1</w:t>
            </w:r>
            <w:r w:rsidRPr="001C4D8E">
              <w:t xml:space="preserve"> </w:t>
            </w:r>
            <w:r w:rsidR="00C44CAD" w:rsidRPr="001C4D8E">
              <w:t>Describe the issues in managing different types of inventory.</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4853A7CC" w14:textId="77777777" w:rsidR="00C44CAD" w:rsidRPr="00834F7F" w:rsidRDefault="00C44CAD" w:rsidP="001C6F1F">
            <w:pPr>
              <w:pStyle w:val="TableBody"/>
            </w:pPr>
            <w:r w:rsidRPr="00834F7F">
              <w:t>1, 2</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4C590ACF" w14:textId="77777777" w:rsidR="00C44CAD" w:rsidRPr="00834F7F" w:rsidRDefault="00C44CAD" w:rsidP="001C6F1F">
            <w:pPr>
              <w:pStyle w:val="TableBody"/>
            </w:pPr>
            <w:r w:rsidRPr="00834F7F">
              <w:t>1</w:t>
            </w:r>
            <w:r w:rsidR="009706FE">
              <w:t>, 2, 3</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0F008EE7" w14:textId="77777777" w:rsidR="00C44CAD" w:rsidRPr="00834F7F" w:rsidRDefault="00C44CAD" w:rsidP="001C6F1F">
            <w:pPr>
              <w:pStyle w:val="TableBody"/>
            </w:pPr>
          </w:p>
        </w:tc>
        <w:tc>
          <w:tcPr>
            <w:tcW w:w="1080"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2376F662" w14:textId="77777777" w:rsidR="00C44CAD" w:rsidRPr="00834F7F" w:rsidRDefault="00C44CAD" w:rsidP="001C6F1F">
            <w:pPr>
              <w:pStyle w:val="TableBody"/>
            </w:pPr>
          </w:p>
        </w:tc>
        <w:tc>
          <w:tcPr>
            <w:tcW w:w="1008" w:type="dxa"/>
            <w:tcBorders>
              <w:top w:val="single" w:sz="6" w:space="0" w:color="auto"/>
              <w:left w:val="single" w:sz="6" w:space="0" w:color="auto"/>
              <w:bottom w:val="single" w:sz="6" w:space="0" w:color="auto"/>
              <w:right w:val="single" w:sz="6" w:space="0" w:color="auto"/>
            </w:tcBorders>
          </w:tcPr>
          <w:p w14:paraId="25D6C580" w14:textId="77777777" w:rsidR="00C44CAD" w:rsidRPr="00DC54C7" w:rsidRDefault="00C44CAD" w:rsidP="001C6F1F">
            <w:pPr>
              <w:pStyle w:val="TableBody"/>
              <w:ind w:left="72"/>
            </w:pP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3B63864F" w14:textId="77777777" w:rsidR="00C44CAD" w:rsidRPr="00834F7F" w:rsidRDefault="00C44CAD" w:rsidP="001C6F1F">
            <w:pPr>
              <w:pStyle w:val="TableBody"/>
            </w:pPr>
            <w:r w:rsidRPr="00834F7F">
              <w:t>3</w:t>
            </w:r>
          </w:p>
        </w:tc>
        <w:tc>
          <w:tcPr>
            <w:tcW w:w="1080" w:type="dxa"/>
            <w:tcBorders>
              <w:top w:val="single" w:sz="6" w:space="0" w:color="auto"/>
              <w:left w:val="single" w:sz="6" w:space="0" w:color="auto"/>
              <w:bottom w:val="single" w:sz="6" w:space="0" w:color="auto"/>
              <w:right w:val="single" w:sz="12" w:space="0" w:color="auto"/>
            </w:tcBorders>
            <w:tcMar>
              <w:top w:w="0" w:type="dxa"/>
              <w:left w:w="115" w:type="dxa"/>
              <w:bottom w:w="0" w:type="dxa"/>
              <w:right w:w="115" w:type="dxa"/>
            </w:tcMar>
          </w:tcPr>
          <w:p w14:paraId="74245120" w14:textId="77777777" w:rsidR="00C44CAD" w:rsidRPr="00834F7F" w:rsidRDefault="00C44CAD" w:rsidP="001C6F1F">
            <w:pPr>
              <w:pStyle w:val="TableBody"/>
            </w:pPr>
          </w:p>
        </w:tc>
      </w:tr>
      <w:tr w:rsidR="00C44CAD" w14:paraId="72DA3971" w14:textId="77777777" w:rsidTr="001C6F1F">
        <w:tc>
          <w:tcPr>
            <w:tcW w:w="2160" w:type="dxa"/>
            <w:tcBorders>
              <w:top w:val="single" w:sz="6" w:space="0" w:color="auto"/>
              <w:left w:val="single" w:sz="12" w:space="0" w:color="auto"/>
              <w:bottom w:val="single" w:sz="6" w:space="0" w:color="auto"/>
              <w:right w:val="single" w:sz="6" w:space="0" w:color="auto"/>
            </w:tcBorders>
            <w:tcMar>
              <w:top w:w="0" w:type="dxa"/>
              <w:left w:w="115" w:type="dxa"/>
              <w:bottom w:w="0" w:type="dxa"/>
              <w:right w:w="115" w:type="dxa"/>
            </w:tcMar>
          </w:tcPr>
          <w:p w14:paraId="7FE89EDE" w14:textId="26C026AF" w:rsidR="00C44CAD" w:rsidRPr="001C4D8E" w:rsidRDefault="006628CC" w:rsidP="00F865B3">
            <w:pPr>
              <w:pStyle w:val="TableBody"/>
              <w:ind w:left="288" w:hanging="288"/>
            </w:pPr>
            <w:r w:rsidRPr="001C4D8E">
              <w:t xml:space="preserve">LO 7-2 </w:t>
            </w:r>
            <w:r w:rsidR="00C44CAD" w:rsidRPr="001C4D8E">
              <w:t>Explain how to report inventory and cost of goods sold.</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1A23AFE0" w14:textId="77777777" w:rsidR="00C44CAD" w:rsidRPr="00834F7F" w:rsidRDefault="00C44CAD" w:rsidP="001C6F1F">
            <w:pPr>
              <w:pStyle w:val="TableBody"/>
            </w:pPr>
            <w:r w:rsidRPr="00834F7F">
              <w:t>3</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661ED65A" w14:textId="77777777" w:rsidR="00C44CAD" w:rsidRPr="00834F7F" w:rsidRDefault="009706FE" w:rsidP="001C6F1F">
            <w:pPr>
              <w:pStyle w:val="TableBody"/>
            </w:pPr>
            <w:r>
              <w:t xml:space="preserve">2, </w:t>
            </w:r>
            <w:r w:rsidR="0037612B">
              <w:t xml:space="preserve">3, </w:t>
            </w:r>
            <w:r>
              <w:t>14</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48121A74" w14:textId="77777777" w:rsidR="00C44CAD" w:rsidRPr="00834F7F" w:rsidRDefault="00C44CAD" w:rsidP="001C6F1F">
            <w:pPr>
              <w:pStyle w:val="TableBody"/>
            </w:pPr>
          </w:p>
        </w:tc>
        <w:tc>
          <w:tcPr>
            <w:tcW w:w="1080"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798DB339" w14:textId="77777777" w:rsidR="00C44CAD" w:rsidRPr="00834F7F" w:rsidRDefault="00C44CAD" w:rsidP="001C6F1F">
            <w:pPr>
              <w:pStyle w:val="TableBody"/>
            </w:pPr>
          </w:p>
        </w:tc>
        <w:tc>
          <w:tcPr>
            <w:tcW w:w="1008" w:type="dxa"/>
            <w:tcBorders>
              <w:top w:val="single" w:sz="6" w:space="0" w:color="auto"/>
              <w:left w:val="single" w:sz="6" w:space="0" w:color="auto"/>
              <w:bottom w:val="single" w:sz="6" w:space="0" w:color="auto"/>
              <w:right w:val="single" w:sz="6" w:space="0" w:color="auto"/>
            </w:tcBorders>
          </w:tcPr>
          <w:p w14:paraId="4C217ECD" w14:textId="77777777" w:rsidR="00C44CAD" w:rsidRPr="00DC54C7" w:rsidRDefault="00C44CAD" w:rsidP="001C6F1F">
            <w:pPr>
              <w:pStyle w:val="TableBody"/>
              <w:ind w:left="72"/>
            </w:pP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3C0A6A4C" w14:textId="77777777" w:rsidR="00C44CAD" w:rsidRPr="00834F7F" w:rsidRDefault="00C44CAD" w:rsidP="001C6F1F">
            <w:pPr>
              <w:pStyle w:val="TableBody"/>
            </w:pPr>
            <w:r w:rsidRPr="00834F7F">
              <w:t>1, 2, 3</w:t>
            </w:r>
            <w:r>
              <w:t>, 4</w:t>
            </w:r>
          </w:p>
        </w:tc>
        <w:tc>
          <w:tcPr>
            <w:tcW w:w="1080" w:type="dxa"/>
            <w:tcBorders>
              <w:top w:val="single" w:sz="6" w:space="0" w:color="auto"/>
              <w:left w:val="single" w:sz="6" w:space="0" w:color="auto"/>
              <w:bottom w:val="single" w:sz="6" w:space="0" w:color="auto"/>
              <w:right w:val="single" w:sz="12" w:space="0" w:color="auto"/>
            </w:tcBorders>
            <w:tcMar>
              <w:top w:w="0" w:type="dxa"/>
              <w:left w:w="115" w:type="dxa"/>
              <w:bottom w:w="0" w:type="dxa"/>
              <w:right w:w="115" w:type="dxa"/>
            </w:tcMar>
          </w:tcPr>
          <w:p w14:paraId="769CA7B1" w14:textId="77777777" w:rsidR="00C44CAD" w:rsidRPr="00834F7F" w:rsidRDefault="00C44CAD" w:rsidP="001C6F1F">
            <w:pPr>
              <w:pStyle w:val="TableBody"/>
            </w:pPr>
          </w:p>
        </w:tc>
      </w:tr>
      <w:tr w:rsidR="00C44CAD" w14:paraId="06C755C8" w14:textId="77777777" w:rsidTr="001C6F1F">
        <w:tc>
          <w:tcPr>
            <w:tcW w:w="2160" w:type="dxa"/>
            <w:tcBorders>
              <w:top w:val="single" w:sz="6" w:space="0" w:color="auto"/>
              <w:left w:val="single" w:sz="12" w:space="0" w:color="auto"/>
              <w:bottom w:val="single" w:sz="6" w:space="0" w:color="auto"/>
              <w:right w:val="single" w:sz="6" w:space="0" w:color="auto"/>
            </w:tcBorders>
            <w:tcMar>
              <w:top w:w="0" w:type="dxa"/>
              <w:left w:w="115" w:type="dxa"/>
              <w:bottom w:w="0" w:type="dxa"/>
              <w:right w:w="115" w:type="dxa"/>
            </w:tcMar>
          </w:tcPr>
          <w:p w14:paraId="38DAA5E7" w14:textId="3498C910" w:rsidR="00C44CAD" w:rsidRPr="001C4D8E" w:rsidRDefault="006628CC" w:rsidP="00F865B3">
            <w:pPr>
              <w:pStyle w:val="TableBody"/>
              <w:ind w:left="288" w:hanging="288"/>
            </w:pPr>
            <w:r w:rsidRPr="001C4D8E">
              <w:t xml:space="preserve">LO 7-3 </w:t>
            </w:r>
            <w:r w:rsidR="00C44CAD" w:rsidRPr="001C4D8E">
              <w:t>Compute costs using four inventory costing methods.</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371B6084" w14:textId="77777777" w:rsidR="00C44CAD" w:rsidRPr="00834F7F" w:rsidRDefault="00C44CAD" w:rsidP="001C6F1F">
            <w:pPr>
              <w:pStyle w:val="TableBody"/>
            </w:pPr>
            <w:r w:rsidRPr="00834F7F">
              <w:t xml:space="preserve">4, 5, </w:t>
            </w:r>
            <w:r>
              <w:t>6</w:t>
            </w:r>
            <w:r w:rsidR="00277066">
              <w:t>*</w:t>
            </w:r>
            <w:r>
              <w:t>, 7</w:t>
            </w:r>
            <w:r w:rsidR="00277066">
              <w:t>*</w:t>
            </w:r>
            <w:r w:rsidR="002D026D">
              <w:t>, 8</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30527A60" w14:textId="77777777" w:rsidR="00C44CAD" w:rsidRPr="00834F7F" w:rsidRDefault="009706FE" w:rsidP="001C6F1F">
            <w:pPr>
              <w:pStyle w:val="TableBody"/>
            </w:pPr>
            <w:r>
              <w:t xml:space="preserve">4, </w:t>
            </w:r>
            <w:r w:rsidR="00C44CAD">
              <w:t>5</w:t>
            </w:r>
            <w:r w:rsidR="00277066">
              <w:t>*</w:t>
            </w:r>
            <w:r>
              <w:t>, 6, 7, 8, 9, 14</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672D8738" w14:textId="77777777" w:rsidR="00C44CAD" w:rsidRPr="00834F7F" w:rsidRDefault="009706FE" w:rsidP="001C6F1F">
            <w:pPr>
              <w:pStyle w:val="TableBody"/>
            </w:pPr>
            <w:r>
              <w:t>1</w:t>
            </w:r>
          </w:p>
        </w:tc>
        <w:tc>
          <w:tcPr>
            <w:tcW w:w="1080"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58A96115" w14:textId="77777777" w:rsidR="00C44CAD" w:rsidRPr="00834F7F" w:rsidRDefault="00C44CAD" w:rsidP="001C6F1F">
            <w:pPr>
              <w:pStyle w:val="TableBody"/>
            </w:pPr>
            <w:r w:rsidRPr="00834F7F">
              <w:t>A1, B1</w:t>
            </w:r>
          </w:p>
        </w:tc>
        <w:tc>
          <w:tcPr>
            <w:tcW w:w="1008" w:type="dxa"/>
            <w:tcBorders>
              <w:top w:val="single" w:sz="6" w:space="0" w:color="auto"/>
              <w:left w:val="single" w:sz="6" w:space="0" w:color="auto"/>
              <w:bottom w:val="single" w:sz="6" w:space="0" w:color="auto"/>
              <w:right w:val="single" w:sz="6" w:space="0" w:color="auto"/>
            </w:tcBorders>
          </w:tcPr>
          <w:p w14:paraId="74FE587D" w14:textId="77777777" w:rsidR="00C44CAD" w:rsidRPr="00DC54C7" w:rsidRDefault="009706FE" w:rsidP="009706FE">
            <w:pPr>
              <w:pStyle w:val="TableBody"/>
              <w:ind w:left="72"/>
            </w:pPr>
            <w:r>
              <w:t xml:space="preserve">1+, </w:t>
            </w:r>
            <w:r w:rsidR="00C44CAD">
              <w:t>2</w:t>
            </w:r>
            <w:r>
              <w:t>^</w:t>
            </w:r>
            <w:r w:rsidR="00C44CAD">
              <w:t>+</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5C95A8E5" w14:textId="77777777" w:rsidR="00C44CAD" w:rsidRPr="00834F7F" w:rsidRDefault="00C44CAD" w:rsidP="001C6F1F">
            <w:pPr>
              <w:pStyle w:val="TableBody"/>
            </w:pPr>
            <w:r w:rsidRPr="00834F7F">
              <w:t>3, 5, 6</w:t>
            </w:r>
          </w:p>
        </w:tc>
        <w:tc>
          <w:tcPr>
            <w:tcW w:w="1080" w:type="dxa"/>
            <w:tcBorders>
              <w:top w:val="single" w:sz="6" w:space="0" w:color="auto"/>
              <w:left w:val="single" w:sz="6" w:space="0" w:color="auto"/>
              <w:bottom w:val="single" w:sz="6" w:space="0" w:color="auto"/>
              <w:right w:val="single" w:sz="12" w:space="0" w:color="auto"/>
            </w:tcBorders>
            <w:tcMar>
              <w:top w:w="0" w:type="dxa"/>
              <w:left w:w="115" w:type="dxa"/>
              <w:bottom w:w="0" w:type="dxa"/>
              <w:right w:w="115" w:type="dxa"/>
            </w:tcMar>
          </w:tcPr>
          <w:p w14:paraId="747D5233" w14:textId="77777777" w:rsidR="00C44CAD" w:rsidRPr="00834F7F" w:rsidRDefault="00C44CAD" w:rsidP="001C6F1F">
            <w:pPr>
              <w:pStyle w:val="TableBody"/>
            </w:pPr>
            <w:r>
              <w:t>1†, 2^</w:t>
            </w:r>
            <w:r>
              <w:rPr>
                <w:szCs w:val="22"/>
              </w:rPr>
              <w:t>£</w:t>
            </w:r>
          </w:p>
        </w:tc>
      </w:tr>
      <w:tr w:rsidR="00C44CAD" w14:paraId="64583F44" w14:textId="77777777" w:rsidTr="001C6F1F">
        <w:tc>
          <w:tcPr>
            <w:tcW w:w="2160" w:type="dxa"/>
            <w:tcBorders>
              <w:top w:val="single" w:sz="6" w:space="0" w:color="auto"/>
              <w:left w:val="single" w:sz="12" w:space="0" w:color="auto"/>
              <w:bottom w:val="single" w:sz="6" w:space="0" w:color="auto"/>
              <w:right w:val="single" w:sz="6" w:space="0" w:color="auto"/>
            </w:tcBorders>
            <w:tcMar>
              <w:top w:w="0" w:type="dxa"/>
              <w:left w:w="115" w:type="dxa"/>
              <w:bottom w:w="0" w:type="dxa"/>
              <w:right w:w="115" w:type="dxa"/>
            </w:tcMar>
          </w:tcPr>
          <w:p w14:paraId="283298D3" w14:textId="64663B35" w:rsidR="00C44CAD" w:rsidRPr="001C4D8E" w:rsidRDefault="006628CC" w:rsidP="00F865B3">
            <w:pPr>
              <w:pStyle w:val="TableBody"/>
              <w:ind w:left="288" w:hanging="288"/>
            </w:pPr>
            <w:r w:rsidRPr="001C4D8E">
              <w:t xml:space="preserve">LO 7-4 </w:t>
            </w:r>
            <w:r w:rsidR="00C44CAD" w:rsidRPr="001C4D8E">
              <w:t>Report inventory at the lower of cost or market.</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381D8ED9" w14:textId="77777777" w:rsidR="00C44CAD" w:rsidRPr="00834F7F" w:rsidRDefault="00C44CAD" w:rsidP="001C6F1F">
            <w:pPr>
              <w:pStyle w:val="TableBody"/>
            </w:pPr>
            <w:r w:rsidRPr="00834F7F">
              <w:t>9</w:t>
            </w:r>
            <w:r>
              <w:t>, 10</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60FDFD83" w14:textId="77777777" w:rsidR="00C44CAD" w:rsidRPr="00834F7F" w:rsidRDefault="009706FE" w:rsidP="00C44CAD">
            <w:pPr>
              <w:pStyle w:val="TableBody"/>
            </w:pPr>
            <w:r>
              <w:t xml:space="preserve">2, 3, </w:t>
            </w:r>
            <w:r w:rsidR="00C44CAD" w:rsidRPr="00834F7F">
              <w:t>10</w:t>
            </w:r>
            <w:r w:rsidR="00277066">
              <w:t>*</w:t>
            </w:r>
            <w:r w:rsidR="00C44CAD" w:rsidRPr="00834F7F">
              <w:t>, 11, 12</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0AF36CE6" w14:textId="77777777" w:rsidR="00C44CAD" w:rsidRPr="00834F7F" w:rsidRDefault="00C44CAD" w:rsidP="001C6F1F">
            <w:pPr>
              <w:pStyle w:val="TableBody"/>
            </w:pPr>
            <w:r w:rsidRPr="00834F7F">
              <w:t>2</w:t>
            </w:r>
          </w:p>
        </w:tc>
        <w:tc>
          <w:tcPr>
            <w:tcW w:w="1080"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37A57305" w14:textId="77777777" w:rsidR="00C44CAD" w:rsidRPr="00834F7F" w:rsidRDefault="00C44CAD" w:rsidP="001C6F1F">
            <w:pPr>
              <w:pStyle w:val="TableBody"/>
            </w:pPr>
            <w:r w:rsidRPr="00834F7F">
              <w:t>A2, B2</w:t>
            </w:r>
          </w:p>
        </w:tc>
        <w:tc>
          <w:tcPr>
            <w:tcW w:w="1008" w:type="dxa"/>
            <w:tcBorders>
              <w:top w:val="single" w:sz="6" w:space="0" w:color="auto"/>
              <w:left w:val="single" w:sz="6" w:space="0" w:color="auto"/>
              <w:bottom w:val="single" w:sz="6" w:space="0" w:color="auto"/>
              <w:right w:val="single" w:sz="6" w:space="0" w:color="auto"/>
            </w:tcBorders>
          </w:tcPr>
          <w:p w14:paraId="613A5AE2" w14:textId="77777777" w:rsidR="00C44CAD" w:rsidRPr="00DC54C7" w:rsidRDefault="00C44CAD" w:rsidP="001C6F1F">
            <w:pPr>
              <w:pStyle w:val="TableBody"/>
              <w:ind w:left="72"/>
            </w:pP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16BD88AA" w14:textId="77777777" w:rsidR="00C44CAD" w:rsidRPr="00834F7F" w:rsidRDefault="00C44CAD" w:rsidP="001C6F1F">
            <w:pPr>
              <w:pStyle w:val="TableBody"/>
            </w:pPr>
            <w:r w:rsidRPr="00834F7F">
              <w:t>1, 2, 3, 4, 7</w:t>
            </w:r>
          </w:p>
        </w:tc>
        <w:tc>
          <w:tcPr>
            <w:tcW w:w="1080" w:type="dxa"/>
            <w:tcBorders>
              <w:top w:val="single" w:sz="6" w:space="0" w:color="auto"/>
              <w:left w:val="single" w:sz="6" w:space="0" w:color="auto"/>
              <w:bottom w:val="single" w:sz="6" w:space="0" w:color="auto"/>
              <w:right w:val="single" w:sz="12" w:space="0" w:color="auto"/>
            </w:tcBorders>
            <w:tcMar>
              <w:top w:w="0" w:type="dxa"/>
              <w:left w:w="115" w:type="dxa"/>
              <w:bottom w:w="0" w:type="dxa"/>
              <w:right w:w="115" w:type="dxa"/>
            </w:tcMar>
          </w:tcPr>
          <w:p w14:paraId="00309F34" w14:textId="77777777" w:rsidR="00C44CAD" w:rsidRPr="00834F7F" w:rsidRDefault="00C44CAD" w:rsidP="001C6F1F">
            <w:pPr>
              <w:pStyle w:val="TableBody"/>
            </w:pPr>
            <w:r>
              <w:t>2^</w:t>
            </w:r>
            <w:r>
              <w:rPr>
                <w:szCs w:val="22"/>
              </w:rPr>
              <w:t>£</w:t>
            </w:r>
          </w:p>
        </w:tc>
      </w:tr>
      <w:tr w:rsidR="00C44CAD" w14:paraId="258DCD64" w14:textId="77777777" w:rsidTr="001C6F1F">
        <w:tc>
          <w:tcPr>
            <w:tcW w:w="2160" w:type="dxa"/>
            <w:tcBorders>
              <w:top w:val="single" w:sz="6" w:space="0" w:color="auto"/>
              <w:left w:val="single" w:sz="12" w:space="0" w:color="auto"/>
              <w:bottom w:val="single" w:sz="6" w:space="0" w:color="auto"/>
              <w:right w:val="single" w:sz="6" w:space="0" w:color="auto"/>
            </w:tcBorders>
            <w:tcMar>
              <w:top w:w="0" w:type="dxa"/>
              <w:left w:w="115" w:type="dxa"/>
              <w:bottom w:w="0" w:type="dxa"/>
              <w:right w:w="115" w:type="dxa"/>
            </w:tcMar>
          </w:tcPr>
          <w:p w14:paraId="28800872" w14:textId="40FA5CA3" w:rsidR="00C44CAD" w:rsidRPr="001C4D8E" w:rsidRDefault="006628CC" w:rsidP="00F865B3">
            <w:pPr>
              <w:pStyle w:val="TableBody"/>
              <w:ind w:left="288" w:hanging="288"/>
            </w:pPr>
            <w:r w:rsidRPr="001C4D8E">
              <w:t xml:space="preserve">LO 7-5 </w:t>
            </w:r>
            <w:r w:rsidR="001C4D8E" w:rsidRPr="001C4D8E">
              <w:t>Evaluate inventory management by computing and interpreting the inventory turnover ratio.</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52D0BF20" w14:textId="77777777" w:rsidR="00C44CAD" w:rsidRPr="00834F7F" w:rsidRDefault="00C44CAD" w:rsidP="001C6F1F">
            <w:pPr>
              <w:pStyle w:val="TableBody"/>
            </w:pPr>
            <w:r w:rsidRPr="00834F7F">
              <w:t>11, 12</w:t>
            </w:r>
            <w:r w:rsidR="0037612B">
              <w:t>^</w:t>
            </w:r>
            <w:r w:rsidRPr="00834F7F">
              <w:t>, 13</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2D4113EE" w14:textId="77777777" w:rsidR="00C44CAD" w:rsidRPr="00834F7F" w:rsidRDefault="00C44CAD" w:rsidP="009706FE">
            <w:pPr>
              <w:pStyle w:val="TableBody"/>
            </w:pPr>
            <w:r w:rsidRPr="00834F7F">
              <w:t>13</w:t>
            </w:r>
            <w:r w:rsidR="00792D05">
              <w:t>*</w:t>
            </w:r>
            <w:r w:rsidRPr="00834F7F">
              <w:t>, 14</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34A65B1E" w14:textId="77777777" w:rsidR="00C44CAD" w:rsidRPr="00834F7F" w:rsidRDefault="00C44CAD" w:rsidP="001C6F1F">
            <w:pPr>
              <w:pStyle w:val="TableBody"/>
            </w:pPr>
            <w:r w:rsidRPr="00834F7F">
              <w:t>3</w:t>
            </w:r>
          </w:p>
        </w:tc>
        <w:tc>
          <w:tcPr>
            <w:tcW w:w="1080"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6D025694" w14:textId="77777777" w:rsidR="00C44CAD" w:rsidRPr="00834F7F" w:rsidRDefault="00C44CAD" w:rsidP="001C6F1F">
            <w:pPr>
              <w:pStyle w:val="TableBody"/>
            </w:pPr>
            <w:r w:rsidRPr="00834F7F">
              <w:t>A3, B3</w:t>
            </w:r>
          </w:p>
        </w:tc>
        <w:tc>
          <w:tcPr>
            <w:tcW w:w="1008" w:type="dxa"/>
            <w:tcBorders>
              <w:top w:val="single" w:sz="6" w:space="0" w:color="auto"/>
              <w:left w:val="single" w:sz="6" w:space="0" w:color="auto"/>
              <w:bottom w:val="single" w:sz="6" w:space="0" w:color="auto"/>
              <w:right w:val="single" w:sz="6" w:space="0" w:color="auto"/>
            </w:tcBorders>
          </w:tcPr>
          <w:p w14:paraId="0DC04CF3" w14:textId="77777777" w:rsidR="00C44CAD" w:rsidRPr="00DC54C7" w:rsidRDefault="009706FE" w:rsidP="009706FE">
            <w:pPr>
              <w:pStyle w:val="TableBody"/>
              <w:ind w:left="72"/>
            </w:pPr>
            <w:r>
              <w:t>2</w:t>
            </w:r>
            <w:r w:rsidR="00C44CAD">
              <w:t>^+</w:t>
            </w:r>
            <w:r w:rsidR="0037612B">
              <w:t>, 3</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2554D062" w14:textId="77777777" w:rsidR="00C44CAD" w:rsidRPr="00834F7F" w:rsidRDefault="009706FE" w:rsidP="001C6F1F">
            <w:pPr>
              <w:pStyle w:val="TableBody"/>
            </w:pPr>
            <w:r>
              <w:t>1, 2, 3</w:t>
            </w:r>
          </w:p>
        </w:tc>
        <w:tc>
          <w:tcPr>
            <w:tcW w:w="1080" w:type="dxa"/>
            <w:tcBorders>
              <w:top w:val="single" w:sz="6" w:space="0" w:color="auto"/>
              <w:left w:val="single" w:sz="6" w:space="0" w:color="auto"/>
              <w:bottom w:val="single" w:sz="6" w:space="0" w:color="auto"/>
              <w:right w:val="single" w:sz="12" w:space="0" w:color="auto"/>
            </w:tcBorders>
            <w:tcMar>
              <w:top w:w="0" w:type="dxa"/>
              <w:left w:w="115" w:type="dxa"/>
              <w:bottom w:w="0" w:type="dxa"/>
              <w:right w:w="115" w:type="dxa"/>
            </w:tcMar>
          </w:tcPr>
          <w:p w14:paraId="41CB0BBB" w14:textId="77777777" w:rsidR="00C44CAD" w:rsidRPr="00834F7F" w:rsidRDefault="00C44CAD" w:rsidP="001C6F1F">
            <w:pPr>
              <w:pStyle w:val="TableBody"/>
            </w:pPr>
            <w:r>
              <w:t>1†</w:t>
            </w:r>
          </w:p>
        </w:tc>
      </w:tr>
      <w:tr w:rsidR="00C44CAD" w14:paraId="7E7A5D0F" w14:textId="77777777" w:rsidTr="007C1DFF">
        <w:tc>
          <w:tcPr>
            <w:tcW w:w="2160" w:type="dxa"/>
            <w:tcBorders>
              <w:top w:val="single" w:sz="6" w:space="0" w:color="auto"/>
              <w:left w:val="single" w:sz="12" w:space="0" w:color="auto"/>
              <w:bottom w:val="single" w:sz="6" w:space="0" w:color="auto"/>
              <w:right w:val="single" w:sz="6" w:space="0" w:color="auto"/>
            </w:tcBorders>
            <w:tcMar>
              <w:top w:w="0" w:type="dxa"/>
              <w:left w:w="115" w:type="dxa"/>
              <w:bottom w:w="0" w:type="dxa"/>
              <w:right w:w="115" w:type="dxa"/>
            </w:tcMar>
          </w:tcPr>
          <w:p w14:paraId="4C0D419B" w14:textId="7BE4914F" w:rsidR="00C44CAD" w:rsidRPr="001C4D8E" w:rsidRDefault="009706FE" w:rsidP="00573A9B">
            <w:pPr>
              <w:pStyle w:val="TableBody"/>
              <w:ind w:left="288" w:hanging="288"/>
            </w:pPr>
            <w:r w:rsidRPr="001C4D8E">
              <w:t>LO 7-S1 Compute inventory costs in perpetual systems.</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339AADB4" w14:textId="77777777" w:rsidR="00C44CAD" w:rsidRPr="00834F7F" w:rsidRDefault="009706FE" w:rsidP="001C6F1F">
            <w:pPr>
              <w:pStyle w:val="TableBody"/>
            </w:pPr>
            <w:r>
              <w:t>14, 15</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5006966D" w14:textId="77777777" w:rsidR="00C44CAD" w:rsidRPr="00834F7F" w:rsidRDefault="009706FE" w:rsidP="00C44CAD">
            <w:pPr>
              <w:pStyle w:val="TableBody"/>
            </w:pPr>
            <w:r>
              <w:t>15, 16</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27C5AABE" w14:textId="77777777" w:rsidR="00C44CAD" w:rsidRPr="00834F7F" w:rsidRDefault="009706FE" w:rsidP="0037612B">
            <w:pPr>
              <w:pStyle w:val="TableBody"/>
            </w:pPr>
            <w:r>
              <w:t>4</w:t>
            </w:r>
          </w:p>
        </w:tc>
        <w:tc>
          <w:tcPr>
            <w:tcW w:w="1080"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6533F803" w14:textId="77777777" w:rsidR="00C44CAD" w:rsidRPr="00834F7F" w:rsidRDefault="009706FE" w:rsidP="001C6F1F">
            <w:pPr>
              <w:pStyle w:val="TableBody"/>
            </w:pPr>
            <w:r>
              <w:t>A4, B4</w:t>
            </w:r>
          </w:p>
        </w:tc>
        <w:tc>
          <w:tcPr>
            <w:tcW w:w="1008" w:type="dxa"/>
            <w:tcBorders>
              <w:top w:val="single" w:sz="6" w:space="0" w:color="auto"/>
              <w:left w:val="single" w:sz="6" w:space="0" w:color="auto"/>
              <w:bottom w:val="single" w:sz="6" w:space="0" w:color="auto"/>
              <w:right w:val="single" w:sz="6" w:space="0" w:color="auto"/>
            </w:tcBorders>
          </w:tcPr>
          <w:p w14:paraId="15BE85C0" w14:textId="77777777" w:rsidR="00C44CAD" w:rsidRPr="00DC54C7" w:rsidRDefault="00C44CAD" w:rsidP="001C6F1F">
            <w:pPr>
              <w:pStyle w:val="TableBody"/>
              <w:ind w:left="72"/>
            </w:pP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491DD77D" w14:textId="77777777" w:rsidR="00C44CAD" w:rsidRPr="00834F7F" w:rsidRDefault="00C44CAD" w:rsidP="001C6F1F">
            <w:pPr>
              <w:pStyle w:val="TableBody"/>
            </w:pPr>
          </w:p>
        </w:tc>
        <w:tc>
          <w:tcPr>
            <w:tcW w:w="1080" w:type="dxa"/>
            <w:tcBorders>
              <w:top w:val="single" w:sz="6" w:space="0" w:color="auto"/>
              <w:left w:val="single" w:sz="6" w:space="0" w:color="auto"/>
              <w:bottom w:val="single" w:sz="6" w:space="0" w:color="auto"/>
              <w:right w:val="single" w:sz="12" w:space="0" w:color="auto"/>
            </w:tcBorders>
            <w:tcMar>
              <w:top w:w="0" w:type="dxa"/>
              <w:left w:w="115" w:type="dxa"/>
              <w:bottom w:w="0" w:type="dxa"/>
              <w:right w:w="115" w:type="dxa"/>
            </w:tcMar>
          </w:tcPr>
          <w:p w14:paraId="18E0ADDB" w14:textId="77777777" w:rsidR="00C44CAD" w:rsidRPr="00834F7F" w:rsidRDefault="00C44CAD" w:rsidP="001C6F1F">
            <w:pPr>
              <w:pStyle w:val="TableBody"/>
            </w:pPr>
          </w:p>
        </w:tc>
      </w:tr>
      <w:tr w:rsidR="00C44CAD" w14:paraId="22BCE1E4" w14:textId="77777777" w:rsidTr="007C1DFF">
        <w:tc>
          <w:tcPr>
            <w:tcW w:w="2160" w:type="dxa"/>
            <w:tcBorders>
              <w:top w:val="single" w:sz="6" w:space="0" w:color="auto"/>
              <w:left w:val="single" w:sz="12" w:space="0" w:color="auto"/>
              <w:bottom w:val="single" w:sz="12" w:space="0" w:color="auto"/>
              <w:right w:val="single" w:sz="6" w:space="0" w:color="auto"/>
            </w:tcBorders>
            <w:tcMar>
              <w:top w:w="0" w:type="dxa"/>
              <w:left w:w="115" w:type="dxa"/>
              <w:bottom w:w="0" w:type="dxa"/>
              <w:right w:w="115" w:type="dxa"/>
            </w:tcMar>
          </w:tcPr>
          <w:p w14:paraId="3750F2A0" w14:textId="3492A5B0" w:rsidR="00C44CAD" w:rsidRPr="001C4D8E" w:rsidRDefault="006628CC" w:rsidP="007D339C">
            <w:pPr>
              <w:pStyle w:val="TableBody"/>
              <w:ind w:left="288" w:hanging="288"/>
            </w:pPr>
            <w:r w:rsidRPr="001C4D8E">
              <w:t>LO 7-</w:t>
            </w:r>
            <w:r w:rsidR="00A3779D" w:rsidRPr="001C4D8E">
              <w:t>S</w:t>
            </w:r>
            <w:r w:rsidR="009706FE" w:rsidRPr="001C4D8E">
              <w:t>2</w:t>
            </w:r>
            <w:r w:rsidRPr="001C4D8E">
              <w:t xml:space="preserve"> </w:t>
            </w:r>
            <w:r w:rsidR="007D339C">
              <w:t>Determine the effects of inventory errors.</w:t>
            </w:r>
          </w:p>
        </w:tc>
        <w:tc>
          <w:tcPr>
            <w:tcW w:w="1008" w:type="dxa"/>
            <w:tcBorders>
              <w:top w:val="single" w:sz="6" w:space="0" w:color="auto"/>
              <w:left w:val="single" w:sz="6" w:space="0" w:color="auto"/>
              <w:bottom w:val="single" w:sz="12" w:space="0" w:color="auto"/>
              <w:right w:val="single" w:sz="6" w:space="0" w:color="auto"/>
            </w:tcBorders>
            <w:tcMar>
              <w:top w:w="0" w:type="dxa"/>
              <w:left w:w="115" w:type="dxa"/>
              <w:bottom w:w="0" w:type="dxa"/>
              <w:right w:w="115" w:type="dxa"/>
            </w:tcMar>
          </w:tcPr>
          <w:p w14:paraId="3778A670" w14:textId="77777777" w:rsidR="00C44CAD" w:rsidRPr="00834F7F" w:rsidRDefault="002D026D" w:rsidP="002D026D">
            <w:pPr>
              <w:pStyle w:val="TableBody"/>
            </w:pPr>
            <w:r>
              <w:t xml:space="preserve">16, </w:t>
            </w:r>
            <w:r w:rsidR="00C44CAD" w:rsidRPr="00834F7F">
              <w:t>17</w:t>
            </w:r>
          </w:p>
        </w:tc>
        <w:tc>
          <w:tcPr>
            <w:tcW w:w="1008" w:type="dxa"/>
            <w:tcBorders>
              <w:top w:val="single" w:sz="6" w:space="0" w:color="auto"/>
              <w:left w:val="single" w:sz="6" w:space="0" w:color="auto"/>
              <w:bottom w:val="single" w:sz="12" w:space="0" w:color="auto"/>
              <w:right w:val="single" w:sz="6" w:space="0" w:color="auto"/>
            </w:tcBorders>
            <w:tcMar>
              <w:top w:w="0" w:type="dxa"/>
              <w:left w:w="115" w:type="dxa"/>
              <w:bottom w:w="0" w:type="dxa"/>
              <w:right w:w="115" w:type="dxa"/>
            </w:tcMar>
          </w:tcPr>
          <w:p w14:paraId="2A95E703" w14:textId="77777777" w:rsidR="00C44CAD" w:rsidRPr="00834F7F" w:rsidRDefault="009706FE" w:rsidP="001C6F1F">
            <w:pPr>
              <w:pStyle w:val="TableBody"/>
            </w:pPr>
            <w:r>
              <w:t>17</w:t>
            </w:r>
          </w:p>
        </w:tc>
        <w:tc>
          <w:tcPr>
            <w:tcW w:w="1008" w:type="dxa"/>
            <w:tcBorders>
              <w:top w:val="single" w:sz="6" w:space="0" w:color="auto"/>
              <w:left w:val="single" w:sz="6" w:space="0" w:color="auto"/>
              <w:bottom w:val="single" w:sz="12" w:space="0" w:color="auto"/>
              <w:right w:val="single" w:sz="6" w:space="0" w:color="auto"/>
            </w:tcBorders>
            <w:tcMar>
              <w:top w:w="0" w:type="dxa"/>
              <w:left w:w="115" w:type="dxa"/>
              <w:bottom w:w="0" w:type="dxa"/>
              <w:right w:w="115" w:type="dxa"/>
            </w:tcMar>
          </w:tcPr>
          <w:p w14:paraId="53CC2D23" w14:textId="77777777" w:rsidR="00C44CAD" w:rsidRPr="00834F7F" w:rsidRDefault="00C44CAD" w:rsidP="001C6F1F">
            <w:pPr>
              <w:pStyle w:val="TableBody"/>
            </w:pPr>
            <w:r w:rsidRPr="00834F7F">
              <w:t>5</w:t>
            </w:r>
          </w:p>
        </w:tc>
        <w:tc>
          <w:tcPr>
            <w:tcW w:w="1080" w:type="dxa"/>
            <w:tcBorders>
              <w:top w:val="single" w:sz="6" w:space="0" w:color="auto"/>
              <w:left w:val="single" w:sz="6" w:space="0" w:color="auto"/>
              <w:bottom w:val="single" w:sz="12" w:space="0" w:color="auto"/>
              <w:right w:val="single" w:sz="6" w:space="0" w:color="auto"/>
            </w:tcBorders>
            <w:tcMar>
              <w:top w:w="0" w:type="dxa"/>
              <w:left w:w="115" w:type="dxa"/>
              <w:bottom w:w="0" w:type="dxa"/>
              <w:right w:w="115" w:type="dxa"/>
            </w:tcMar>
          </w:tcPr>
          <w:p w14:paraId="5AEC89C1" w14:textId="77777777" w:rsidR="00C44CAD" w:rsidRPr="00834F7F" w:rsidRDefault="00C44CAD" w:rsidP="001C6F1F">
            <w:pPr>
              <w:pStyle w:val="TableBody"/>
            </w:pPr>
            <w:r w:rsidRPr="00834F7F">
              <w:t>A5, B5</w:t>
            </w:r>
          </w:p>
        </w:tc>
        <w:tc>
          <w:tcPr>
            <w:tcW w:w="1008" w:type="dxa"/>
            <w:tcBorders>
              <w:top w:val="single" w:sz="6" w:space="0" w:color="auto"/>
              <w:left w:val="single" w:sz="6" w:space="0" w:color="auto"/>
              <w:bottom w:val="single" w:sz="12" w:space="0" w:color="auto"/>
              <w:right w:val="single" w:sz="6" w:space="0" w:color="auto"/>
            </w:tcBorders>
          </w:tcPr>
          <w:p w14:paraId="3F6D9C7C" w14:textId="77777777" w:rsidR="00C44CAD" w:rsidRPr="00DC54C7" w:rsidRDefault="00C44CAD" w:rsidP="001C6F1F">
            <w:pPr>
              <w:pStyle w:val="TableBody"/>
              <w:ind w:left="72"/>
            </w:pPr>
          </w:p>
        </w:tc>
        <w:tc>
          <w:tcPr>
            <w:tcW w:w="1008" w:type="dxa"/>
            <w:tcBorders>
              <w:top w:val="single" w:sz="6" w:space="0" w:color="auto"/>
              <w:left w:val="single" w:sz="6" w:space="0" w:color="auto"/>
              <w:bottom w:val="single" w:sz="12" w:space="0" w:color="auto"/>
              <w:right w:val="single" w:sz="6" w:space="0" w:color="auto"/>
            </w:tcBorders>
            <w:tcMar>
              <w:top w:w="0" w:type="dxa"/>
              <w:left w:w="115" w:type="dxa"/>
              <w:bottom w:w="0" w:type="dxa"/>
              <w:right w:w="115" w:type="dxa"/>
            </w:tcMar>
          </w:tcPr>
          <w:p w14:paraId="6B19260C" w14:textId="77777777" w:rsidR="00C44CAD" w:rsidRPr="00834F7F" w:rsidRDefault="00C44CAD" w:rsidP="001C6F1F">
            <w:pPr>
              <w:pStyle w:val="TableBody"/>
            </w:pPr>
          </w:p>
        </w:tc>
        <w:tc>
          <w:tcPr>
            <w:tcW w:w="1080" w:type="dxa"/>
            <w:tcBorders>
              <w:top w:val="single" w:sz="6" w:space="0" w:color="auto"/>
              <w:left w:val="single" w:sz="6" w:space="0" w:color="auto"/>
              <w:bottom w:val="single" w:sz="12" w:space="0" w:color="auto"/>
              <w:right w:val="single" w:sz="12" w:space="0" w:color="auto"/>
            </w:tcBorders>
            <w:tcMar>
              <w:top w:w="0" w:type="dxa"/>
              <w:left w:w="115" w:type="dxa"/>
              <w:bottom w:w="0" w:type="dxa"/>
              <w:right w:w="115" w:type="dxa"/>
            </w:tcMar>
          </w:tcPr>
          <w:p w14:paraId="3ED594DE" w14:textId="77777777" w:rsidR="00C44CAD" w:rsidRPr="00834F7F" w:rsidRDefault="00C44CAD" w:rsidP="001C6F1F">
            <w:pPr>
              <w:pStyle w:val="TableBody"/>
            </w:pPr>
          </w:p>
        </w:tc>
      </w:tr>
    </w:tbl>
    <w:p w14:paraId="4332A81E" w14:textId="77777777" w:rsidR="00DD50B7" w:rsidRDefault="00DD50B7" w:rsidP="00DD50B7">
      <w:pPr>
        <w:pStyle w:val="BodyText"/>
        <w:spacing w:before="120" w:after="0"/>
        <w:ind w:left="144" w:hanging="144"/>
        <w:jc w:val="left"/>
      </w:pPr>
      <w:r w:rsidRPr="00DD50B7">
        <w:t>*</w:t>
      </w:r>
      <w:r w:rsidRPr="00DD50B7">
        <w:tab/>
      </w:r>
      <w:r w:rsidRPr="00DD50B7">
        <w:tab/>
        <w:t>Animated solution included in the PowerPoint Slides.</w:t>
      </w:r>
    </w:p>
    <w:p w14:paraId="09685AE6" w14:textId="77777777" w:rsidR="00DD50B7" w:rsidRPr="00DD50B7" w:rsidRDefault="00DD50B7" w:rsidP="00DD50B7">
      <w:pPr>
        <w:pStyle w:val="BodyText"/>
        <w:spacing w:before="120" w:after="0"/>
        <w:ind w:left="144" w:hanging="144"/>
        <w:jc w:val="left"/>
      </w:pPr>
    </w:p>
    <w:p w14:paraId="0373CE6C" w14:textId="77777777" w:rsidR="007C1DFF" w:rsidRPr="007C1DFF" w:rsidRDefault="00DD50B7" w:rsidP="00DD50B7">
      <w:pPr>
        <w:spacing w:before="120"/>
        <w:ind w:left="144" w:hanging="144"/>
        <w:jc w:val="center"/>
        <w:rPr>
          <w:i/>
        </w:rPr>
      </w:pPr>
      <w:r w:rsidRPr="007C1DFF">
        <w:rPr>
          <w:i/>
        </w:rPr>
        <w:t xml:space="preserve"> </w:t>
      </w:r>
      <w:r w:rsidR="007C1DFF" w:rsidRPr="007C1DFF">
        <w:rPr>
          <w:i/>
        </w:rPr>
        <w:t xml:space="preserve">(Table footnotes are </w:t>
      </w:r>
      <w:r>
        <w:rPr>
          <w:i/>
        </w:rPr>
        <w:t>continued</w:t>
      </w:r>
      <w:r w:rsidR="007C1DFF" w:rsidRPr="007C1DFF">
        <w:rPr>
          <w:i/>
        </w:rPr>
        <w:t xml:space="preserve"> on next page.)</w:t>
      </w:r>
    </w:p>
    <w:p w14:paraId="0CC2C6CD" w14:textId="77777777" w:rsidR="00C44CAD" w:rsidRDefault="00C44CAD" w:rsidP="00C44CAD">
      <w:pPr>
        <w:pStyle w:val="Heading1"/>
      </w:pPr>
      <w:r>
        <w:br w:type="page"/>
      </w:r>
      <w:r w:rsidRPr="00652ABF">
        <w:lastRenderedPageBreak/>
        <w:t>Student Learning Objectives and Related Assignment Materials</w:t>
      </w:r>
      <w:r w:rsidRPr="00C44CAD">
        <w:rPr>
          <w:u w:val="none"/>
        </w:rPr>
        <w:t>, continued</w:t>
      </w:r>
    </w:p>
    <w:p w14:paraId="2751577A" w14:textId="77777777" w:rsidR="00F95974" w:rsidRPr="00DD50B7" w:rsidRDefault="00F95974" w:rsidP="00317CA6">
      <w:pPr>
        <w:pStyle w:val="BodyText"/>
        <w:spacing w:after="0"/>
        <w:ind w:left="288" w:hanging="288"/>
        <w:jc w:val="left"/>
      </w:pPr>
      <w:r w:rsidRPr="00DD50B7">
        <w:rPr>
          <w:szCs w:val="22"/>
        </w:rPr>
        <w:t xml:space="preserve">^ </w:t>
      </w:r>
      <w:r w:rsidR="00317CA6" w:rsidRPr="00DD50B7">
        <w:rPr>
          <w:szCs w:val="22"/>
        </w:rPr>
        <w:tab/>
      </w:r>
      <w:r w:rsidRPr="00DD50B7">
        <w:rPr>
          <w:szCs w:val="22"/>
        </w:rPr>
        <w:t>Particularly challenging; require</w:t>
      </w:r>
      <w:r w:rsidR="00317CA6" w:rsidRPr="00DD50B7">
        <w:rPr>
          <w:szCs w:val="22"/>
        </w:rPr>
        <w:t>s</w:t>
      </w:r>
      <w:r w:rsidRPr="00DD50B7">
        <w:rPr>
          <w:szCs w:val="22"/>
        </w:rPr>
        <w:t xml:space="preserve"> students to combine multiple concepts in order to advance to the next level of accounting knowledge.</w:t>
      </w:r>
    </w:p>
    <w:p w14:paraId="7695B537" w14:textId="77777777" w:rsidR="00C878C3" w:rsidRPr="00DD50B7" w:rsidRDefault="005F72CD" w:rsidP="00C878C3">
      <w:pPr>
        <w:pStyle w:val="BodyText"/>
        <w:spacing w:after="0"/>
        <w:ind w:left="288" w:hanging="288"/>
        <w:jc w:val="left"/>
        <w:rPr>
          <w:szCs w:val="22"/>
        </w:rPr>
      </w:pPr>
      <w:r w:rsidRPr="00DD50B7">
        <w:rPr>
          <w:szCs w:val="22"/>
        </w:rPr>
        <w:t>+</w:t>
      </w:r>
      <w:r w:rsidRPr="00DD50B7">
        <w:rPr>
          <w:szCs w:val="22"/>
        </w:rPr>
        <w:tab/>
      </w:r>
      <w:r w:rsidR="006B40D6" w:rsidRPr="00DD50B7">
        <w:rPr>
          <w:szCs w:val="22"/>
        </w:rPr>
        <w:t xml:space="preserve">The </w:t>
      </w:r>
      <w:r w:rsidR="00732FA2" w:rsidRPr="00DD50B7">
        <w:rPr>
          <w:szCs w:val="22"/>
        </w:rPr>
        <w:t>C</w:t>
      </w:r>
      <w:r w:rsidR="006B40D6" w:rsidRPr="00DD50B7">
        <w:rPr>
          <w:szCs w:val="22"/>
        </w:rPr>
        <w:t xml:space="preserve">omprehensive </w:t>
      </w:r>
      <w:r w:rsidR="00732FA2" w:rsidRPr="00DD50B7">
        <w:rPr>
          <w:szCs w:val="22"/>
        </w:rPr>
        <w:t>P</w:t>
      </w:r>
      <w:r w:rsidR="006B40D6" w:rsidRPr="00DD50B7">
        <w:rPr>
          <w:szCs w:val="22"/>
        </w:rPr>
        <w:t>roblems are comprised of</w:t>
      </w:r>
      <w:r w:rsidR="006628CC" w:rsidRPr="00DD50B7">
        <w:rPr>
          <w:szCs w:val="22"/>
        </w:rPr>
        <w:t xml:space="preserve"> </w:t>
      </w:r>
      <w:r w:rsidR="0032786F" w:rsidRPr="00DD50B7">
        <w:rPr>
          <w:szCs w:val="22"/>
        </w:rPr>
        <w:t>C</w:t>
      </w:r>
      <w:r w:rsidR="00732FA2" w:rsidRPr="00DD50B7">
        <w:rPr>
          <w:szCs w:val="22"/>
        </w:rPr>
        <w:t>P</w:t>
      </w:r>
      <w:r w:rsidR="0032786F" w:rsidRPr="00DD50B7">
        <w:rPr>
          <w:szCs w:val="22"/>
        </w:rPr>
        <w:t>7</w:t>
      </w:r>
      <w:r w:rsidR="007F421D" w:rsidRPr="00DD50B7">
        <w:rPr>
          <w:szCs w:val="22"/>
        </w:rPr>
        <w:t>-1</w:t>
      </w:r>
      <w:r w:rsidR="006B40D6" w:rsidRPr="00DD50B7">
        <w:rPr>
          <w:szCs w:val="22"/>
        </w:rPr>
        <w:t xml:space="preserve">, which </w:t>
      </w:r>
      <w:r w:rsidR="008A17BF" w:rsidRPr="00DD50B7">
        <w:rPr>
          <w:szCs w:val="22"/>
        </w:rPr>
        <w:t xml:space="preserve">also </w:t>
      </w:r>
      <w:r w:rsidR="00732FA2" w:rsidRPr="00DD50B7">
        <w:rPr>
          <w:szCs w:val="22"/>
        </w:rPr>
        <w:t xml:space="preserve">covers </w:t>
      </w:r>
      <w:r w:rsidR="00C44CAD" w:rsidRPr="00DD50B7">
        <w:rPr>
          <w:szCs w:val="22"/>
        </w:rPr>
        <w:t xml:space="preserve">LO </w:t>
      </w:r>
      <w:r w:rsidR="009706FE" w:rsidRPr="00DD50B7">
        <w:rPr>
          <w:szCs w:val="22"/>
        </w:rPr>
        <w:t xml:space="preserve">2-5, </w:t>
      </w:r>
      <w:r w:rsidR="006B40D6" w:rsidRPr="00DD50B7">
        <w:rPr>
          <w:szCs w:val="22"/>
        </w:rPr>
        <w:t>C</w:t>
      </w:r>
      <w:r w:rsidR="00732FA2" w:rsidRPr="00DD50B7">
        <w:rPr>
          <w:szCs w:val="22"/>
        </w:rPr>
        <w:t>P</w:t>
      </w:r>
      <w:r w:rsidR="00C44CAD" w:rsidRPr="00DD50B7">
        <w:rPr>
          <w:szCs w:val="22"/>
        </w:rPr>
        <w:t>7-2</w:t>
      </w:r>
      <w:r w:rsidR="006B40D6" w:rsidRPr="00DD50B7">
        <w:rPr>
          <w:szCs w:val="22"/>
        </w:rPr>
        <w:t xml:space="preserve">, which </w:t>
      </w:r>
      <w:r w:rsidR="00C44CAD" w:rsidRPr="00DD50B7">
        <w:rPr>
          <w:szCs w:val="22"/>
        </w:rPr>
        <w:t xml:space="preserve">also </w:t>
      </w:r>
      <w:r w:rsidR="00732FA2" w:rsidRPr="00DD50B7">
        <w:rPr>
          <w:szCs w:val="22"/>
        </w:rPr>
        <w:t xml:space="preserve">covers </w:t>
      </w:r>
      <w:r w:rsidR="00C44CAD" w:rsidRPr="00DD50B7">
        <w:rPr>
          <w:szCs w:val="22"/>
        </w:rPr>
        <w:t xml:space="preserve">LO </w:t>
      </w:r>
      <w:r w:rsidR="009706FE" w:rsidRPr="00DD50B7">
        <w:rPr>
          <w:szCs w:val="22"/>
        </w:rPr>
        <w:t xml:space="preserve">4-2, </w:t>
      </w:r>
      <w:r w:rsidR="006628CC" w:rsidRPr="00DD50B7">
        <w:rPr>
          <w:szCs w:val="22"/>
        </w:rPr>
        <w:t xml:space="preserve">and </w:t>
      </w:r>
      <w:r w:rsidR="00C44CAD" w:rsidRPr="00DD50B7">
        <w:rPr>
          <w:szCs w:val="22"/>
        </w:rPr>
        <w:t>C</w:t>
      </w:r>
      <w:r w:rsidR="00732FA2" w:rsidRPr="00DD50B7">
        <w:rPr>
          <w:szCs w:val="22"/>
        </w:rPr>
        <w:t>P</w:t>
      </w:r>
      <w:r w:rsidR="00C44CAD" w:rsidRPr="00DD50B7">
        <w:rPr>
          <w:szCs w:val="22"/>
        </w:rPr>
        <w:t>7-3</w:t>
      </w:r>
      <w:r w:rsidR="0037612B">
        <w:rPr>
          <w:szCs w:val="22"/>
        </w:rPr>
        <w:t>, which also covers LO 6-5</w:t>
      </w:r>
      <w:r w:rsidR="00C44CAD" w:rsidRPr="00DD50B7">
        <w:rPr>
          <w:szCs w:val="22"/>
        </w:rPr>
        <w:t>.</w:t>
      </w:r>
      <w:r w:rsidR="00C878C3" w:rsidRPr="00DD50B7">
        <w:rPr>
          <w:szCs w:val="22"/>
        </w:rPr>
        <w:t xml:space="preserve"> </w:t>
      </w:r>
    </w:p>
    <w:p w14:paraId="6855ED46" w14:textId="77777777" w:rsidR="00C44CAD" w:rsidRDefault="005F72CD" w:rsidP="009706FE">
      <w:pPr>
        <w:pStyle w:val="BodyText"/>
        <w:spacing w:after="0"/>
        <w:ind w:left="288" w:hanging="288"/>
        <w:jc w:val="left"/>
        <w:rPr>
          <w:szCs w:val="22"/>
        </w:rPr>
      </w:pPr>
      <w:r w:rsidRPr="00C44CAD">
        <w:rPr>
          <w:szCs w:val="22"/>
        </w:rPr>
        <w:t>†</w:t>
      </w:r>
      <w:r w:rsidR="00E05731" w:rsidRPr="00C44CAD">
        <w:rPr>
          <w:szCs w:val="22"/>
        </w:rPr>
        <w:tab/>
        <w:t>C</w:t>
      </w:r>
      <w:r w:rsidR="00732FA2">
        <w:rPr>
          <w:szCs w:val="22"/>
        </w:rPr>
        <w:t>ontinuing Case 7-1</w:t>
      </w:r>
      <w:r w:rsidR="0032786F" w:rsidRPr="00C44CAD">
        <w:rPr>
          <w:szCs w:val="22"/>
        </w:rPr>
        <w:t xml:space="preserve"> builds on the story of Nicole’s Getaway Spa, introduced in earlier chapters. This case focuses on </w:t>
      </w:r>
      <w:r w:rsidR="00BA0027">
        <w:rPr>
          <w:szCs w:val="22"/>
        </w:rPr>
        <w:t>e</w:t>
      </w:r>
      <w:r w:rsidR="00BA0027" w:rsidRPr="00BA0027">
        <w:rPr>
          <w:szCs w:val="22"/>
        </w:rPr>
        <w:t>xplain</w:t>
      </w:r>
      <w:r w:rsidR="00BA0027">
        <w:rPr>
          <w:szCs w:val="22"/>
        </w:rPr>
        <w:t>ing</w:t>
      </w:r>
      <w:r w:rsidR="00BA0027" w:rsidRPr="00BA0027">
        <w:rPr>
          <w:szCs w:val="22"/>
        </w:rPr>
        <w:t xml:space="preserve"> </w:t>
      </w:r>
      <w:r w:rsidR="00BA0027">
        <w:rPr>
          <w:szCs w:val="22"/>
        </w:rPr>
        <w:t xml:space="preserve">how the </w:t>
      </w:r>
      <w:r w:rsidR="00BA0027" w:rsidRPr="00BA0027">
        <w:rPr>
          <w:szCs w:val="22"/>
        </w:rPr>
        <w:t>transportation cost included in each purchase should be recorded</w:t>
      </w:r>
      <w:r w:rsidR="00BA0027">
        <w:rPr>
          <w:szCs w:val="22"/>
        </w:rPr>
        <w:t>, computing</w:t>
      </w:r>
      <w:r w:rsidR="00BA0027" w:rsidRPr="00BA0027">
        <w:rPr>
          <w:szCs w:val="22"/>
        </w:rPr>
        <w:t xml:space="preserve"> the cost of goods available for sale, cost of goods sold, and cost of ending</w:t>
      </w:r>
      <w:r w:rsidR="00BA0027">
        <w:rPr>
          <w:szCs w:val="22"/>
        </w:rPr>
        <w:t xml:space="preserve"> </w:t>
      </w:r>
      <w:r w:rsidR="00BA0027" w:rsidRPr="00BA0027">
        <w:rPr>
          <w:szCs w:val="22"/>
        </w:rPr>
        <w:t xml:space="preserve">inventory using the </w:t>
      </w:r>
      <w:r w:rsidR="00BA0027">
        <w:rPr>
          <w:szCs w:val="22"/>
        </w:rPr>
        <w:t>FIFO method, calculating and interpreting the</w:t>
      </w:r>
      <w:r w:rsidR="00BA0027" w:rsidRPr="00BA0027">
        <w:rPr>
          <w:szCs w:val="22"/>
        </w:rPr>
        <w:t xml:space="preserve"> inventory turnover ratio</w:t>
      </w:r>
      <w:r w:rsidR="00BA0027">
        <w:rPr>
          <w:szCs w:val="22"/>
        </w:rPr>
        <w:t xml:space="preserve">, and explaining how </w:t>
      </w:r>
      <w:r w:rsidR="00BA0027" w:rsidRPr="00BA0027">
        <w:rPr>
          <w:szCs w:val="22"/>
        </w:rPr>
        <w:t xml:space="preserve">a different inventory cost flow assumption </w:t>
      </w:r>
      <w:r w:rsidR="00BA0027">
        <w:rPr>
          <w:szCs w:val="22"/>
        </w:rPr>
        <w:t xml:space="preserve">would </w:t>
      </w:r>
      <w:r w:rsidR="00BA0027" w:rsidRPr="00BA0027">
        <w:rPr>
          <w:szCs w:val="22"/>
        </w:rPr>
        <w:t>allow Nicole’s Getaway Spa to better minimize</w:t>
      </w:r>
      <w:r w:rsidR="00BA0027">
        <w:rPr>
          <w:szCs w:val="22"/>
        </w:rPr>
        <w:t xml:space="preserve"> </w:t>
      </w:r>
      <w:r w:rsidR="00BA0027" w:rsidRPr="00BA0027">
        <w:rPr>
          <w:szCs w:val="22"/>
        </w:rPr>
        <w:t xml:space="preserve">its </w:t>
      </w:r>
      <w:r w:rsidR="00BA0027" w:rsidRPr="001C4D8E">
        <w:rPr>
          <w:szCs w:val="22"/>
        </w:rPr>
        <w:t>income tax.</w:t>
      </w:r>
      <w:r w:rsidR="009706FE" w:rsidRPr="001C4D8E">
        <w:rPr>
          <w:szCs w:val="22"/>
        </w:rPr>
        <w:t xml:space="preserve"> </w:t>
      </w:r>
      <w:r w:rsidR="00C44CAD" w:rsidRPr="001C4D8E">
        <w:rPr>
          <w:szCs w:val="22"/>
        </w:rPr>
        <w:t>The case will be extended in future chapters.</w:t>
      </w:r>
    </w:p>
    <w:p w14:paraId="437C7EA8" w14:textId="77777777" w:rsidR="0037612B" w:rsidRPr="004157CC" w:rsidRDefault="0037612B" w:rsidP="0037612B">
      <w:pPr>
        <w:pStyle w:val="BodyText"/>
        <w:spacing w:after="0"/>
        <w:ind w:left="288" w:hanging="288"/>
        <w:jc w:val="left"/>
        <w:rPr>
          <w:color w:val="000000" w:themeColor="text1"/>
          <w:szCs w:val="22"/>
        </w:rPr>
      </w:pPr>
      <w:r w:rsidRPr="004157CC">
        <w:rPr>
          <w:color w:val="000000" w:themeColor="text1"/>
          <w:szCs w:val="22"/>
        </w:rPr>
        <w:t>£</w:t>
      </w:r>
      <w:r w:rsidRPr="004157CC">
        <w:rPr>
          <w:color w:val="000000" w:themeColor="text1"/>
          <w:szCs w:val="22"/>
        </w:rPr>
        <w:tab/>
        <w:t xml:space="preserve">Continuing Case </w:t>
      </w:r>
      <w:r>
        <w:rPr>
          <w:color w:val="000000" w:themeColor="text1"/>
          <w:szCs w:val="22"/>
        </w:rPr>
        <w:t>7</w:t>
      </w:r>
      <w:r w:rsidRPr="004157CC">
        <w:rPr>
          <w:color w:val="000000" w:themeColor="text1"/>
          <w:szCs w:val="22"/>
        </w:rPr>
        <w:t>-2 builds on the story of Wiki Art Gallery (WAG), an instructional case in Connect. This case focuses on</w:t>
      </w:r>
      <w:r>
        <w:rPr>
          <w:color w:val="000000" w:themeColor="text1"/>
          <w:szCs w:val="22"/>
        </w:rPr>
        <w:t xml:space="preserve"> determining the</w:t>
      </w:r>
      <w:r w:rsidRPr="004157CC">
        <w:rPr>
          <w:color w:val="000000" w:themeColor="text1"/>
          <w:szCs w:val="22"/>
        </w:rPr>
        <w:t xml:space="preserve"> </w:t>
      </w:r>
      <w:r>
        <w:rPr>
          <w:color w:val="000000" w:themeColor="text1"/>
          <w:szCs w:val="22"/>
        </w:rPr>
        <w:t>inventory costing method used, the cost of artwork included in ending inventory, the cost of artwork sold, and reporting inventory at the lower of cost or market.</w:t>
      </w:r>
      <w:r w:rsidRPr="004157CC">
        <w:rPr>
          <w:color w:val="000000" w:themeColor="text1"/>
          <w:szCs w:val="22"/>
        </w:rPr>
        <w:t xml:space="preserve"> The case will be extended in future chapters.</w:t>
      </w:r>
    </w:p>
    <w:p w14:paraId="1A13BFE9" w14:textId="77777777" w:rsidR="001562A5" w:rsidRPr="00834F7F" w:rsidRDefault="001562A5" w:rsidP="00F1176B">
      <w:pPr>
        <w:pStyle w:val="Heading1"/>
      </w:pPr>
      <w:r w:rsidRPr="00834F7F">
        <w:t xml:space="preserve">Overview </w:t>
      </w:r>
    </w:p>
    <w:p w14:paraId="02B60F10" w14:textId="77777777" w:rsidR="001562A5" w:rsidRPr="00834F7F" w:rsidRDefault="001562A5" w:rsidP="00F1176B">
      <w:pPr>
        <w:pStyle w:val="BodyText"/>
        <w:spacing w:after="120"/>
        <w:jc w:val="left"/>
      </w:pPr>
      <w:r w:rsidRPr="00834F7F">
        <w:t>We outline the key inventory management issues facing this retailer, demonstrate its accounting practices, and use accounting information to analyze its inventory management performance.</w:t>
      </w:r>
    </w:p>
    <w:p w14:paraId="1D6C7BE2" w14:textId="77777777" w:rsidR="001562A5" w:rsidRPr="00834F7F" w:rsidRDefault="001562A5" w:rsidP="00F1176B">
      <w:pPr>
        <w:pStyle w:val="BodyText"/>
        <w:spacing w:after="120"/>
        <w:jc w:val="left"/>
      </w:pPr>
      <w:r w:rsidRPr="00834F7F">
        <w:t>Students learn how to apply the various inventory costing, valuation, and recording methods. Inventory</w:t>
      </w:r>
      <w:r w:rsidR="009838EF" w:rsidRPr="00834F7F">
        <w:t xml:space="preserve"> </w:t>
      </w:r>
      <w:r w:rsidRPr="00834F7F">
        <w:t>costing is demonstrated with examples where purchases precede sales (akin to a periodic system).</w:t>
      </w:r>
    </w:p>
    <w:p w14:paraId="65D940E1" w14:textId="77777777" w:rsidR="001562A5" w:rsidRPr="00834F7F" w:rsidRDefault="001562A5" w:rsidP="00F1176B">
      <w:pPr>
        <w:pStyle w:val="Heading1"/>
      </w:pPr>
      <w:r w:rsidRPr="00834F7F">
        <w:t>Synopsis of Chapter Revisions</w:t>
      </w:r>
    </w:p>
    <w:p w14:paraId="5A9AD5EC" w14:textId="6CB035AF" w:rsidR="00986183" w:rsidRPr="00986183" w:rsidRDefault="00986183" w:rsidP="00986183">
      <w:pPr>
        <w:pStyle w:val="BodyText"/>
        <w:numPr>
          <w:ilvl w:val="0"/>
          <w:numId w:val="3"/>
        </w:numPr>
        <w:tabs>
          <w:tab w:val="num" w:pos="360"/>
        </w:tabs>
        <w:spacing w:after="0"/>
        <w:jc w:val="left"/>
        <w:rPr>
          <w:szCs w:val="22"/>
        </w:rPr>
      </w:pPr>
      <w:r w:rsidRPr="00986183">
        <w:rPr>
          <w:szCs w:val="22"/>
        </w:rPr>
        <w:t xml:space="preserve">Removed journal entries for inventory purchases (now in Chapter 6) to accompany inventory sales in </w:t>
      </w:r>
      <w:r w:rsidR="00951F25">
        <w:rPr>
          <w:szCs w:val="22"/>
        </w:rPr>
        <w:t>that</w:t>
      </w:r>
      <w:r w:rsidR="00951F25" w:rsidRPr="00986183">
        <w:rPr>
          <w:szCs w:val="22"/>
        </w:rPr>
        <w:t xml:space="preserve"> </w:t>
      </w:r>
      <w:r w:rsidRPr="00986183">
        <w:rPr>
          <w:szCs w:val="22"/>
        </w:rPr>
        <w:t>chapter</w:t>
      </w:r>
    </w:p>
    <w:p w14:paraId="010DA4F1" w14:textId="3F086C8A" w:rsidR="00986183" w:rsidRPr="00986183" w:rsidRDefault="00986183" w:rsidP="00986183">
      <w:pPr>
        <w:pStyle w:val="BodyText"/>
        <w:numPr>
          <w:ilvl w:val="0"/>
          <w:numId w:val="3"/>
        </w:numPr>
        <w:tabs>
          <w:tab w:val="num" w:pos="360"/>
        </w:tabs>
        <w:spacing w:after="0"/>
        <w:jc w:val="left"/>
        <w:rPr>
          <w:szCs w:val="22"/>
        </w:rPr>
      </w:pPr>
      <w:r w:rsidRPr="00986183">
        <w:rPr>
          <w:szCs w:val="22"/>
        </w:rPr>
        <w:t>Updated focus company illustrations</w:t>
      </w:r>
    </w:p>
    <w:p w14:paraId="037D5BBD" w14:textId="77777777" w:rsidR="00986183" w:rsidRPr="00986183" w:rsidRDefault="00986183" w:rsidP="00986183">
      <w:pPr>
        <w:pStyle w:val="BodyText"/>
        <w:numPr>
          <w:ilvl w:val="0"/>
          <w:numId w:val="3"/>
        </w:numPr>
        <w:tabs>
          <w:tab w:val="num" w:pos="360"/>
        </w:tabs>
        <w:spacing w:after="0"/>
        <w:jc w:val="left"/>
        <w:rPr>
          <w:szCs w:val="22"/>
        </w:rPr>
      </w:pPr>
      <w:r w:rsidRPr="00986183">
        <w:rPr>
          <w:szCs w:val="22"/>
        </w:rPr>
        <w:t>New Spotlight on Financial Reporting discussing the LCM write-down at Lululemon for its see-through yoga pants fiasco</w:t>
      </w:r>
    </w:p>
    <w:p w14:paraId="7B351F40" w14:textId="77777777" w:rsidR="00986183" w:rsidRPr="00986183" w:rsidRDefault="00986183" w:rsidP="00986183">
      <w:pPr>
        <w:pStyle w:val="BodyText"/>
        <w:numPr>
          <w:ilvl w:val="0"/>
          <w:numId w:val="3"/>
        </w:numPr>
        <w:tabs>
          <w:tab w:val="num" w:pos="360"/>
        </w:tabs>
        <w:spacing w:after="0"/>
        <w:jc w:val="left"/>
        <w:rPr>
          <w:szCs w:val="22"/>
        </w:rPr>
      </w:pPr>
      <w:r w:rsidRPr="00986183">
        <w:rPr>
          <w:szCs w:val="22"/>
        </w:rPr>
        <w:t>Updated inventory turnover analysis in Exhibit 7.7, involving Harley-Davidson, McDonalds, and American Eagle</w:t>
      </w:r>
    </w:p>
    <w:p w14:paraId="3FFCCB6D" w14:textId="77777777" w:rsidR="00986183" w:rsidRPr="00986183" w:rsidRDefault="00986183" w:rsidP="00986183">
      <w:pPr>
        <w:pStyle w:val="BodyText"/>
        <w:numPr>
          <w:ilvl w:val="0"/>
          <w:numId w:val="3"/>
        </w:numPr>
        <w:tabs>
          <w:tab w:val="num" w:pos="360"/>
        </w:tabs>
        <w:spacing w:after="0"/>
        <w:jc w:val="left"/>
        <w:rPr>
          <w:szCs w:val="22"/>
        </w:rPr>
      </w:pPr>
      <w:r w:rsidRPr="00986183">
        <w:rPr>
          <w:szCs w:val="22"/>
        </w:rPr>
        <w:t>New Spotlight on Financial Reporting to tie inventory turnover and gross profit to LCM</w:t>
      </w:r>
    </w:p>
    <w:p w14:paraId="6014E1D9" w14:textId="77777777" w:rsidR="00986183" w:rsidRPr="00986183" w:rsidRDefault="00986183" w:rsidP="00986183">
      <w:pPr>
        <w:pStyle w:val="BodyText"/>
        <w:numPr>
          <w:ilvl w:val="0"/>
          <w:numId w:val="3"/>
        </w:numPr>
        <w:tabs>
          <w:tab w:val="num" w:pos="360"/>
        </w:tabs>
        <w:spacing w:after="0"/>
        <w:jc w:val="left"/>
        <w:rPr>
          <w:szCs w:val="22"/>
        </w:rPr>
      </w:pPr>
      <w:r w:rsidRPr="00986183">
        <w:rPr>
          <w:szCs w:val="22"/>
        </w:rPr>
        <w:t>Updated demonstration case featuring Oakley and Sunglass Hut</w:t>
      </w:r>
    </w:p>
    <w:p w14:paraId="1C292617" w14:textId="77777777" w:rsidR="00986183" w:rsidRPr="00986183" w:rsidRDefault="00986183" w:rsidP="00986183">
      <w:pPr>
        <w:pStyle w:val="BodyText"/>
        <w:numPr>
          <w:ilvl w:val="0"/>
          <w:numId w:val="3"/>
        </w:numPr>
        <w:tabs>
          <w:tab w:val="num" w:pos="360"/>
        </w:tabs>
        <w:spacing w:after="0"/>
        <w:jc w:val="left"/>
        <w:rPr>
          <w:szCs w:val="22"/>
        </w:rPr>
      </w:pPr>
      <w:r w:rsidRPr="00986183">
        <w:rPr>
          <w:szCs w:val="22"/>
        </w:rPr>
        <w:t>Reviewed, updated, and introduced new end-of-chapter material, including new problem formats that automatically post journal entries to T-accounts and prepare trial balances</w:t>
      </w:r>
    </w:p>
    <w:p w14:paraId="71A6F52D" w14:textId="77777777" w:rsidR="001C4D8E" w:rsidRDefault="001C4D8E">
      <w:pPr>
        <w:rPr>
          <w:rFonts w:ascii="Arial" w:hAnsi="Arial"/>
          <w:b/>
          <w:kern w:val="28"/>
          <w:sz w:val="24"/>
          <w:u w:val="single"/>
        </w:rPr>
      </w:pPr>
      <w:r>
        <w:br w:type="page"/>
      </w:r>
    </w:p>
    <w:p w14:paraId="2D18C1B9" w14:textId="77777777" w:rsidR="002866B9" w:rsidRDefault="002866B9" w:rsidP="002866B9">
      <w:pPr>
        <w:pStyle w:val="Heading1"/>
        <w:spacing w:after="240"/>
      </w:pPr>
      <w:r>
        <w:lastRenderedPageBreak/>
        <w:t>PowerPoint Slides</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7218"/>
        <w:gridCol w:w="2250"/>
      </w:tblGrid>
      <w:tr w:rsidR="002866B9" w14:paraId="6A2B373B" w14:textId="77777777" w:rsidTr="0004565B">
        <w:tc>
          <w:tcPr>
            <w:tcW w:w="7218" w:type="dxa"/>
            <w:shd w:val="clear" w:color="auto" w:fill="auto"/>
          </w:tcPr>
          <w:p w14:paraId="29CCB225" w14:textId="77777777" w:rsidR="002866B9" w:rsidRPr="00507ED2" w:rsidRDefault="002866B9" w:rsidP="0004565B">
            <w:pPr>
              <w:pStyle w:val="Italicsheading"/>
              <w:spacing w:before="120"/>
              <w:jc w:val="center"/>
              <w:rPr>
                <w:b/>
              </w:rPr>
            </w:pPr>
            <w:r w:rsidRPr="00507ED2">
              <w:rPr>
                <w:b/>
              </w:rPr>
              <w:t>Student Learning Objective</w:t>
            </w:r>
          </w:p>
        </w:tc>
        <w:tc>
          <w:tcPr>
            <w:tcW w:w="2250" w:type="dxa"/>
          </w:tcPr>
          <w:p w14:paraId="2CDB0A69" w14:textId="77777777" w:rsidR="002866B9" w:rsidRDefault="002866B9" w:rsidP="0004565B">
            <w:pPr>
              <w:pStyle w:val="Italicsheading"/>
              <w:spacing w:before="120"/>
              <w:jc w:val="center"/>
              <w:rPr>
                <w:b/>
              </w:rPr>
            </w:pPr>
            <w:r>
              <w:rPr>
                <w:b/>
              </w:rPr>
              <w:t>PowerPoint® Slides</w:t>
            </w:r>
          </w:p>
        </w:tc>
      </w:tr>
      <w:tr w:rsidR="00DD50B7" w:rsidRPr="00DD50B7" w14:paraId="007B1180" w14:textId="77777777" w:rsidTr="0004565B">
        <w:tc>
          <w:tcPr>
            <w:tcW w:w="7218" w:type="dxa"/>
            <w:shd w:val="clear" w:color="auto" w:fill="auto"/>
          </w:tcPr>
          <w:p w14:paraId="16F2D184" w14:textId="3B5B26C4" w:rsidR="006628CC" w:rsidRPr="00DD50B7" w:rsidRDefault="006628CC" w:rsidP="00573A9B">
            <w:pPr>
              <w:pStyle w:val="TableBody"/>
              <w:ind w:left="288" w:hanging="288"/>
            </w:pPr>
            <w:r w:rsidRPr="00DD50B7">
              <w:t>LO 7-1</w:t>
            </w:r>
            <w:r w:rsidR="00573A9B">
              <w:t xml:space="preserve"> </w:t>
            </w:r>
            <w:r w:rsidRPr="00DD50B7">
              <w:t>Describe the issues in managing different types of inventory.</w:t>
            </w:r>
          </w:p>
        </w:tc>
        <w:tc>
          <w:tcPr>
            <w:tcW w:w="2250" w:type="dxa"/>
          </w:tcPr>
          <w:p w14:paraId="7C5C6AD3" w14:textId="77777777" w:rsidR="006628CC" w:rsidRPr="00DD50B7" w:rsidRDefault="00277066" w:rsidP="0004565B">
            <w:pPr>
              <w:pStyle w:val="TableBody"/>
            </w:pPr>
            <w:r w:rsidRPr="00DD50B7">
              <w:t xml:space="preserve">7-2 </w:t>
            </w:r>
            <w:r w:rsidR="006628CC" w:rsidRPr="00DD50B7">
              <w:t>through 7-4</w:t>
            </w:r>
          </w:p>
        </w:tc>
      </w:tr>
      <w:tr w:rsidR="00DD50B7" w:rsidRPr="00DD50B7" w14:paraId="1B319D99" w14:textId="77777777" w:rsidTr="0004565B">
        <w:tc>
          <w:tcPr>
            <w:tcW w:w="7218" w:type="dxa"/>
            <w:shd w:val="clear" w:color="auto" w:fill="auto"/>
          </w:tcPr>
          <w:p w14:paraId="0C5AFDE5" w14:textId="32EAFCDA" w:rsidR="006628CC" w:rsidRPr="00DD50B7" w:rsidRDefault="006628CC" w:rsidP="00573A9B">
            <w:pPr>
              <w:pStyle w:val="TableBody"/>
              <w:ind w:left="288" w:hanging="288"/>
            </w:pPr>
            <w:r w:rsidRPr="00DD50B7">
              <w:t>LO 7-2 Explain how to report inventory and cost of goods sold.</w:t>
            </w:r>
          </w:p>
        </w:tc>
        <w:tc>
          <w:tcPr>
            <w:tcW w:w="2250" w:type="dxa"/>
          </w:tcPr>
          <w:p w14:paraId="19CAFBFB" w14:textId="77777777" w:rsidR="006628CC" w:rsidRPr="00DD50B7" w:rsidRDefault="006628CC" w:rsidP="005E4A3B">
            <w:pPr>
              <w:pStyle w:val="TableBody"/>
            </w:pPr>
            <w:r w:rsidRPr="00DD50B7">
              <w:t>7-5 through 7-8</w:t>
            </w:r>
          </w:p>
        </w:tc>
      </w:tr>
      <w:tr w:rsidR="00DD50B7" w:rsidRPr="00DD50B7" w14:paraId="13C2EAF2" w14:textId="77777777" w:rsidTr="0004565B">
        <w:tc>
          <w:tcPr>
            <w:tcW w:w="7218" w:type="dxa"/>
            <w:shd w:val="clear" w:color="auto" w:fill="auto"/>
          </w:tcPr>
          <w:p w14:paraId="5977A466" w14:textId="7BF31441" w:rsidR="006628CC" w:rsidRPr="00DD50B7" w:rsidRDefault="006628CC" w:rsidP="00573A9B">
            <w:pPr>
              <w:pStyle w:val="TableBody"/>
              <w:ind w:left="288" w:hanging="288"/>
            </w:pPr>
            <w:r w:rsidRPr="00DD50B7">
              <w:t>LO 7-3 Compute costs using four inventory costing methods.</w:t>
            </w:r>
          </w:p>
        </w:tc>
        <w:tc>
          <w:tcPr>
            <w:tcW w:w="2250" w:type="dxa"/>
          </w:tcPr>
          <w:p w14:paraId="5DEACCE2" w14:textId="77777777" w:rsidR="006628CC" w:rsidRPr="00DD50B7" w:rsidRDefault="006628CC" w:rsidP="005E4A3B">
            <w:pPr>
              <w:pStyle w:val="TableBody"/>
            </w:pPr>
            <w:r w:rsidRPr="00DD50B7">
              <w:t>7-9 through 7-2</w:t>
            </w:r>
            <w:r w:rsidR="00DD50B7">
              <w:t>0</w:t>
            </w:r>
          </w:p>
        </w:tc>
      </w:tr>
      <w:tr w:rsidR="00DD50B7" w:rsidRPr="00DD50B7" w14:paraId="5EB6D58E" w14:textId="77777777" w:rsidTr="0004565B">
        <w:tc>
          <w:tcPr>
            <w:tcW w:w="7218" w:type="dxa"/>
            <w:shd w:val="clear" w:color="auto" w:fill="auto"/>
          </w:tcPr>
          <w:p w14:paraId="37BC0E85" w14:textId="375CF262" w:rsidR="006628CC" w:rsidRPr="00DD50B7" w:rsidRDefault="006628CC" w:rsidP="00573A9B">
            <w:pPr>
              <w:pStyle w:val="TableBody"/>
              <w:ind w:left="288" w:hanging="288"/>
            </w:pPr>
            <w:r w:rsidRPr="00DD50B7">
              <w:t>LO 7-4 Report inventory at the lower of cost or market.</w:t>
            </w:r>
          </w:p>
        </w:tc>
        <w:tc>
          <w:tcPr>
            <w:tcW w:w="2250" w:type="dxa"/>
          </w:tcPr>
          <w:p w14:paraId="4485DE88" w14:textId="77777777" w:rsidR="006628CC" w:rsidRPr="00DD50B7" w:rsidRDefault="00DD50B7" w:rsidP="005E4A3B">
            <w:pPr>
              <w:pStyle w:val="TableBody"/>
            </w:pPr>
            <w:r>
              <w:t>7-21</w:t>
            </w:r>
            <w:r w:rsidR="006628CC" w:rsidRPr="00DD50B7">
              <w:t xml:space="preserve"> through 7-24</w:t>
            </w:r>
          </w:p>
        </w:tc>
      </w:tr>
      <w:tr w:rsidR="00DD50B7" w:rsidRPr="00DD50B7" w14:paraId="2824FA33" w14:textId="77777777" w:rsidTr="0004565B">
        <w:tc>
          <w:tcPr>
            <w:tcW w:w="7218" w:type="dxa"/>
            <w:shd w:val="clear" w:color="auto" w:fill="auto"/>
          </w:tcPr>
          <w:p w14:paraId="272B93BC" w14:textId="03CB5B51" w:rsidR="006628CC" w:rsidRPr="00DD50B7" w:rsidRDefault="001C4D8E" w:rsidP="00573A9B">
            <w:pPr>
              <w:pStyle w:val="TableBody"/>
              <w:ind w:left="288" w:hanging="288"/>
            </w:pPr>
            <w:r w:rsidRPr="00DD50B7">
              <w:t>LO 7-5</w:t>
            </w:r>
            <w:r w:rsidR="006628CC" w:rsidRPr="00DD50B7">
              <w:t xml:space="preserve"> Evaluate inventory management by computing and interpreting the inventory turnover ratio.</w:t>
            </w:r>
          </w:p>
        </w:tc>
        <w:tc>
          <w:tcPr>
            <w:tcW w:w="2250" w:type="dxa"/>
          </w:tcPr>
          <w:p w14:paraId="4DCF6365" w14:textId="77777777" w:rsidR="006628CC" w:rsidRPr="00DD50B7" w:rsidRDefault="00277066" w:rsidP="00DD50B7">
            <w:pPr>
              <w:pStyle w:val="TableBody"/>
            </w:pPr>
            <w:r w:rsidRPr="00DD50B7">
              <w:t>7-</w:t>
            </w:r>
            <w:r w:rsidR="00DD50B7">
              <w:t>25</w:t>
            </w:r>
            <w:r w:rsidRPr="00DD50B7">
              <w:t xml:space="preserve"> through 7-</w:t>
            </w:r>
            <w:r w:rsidR="00DD50B7">
              <w:t>27</w:t>
            </w:r>
          </w:p>
        </w:tc>
      </w:tr>
      <w:tr w:rsidR="00DD50B7" w:rsidRPr="00DD50B7" w14:paraId="3BC81F4E" w14:textId="77777777" w:rsidTr="0004565B">
        <w:tc>
          <w:tcPr>
            <w:tcW w:w="7218" w:type="dxa"/>
            <w:shd w:val="clear" w:color="auto" w:fill="auto"/>
          </w:tcPr>
          <w:p w14:paraId="2D9F4E92" w14:textId="268A6CCE" w:rsidR="006628CC" w:rsidRPr="00DD50B7" w:rsidRDefault="006628CC" w:rsidP="00573A9B">
            <w:pPr>
              <w:pStyle w:val="TableBody"/>
              <w:ind w:left="288" w:hanging="288"/>
            </w:pPr>
            <w:r w:rsidRPr="00DD50B7">
              <w:t>LO 7-S1 Compute inventory costs in perpetual systems.</w:t>
            </w:r>
          </w:p>
        </w:tc>
        <w:tc>
          <w:tcPr>
            <w:tcW w:w="2250" w:type="dxa"/>
          </w:tcPr>
          <w:p w14:paraId="5395FAEC" w14:textId="77777777" w:rsidR="006628CC" w:rsidRPr="00DD50B7" w:rsidRDefault="00DD50B7" w:rsidP="00277066">
            <w:pPr>
              <w:pStyle w:val="TableBody"/>
            </w:pPr>
            <w:r>
              <w:t>7-28</w:t>
            </w:r>
            <w:r w:rsidR="006628CC" w:rsidRPr="00DD50B7">
              <w:t xml:space="preserve"> through 7-</w:t>
            </w:r>
            <w:r>
              <w:t>34</w:t>
            </w:r>
          </w:p>
        </w:tc>
      </w:tr>
      <w:tr w:rsidR="00DD50B7" w:rsidRPr="00DD50B7" w14:paraId="4D2C1E46" w14:textId="77777777" w:rsidTr="0004565B">
        <w:tc>
          <w:tcPr>
            <w:tcW w:w="7218" w:type="dxa"/>
            <w:shd w:val="clear" w:color="auto" w:fill="auto"/>
          </w:tcPr>
          <w:p w14:paraId="0765B893" w14:textId="277CE385" w:rsidR="006628CC" w:rsidRPr="00DD50B7" w:rsidRDefault="006628CC" w:rsidP="00573A9B">
            <w:pPr>
              <w:pStyle w:val="TableBody"/>
              <w:ind w:left="288" w:hanging="288"/>
            </w:pPr>
            <w:r w:rsidRPr="00DD50B7">
              <w:t xml:space="preserve">LO 7-S2 Determine the effects of inventory errors. </w:t>
            </w:r>
          </w:p>
        </w:tc>
        <w:tc>
          <w:tcPr>
            <w:tcW w:w="2250" w:type="dxa"/>
          </w:tcPr>
          <w:p w14:paraId="64668C95" w14:textId="77777777" w:rsidR="006628CC" w:rsidRPr="00DD50B7" w:rsidRDefault="00DD50B7" w:rsidP="00BD5455">
            <w:pPr>
              <w:pStyle w:val="TableBody"/>
            </w:pPr>
            <w:r>
              <w:t>7-35</w:t>
            </w:r>
            <w:r w:rsidR="00277066" w:rsidRPr="00DD50B7">
              <w:t xml:space="preserve"> through 7-</w:t>
            </w:r>
            <w:r>
              <w:t>38</w:t>
            </w:r>
          </w:p>
        </w:tc>
      </w:tr>
    </w:tbl>
    <w:p w14:paraId="30923DB8" w14:textId="77777777" w:rsidR="001C4D8E" w:rsidRPr="00DD50B7" w:rsidRDefault="001C4D8E" w:rsidP="001C4D8E">
      <w:pPr>
        <w:pStyle w:val="Heading1"/>
        <w:spacing w:before="0" w:after="0"/>
        <w:rPr>
          <w:u w:val="none"/>
        </w:rPr>
      </w:pP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7218"/>
        <w:gridCol w:w="2250"/>
      </w:tblGrid>
      <w:tr w:rsidR="00DD50B7" w:rsidRPr="00DD50B7" w14:paraId="588F373D" w14:textId="77777777" w:rsidTr="0004565B">
        <w:tc>
          <w:tcPr>
            <w:tcW w:w="7218" w:type="dxa"/>
            <w:shd w:val="clear" w:color="auto" w:fill="auto"/>
          </w:tcPr>
          <w:p w14:paraId="755690F6" w14:textId="77777777" w:rsidR="002866B9" w:rsidRPr="00DD50B7" w:rsidRDefault="002866B9" w:rsidP="0004565B">
            <w:pPr>
              <w:pStyle w:val="Italicsheading"/>
              <w:spacing w:before="120"/>
              <w:jc w:val="center"/>
              <w:rPr>
                <w:b/>
              </w:rPr>
            </w:pPr>
            <w:r w:rsidRPr="00DD50B7">
              <w:rPr>
                <w:b/>
              </w:rPr>
              <w:t>Animated Builds and Animated Solutions</w:t>
            </w:r>
          </w:p>
        </w:tc>
        <w:tc>
          <w:tcPr>
            <w:tcW w:w="2250" w:type="dxa"/>
          </w:tcPr>
          <w:p w14:paraId="15041466" w14:textId="77777777" w:rsidR="002866B9" w:rsidRPr="00DD50B7" w:rsidRDefault="002866B9" w:rsidP="0004565B">
            <w:pPr>
              <w:pStyle w:val="Italicsheading"/>
              <w:spacing w:before="120"/>
              <w:jc w:val="center"/>
              <w:rPr>
                <w:b/>
              </w:rPr>
            </w:pPr>
            <w:r w:rsidRPr="00DD50B7">
              <w:rPr>
                <w:b/>
              </w:rPr>
              <w:t>PowerPoint® Slides</w:t>
            </w:r>
          </w:p>
        </w:tc>
      </w:tr>
      <w:tr w:rsidR="00DD50B7" w:rsidRPr="00DD50B7" w14:paraId="7284E51C" w14:textId="77777777" w:rsidTr="0004565B">
        <w:tc>
          <w:tcPr>
            <w:tcW w:w="7218" w:type="dxa"/>
            <w:shd w:val="clear" w:color="auto" w:fill="auto"/>
          </w:tcPr>
          <w:p w14:paraId="0947031E" w14:textId="77777777" w:rsidR="002866B9" w:rsidRPr="00DD50B7" w:rsidRDefault="002866B9" w:rsidP="0004565B">
            <w:pPr>
              <w:pStyle w:val="TableBody"/>
              <w:ind w:left="288" w:hanging="288"/>
            </w:pPr>
            <w:r w:rsidRPr="00DD50B7">
              <w:t>Mini-Exercise 7-6</w:t>
            </w:r>
          </w:p>
        </w:tc>
        <w:tc>
          <w:tcPr>
            <w:tcW w:w="2250" w:type="dxa"/>
          </w:tcPr>
          <w:p w14:paraId="044F5538" w14:textId="77777777" w:rsidR="002866B9" w:rsidRPr="00DD50B7" w:rsidRDefault="00277066" w:rsidP="00D53E2D">
            <w:pPr>
              <w:pStyle w:val="TableBody"/>
            </w:pPr>
            <w:r w:rsidRPr="00DD50B7">
              <w:t>7-</w:t>
            </w:r>
            <w:r w:rsidR="00D53E2D">
              <w:t>40</w:t>
            </w:r>
            <w:r w:rsidRPr="00DD50B7">
              <w:t xml:space="preserve"> through 7-</w:t>
            </w:r>
            <w:r w:rsidR="00D53E2D">
              <w:t>44</w:t>
            </w:r>
          </w:p>
        </w:tc>
      </w:tr>
      <w:tr w:rsidR="00DD50B7" w:rsidRPr="00DD50B7" w14:paraId="7EDCA251" w14:textId="77777777" w:rsidTr="0004565B">
        <w:tc>
          <w:tcPr>
            <w:tcW w:w="7218" w:type="dxa"/>
            <w:shd w:val="clear" w:color="auto" w:fill="auto"/>
          </w:tcPr>
          <w:p w14:paraId="6F5663F9" w14:textId="77777777" w:rsidR="002866B9" w:rsidRPr="00DD50B7" w:rsidRDefault="002866B9" w:rsidP="0004565B">
            <w:pPr>
              <w:pStyle w:val="TableBody"/>
              <w:ind w:left="288" w:hanging="288"/>
            </w:pPr>
            <w:r w:rsidRPr="00DD50B7">
              <w:t>Mini-Exercise 7-7</w:t>
            </w:r>
          </w:p>
        </w:tc>
        <w:tc>
          <w:tcPr>
            <w:tcW w:w="2250" w:type="dxa"/>
          </w:tcPr>
          <w:p w14:paraId="60462A96" w14:textId="77777777" w:rsidR="002866B9" w:rsidRPr="00DD50B7" w:rsidRDefault="00277066" w:rsidP="00D53E2D">
            <w:pPr>
              <w:pStyle w:val="TableBody"/>
            </w:pPr>
            <w:r w:rsidRPr="00DD50B7">
              <w:t>7-</w:t>
            </w:r>
            <w:r w:rsidR="00D53E2D">
              <w:t>45</w:t>
            </w:r>
            <w:r w:rsidRPr="00DD50B7">
              <w:t xml:space="preserve"> through 7-</w:t>
            </w:r>
            <w:r w:rsidR="00D53E2D">
              <w:t>48</w:t>
            </w:r>
          </w:p>
        </w:tc>
      </w:tr>
      <w:tr w:rsidR="00DD50B7" w:rsidRPr="00DD50B7" w14:paraId="19B57386" w14:textId="77777777" w:rsidTr="0004565B">
        <w:tc>
          <w:tcPr>
            <w:tcW w:w="7218" w:type="dxa"/>
            <w:shd w:val="clear" w:color="auto" w:fill="auto"/>
          </w:tcPr>
          <w:p w14:paraId="714BF7DB" w14:textId="77777777" w:rsidR="002866B9" w:rsidRPr="00DD50B7" w:rsidRDefault="002866B9" w:rsidP="0004565B">
            <w:pPr>
              <w:pStyle w:val="TableBody"/>
              <w:ind w:left="288" w:hanging="288"/>
            </w:pPr>
            <w:r w:rsidRPr="00DD50B7">
              <w:t>Exercise 7-5</w:t>
            </w:r>
          </w:p>
        </w:tc>
        <w:tc>
          <w:tcPr>
            <w:tcW w:w="2250" w:type="dxa"/>
          </w:tcPr>
          <w:p w14:paraId="0A708546" w14:textId="77777777" w:rsidR="002866B9" w:rsidRPr="00DD50B7" w:rsidRDefault="00277066" w:rsidP="00D53E2D">
            <w:pPr>
              <w:pStyle w:val="TableBody"/>
            </w:pPr>
            <w:r w:rsidRPr="00DD50B7">
              <w:t>7-</w:t>
            </w:r>
            <w:r w:rsidR="00D53E2D">
              <w:t>49</w:t>
            </w:r>
            <w:r w:rsidRPr="00DD50B7">
              <w:t xml:space="preserve"> through 7-</w:t>
            </w:r>
            <w:r w:rsidR="00D53E2D">
              <w:t>53</w:t>
            </w:r>
          </w:p>
        </w:tc>
      </w:tr>
      <w:tr w:rsidR="00DD50B7" w:rsidRPr="00DD50B7" w14:paraId="1D31DE34" w14:textId="77777777" w:rsidTr="0004565B">
        <w:tc>
          <w:tcPr>
            <w:tcW w:w="7218" w:type="dxa"/>
            <w:shd w:val="clear" w:color="auto" w:fill="auto"/>
          </w:tcPr>
          <w:p w14:paraId="611D8BC8" w14:textId="77777777" w:rsidR="002866B9" w:rsidRPr="00DD50B7" w:rsidRDefault="002866B9" w:rsidP="0004565B">
            <w:pPr>
              <w:pStyle w:val="TableBody"/>
              <w:ind w:left="288" w:hanging="288"/>
            </w:pPr>
            <w:r w:rsidRPr="00DD50B7">
              <w:t>Exercise 7-10</w:t>
            </w:r>
          </w:p>
        </w:tc>
        <w:tc>
          <w:tcPr>
            <w:tcW w:w="2250" w:type="dxa"/>
          </w:tcPr>
          <w:p w14:paraId="45886906" w14:textId="77777777" w:rsidR="002866B9" w:rsidRPr="00DD50B7" w:rsidRDefault="00277066" w:rsidP="00D53E2D">
            <w:pPr>
              <w:pStyle w:val="TableBody"/>
            </w:pPr>
            <w:r w:rsidRPr="00DD50B7">
              <w:t>7-</w:t>
            </w:r>
            <w:r w:rsidR="00D53E2D">
              <w:t>54</w:t>
            </w:r>
            <w:r w:rsidRPr="00DD50B7">
              <w:t xml:space="preserve"> through 7-</w:t>
            </w:r>
            <w:r w:rsidR="00D53E2D">
              <w:t>55</w:t>
            </w:r>
          </w:p>
        </w:tc>
      </w:tr>
      <w:tr w:rsidR="00DD50B7" w:rsidRPr="00DD50B7" w14:paraId="36111A3F" w14:textId="77777777" w:rsidTr="0004565B">
        <w:tc>
          <w:tcPr>
            <w:tcW w:w="7218" w:type="dxa"/>
            <w:shd w:val="clear" w:color="auto" w:fill="auto"/>
          </w:tcPr>
          <w:p w14:paraId="1D262E42" w14:textId="77777777" w:rsidR="002866B9" w:rsidRPr="00DD50B7" w:rsidRDefault="002866B9" w:rsidP="0004565B">
            <w:pPr>
              <w:pStyle w:val="TableBody"/>
              <w:ind w:left="288" w:hanging="288"/>
            </w:pPr>
            <w:r w:rsidRPr="00DD50B7">
              <w:t>Exercise 7-1</w:t>
            </w:r>
            <w:r w:rsidR="00D53E2D">
              <w:t>3</w:t>
            </w:r>
          </w:p>
        </w:tc>
        <w:tc>
          <w:tcPr>
            <w:tcW w:w="2250" w:type="dxa"/>
          </w:tcPr>
          <w:p w14:paraId="5CC96ABF" w14:textId="77777777" w:rsidR="002866B9" w:rsidRPr="00DD50B7" w:rsidRDefault="00277066" w:rsidP="00D53E2D">
            <w:pPr>
              <w:pStyle w:val="TableBody"/>
            </w:pPr>
            <w:r w:rsidRPr="00DD50B7">
              <w:t>7-</w:t>
            </w:r>
            <w:r w:rsidR="00D53E2D">
              <w:t>56</w:t>
            </w:r>
            <w:r w:rsidRPr="00DD50B7">
              <w:t xml:space="preserve"> through 7-</w:t>
            </w:r>
            <w:r w:rsidR="00D53E2D">
              <w:t>57</w:t>
            </w:r>
          </w:p>
        </w:tc>
      </w:tr>
    </w:tbl>
    <w:p w14:paraId="4928BC33" w14:textId="77777777" w:rsidR="00B95C07" w:rsidRPr="00277066" w:rsidRDefault="00B95C07" w:rsidP="00222D87">
      <w:pPr>
        <w:pStyle w:val="Heading1"/>
        <w:spacing w:before="240"/>
      </w:pPr>
      <w:r w:rsidRPr="00277066">
        <w:t>Summary of Related Video Program</w:t>
      </w:r>
    </w:p>
    <w:p w14:paraId="3AC8DE26" w14:textId="77777777" w:rsidR="009838EF" w:rsidRPr="001C4D8E" w:rsidRDefault="009838EF" w:rsidP="00F1176B">
      <w:pPr>
        <w:spacing w:before="60" w:after="120"/>
        <w:rPr>
          <w:b/>
        </w:rPr>
      </w:pPr>
      <w:r w:rsidRPr="001C4D8E">
        <w:rPr>
          <w:b/>
          <w:sz w:val="24"/>
          <w:szCs w:val="24"/>
        </w:rPr>
        <w:t xml:space="preserve">Spotlight Video Series </w:t>
      </w:r>
      <w:r w:rsidRPr="001C4D8E">
        <w:rPr>
          <w:b/>
          <w:sz w:val="24"/>
          <w:szCs w:val="24"/>
        </w:rPr>
        <w:br/>
      </w:r>
      <w:r w:rsidRPr="001C4D8E">
        <w:rPr>
          <w:b/>
        </w:rPr>
        <w:t>Chapter 7 – Dodging Bullets (approximately 4:00)</w:t>
      </w:r>
    </w:p>
    <w:p w14:paraId="46FF27AE" w14:textId="77777777" w:rsidR="009838EF" w:rsidRPr="001C4D8E" w:rsidRDefault="00BD5455" w:rsidP="00F1176B">
      <w:pPr>
        <w:pStyle w:val="BodyText"/>
        <w:spacing w:after="120"/>
        <w:jc w:val="left"/>
      </w:pPr>
      <w:r w:rsidRPr="001C4D8E">
        <w:t xml:space="preserve">This video covers the lower of cost or market concept. </w:t>
      </w:r>
      <w:r w:rsidR="009838EF" w:rsidRPr="001C4D8E">
        <w:t>Body armor made by DHB Industries in 2004-05 for the U.S. Marines and local police departments did not meet quality standards. Knowing the impact of an inventory write-down, DHB tried to conceal its problems. By telling these events, this video invites students to consider how fraudulent actions may put innocent people in harm’s way.</w:t>
      </w:r>
    </w:p>
    <w:p w14:paraId="45A209D0" w14:textId="77777777" w:rsidR="001C4D8E" w:rsidRDefault="001C4D8E">
      <w:pPr>
        <w:rPr>
          <w:rFonts w:ascii="Arial" w:hAnsi="Arial"/>
          <w:b/>
          <w:kern w:val="28"/>
          <w:sz w:val="24"/>
          <w:u w:val="single"/>
        </w:rPr>
      </w:pPr>
      <w:r>
        <w:br w:type="page"/>
      </w:r>
    </w:p>
    <w:p w14:paraId="745F54F7" w14:textId="77777777" w:rsidR="000C4AAD" w:rsidRDefault="000C4AAD" w:rsidP="00F1176B">
      <w:pPr>
        <w:pStyle w:val="Heading1"/>
      </w:pPr>
      <w:r>
        <w:lastRenderedPageBreak/>
        <w:t>Chapter Summary</w:t>
      </w:r>
    </w:p>
    <w:p w14:paraId="084B70DC" w14:textId="7D312022" w:rsidR="00F964E5" w:rsidRPr="00F964E5" w:rsidRDefault="00F964E5" w:rsidP="00E14D72">
      <w:pPr>
        <w:pStyle w:val="BodyText"/>
        <w:spacing w:after="60"/>
        <w:jc w:val="left"/>
        <w:rPr>
          <w:b/>
          <w:bCs/>
        </w:rPr>
      </w:pPr>
      <w:r w:rsidRPr="00E91FE1">
        <w:rPr>
          <w:b/>
          <w:bCs/>
        </w:rPr>
        <w:t xml:space="preserve">LO </w:t>
      </w:r>
      <w:r w:rsidR="006628CC">
        <w:rPr>
          <w:b/>
          <w:bCs/>
        </w:rPr>
        <w:t>7-</w:t>
      </w:r>
      <w:r w:rsidRPr="00E91FE1">
        <w:rPr>
          <w:b/>
          <w:bCs/>
        </w:rPr>
        <w:t xml:space="preserve">1 </w:t>
      </w:r>
      <w:r w:rsidRPr="00F964E5">
        <w:rPr>
          <w:b/>
          <w:bCs/>
        </w:rPr>
        <w:t>Describe the issues in managing different types of inventory.</w:t>
      </w:r>
      <w:r>
        <w:rPr>
          <w:b/>
          <w:bCs/>
        </w:rPr>
        <w:t xml:space="preserve"> </w:t>
      </w:r>
    </w:p>
    <w:p w14:paraId="51355567" w14:textId="77777777" w:rsidR="00F964E5" w:rsidRPr="00F964E5" w:rsidRDefault="00F964E5" w:rsidP="00F964E5">
      <w:pPr>
        <w:pStyle w:val="BodyText"/>
        <w:numPr>
          <w:ilvl w:val="0"/>
          <w:numId w:val="1"/>
        </w:numPr>
        <w:spacing w:after="0"/>
        <w:jc w:val="left"/>
      </w:pPr>
      <w:r w:rsidRPr="00F964E5">
        <w:t xml:space="preserve">Make or buy a sufficient </w:t>
      </w:r>
      <w:r w:rsidRPr="00A60528">
        <w:rPr>
          <w:i/>
        </w:rPr>
        <w:t>quantity</w:t>
      </w:r>
      <w:r w:rsidRPr="00F964E5">
        <w:t xml:space="preserve"> of </w:t>
      </w:r>
      <w:r w:rsidRPr="00A60528">
        <w:rPr>
          <w:i/>
        </w:rPr>
        <w:t>quality</w:t>
      </w:r>
      <w:r w:rsidRPr="00F964E5">
        <w:t xml:space="preserve"> products, at the lowest possible </w:t>
      </w:r>
      <w:r w:rsidRPr="00A60528">
        <w:rPr>
          <w:i/>
        </w:rPr>
        <w:t>cost</w:t>
      </w:r>
      <w:r w:rsidRPr="00F964E5">
        <w:t>, so that they</w:t>
      </w:r>
      <w:r>
        <w:t xml:space="preserve"> </w:t>
      </w:r>
      <w:r w:rsidRPr="00F964E5">
        <w:t>can be sold as quickly as possible to earn the desired amount of gross profit.</w:t>
      </w:r>
    </w:p>
    <w:p w14:paraId="061A3414" w14:textId="0E186C8D" w:rsidR="00F964E5" w:rsidRPr="00F964E5" w:rsidRDefault="00F964E5" w:rsidP="00F964E5">
      <w:pPr>
        <w:pStyle w:val="BodyText"/>
        <w:numPr>
          <w:ilvl w:val="0"/>
          <w:numId w:val="1"/>
        </w:numPr>
        <w:spacing w:after="0"/>
        <w:jc w:val="left"/>
      </w:pPr>
      <w:r w:rsidRPr="00A60528">
        <w:rPr>
          <w:i/>
        </w:rPr>
        <w:t>Merchandise inventory</w:t>
      </w:r>
      <w:r w:rsidRPr="00F964E5">
        <w:t xml:space="preserve"> is bought by merchandisers in a ready</w:t>
      </w:r>
      <w:r w:rsidR="00DE49E3">
        <w:t>-</w:t>
      </w:r>
      <w:r w:rsidRPr="00F964E5">
        <w:t>to</w:t>
      </w:r>
      <w:r w:rsidR="00DE49E3">
        <w:t>-</w:t>
      </w:r>
      <w:r w:rsidRPr="00F964E5">
        <w:t xml:space="preserve">sell format. When </w:t>
      </w:r>
      <w:r w:rsidRPr="00A60528">
        <w:rPr>
          <w:i/>
        </w:rPr>
        <w:t>raw materials</w:t>
      </w:r>
      <w:r>
        <w:t xml:space="preserve"> </w:t>
      </w:r>
      <w:r w:rsidRPr="00F964E5">
        <w:t xml:space="preserve">enter a manufacturer’s production process, they become </w:t>
      </w:r>
      <w:r w:rsidRPr="00A60528">
        <w:rPr>
          <w:i/>
        </w:rPr>
        <w:t>work in process</w:t>
      </w:r>
      <w:r w:rsidRPr="00F964E5">
        <w:t xml:space="preserve"> inventory, which</w:t>
      </w:r>
      <w:r>
        <w:t xml:space="preserve"> </w:t>
      </w:r>
      <w:r w:rsidRPr="00F964E5">
        <w:t xml:space="preserve">is further transformed into </w:t>
      </w:r>
      <w:r w:rsidRPr="00A60528">
        <w:rPr>
          <w:i/>
        </w:rPr>
        <w:t>finished goods</w:t>
      </w:r>
      <w:r w:rsidRPr="00F964E5">
        <w:t xml:space="preserve"> that are ultimately sold to customers.</w:t>
      </w:r>
    </w:p>
    <w:p w14:paraId="364C86B5" w14:textId="5A09036F" w:rsidR="00F964E5" w:rsidRPr="00F964E5" w:rsidRDefault="00F964E5" w:rsidP="00E14D72">
      <w:pPr>
        <w:pStyle w:val="BodyText"/>
        <w:spacing w:before="60" w:after="60"/>
        <w:jc w:val="left"/>
        <w:rPr>
          <w:b/>
          <w:bCs/>
        </w:rPr>
      </w:pPr>
      <w:r w:rsidRPr="00E91FE1">
        <w:rPr>
          <w:b/>
          <w:bCs/>
        </w:rPr>
        <w:t xml:space="preserve">LO </w:t>
      </w:r>
      <w:r w:rsidR="006628CC">
        <w:rPr>
          <w:b/>
          <w:bCs/>
        </w:rPr>
        <w:t>7-</w:t>
      </w:r>
      <w:r>
        <w:rPr>
          <w:b/>
          <w:bCs/>
        </w:rPr>
        <w:t>2</w:t>
      </w:r>
      <w:r w:rsidRPr="00E91FE1">
        <w:rPr>
          <w:b/>
          <w:bCs/>
        </w:rPr>
        <w:t xml:space="preserve"> </w:t>
      </w:r>
      <w:r w:rsidRPr="00F964E5">
        <w:rPr>
          <w:b/>
          <w:bCs/>
        </w:rPr>
        <w:t>Explain how to report inventory and cost of goods sold.</w:t>
      </w:r>
      <w:r>
        <w:rPr>
          <w:b/>
          <w:bCs/>
        </w:rPr>
        <w:t xml:space="preserve"> </w:t>
      </w:r>
    </w:p>
    <w:p w14:paraId="30D8A45F" w14:textId="77777777" w:rsidR="00F964E5" w:rsidRPr="00F964E5" w:rsidRDefault="00F964E5" w:rsidP="00F964E5">
      <w:pPr>
        <w:pStyle w:val="BodyText"/>
        <w:numPr>
          <w:ilvl w:val="0"/>
          <w:numId w:val="1"/>
        </w:numPr>
        <w:spacing w:after="0"/>
        <w:jc w:val="left"/>
      </w:pPr>
      <w:r w:rsidRPr="00F964E5">
        <w:t>The costs of goods purchased are added to Inventory (on the balance sheet).</w:t>
      </w:r>
    </w:p>
    <w:p w14:paraId="0226A975" w14:textId="77777777" w:rsidR="00F964E5" w:rsidRPr="00F964E5" w:rsidRDefault="00F964E5" w:rsidP="00F964E5">
      <w:pPr>
        <w:pStyle w:val="BodyText"/>
        <w:numPr>
          <w:ilvl w:val="0"/>
          <w:numId w:val="1"/>
        </w:numPr>
        <w:spacing w:after="0"/>
        <w:jc w:val="left"/>
      </w:pPr>
      <w:r w:rsidRPr="00F964E5">
        <w:t>The cost of goods sold are removed from Inventory and reported as an expense called Cost</w:t>
      </w:r>
      <w:r>
        <w:t xml:space="preserve"> </w:t>
      </w:r>
      <w:r w:rsidRPr="00F964E5">
        <w:t>of Goods Sold (on the income statement).</w:t>
      </w:r>
    </w:p>
    <w:p w14:paraId="203F91EC" w14:textId="77777777" w:rsidR="00F964E5" w:rsidRPr="00F964E5" w:rsidRDefault="00F964E5" w:rsidP="00F964E5">
      <w:pPr>
        <w:pStyle w:val="BodyText"/>
        <w:numPr>
          <w:ilvl w:val="0"/>
          <w:numId w:val="1"/>
        </w:numPr>
        <w:spacing w:after="0"/>
        <w:jc w:val="left"/>
      </w:pPr>
      <w:r w:rsidRPr="00F964E5">
        <w:t>The costs remaining in Inventory at the end of a period become the cost of Inventory at the</w:t>
      </w:r>
      <w:r>
        <w:t xml:space="preserve"> </w:t>
      </w:r>
      <w:r w:rsidRPr="00F964E5">
        <w:t>beginning of the next period.</w:t>
      </w:r>
    </w:p>
    <w:p w14:paraId="41CDC8DA" w14:textId="77777777" w:rsidR="00F964E5" w:rsidRPr="00F964E5" w:rsidRDefault="00F964E5" w:rsidP="00F964E5">
      <w:pPr>
        <w:pStyle w:val="BodyText"/>
        <w:numPr>
          <w:ilvl w:val="0"/>
          <w:numId w:val="1"/>
        </w:numPr>
        <w:spacing w:after="0"/>
        <w:jc w:val="left"/>
      </w:pPr>
      <w:r w:rsidRPr="00F964E5">
        <w:t>The relationships among beginning inventory (BI), purchases (P), ending inventory (EI),</w:t>
      </w:r>
      <w:r>
        <w:t xml:space="preserve"> </w:t>
      </w:r>
      <w:r w:rsidRPr="00F964E5">
        <w:t xml:space="preserve">and cost of goods sold (CGS) are: BI </w:t>
      </w:r>
      <w:r w:rsidR="00BA2867">
        <w:t>+</w:t>
      </w:r>
      <w:r w:rsidRPr="00F964E5">
        <w:t xml:space="preserve"> P </w:t>
      </w:r>
      <w:r w:rsidR="00BA2867">
        <w:t xml:space="preserve">– </w:t>
      </w:r>
      <w:r w:rsidRPr="00F964E5">
        <w:t xml:space="preserve">EI </w:t>
      </w:r>
      <w:r w:rsidR="00BA2867">
        <w:t xml:space="preserve">= </w:t>
      </w:r>
      <w:r w:rsidRPr="00F964E5">
        <w:t xml:space="preserve">CGS or BI </w:t>
      </w:r>
      <w:r w:rsidR="00BA2867">
        <w:t>+</w:t>
      </w:r>
      <w:r w:rsidRPr="00F964E5">
        <w:t xml:space="preserve"> P </w:t>
      </w:r>
      <w:r w:rsidR="00BA2867">
        <w:t xml:space="preserve">– </w:t>
      </w:r>
      <w:r w:rsidRPr="00F964E5">
        <w:t xml:space="preserve">CGS </w:t>
      </w:r>
      <w:r w:rsidR="00BA2867">
        <w:t>=</w:t>
      </w:r>
      <w:r w:rsidRPr="00F964E5">
        <w:t xml:space="preserve"> EI.</w:t>
      </w:r>
    </w:p>
    <w:p w14:paraId="0E9F33EE" w14:textId="26D5AB97" w:rsidR="00F964E5" w:rsidRPr="00F964E5" w:rsidRDefault="00F964E5" w:rsidP="00E14D72">
      <w:pPr>
        <w:pStyle w:val="BodyText"/>
        <w:spacing w:before="60" w:after="60"/>
        <w:jc w:val="left"/>
        <w:rPr>
          <w:b/>
          <w:bCs/>
        </w:rPr>
      </w:pPr>
      <w:r>
        <w:rPr>
          <w:b/>
          <w:bCs/>
        </w:rPr>
        <w:t xml:space="preserve">LO </w:t>
      </w:r>
      <w:r w:rsidR="006628CC">
        <w:rPr>
          <w:b/>
          <w:bCs/>
        </w:rPr>
        <w:t>7-</w:t>
      </w:r>
      <w:r>
        <w:rPr>
          <w:b/>
          <w:bCs/>
        </w:rPr>
        <w:t>3</w:t>
      </w:r>
      <w:r w:rsidRPr="00E91FE1">
        <w:rPr>
          <w:b/>
          <w:bCs/>
        </w:rPr>
        <w:t xml:space="preserve"> </w:t>
      </w:r>
      <w:r w:rsidRPr="00F964E5">
        <w:rPr>
          <w:b/>
          <w:bCs/>
        </w:rPr>
        <w:t>Compute costs using four inventory costing methods.</w:t>
      </w:r>
      <w:r>
        <w:rPr>
          <w:b/>
          <w:bCs/>
        </w:rPr>
        <w:t xml:space="preserve"> </w:t>
      </w:r>
    </w:p>
    <w:p w14:paraId="0C97F80C" w14:textId="77777777" w:rsidR="00F964E5" w:rsidRPr="00F964E5" w:rsidRDefault="00BA2867" w:rsidP="00F964E5">
      <w:pPr>
        <w:pStyle w:val="BodyText"/>
        <w:numPr>
          <w:ilvl w:val="0"/>
          <w:numId w:val="1"/>
        </w:numPr>
        <w:spacing w:after="0"/>
        <w:jc w:val="left"/>
      </w:pPr>
      <w:r>
        <w:t>Under GAAP, a</w:t>
      </w:r>
      <w:r w:rsidR="00F964E5" w:rsidRPr="00F964E5">
        <w:t>ny of four generally accepted methods can be used to allocate the cost of inventory available</w:t>
      </w:r>
      <w:r w:rsidR="00F964E5">
        <w:t xml:space="preserve"> </w:t>
      </w:r>
      <w:r w:rsidR="00F964E5" w:rsidRPr="00F964E5">
        <w:t>for sale between goods that are sold and goods that remain on hand at the end of the</w:t>
      </w:r>
      <w:r w:rsidR="00F964E5">
        <w:t xml:space="preserve"> </w:t>
      </w:r>
      <w:r w:rsidR="00F964E5" w:rsidRPr="00F964E5">
        <w:t>accounting period.</w:t>
      </w:r>
    </w:p>
    <w:p w14:paraId="3D139BE2" w14:textId="77777777" w:rsidR="00F964E5" w:rsidRPr="00F964E5" w:rsidRDefault="00F964E5" w:rsidP="00F964E5">
      <w:pPr>
        <w:pStyle w:val="BodyText"/>
        <w:numPr>
          <w:ilvl w:val="0"/>
          <w:numId w:val="1"/>
        </w:numPr>
        <w:spacing w:after="0"/>
        <w:jc w:val="left"/>
      </w:pPr>
      <w:r w:rsidRPr="00F964E5">
        <w:t>Specific identification assigns costs to ending inventory and cost of goods sold by tracking</w:t>
      </w:r>
      <w:r>
        <w:t xml:space="preserve"> </w:t>
      </w:r>
      <w:r w:rsidRPr="00F964E5">
        <w:t>and identifying each specific item of inventory.</w:t>
      </w:r>
    </w:p>
    <w:p w14:paraId="344FF76E" w14:textId="6E2499C4" w:rsidR="00F964E5" w:rsidRPr="00F964E5" w:rsidRDefault="00F964E5" w:rsidP="00F964E5">
      <w:pPr>
        <w:pStyle w:val="BodyText"/>
        <w:numPr>
          <w:ilvl w:val="0"/>
          <w:numId w:val="1"/>
        </w:numPr>
        <w:spacing w:after="0"/>
        <w:jc w:val="left"/>
      </w:pPr>
      <w:r w:rsidRPr="00F964E5">
        <w:t>Under FIFO, the costs first in are assigned to cost of goods sold and the costs last in (most</w:t>
      </w:r>
      <w:r>
        <w:t xml:space="preserve"> </w:t>
      </w:r>
      <w:r w:rsidRPr="00F964E5">
        <w:t>recent) are assigned to the inventory that is still on hand in ending inventory.</w:t>
      </w:r>
    </w:p>
    <w:p w14:paraId="7AD417FD" w14:textId="0D2BF336" w:rsidR="00F964E5" w:rsidRPr="00F964E5" w:rsidRDefault="00F964E5" w:rsidP="00F964E5">
      <w:pPr>
        <w:pStyle w:val="BodyText"/>
        <w:numPr>
          <w:ilvl w:val="0"/>
          <w:numId w:val="1"/>
        </w:numPr>
        <w:spacing w:after="0"/>
        <w:jc w:val="left"/>
      </w:pPr>
      <w:r w:rsidRPr="00F964E5">
        <w:t>Under LIFO, the costs last in are assigned to cost of goods sold and the costs first in (oldest)</w:t>
      </w:r>
      <w:r>
        <w:t xml:space="preserve"> </w:t>
      </w:r>
      <w:r w:rsidRPr="00F964E5">
        <w:t>are assigned to the inventory that is still on hand in ending inventory.</w:t>
      </w:r>
    </w:p>
    <w:p w14:paraId="35A94DBB" w14:textId="77777777" w:rsidR="00F964E5" w:rsidRPr="00F964E5" w:rsidRDefault="00F964E5" w:rsidP="00F964E5">
      <w:pPr>
        <w:pStyle w:val="BodyText"/>
        <w:numPr>
          <w:ilvl w:val="0"/>
          <w:numId w:val="1"/>
        </w:numPr>
        <w:spacing w:after="0"/>
        <w:jc w:val="left"/>
      </w:pPr>
      <w:r w:rsidRPr="00F964E5">
        <w:t>Under weighted average cost, the weighted average cost per unit of inventory is assigned</w:t>
      </w:r>
      <w:r>
        <w:t xml:space="preserve"> </w:t>
      </w:r>
      <w:r w:rsidRPr="00F964E5">
        <w:t>equally to goods sold and those still on hand in ending inventory.</w:t>
      </w:r>
    </w:p>
    <w:p w14:paraId="3B17CC7C" w14:textId="6A1E0D98" w:rsidR="00F964E5" w:rsidRPr="00F964E5" w:rsidRDefault="00F964E5" w:rsidP="00E14D72">
      <w:pPr>
        <w:pStyle w:val="BodyText"/>
        <w:spacing w:before="60" w:after="60"/>
        <w:jc w:val="left"/>
        <w:rPr>
          <w:b/>
          <w:bCs/>
        </w:rPr>
      </w:pPr>
      <w:r w:rsidRPr="00E91FE1">
        <w:rPr>
          <w:b/>
          <w:bCs/>
        </w:rPr>
        <w:t xml:space="preserve">LO </w:t>
      </w:r>
      <w:r w:rsidR="006628CC">
        <w:rPr>
          <w:b/>
          <w:bCs/>
        </w:rPr>
        <w:t>7-</w:t>
      </w:r>
      <w:r>
        <w:rPr>
          <w:b/>
          <w:bCs/>
        </w:rPr>
        <w:t>4</w:t>
      </w:r>
      <w:r w:rsidRPr="00E91FE1">
        <w:rPr>
          <w:b/>
          <w:bCs/>
        </w:rPr>
        <w:t xml:space="preserve"> </w:t>
      </w:r>
      <w:r w:rsidRPr="00F964E5">
        <w:rPr>
          <w:b/>
          <w:bCs/>
        </w:rPr>
        <w:t>Report inventory at the lower of cost or market.</w:t>
      </w:r>
      <w:r>
        <w:rPr>
          <w:b/>
          <w:bCs/>
        </w:rPr>
        <w:t xml:space="preserve"> </w:t>
      </w:r>
    </w:p>
    <w:p w14:paraId="1B0C8AD0" w14:textId="77777777" w:rsidR="00F964E5" w:rsidRPr="00F964E5" w:rsidRDefault="00F964E5" w:rsidP="00F964E5">
      <w:pPr>
        <w:pStyle w:val="BodyText"/>
        <w:numPr>
          <w:ilvl w:val="0"/>
          <w:numId w:val="1"/>
        </w:numPr>
        <w:spacing w:after="0"/>
        <w:jc w:val="left"/>
      </w:pPr>
      <w:r w:rsidRPr="00F964E5">
        <w:t>The LCM rule ensures inventory assets are not reported at more than they are worth.</w:t>
      </w:r>
    </w:p>
    <w:p w14:paraId="4B361844" w14:textId="1DFC7C27" w:rsidR="00F964E5" w:rsidRPr="00F964E5" w:rsidRDefault="00F964E5" w:rsidP="00EC493D">
      <w:pPr>
        <w:pStyle w:val="BodyText"/>
        <w:spacing w:before="60" w:after="60"/>
        <w:ind w:left="720" w:hanging="720"/>
        <w:jc w:val="left"/>
        <w:rPr>
          <w:b/>
          <w:bCs/>
        </w:rPr>
      </w:pPr>
      <w:r w:rsidRPr="00E91FE1">
        <w:rPr>
          <w:b/>
          <w:bCs/>
        </w:rPr>
        <w:t xml:space="preserve">LO </w:t>
      </w:r>
      <w:r w:rsidR="006628CC">
        <w:rPr>
          <w:b/>
          <w:bCs/>
        </w:rPr>
        <w:t>7-</w:t>
      </w:r>
      <w:r w:rsidR="001C4D8E">
        <w:rPr>
          <w:b/>
          <w:bCs/>
        </w:rPr>
        <w:t>5</w:t>
      </w:r>
      <w:r w:rsidR="0003586A">
        <w:rPr>
          <w:b/>
          <w:bCs/>
        </w:rPr>
        <w:t xml:space="preserve"> </w:t>
      </w:r>
      <w:r w:rsidRPr="00F964E5">
        <w:rPr>
          <w:b/>
          <w:bCs/>
        </w:rPr>
        <w:t>Evaluate inventory management by computing and interpreting the inventory</w:t>
      </w:r>
      <w:r>
        <w:rPr>
          <w:b/>
          <w:bCs/>
        </w:rPr>
        <w:t xml:space="preserve"> </w:t>
      </w:r>
      <w:r w:rsidRPr="00F964E5">
        <w:rPr>
          <w:b/>
          <w:bCs/>
        </w:rPr>
        <w:t>turnover ratio.</w:t>
      </w:r>
      <w:r>
        <w:rPr>
          <w:b/>
          <w:bCs/>
        </w:rPr>
        <w:t xml:space="preserve"> </w:t>
      </w:r>
    </w:p>
    <w:p w14:paraId="754DC636" w14:textId="77777777" w:rsidR="00F964E5" w:rsidRPr="00F964E5" w:rsidRDefault="00F964E5" w:rsidP="00F964E5">
      <w:pPr>
        <w:pStyle w:val="BodyText"/>
        <w:numPr>
          <w:ilvl w:val="0"/>
          <w:numId w:val="1"/>
        </w:numPr>
        <w:spacing w:after="0"/>
        <w:jc w:val="left"/>
      </w:pPr>
      <w:r w:rsidRPr="00F964E5">
        <w:t>The inventory turnover ratio measures the efficiency of inventory management. It reflects</w:t>
      </w:r>
      <w:r>
        <w:t xml:space="preserve"> </w:t>
      </w:r>
      <w:r w:rsidRPr="00F964E5">
        <w:t>how many times average inventory was acquired and sold during the period. The inventory</w:t>
      </w:r>
      <w:r>
        <w:t xml:space="preserve"> </w:t>
      </w:r>
      <w:r w:rsidRPr="00F964E5">
        <w:t>turnover ratio is calculated by dividing Cost of Goods Sold by Average Inventory.</w:t>
      </w:r>
    </w:p>
    <w:p w14:paraId="43B9F9D5" w14:textId="77777777" w:rsidR="00080A6D" w:rsidRPr="00ED41A1" w:rsidRDefault="00080A6D" w:rsidP="00080A6D">
      <w:pPr>
        <w:pStyle w:val="BodyText"/>
        <w:spacing w:before="120" w:after="120"/>
        <w:ind w:left="288" w:hanging="288"/>
        <w:jc w:val="left"/>
        <w:rPr>
          <w:b/>
          <w:bCs/>
          <w:i/>
          <w:iCs/>
          <w:sz w:val="24"/>
          <w:szCs w:val="24"/>
        </w:rPr>
      </w:pPr>
      <w:r>
        <w:rPr>
          <w:b/>
          <w:bCs/>
          <w:i/>
          <w:iCs/>
          <w:sz w:val="24"/>
          <w:szCs w:val="24"/>
        </w:rPr>
        <w:t>Accounting Decision</w:t>
      </w:r>
      <w:r w:rsidRPr="00ED41A1">
        <w:rPr>
          <w:b/>
          <w:bCs/>
          <w:i/>
          <w:iCs/>
          <w:sz w:val="24"/>
          <w:szCs w:val="24"/>
        </w:rPr>
        <w:t xml:space="preserve"> Tools</w:t>
      </w:r>
    </w:p>
    <w:p w14:paraId="50B22FBA" w14:textId="77777777" w:rsidR="003C6F88" w:rsidRPr="00D809D4" w:rsidRDefault="003C6F88" w:rsidP="003C6F88">
      <w:pPr>
        <w:pStyle w:val="BodyText"/>
        <w:numPr>
          <w:ilvl w:val="0"/>
          <w:numId w:val="9"/>
        </w:numPr>
        <w:tabs>
          <w:tab w:val="num" w:pos="288"/>
        </w:tabs>
        <w:spacing w:after="0"/>
        <w:jc w:val="left"/>
        <w:rPr>
          <w:b/>
        </w:rPr>
      </w:pPr>
      <w:r>
        <w:rPr>
          <w:b/>
        </w:rPr>
        <w:t>Inventory Turnover Ratio = Cost of Goods Sold ÷ Average Inventory</w:t>
      </w:r>
    </w:p>
    <w:p w14:paraId="5EDDDA1F" w14:textId="77777777" w:rsidR="003C6F88" w:rsidRPr="00D809D4" w:rsidRDefault="003C6F88" w:rsidP="003C6F88">
      <w:pPr>
        <w:pStyle w:val="BodyText"/>
        <w:numPr>
          <w:ilvl w:val="0"/>
          <w:numId w:val="10"/>
        </w:numPr>
        <w:spacing w:after="0"/>
        <w:jc w:val="left"/>
      </w:pPr>
      <w:r>
        <w:t>It tells you t</w:t>
      </w:r>
      <w:r w:rsidRPr="00D809D4">
        <w:t xml:space="preserve">he </w:t>
      </w:r>
      <w:r w:rsidR="00AD7C28">
        <w:t>number of times inventory turns over during the period</w:t>
      </w:r>
      <w:r w:rsidR="00950F1C">
        <w:t>.</w:t>
      </w:r>
    </w:p>
    <w:p w14:paraId="0005B227" w14:textId="77777777" w:rsidR="003C6F88" w:rsidRPr="00D809D4" w:rsidRDefault="003C6F88" w:rsidP="003C6F88">
      <w:pPr>
        <w:pStyle w:val="BodyText"/>
        <w:numPr>
          <w:ilvl w:val="0"/>
          <w:numId w:val="10"/>
        </w:numPr>
        <w:spacing w:after="0"/>
        <w:jc w:val="left"/>
      </w:pPr>
      <w:r w:rsidRPr="00D809D4">
        <w:t xml:space="preserve">A higher ratio means </w:t>
      </w:r>
      <w:r w:rsidR="00AD7C28">
        <w:t>faster turnover</w:t>
      </w:r>
      <w:r w:rsidR="00950F1C">
        <w:t>.</w:t>
      </w:r>
      <w:r>
        <w:br/>
      </w:r>
    </w:p>
    <w:p w14:paraId="7590424E" w14:textId="77777777" w:rsidR="003C6F88" w:rsidRPr="00D809D4" w:rsidRDefault="003C6F88" w:rsidP="003C6F88">
      <w:pPr>
        <w:pStyle w:val="BodyText"/>
        <w:numPr>
          <w:ilvl w:val="0"/>
          <w:numId w:val="9"/>
        </w:numPr>
        <w:tabs>
          <w:tab w:val="num" w:pos="288"/>
        </w:tabs>
        <w:spacing w:after="0"/>
        <w:jc w:val="left"/>
        <w:rPr>
          <w:b/>
        </w:rPr>
      </w:pPr>
      <w:r w:rsidRPr="00D809D4">
        <w:rPr>
          <w:b/>
        </w:rPr>
        <w:t>D</w:t>
      </w:r>
      <w:r w:rsidR="00AD7C28">
        <w:rPr>
          <w:b/>
        </w:rPr>
        <w:t>ays to Sell</w:t>
      </w:r>
      <w:r w:rsidR="00061A90">
        <w:rPr>
          <w:b/>
        </w:rPr>
        <w:t xml:space="preserve"> = 365 ÷ Inventory Turnover Ratio</w:t>
      </w:r>
    </w:p>
    <w:p w14:paraId="3A4C96C2" w14:textId="77777777" w:rsidR="003C6F88" w:rsidRPr="00D809D4" w:rsidRDefault="003C6F88" w:rsidP="003C6F88">
      <w:pPr>
        <w:pStyle w:val="BodyText"/>
        <w:numPr>
          <w:ilvl w:val="0"/>
          <w:numId w:val="10"/>
        </w:numPr>
        <w:spacing w:after="0"/>
        <w:jc w:val="left"/>
      </w:pPr>
      <w:r>
        <w:t>It tells you t</w:t>
      </w:r>
      <w:r w:rsidRPr="00D809D4">
        <w:t xml:space="preserve">he </w:t>
      </w:r>
      <w:r w:rsidR="00AD7C28">
        <w:t>average number of days from purchase to sale</w:t>
      </w:r>
      <w:r w:rsidR="00950F1C">
        <w:t>.</w:t>
      </w:r>
    </w:p>
    <w:p w14:paraId="274071CF" w14:textId="77777777" w:rsidR="003C6F88" w:rsidRPr="00D809D4" w:rsidRDefault="003C6F88" w:rsidP="003C6F88">
      <w:pPr>
        <w:pStyle w:val="BodyText"/>
        <w:numPr>
          <w:ilvl w:val="0"/>
          <w:numId w:val="10"/>
        </w:numPr>
        <w:spacing w:after="0"/>
        <w:jc w:val="left"/>
      </w:pPr>
      <w:r w:rsidRPr="00D809D4">
        <w:t xml:space="preserve">A higher </w:t>
      </w:r>
      <w:r w:rsidR="00AD7C28">
        <w:t>num</w:t>
      </w:r>
      <w:r w:rsidR="00950F1C">
        <w:t>ber means a longer time to sell.</w:t>
      </w:r>
      <w:r>
        <w:br/>
      </w:r>
    </w:p>
    <w:p w14:paraId="6E5AEA2A" w14:textId="77777777" w:rsidR="00C47851" w:rsidRDefault="00C47851" w:rsidP="006132F7"/>
    <w:p w14:paraId="30D6308A" w14:textId="77777777" w:rsidR="00A66AFF" w:rsidRPr="007277A8" w:rsidRDefault="00A66AFF" w:rsidP="006132F7">
      <w:pPr>
        <w:rPr>
          <w:sz w:val="4"/>
          <w:szCs w:val="4"/>
        </w:rPr>
      </w:pPr>
      <w:r>
        <w:br w:type="page"/>
      </w:r>
    </w:p>
    <w:tbl>
      <w:tblPr>
        <w:tblW w:w="0" w:type="auto"/>
        <w:tblLayout w:type="fixed"/>
        <w:tblLook w:val="01E0" w:firstRow="1" w:lastRow="1" w:firstColumn="1" w:lastColumn="1" w:noHBand="0" w:noVBand="0"/>
      </w:tblPr>
      <w:tblGrid>
        <w:gridCol w:w="6498"/>
        <w:gridCol w:w="2862"/>
      </w:tblGrid>
      <w:tr w:rsidR="00507ED2" w14:paraId="0C586A88" w14:textId="77777777">
        <w:tc>
          <w:tcPr>
            <w:tcW w:w="6498" w:type="dxa"/>
            <w:tcBorders>
              <w:right w:val="single" w:sz="4" w:space="0" w:color="auto"/>
            </w:tcBorders>
          </w:tcPr>
          <w:p w14:paraId="2410EB89" w14:textId="77777777" w:rsidR="00507ED2" w:rsidRPr="00507ED2" w:rsidRDefault="003C5492" w:rsidP="00CD480D">
            <w:pPr>
              <w:pStyle w:val="Heading1"/>
              <w:rPr>
                <w:bCs/>
              </w:rPr>
            </w:pPr>
            <w:r>
              <w:rPr>
                <w:rFonts w:ascii="Times New Roman" w:hAnsi="Times New Roman"/>
                <w:b w:val="0"/>
                <w:kern w:val="0"/>
                <w:sz w:val="22"/>
                <w:u w:val="none"/>
              </w:rPr>
              <w:lastRenderedPageBreak/>
              <w:br w:type="page"/>
            </w:r>
            <w:r>
              <w:rPr>
                <w:rFonts w:ascii="Times New Roman" w:hAnsi="Times New Roman"/>
                <w:b w:val="0"/>
                <w:kern w:val="0"/>
                <w:sz w:val="22"/>
                <w:u w:val="none"/>
              </w:rPr>
              <w:br w:type="page"/>
            </w:r>
            <w:r w:rsidR="00CD480D">
              <w:t>Chapter Outline</w:t>
            </w:r>
          </w:p>
        </w:tc>
        <w:tc>
          <w:tcPr>
            <w:tcW w:w="2862" w:type="dxa"/>
            <w:tcBorders>
              <w:left w:val="single" w:sz="4" w:space="0" w:color="auto"/>
            </w:tcBorders>
          </w:tcPr>
          <w:p w14:paraId="3828B299" w14:textId="77777777" w:rsidR="00507ED2" w:rsidRPr="00CD480D" w:rsidRDefault="0041057B" w:rsidP="00BC6E96">
            <w:pPr>
              <w:pStyle w:val="Heading1"/>
            </w:pPr>
            <w:r w:rsidRPr="00CD480D">
              <w:t xml:space="preserve">Teaching </w:t>
            </w:r>
            <w:r w:rsidR="00507ED2" w:rsidRPr="00CD480D">
              <w:t>Notes</w:t>
            </w:r>
          </w:p>
        </w:tc>
      </w:tr>
      <w:tr w:rsidR="002F07A6" w14:paraId="091B000F" w14:textId="77777777">
        <w:tc>
          <w:tcPr>
            <w:tcW w:w="6498" w:type="dxa"/>
            <w:tcBorders>
              <w:right w:val="single" w:sz="4" w:space="0" w:color="auto"/>
            </w:tcBorders>
          </w:tcPr>
          <w:p w14:paraId="36FB99CE" w14:textId="77777777" w:rsidR="002F07A6" w:rsidRPr="00BC6E96" w:rsidRDefault="002F07A6" w:rsidP="001C1E64">
            <w:pPr>
              <w:pStyle w:val="TableBody"/>
              <w:ind w:left="288" w:hanging="288"/>
            </w:pPr>
            <w:r w:rsidRPr="00BC6E96">
              <w:t>I.</w:t>
            </w:r>
            <w:r w:rsidRPr="00BC6E96">
              <w:tab/>
            </w:r>
            <w:r w:rsidRPr="00BC6E96">
              <w:tab/>
              <w:t>Understand the Business</w:t>
            </w:r>
          </w:p>
        </w:tc>
        <w:tc>
          <w:tcPr>
            <w:tcW w:w="2862" w:type="dxa"/>
            <w:tcBorders>
              <w:left w:val="single" w:sz="4" w:space="0" w:color="auto"/>
            </w:tcBorders>
          </w:tcPr>
          <w:p w14:paraId="6D4848BA" w14:textId="77777777" w:rsidR="002F07A6" w:rsidRDefault="002F07A6" w:rsidP="00BC6E96">
            <w:pPr>
              <w:pStyle w:val="TableBody"/>
            </w:pPr>
          </w:p>
        </w:tc>
      </w:tr>
      <w:tr w:rsidR="007277A8" w:rsidRPr="002113EB" w14:paraId="3D303A99" w14:textId="77777777" w:rsidTr="00B62456">
        <w:tc>
          <w:tcPr>
            <w:tcW w:w="9360" w:type="dxa"/>
            <w:gridSpan w:val="2"/>
            <w:tcBorders>
              <w:top w:val="single" w:sz="4" w:space="0" w:color="auto"/>
              <w:left w:val="single" w:sz="4" w:space="0" w:color="auto"/>
              <w:bottom w:val="single" w:sz="4" w:space="0" w:color="auto"/>
              <w:right w:val="single" w:sz="4" w:space="0" w:color="auto"/>
            </w:tcBorders>
          </w:tcPr>
          <w:p w14:paraId="6BDDF5EB" w14:textId="7A33A846" w:rsidR="007277A8" w:rsidRPr="002113EB" w:rsidRDefault="007277A8" w:rsidP="009B0422">
            <w:pPr>
              <w:pStyle w:val="TableBody"/>
              <w:spacing w:before="60" w:after="60"/>
              <w:rPr>
                <w:b/>
                <w:i/>
              </w:rPr>
            </w:pPr>
            <w:r w:rsidRPr="002113EB">
              <w:rPr>
                <w:b/>
                <w:i/>
                <w:iCs/>
              </w:rPr>
              <w:t xml:space="preserve">LO </w:t>
            </w:r>
            <w:r w:rsidR="006628CC" w:rsidRPr="006628CC">
              <w:rPr>
                <w:b/>
                <w:bCs/>
                <w:i/>
              </w:rPr>
              <w:t>7-</w:t>
            </w:r>
            <w:r w:rsidRPr="002113EB">
              <w:rPr>
                <w:b/>
                <w:i/>
                <w:iCs/>
              </w:rPr>
              <w:t xml:space="preserve">1 </w:t>
            </w:r>
            <w:r w:rsidRPr="002113EB">
              <w:rPr>
                <w:b/>
                <w:i/>
              </w:rPr>
              <w:t>Describe the issues in managing different types of inventory.</w:t>
            </w:r>
          </w:p>
        </w:tc>
      </w:tr>
      <w:tr w:rsidR="002F07A6" w14:paraId="6F1377E0" w14:textId="77777777" w:rsidTr="007277A8">
        <w:tc>
          <w:tcPr>
            <w:tcW w:w="6498" w:type="dxa"/>
            <w:tcBorders>
              <w:right w:val="single" w:sz="4" w:space="0" w:color="auto"/>
            </w:tcBorders>
          </w:tcPr>
          <w:p w14:paraId="7E44CDBB" w14:textId="77777777" w:rsidR="002F07A6" w:rsidRPr="00BC6E96" w:rsidRDefault="002F07A6" w:rsidP="003C5492">
            <w:pPr>
              <w:pStyle w:val="TableBody"/>
              <w:ind w:left="576"/>
              <w:rPr>
                <w:i/>
                <w:iCs/>
              </w:rPr>
            </w:pPr>
            <w:r w:rsidRPr="00BC6E96">
              <w:t>A</w:t>
            </w:r>
            <w:r w:rsidR="00454C28">
              <w:t>.</w:t>
            </w:r>
            <w:r w:rsidR="00454C28">
              <w:tab/>
              <w:t>Inventory Management Decisions</w:t>
            </w:r>
            <w:r w:rsidRPr="00BC6E96">
              <w:tab/>
            </w:r>
          </w:p>
        </w:tc>
        <w:tc>
          <w:tcPr>
            <w:tcW w:w="2862" w:type="dxa"/>
            <w:tcBorders>
              <w:left w:val="single" w:sz="4" w:space="0" w:color="auto"/>
            </w:tcBorders>
          </w:tcPr>
          <w:p w14:paraId="30956A15" w14:textId="77777777" w:rsidR="002F07A6" w:rsidRDefault="002F07A6" w:rsidP="00BC6E96">
            <w:pPr>
              <w:pStyle w:val="TableBody"/>
            </w:pPr>
          </w:p>
        </w:tc>
      </w:tr>
      <w:tr w:rsidR="00454C28" w14:paraId="6E7A28BB" w14:textId="77777777" w:rsidTr="007277A8">
        <w:tc>
          <w:tcPr>
            <w:tcW w:w="6498" w:type="dxa"/>
            <w:tcBorders>
              <w:right w:val="single" w:sz="4" w:space="0" w:color="auto"/>
            </w:tcBorders>
          </w:tcPr>
          <w:p w14:paraId="58EABAD1" w14:textId="77777777" w:rsidR="00454C28" w:rsidRPr="00454C28" w:rsidRDefault="00454C28" w:rsidP="00454C28">
            <w:pPr>
              <w:pStyle w:val="TableBody"/>
              <w:ind w:left="1152" w:hanging="288"/>
            </w:pPr>
            <w:r>
              <w:t>1.</w:t>
            </w:r>
            <w:r>
              <w:tab/>
            </w:r>
            <w:r w:rsidRPr="00454C28">
              <w:t xml:space="preserve">The primary goals of inventory managers are to (1) maintain a sufficient quantity of inventory to meet customers’ needs and (2) ensure inventory quality meets customers’ expectations and company standards </w:t>
            </w:r>
          </w:p>
        </w:tc>
        <w:tc>
          <w:tcPr>
            <w:tcW w:w="2862" w:type="dxa"/>
            <w:tcBorders>
              <w:left w:val="single" w:sz="4" w:space="0" w:color="auto"/>
            </w:tcBorders>
          </w:tcPr>
          <w:p w14:paraId="400DDA3D" w14:textId="77777777" w:rsidR="00454C28" w:rsidRDefault="00454C28" w:rsidP="00BC6E96">
            <w:pPr>
              <w:pStyle w:val="TableBody"/>
            </w:pPr>
          </w:p>
        </w:tc>
      </w:tr>
      <w:tr w:rsidR="00135D25" w14:paraId="4428A7CD" w14:textId="77777777" w:rsidTr="007277A8">
        <w:tc>
          <w:tcPr>
            <w:tcW w:w="6498" w:type="dxa"/>
            <w:tcBorders>
              <w:right w:val="single" w:sz="4" w:space="0" w:color="auto"/>
            </w:tcBorders>
          </w:tcPr>
          <w:p w14:paraId="5F796E37" w14:textId="77777777" w:rsidR="00135D25" w:rsidRDefault="00135D25" w:rsidP="00135D25">
            <w:pPr>
              <w:pStyle w:val="TableBody"/>
              <w:ind w:left="1440" w:hanging="288"/>
            </w:pPr>
            <w:r>
              <w:t>a.</w:t>
            </w:r>
            <w:r>
              <w:tab/>
              <w:t>M</w:t>
            </w:r>
            <w:r w:rsidRPr="00454C28">
              <w:t>aintain a sufficient quantity of inventory to meet customers’ needs</w:t>
            </w:r>
            <w:r>
              <w:t>.</w:t>
            </w:r>
          </w:p>
        </w:tc>
        <w:tc>
          <w:tcPr>
            <w:tcW w:w="2862" w:type="dxa"/>
            <w:tcBorders>
              <w:left w:val="single" w:sz="4" w:space="0" w:color="auto"/>
            </w:tcBorders>
          </w:tcPr>
          <w:p w14:paraId="50861D8E" w14:textId="77777777" w:rsidR="00135D25" w:rsidRDefault="00135D25" w:rsidP="00BC6E96">
            <w:pPr>
              <w:pStyle w:val="TableBody"/>
            </w:pPr>
          </w:p>
        </w:tc>
      </w:tr>
      <w:tr w:rsidR="00135D25" w14:paraId="1085C0A3" w14:textId="77777777" w:rsidTr="007277A8">
        <w:tc>
          <w:tcPr>
            <w:tcW w:w="6498" w:type="dxa"/>
            <w:tcBorders>
              <w:right w:val="single" w:sz="4" w:space="0" w:color="auto"/>
            </w:tcBorders>
          </w:tcPr>
          <w:p w14:paraId="66BA4DCB" w14:textId="0FDF292C" w:rsidR="00135D25" w:rsidRDefault="00135D25" w:rsidP="00135D25">
            <w:pPr>
              <w:pStyle w:val="TableBody"/>
              <w:ind w:left="1440" w:hanging="288"/>
            </w:pPr>
            <w:r>
              <w:t>b.</w:t>
            </w:r>
            <w:r>
              <w:tab/>
              <w:t>E</w:t>
            </w:r>
            <w:r w:rsidRPr="00454C28">
              <w:t>nsure inventory quality meets customers’ expectations and company standards</w:t>
            </w:r>
            <w:r w:rsidR="00120526">
              <w:t>.</w:t>
            </w:r>
          </w:p>
        </w:tc>
        <w:tc>
          <w:tcPr>
            <w:tcW w:w="2862" w:type="dxa"/>
            <w:tcBorders>
              <w:left w:val="single" w:sz="4" w:space="0" w:color="auto"/>
            </w:tcBorders>
          </w:tcPr>
          <w:p w14:paraId="14475B49" w14:textId="77777777" w:rsidR="00135D25" w:rsidRDefault="00135D25" w:rsidP="00BC6E96">
            <w:pPr>
              <w:pStyle w:val="TableBody"/>
            </w:pPr>
          </w:p>
        </w:tc>
      </w:tr>
      <w:tr w:rsidR="00454C28" w14:paraId="710EF78E" w14:textId="77777777">
        <w:tc>
          <w:tcPr>
            <w:tcW w:w="6498" w:type="dxa"/>
            <w:tcBorders>
              <w:right w:val="single" w:sz="4" w:space="0" w:color="auto"/>
            </w:tcBorders>
          </w:tcPr>
          <w:p w14:paraId="763BDAC5" w14:textId="77777777" w:rsidR="00454C28" w:rsidRPr="00454C28" w:rsidRDefault="00454C28" w:rsidP="00175AB7">
            <w:pPr>
              <w:pStyle w:val="TableBody"/>
              <w:ind w:left="1152" w:hanging="288"/>
            </w:pPr>
            <w:r>
              <w:t>2</w:t>
            </w:r>
            <w:r w:rsidRPr="00454C28">
              <w:t>.</w:t>
            </w:r>
            <w:r>
              <w:tab/>
            </w:r>
            <w:r w:rsidRPr="00454C28">
              <w:t xml:space="preserve">At the same time, </w:t>
            </w:r>
            <w:r w:rsidR="00175AB7">
              <w:t xml:space="preserve">managers </w:t>
            </w:r>
            <w:r w:rsidRPr="00454C28">
              <w:t>try to (3) minimize the cost of acquiring and carrying inventory (including costs related to purchasing, production, storage, spoilage, theft, obsolescence, and financing)</w:t>
            </w:r>
            <w:r>
              <w:t>.</w:t>
            </w:r>
          </w:p>
        </w:tc>
        <w:tc>
          <w:tcPr>
            <w:tcW w:w="2862" w:type="dxa"/>
            <w:tcBorders>
              <w:left w:val="single" w:sz="4" w:space="0" w:color="auto"/>
            </w:tcBorders>
          </w:tcPr>
          <w:p w14:paraId="7144A230" w14:textId="77777777" w:rsidR="00454C28" w:rsidRDefault="00454C28" w:rsidP="00BC6E96">
            <w:pPr>
              <w:pStyle w:val="TableBody"/>
            </w:pPr>
          </w:p>
        </w:tc>
      </w:tr>
      <w:tr w:rsidR="00454C28" w14:paraId="0F21E93A" w14:textId="77777777">
        <w:tc>
          <w:tcPr>
            <w:tcW w:w="6498" w:type="dxa"/>
            <w:tcBorders>
              <w:right w:val="single" w:sz="4" w:space="0" w:color="auto"/>
            </w:tcBorders>
          </w:tcPr>
          <w:p w14:paraId="663C06FB" w14:textId="77777777" w:rsidR="00454C28" w:rsidRPr="00454C28" w:rsidRDefault="00454C28" w:rsidP="00175AB7">
            <w:pPr>
              <w:pStyle w:val="TableBody"/>
              <w:ind w:left="1152" w:hanging="288"/>
            </w:pPr>
            <w:r>
              <w:t>3.</w:t>
            </w:r>
            <w:r>
              <w:tab/>
            </w:r>
            <w:r w:rsidR="003C6F88">
              <w:t>Tricky to manage; as one factor changes so do the others.</w:t>
            </w:r>
          </w:p>
        </w:tc>
        <w:tc>
          <w:tcPr>
            <w:tcW w:w="2862" w:type="dxa"/>
            <w:tcBorders>
              <w:left w:val="single" w:sz="4" w:space="0" w:color="auto"/>
            </w:tcBorders>
          </w:tcPr>
          <w:p w14:paraId="27E4C9E4" w14:textId="77777777" w:rsidR="00454C28" w:rsidRDefault="00454C28" w:rsidP="00BC6E96">
            <w:pPr>
              <w:pStyle w:val="TableBody"/>
            </w:pPr>
          </w:p>
        </w:tc>
      </w:tr>
      <w:tr w:rsidR="00454C28" w14:paraId="21425C25" w14:textId="77777777" w:rsidTr="00BD5455">
        <w:tc>
          <w:tcPr>
            <w:tcW w:w="6498" w:type="dxa"/>
            <w:tcBorders>
              <w:right w:val="single" w:sz="4" w:space="0" w:color="auto"/>
            </w:tcBorders>
          </w:tcPr>
          <w:p w14:paraId="22FD0ECB" w14:textId="77777777" w:rsidR="00454C28" w:rsidRPr="006B40D6" w:rsidRDefault="00454C28" w:rsidP="00454C28">
            <w:pPr>
              <w:pStyle w:val="TableBody"/>
              <w:ind w:left="576"/>
            </w:pPr>
            <w:r w:rsidRPr="006B40D6">
              <w:t>B.</w:t>
            </w:r>
            <w:r w:rsidRPr="006B40D6">
              <w:tab/>
              <w:t>Types of Inventory</w:t>
            </w:r>
          </w:p>
        </w:tc>
        <w:tc>
          <w:tcPr>
            <w:tcW w:w="2862" w:type="dxa"/>
            <w:tcBorders>
              <w:left w:val="single" w:sz="4" w:space="0" w:color="auto"/>
            </w:tcBorders>
          </w:tcPr>
          <w:p w14:paraId="612D487A" w14:textId="77777777" w:rsidR="00454C28" w:rsidRDefault="00454C28" w:rsidP="00BC6E96">
            <w:pPr>
              <w:pStyle w:val="TableBody"/>
            </w:pPr>
          </w:p>
        </w:tc>
      </w:tr>
      <w:tr w:rsidR="00454C28" w14:paraId="69BEE710" w14:textId="77777777" w:rsidTr="00BD5455">
        <w:tc>
          <w:tcPr>
            <w:tcW w:w="6498" w:type="dxa"/>
            <w:tcBorders>
              <w:right w:val="single" w:sz="4" w:space="0" w:color="auto"/>
            </w:tcBorders>
          </w:tcPr>
          <w:p w14:paraId="09D5B988" w14:textId="77777777" w:rsidR="00454C28" w:rsidRPr="006B40D6" w:rsidRDefault="00454C28" w:rsidP="00454C28">
            <w:pPr>
              <w:pStyle w:val="TableBody"/>
              <w:ind w:left="1152" w:hanging="288"/>
            </w:pPr>
            <w:r w:rsidRPr="006B40D6">
              <w:t>1.</w:t>
            </w:r>
            <w:r w:rsidRPr="006B40D6">
              <w:tab/>
              <w:t xml:space="preserve">Merchandisers hold </w:t>
            </w:r>
            <w:r w:rsidRPr="006B40D6">
              <w:rPr>
                <w:bCs/>
              </w:rPr>
              <w:t>merchandise inventory</w:t>
            </w:r>
            <w:r w:rsidRPr="006B40D6">
              <w:t>, which consists of products acquired in a finished condition, ready for sale without further processing.</w:t>
            </w:r>
          </w:p>
        </w:tc>
        <w:tc>
          <w:tcPr>
            <w:tcW w:w="2862" w:type="dxa"/>
            <w:tcBorders>
              <w:left w:val="single" w:sz="4" w:space="0" w:color="auto"/>
            </w:tcBorders>
          </w:tcPr>
          <w:p w14:paraId="673B51D3" w14:textId="77777777" w:rsidR="00454C28" w:rsidRDefault="00454C28" w:rsidP="00BC6E96">
            <w:pPr>
              <w:pStyle w:val="TableBody"/>
            </w:pPr>
          </w:p>
        </w:tc>
      </w:tr>
      <w:tr w:rsidR="00454C28" w14:paraId="5E4EBB51" w14:textId="77777777">
        <w:tc>
          <w:tcPr>
            <w:tcW w:w="6498" w:type="dxa"/>
            <w:tcBorders>
              <w:right w:val="single" w:sz="4" w:space="0" w:color="auto"/>
            </w:tcBorders>
          </w:tcPr>
          <w:p w14:paraId="5BB341BA" w14:textId="77777777" w:rsidR="00454C28" w:rsidRPr="006B40D6" w:rsidRDefault="00454C28" w:rsidP="00454C28">
            <w:pPr>
              <w:pStyle w:val="TableBody"/>
              <w:ind w:left="1152" w:hanging="288"/>
            </w:pPr>
            <w:r w:rsidRPr="006B40D6">
              <w:t>2.</w:t>
            </w:r>
            <w:r w:rsidRPr="006B40D6">
              <w:tab/>
              <w:t xml:space="preserve">Manufacturers often hold three types of inventory, with each representing a different stage in the manufacturing process. </w:t>
            </w:r>
          </w:p>
        </w:tc>
        <w:tc>
          <w:tcPr>
            <w:tcW w:w="2862" w:type="dxa"/>
            <w:tcBorders>
              <w:left w:val="single" w:sz="4" w:space="0" w:color="auto"/>
            </w:tcBorders>
          </w:tcPr>
          <w:p w14:paraId="06ED7283" w14:textId="77777777" w:rsidR="00454C28" w:rsidRDefault="00454C28" w:rsidP="00BC6E96">
            <w:pPr>
              <w:pStyle w:val="TableBody"/>
            </w:pPr>
          </w:p>
        </w:tc>
      </w:tr>
      <w:tr w:rsidR="00454C28" w14:paraId="551794CB" w14:textId="77777777">
        <w:tc>
          <w:tcPr>
            <w:tcW w:w="6498" w:type="dxa"/>
            <w:tcBorders>
              <w:right w:val="single" w:sz="4" w:space="0" w:color="auto"/>
            </w:tcBorders>
          </w:tcPr>
          <w:p w14:paraId="0D750751" w14:textId="77777777" w:rsidR="00454C28" w:rsidRPr="006B40D6" w:rsidRDefault="00454C28" w:rsidP="00454C28">
            <w:pPr>
              <w:pStyle w:val="TableBody"/>
              <w:ind w:left="1440" w:hanging="288"/>
            </w:pPr>
            <w:r w:rsidRPr="006B40D6">
              <w:t>a.</w:t>
            </w:r>
            <w:r w:rsidRPr="006B40D6">
              <w:tab/>
              <w:t xml:space="preserve">They start with </w:t>
            </w:r>
            <w:r w:rsidRPr="006B40D6">
              <w:rPr>
                <w:bCs/>
              </w:rPr>
              <w:t>raw materials</w:t>
            </w:r>
            <w:r w:rsidRPr="006B40D6">
              <w:t xml:space="preserve"> </w:t>
            </w:r>
            <w:r w:rsidRPr="006B40D6">
              <w:rPr>
                <w:bCs/>
              </w:rPr>
              <w:t>inventory</w:t>
            </w:r>
            <w:r w:rsidRPr="006B40D6">
              <w:t xml:space="preserve"> such as plastic, steel, or fabrics.</w:t>
            </w:r>
          </w:p>
        </w:tc>
        <w:tc>
          <w:tcPr>
            <w:tcW w:w="2862" w:type="dxa"/>
            <w:tcBorders>
              <w:left w:val="single" w:sz="4" w:space="0" w:color="auto"/>
            </w:tcBorders>
          </w:tcPr>
          <w:p w14:paraId="5DA66FB0" w14:textId="77777777" w:rsidR="00454C28" w:rsidRDefault="00454C28" w:rsidP="00BC6E96">
            <w:pPr>
              <w:pStyle w:val="TableBody"/>
            </w:pPr>
          </w:p>
        </w:tc>
      </w:tr>
      <w:tr w:rsidR="00454C28" w14:paraId="2288F92F" w14:textId="77777777">
        <w:tc>
          <w:tcPr>
            <w:tcW w:w="6498" w:type="dxa"/>
            <w:tcBorders>
              <w:right w:val="single" w:sz="4" w:space="0" w:color="auto"/>
            </w:tcBorders>
          </w:tcPr>
          <w:p w14:paraId="04B41222" w14:textId="77777777" w:rsidR="00454C28" w:rsidRPr="006B40D6" w:rsidRDefault="00454C28" w:rsidP="00454C28">
            <w:pPr>
              <w:pStyle w:val="TableBody"/>
              <w:ind w:left="1440" w:hanging="288"/>
            </w:pPr>
            <w:r w:rsidRPr="006B40D6">
              <w:t>b.</w:t>
            </w:r>
            <w:r w:rsidRPr="006B40D6">
              <w:tab/>
              <w:t xml:space="preserve">When these raw materials enter the production process, they become part of </w:t>
            </w:r>
            <w:r w:rsidRPr="006B40D6">
              <w:rPr>
                <w:bCs/>
              </w:rPr>
              <w:t>work in process inventory</w:t>
            </w:r>
            <w:r w:rsidRPr="006B40D6">
              <w:t>, which includes goods that are in the process of being manufactured.</w:t>
            </w:r>
          </w:p>
        </w:tc>
        <w:tc>
          <w:tcPr>
            <w:tcW w:w="2862" w:type="dxa"/>
            <w:tcBorders>
              <w:left w:val="single" w:sz="4" w:space="0" w:color="auto"/>
            </w:tcBorders>
          </w:tcPr>
          <w:p w14:paraId="0B28426D" w14:textId="77777777" w:rsidR="00454C28" w:rsidRDefault="00454C28" w:rsidP="00BC6E96">
            <w:pPr>
              <w:pStyle w:val="TableBody"/>
            </w:pPr>
          </w:p>
        </w:tc>
      </w:tr>
      <w:tr w:rsidR="00454C28" w14:paraId="4690C848" w14:textId="77777777">
        <w:tc>
          <w:tcPr>
            <w:tcW w:w="6498" w:type="dxa"/>
            <w:tcBorders>
              <w:right w:val="single" w:sz="4" w:space="0" w:color="auto"/>
            </w:tcBorders>
          </w:tcPr>
          <w:p w14:paraId="7BCC52A4" w14:textId="77777777" w:rsidR="00454C28" w:rsidRPr="006B40D6" w:rsidRDefault="00454C28" w:rsidP="00454C28">
            <w:pPr>
              <w:pStyle w:val="TableBody"/>
              <w:ind w:left="1440" w:hanging="288"/>
            </w:pPr>
            <w:r w:rsidRPr="006B40D6">
              <w:t>c.</w:t>
            </w:r>
            <w:r w:rsidRPr="006B40D6">
              <w:tab/>
              <w:t xml:space="preserve">When completed, work in process inventory becomes </w:t>
            </w:r>
            <w:r w:rsidRPr="006B40D6">
              <w:rPr>
                <w:bCs/>
              </w:rPr>
              <w:t>finished goods inventory</w:t>
            </w:r>
            <w:r w:rsidRPr="006B40D6">
              <w:t>, which is ready for sale just like merchandise inventory.</w:t>
            </w:r>
          </w:p>
        </w:tc>
        <w:tc>
          <w:tcPr>
            <w:tcW w:w="2862" w:type="dxa"/>
            <w:tcBorders>
              <w:left w:val="single" w:sz="4" w:space="0" w:color="auto"/>
            </w:tcBorders>
          </w:tcPr>
          <w:p w14:paraId="688B6439" w14:textId="77777777" w:rsidR="00454C28" w:rsidRDefault="00454C28" w:rsidP="00BC6E96">
            <w:pPr>
              <w:pStyle w:val="TableBody"/>
            </w:pPr>
          </w:p>
        </w:tc>
      </w:tr>
      <w:tr w:rsidR="00454C28" w14:paraId="272C00EB" w14:textId="77777777">
        <w:tc>
          <w:tcPr>
            <w:tcW w:w="6498" w:type="dxa"/>
            <w:tcBorders>
              <w:right w:val="single" w:sz="4" w:space="0" w:color="auto"/>
            </w:tcBorders>
          </w:tcPr>
          <w:p w14:paraId="3B604960" w14:textId="77777777" w:rsidR="00454C28" w:rsidRPr="006B40D6" w:rsidRDefault="00A928E0" w:rsidP="00A928E0">
            <w:pPr>
              <w:pStyle w:val="TableBody"/>
              <w:ind w:left="1152" w:hanging="288"/>
            </w:pPr>
            <w:r w:rsidRPr="006B40D6">
              <w:t>3.</w:t>
            </w:r>
            <w:r w:rsidRPr="006B40D6">
              <w:tab/>
            </w:r>
            <w:r w:rsidRPr="006B40D6">
              <w:rPr>
                <w:bCs/>
              </w:rPr>
              <w:t>Consignment inventory</w:t>
            </w:r>
            <w:r w:rsidRPr="006B40D6">
              <w:t xml:space="preserve"> refers to goods a company is holding on behalf of the goods’ owner. </w:t>
            </w:r>
          </w:p>
        </w:tc>
        <w:tc>
          <w:tcPr>
            <w:tcW w:w="2862" w:type="dxa"/>
            <w:tcBorders>
              <w:left w:val="single" w:sz="4" w:space="0" w:color="auto"/>
            </w:tcBorders>
          </w:tcPr>
          <w:p w14:paraId="77EBABD5" w14:textId="77777777" w:rsidR="00454C28" w:rsidRDefault="00454C28" w:rsidP="00BC6E96">
            <w:pPr>
              <w:pStyle w:val="TableBody"/>
            </w:pPr>
          </w:p>
        </w:tc>
      </w:tr>
      <w:tr w:rsidR="00454C28" w14:paraId="6A354222" w14:textId="77777777">
        <w:tc>
          <w:tcPr>
            <w:tcW w:w="6498" w:type="dxa"/>
            <w:tcBorders>
              <w:right w:val="single" w:sz="4" w:space="0" w:color="auto"/>
            </w:tcBorders>
          </w:tcPr>
          <w:p w14:paraId="5E2BF8A2" w14:textId="77777777" w:rsidR="00454C28" w:rsidRPr="006B40D6" w:rsidRDefault="00A928E0" w:rsidP="00A928E0">
            <w:pPr>
              <w:pStyle w:val="TableBody"/>
              <w:ind w:left="1440" w:hanging="288"/>
            </w:pPr>
            <w:r w:rsidRPr="006B40D6">
              <w:t>a.</w:t>
            </w:r>
            <w:r w:rsidRPr="006B40D6">
              <w:tab/>
              <w:t xml:space="preserve">Typically, this arises when a company is willing to sell the goods for the owner (for a fee) but does not want to take ownership of the goods in the event the goods are difficult to sell. </w:t>
            </w:r>
          </w:p>
        </w:tc>
        <w:tc>
          <w:tcPr>
            <w:tcW w:w="2862" w:type="dxa"/>
            <w:tcBorders>
              <w:left w:val="single" w:sz="4" w:space="0" w:color="auto"/>
            </w:tcBorders>
          </w:tcPr>
          <w:p w14:paraId="57EE40B5" w14:textId="77777777" w:rsidR="00454C28" w:rsidRDefault="00454C28" w:rsidP="00BC6E96">
            <w:pPr>
              <w:pStyle w:val="TableBody"/>
            </w:pPr>
          </w:p>
        </w:tc>
      </w:tr>
      <w:tr w:rsidR="00454C28" w14:paraId="0E79D2B0" w14:textId="77777777">
        <w:tc>
          <w:tcPr>
            <w:tcW w:w="6498" w:type="dxa"/>
            <w:tcBorders>
              <w:right w:val="single" w:sz="4" w:space="0" w:color="auto"/>
            </w:tcBorders>
          </w:tcPr>
          <w:p w14:paraId="1836FF26" w14:textId="77777777" w:rsidR="00454C28" w:rsidRPr="006B40D6" w:rsidRDefault="00A928E0" w:rsidP="00A928E0">
            <w:pPr>
              <w:pStyle w:val="TableBody"/>
              <w:ind w:left="1440" w:hanging="288"/>
            </w:pPr>
            <w:r w:rsidRPr="006B40D6">
              <w:t>b.</w:t>
            </w:r>
            <w:r w:rsidRPr="006B40D6">
              <w:tab/>
              <w:t xml:space="preserve">Consignment inventory is reported on the balance sheet of the owner, not the company holding the inventory. </w:t>
            </w:r>
          </w:p>
        </w:tc>
        <w:tc>
          <w:tcPr>
            <w:tcW w:w="2862" w:type="dxa"/>
            <w:tcBorders>
              <w:left w:val="single" w:sz="4" w:space="0" w:color="auto"/>
            </w:tcBorders>
          </w:tcPr>
          <w:p w14:paraId="10E724C2" w14:textId="77777777" w:rsidR="00454C28" w:rsidRDefault="00454C28" w:rsidP="00BC6E96">
            <w:pPr>
              <w:pStyle w:val="TableBody"/>
            </w:pPr>
          </w:p>
        </w:tc>
      </w:tr>
    </w:tbl>
    <w:p w14:paraId="729463DB" w14:textId="77777777" w:rsidR="00135D25" w:rsidRDefault="00135D25">
      <w:r>
        <w:br w:type="page"/>
      </w:r>
    </w:p>
    <w:tbl>
      <w:tblPr>
        <w:tblW w:w="0" w:type="auto"/>
        <w:tblLayout w:type="fixed"/>
        <w:tblLook w:val="01E0" w:firstRow="1" w:lastRow="1" w:firstColumn="1" w:lastColumn="1" w:noHBand="0" w:noVBand="0"/>
      </w:tblPr>
      <w:tblGrid>
        <w:gridCol w:w="6498"/>
        <w:gridCol w:w="2862"/>
      </w:tblGrid>
      <w:tr w:rsidR="00135D25" w:rsidRPr="00CD480D" w14:paraId="0E0ED01D" w14:textId="77777777" w:rsidTr="00135D25">
        <w:tc>
          <w:tcPr>
            <w:tcW w:w="6498" w:type="dxa"/>
            <w:tcBorders>
              <w:right w:val="single" w:sz="4" w:space="0" w:color="auto"/>
            </w:tcBorders>
          </w:tcPr>
          <w:p w14:paraId="41C7B20F" w14:textId="77777777" w:rsidR="00135D25" w:rsidRPr="00507ED2" w:rsidRDefault="00135D25" w:rsidP="00135D25">
            <w:pPr>
              <w:pStyle w:val="Heading1"/>
              <w:rPr>
                <w:bCs/>
              </w:rPr>
            </w:pPr>
            <w:r>
              <w:lastRenderedPageBreak/>
              <w:br w:type="page"/>
            </w:r>
            <w:r>
              <w:rPr>
                <w:rFonts w:ascii="Times New Roman" w:hAnsi="Times New Roman"/>
                <w:b w:val="0"/>
                <w:kern w:val="0"/>
                <w:sz w:val="22"/>
                <w:u w:val="none"/>
              </w:rPr>
              <w:br w:type="page"/>
            </w:r>
            <w:r>
              <w:t>Chapter Outline</w:t>
            </w:r>
          </w:p>
        </w:tc>
        <w:tc>
          <w:tcPr>
            <w:tcW w:w="2862" w:type="dxa"/>
            <w:tcBorders>
              <w:left w:val="single" w:sz="4" w:space="0" w:color="auto"/>
            </w:tcBorders>
          </w:tcPr>
          <w:p w14:paraId="2506B9B3" w14:textId="77777777" w:rsidR="00135D25" w:rsidRPr="00CD480D" w:rsidRDefault="00135D25" w:rsidP="00135D25">
            <w:pPr>
              <w:pStyle w:val="Heading1"/>
            </w:pPr>
            <w:r w:rsidRPr="00CD480D">
              <w:t>Teaching Notes</w:t>
            </w:r>
          </w:p>
        </w:tc>
      </w:tr>
      <w:tr w:rsidR="00A928E0" w14:paraId="4140D4E1" w14:textId="77777777">
        <w:tc>
          <w:tcPr>
            <w:tcW w:w="6498" w:type="dxa"/>
            <w:tcBorders>
              <w:right w:val="single" w:sz="4" w:space="0" w:color="auto"/>
            </w:tcBorders>
          </w:tcPr>
          <w:p w14:paraId="695291F8" w14:textId="77777777" w:rsidR="00A928E0" w:rsidRPr="006B40D6" w:rsidRDefault="001D6FA7" w:rsidP="001D6FA7">
            <w:pPr>
              <w:pStyle w:val="TableBody"/>
              <w:ind w:left="1152" w:hanging="288"/>
            </w:pPr>
            <w:r w:rsidRPr="006B40D6">
              <w:t>4.</w:t>
            </w:r>
            <w:r w:rsidRPr="006B40D6">
              <w:tab/>
            </w:r>
            <w:r w:rsidRPr="006B40D6">
              <w:rPr>
                <w:bCs/>
              </w:rPr>
              <w:t>Goods in transit</w:t>
            </w:r>
            <w:r w:rsidRPr="006B40D6">
              <w:t xml:space="preserve"> are inventory items being transported. This type of inventory is reported on the balance sheet of the owner, not the company transporting it. </w:t>
            </w:r>
          </w:p>
        </w:tc>
        <w:tc>
          <w:tcPr>
            <w:tcW w:w="2862" w:type="dxa"/>
            <w:tcBorders>
              <w:left w:val="single" w:sz="4" w:space="0" w:color="auto"/>
            </w:tcBorders>
          </w:tcPr>
          <w:p w14:paraId="1FB6C218" w14:textId="77777777" w:rsidR="00A928E0" w:rsidRDefault="00A928E0" w:rsidP="00BC6E96">
            <w:pPr>
              <w:pStyle w:val="TableBody"/>
            </w:pPr>
          </w:p>
        </w:tc>
      </w:tr>
      <w:tr w:rsidR="00A928E0" w14:paraId="70EB9264" w14:textId="77777777">
        <w:tc>
          <w:tcPr>
            <w:tcW w:w="6498" w:type="dxa"/>
            <w:tcBorders>
              <w:right w:val="single" w:sz="4" w:space="0" w:color="auto"/>
            </w:tcBorders>
          </w:tcPr>
          <w:p w14:paraId="6F33A47C" w14:textId="77777777" w:rsidR="00A928E0" w:rsidRPr="006B40D6" w:rsidRDefault="001D6FA7" w:rsidP="00A928E0">
            <w:pPr>
              <w:pStyle w:val="TableBody"/>
              <w:ind w:left="1440" w:hanging="288"/>
            </w:pPr>
            <w:r w:rsidRPr="006B40D6">
              <w:t>a.</w:t>
            </w:r>
            <w:r w:rsidRPr="006B40D6">
              <w:tab/>
              <w:t xml:space="preserve">If a sale is made </w:t>
            </w:r>
            <w:r w:rsidRPr="006B40D6">
              <w:rPr>
                <w:bCs/>
              </w:rPr>
              <w:t>FOB destination</w:t>
            </w:r>
            <w:r w:rsidRPr="006B40D6">
              <w:t xml:space="preserve">, the goods belong to the seller until they are delivered to the customer. </w:t>
            </w:r>
          </w:p>
        </w:tc>
        <w:tc>
          <w:tcPr>
            <w:tcW w:w="2862" w:type="dxa"/>
            <w:tcBorders>
              <w:left w:val="single" w:sz="4" w:space="0" w:color="auto"/>
            </w:tcBorders>
          </w:tcPr>
          <w:p w14:paraId="2B3A26B4" w14:textId="77777777" w:rsidR="00A928E0" w:rsidRDefault="00A928E0" w:rsidP="00BC6E96">
            <w:pPr>
              <w:pStyle w:val="TableBody"/>
            </w:pPr>
          </w:p>
        </w:tc>
      </w:tr>
      <w:tr w:rsidR="00A928E0" w14:paraId="3B58719B" w14:textId="77777777">
        <w:tc>
          <w:tcPr>
            <w:tcW w:w="6498" w:type="dxa"/>
            <w:tcBorders>
              <w:right w:val="single" w:sz="4" w:space="0" w:color="auto"/>
            </w:tcBorders>
          </w:tcPr>
          <w:p w14:paraId="185BFFB7" w14:textId="77777777" w:rsidR="00A928E0" w:rsidRPr="006B40D6" w:rsidRDefault="001D6FA7" w:rsidP="00A928E0">
            <w:pPr>
              <w:pStyle w:val="TableBody"/>
              <w:ind w:left="1440" w:hanging="288"/>
            </w:pPr>
            <w:r w:rsidRPr="006B40D6">
              <w:t>b.</w:t>
            </w:r>
            <w:r w:rsidRPr="006B40D6">
              <w:tab/>
              <w:t xml:space="preserve">If a sale is made </w:t>
            </w:r>
            <w:r w:rsidRPr="006B40D6">
              <w:rPr>
                <w:bCs/>
              </w:rPr>
              <w:t>FOB shipping point</w:t>
            </w:r>
            <w:r w:rsidRPr="006B40D6">
              <w:t>, inventory belongs to the customer at the moment it leaves the seller’s premises.</w:t>
            </w:r>
          </w:p>
        </w:tc>
        <w:tc>
          <w:tcPr>
            <w:tcW w:w="2862" w:type="dxa"/>
            <w:tcBorders>
              <w:left w:val="single" w:sz="4" w:space="0" w:color="auto"/>
            </w:tcBorders>
          </w:tcPr>
          <w:p w14:paraId="1C6DCCD9" w14:textId="77777777" w:rsidR="00A928E0" w:rsidRDefault="00A928E0" w:rsidP="00BC6E96">
            <w:pPr>
              <w:pStyle w:val="TableBody"/>
            </w:pPr>
          </w:p>
        </w:tc>
      </w:tr>
      <w:tr w:rsidR="007277A8" w:rsidRPr="007277A8" w14:paraId="03E9CD28" w14:textId="77777777" w:rsidTr="007277A8">
        <w:tc>
          <w:tcPr>
            <w:tcW w:w="9360" w:type="dxa"/>
            <w:gridSpan w:val="2"/>
            <w:tcBorders>
              <w:bottom w:val="single" w:sz="4" w:space="0" w:color="auto"/>
            </w:tcBorders>
          </w:tcPr>
          <w:p w14:paraId="4B0B19CE" w14:textId="77777777" w:rsidR="007277A8" w:rsidRPr="007277A8" w:rsidRDefault="007277A8" w:rsidP="007277A8">
            <w:pPr>
              <w:pStyle w:val="TableBody"/>
            </w:pPr>
            <w:r>
              <w:t>II.</w:t>
            </w:r>
            <w:r>
              <w:tab/>
            </w:r>
            <w:r>
              <w:tab/>
              <w:t>Study the Accounting Methods</w:t>
            </w:r>
          </w:p>
        </w:tc>
      </w:tr>
      <w:tr w:rsidR="00BD5455" w:rsidRPr="00BD5455" w14:paraId="5665DD78" w14:textId="77777777" w:rsidTr="007277A8">
        <w:tc>
          <w:tcPr>
            <w:tcW w:w="9360" w:type="dxa"/>
            <w:gridSpan w:val="2"/>
            <w:tcBorders>
              <w:top w:val="single" w:sz="4" w:space="0" w:color="auto"/>
              <w:left w:val="single" w:sz="4" w:space="0" w:color="auto"/>
              <w:bottom w:val="single" w:sz="4" w:space="0" w:color="auto"/>
              <w:right w:val="single" w:sz="4" w:space="0" w:color="auto"/>
            </w:tcBorders>
          </w:tcPr>
          <w:p w14:paraId="3B70186D" w14:textId="2ACB89E8" w:rsidR="00BD5455" w:rsidRPr="00BD5455" w:rsidRDefault="00BD5455" w:rsidP="009B0422">
            <w:pPr>
              <w:pStyle w:val="TableBody"/>
              <w:spacing w:before="60" w:after="60"/>
              <w:rPr>
                <w:b/>
                <w:i/>
                <w:iCs/>
              </w:rPr>
            </w:pPr>
            <w:r w:rsidRPr="00BD5455">
              <w:rPr>
                <w:b/>
                <w:i/>
                <w:iCs/>
              </w:rPr>
              <w:t xml:space="preserve">LO </w:t>
            </w:r>
            <w:r w:rsidR="006628CC" w:rsidRPr="006628CC">
              <w:rPr>
                <w:b/>
                <w:bCs/>
                <w:i/>
              </w:rPr>
              <w:t>7-</w:t>
            </w:r>
            <w:r w:rsidRPr="00BD5455">
              <w:rPr>
                <w:b/>
                <w:i/>
                <w:iCs/>
              </w:rPr>
              <w:t xml:space="preserve">2 </w:t>
            </w:r>
            <w:r>
              <w:rPr>
                <w:b/>
                <w:i/>
                <w:iCs/>
              </w:rPr>
              <w:t>Explain how to report inventory and cost of goods sold</w:t>
            </w:r>
            <w:r w:rsidRPr="00BD5455">
              <w:rPr>
                <w:b/>
                <w:i/>
                <w:iCs/>
              </w:rPr>
              <w:t>.</w:t>
            </w:r>
          </w:p>
        </w:tc>
      </w:tr>
      <w:tr w:rsidR="00A928E0" w14:paraId="6DA495D1" w14:textId="77777777">
        <w:tc>
          <w:tcPr>
            <w:tcW w:w="6498" w:type="dxa"/>
            <w:tcBorders>
              <w:right w:val="single" w:sz="4" w:space="0" w:color="auto"/>
            </w:tcBorders>
          </w:tcPr>
          <w:p w14:paraId="1CEE3690" w14:textId="5D764226" w:rsidR="00A928E0" w:rsidRDefault="007277A8" w:rsidP="007016D0">
            <w:pPr>
              <w:pStyle w:val="TableBody"/>
              <w:ind w:left="576"/>
            </w:pPr>
            <w:r>
              <w:t>A</w:t>
            </w:r>
            <w:r w:rsidR="007427AE">
              <w:t>.</w:t>
            </w:r>
            <w:r w:rsidR="007427AE">
              <w:tab/>
            </w:r>
            <w:r w:rsidR="007427AE" w:rsidRPr="007427AE">
              <w:t xml:space="preserve">Balance Sheet </w:t>
            </w:r>
            <w:r w:rsidR="007016D0">
              <w:t>a</w:t>
            </w:r>
            <w:r w:rsidR="007016D0" w:rsidRPr="007427AE">
              <w:t xml:space="preserve">nd </w:t>
            </w:r>
            <w:r w:rsidR="007427AE" w:rsidRPr="007427AE">
              <w:t>Income Statement Reporting</w:t>
            </w:r>
          </w:p>
        </w:tc>
        <w:tc>
          <w:tcPr>
            <w:tcW w:w="2862" w:type="dxa"/>
            <w:tcBorders>
              <w:left w:val="single" w:sz="4" w:space="0" w:color="auto"/>
            </w:tcBorders>
          </w:tcPr>
          <w:p w14:paraId="79AFF05A" w14:textId="77777777" w:rsidR="00A928E0" w:rsidRDefault="00A928E0" w:rsidP="00BC6E96">
            <w:pPr>
              <w:pStyle w:val="TableBody"/>
            </w:pPr>
          </w:p>
        </w:tc>
      </w:tr>
      <w:tr w:rsidR="007427AE" w14:paraId="61831766" w14:textId="77777777">
        <w:tc>
          <w:tcPr>
            <w:tcW w:w="6498" w:type="dxa"/>
            <w:tcBorders>
              <w:right w:val="single" w:sz="4" w:space="0" w:color="auto"/>
            </w:tcBorders>
          </w:tcPr>
          <w:p w14:paraId="5E146D22" w14:textId="77777777" w:rsidR="007427AE" w:rsidRDefault="007427AE" w:rsidP="007427AE">
            <w:pPr>
              <w:pStyle w:val="TableBody"/>
              <w:ind w:left="1152" w:hanging="288"/>
            </w:pPr>
            <w:r>
              <w:t>1.</w:t>
            </w:r>
            <w:r>
              <w:tab/>
            </w:r>
            <w:r w:rsidRPr="007427AE">
              <w:t>Inventory is reported on the balance sheet as a current asset.</w:t>
            </w:r>
          </w:p>
        </w:tc>
        <w:tc>
          <w:tcPr>
            <w:tcW w:w="2862" w:type="dxa"/>
            <w:tcBorders>
              <w:left w:val="single" w:sz="4" w:space="0" w:color="auto"/>
            </w:tcBorders>
          </w:tcPr>
          <w:p w14:paraId="50AB9515" w14:textId="77777777" w:rsidR="007427AE" w:rsidRDefault="00175AB7" w:rsidP="00BC6E96">
            <w:pPr>
              <w:pStyle w:val="TableBody"/>
            </w:pPr>
            <w:r>
              <w:t>Illustrated in Exhibit 7.1</w:t>
            </w:r>
          </w:p>
        </w:tc>
      </w:tr>
      <w:tr w:rsidR="007427AE" w14:paraId="02F0B56A" w14:textId="77777777">
        <w:tc>
          <w:tcPr>
            <w:tcW w:w="6498" w:type="dxa"/>
            <w:tcBorders>
              <w:right w:val="single" w:sz="4" w:space="0" w:color="auto"/>
            </w:tcBorders>
          </w:tcPr>
          <w:p w14:paraId="7D259CE9" w14:textId="77777777" w:rsidR="007427AE" w:rsidRDefault="007427AE" w:rsidP="00175AB7">
            <w:pPr>
              <w:pStyle w:val="TableBody"/>
              <w:ind w:left="1152" w:hanging="288"/>
            </w:pPr>
            <w:r>
              <w:t>2.</w:t>
            </w:r>
            <w:r>
              <w:tab/>
            </w:r>
            <w:r w:rsidRPr="007427AE">
              <w:t xml:space="preserve">Goods </w:t>
            </w:r>
            <w:r w:rsidR="00175AB7">
              <w:t xml:space="preserve">placed in inventory are initially </w:t>
            </w:r>
            <w:r w:rsidRPr="007427AE">
              <w:t xml:space="preserve">recorded at cost, which is the amount </w:t>
            </w:r>
            <w:r w:rsidR="00175AB7">
              <w:t xml:space="preserve">paid </w:t>
            </w:r>
            <w:r w:rsidRPr="007427AE">
              <w:t xml:space="preserve">to acquire </w:t>
            </w:r>
            <w:r w:rsidR="00175AB7">
              <w:t xml:space="preserve">the asset </w:t>
            </w:r>
            <w:r w:rsidRPr="007427AE">
              <w:t xml:space="preserve">and </w:t>
            </w:r>
            <w:r w:rsidR="00175AB7">
              <w:t>prepare it for sale</w:t>
            </w:r>
            <w:r w:rsidRPr="007427AE">
              <w:t xml:space="preserve">. </w:t>
            </w:r>
          </w:p>
        </w:tc>
        <w:tc>
          <w:tcPr>
            <w:tcW w:w="2862" w:type="dxa"/>
            <w:tcBorders>
              <w:left w:val="single" w:sz="4" w:space="0" w:color="auto"/>
            </w:tcBorders>
          </w:tcPr>
          <w:p w14:paraId="27019653" w14:textId="77777777" w:rsidR="007427AE" w:rsidRDefault="007427AE" w:rsidP="00BC6E96">
            <w:pPr>
              <w:pStyle w:val="TableBody"/>
            </w:pPr>
          </w:p>
        </w:tc>
      </w:tr>
      <w:tr w:rsidR="007427AE" w14:paraId="0D8BF848" w14:textId="77777777">
        <w:tc>
          <w:tcPr>
            <w:tcW w:w="6498" w:type="dxa"/>
            <w:tcBorders>
              <w:right w:val="single" w:sz="4" w:space="0" w:color="auto"/>
            </w:tcBorders>
          </w:tcPr>
          <w:p w14:paraId="676C4D04" w14:textId="77777777" w:rsidR="007427AE" w:rsidRPr="00175AB7" w:rsidRDefault="007427AE" w:rsidP="00175AB7">
            <w:pPr>
              <w:pStyle w:val="TableBody"/>
              <w:ind w:left="1152" w:hanging="288"/>
            </w:pPr>
            <w:r w:rsidRPr="00175AB7">
              <w:t>3.</w:t>
            </w:r>
            <w:r w:rsidRPr="00175AB7">
              <w:tab/>
              <w:t xml:space="preserve">When goods are sold, their cost is removed from the inventory account and reported on the income statement as an expense called </w:t>
            </w:r>
            <w:r w:rsidR="00175AB7" w:rsidRPr="00175AB7">
              <w:rPr>
                <w:bCs/>
              </w:rPr>
              <w:t>C</w:t>
            </w:r>
            <w:r w:rsidRPr="00175AB7">
              <w:rPr>
                <w:bCs/>
              </w:rPr>
              <w:t xml:space="preserve">ost of </w:t>
            </w:r>
            <w:r w:rsidR="00175AB7" w:rsidRPr="00175AB7">
              <w:rPr>
                <w:bCs/>
              </w:rPr>
              <w:t>G</w:t>
            </w:r>
            <w:r w:rsidRPr="00175AB7">
              <w:rPr>
                <w:bCs/>
              </w:rPr>
              <w:t xml:space="preserve">oods </w:t>
            </w:r>
            <w:r w:rsidR="00175AB7" w:rsidRPr="00175AB7">
              <w:rPr>
                <w:bCs/>
              </w:rPr>
              <w:t>S</w:t>
            </w:r>
            <w:r w:rsidRPr="00175AB7">
              <w:rPr>
                <w:bCs/>
              </w:rPr>
              <w:t>old</w:t>
            </w:r>
            <w:r w:rsidRPr="00175AB7">
              <w:t>.</w:t>
            </w:r>
          </w:p>
        </w:tc>
        <w:tc>
          <w:tcPr>
            <w:tcW w:w="2862" w:type="dxa"/>
            <w:tcBorders>
              <w:left w:val="single" w:sz="4" w:space="0" w:color="auto"/>
            </w:tcBorders>
          </w:tcPr>
          <w:p w14:paraId="40D3846C" w14:textId="77777777" w:rsidR="007427AE" w:rsidRDefault="00175AB7" w:rsidP="00BC6E96">
            <w:pPr>
              <w:pStyle w:val="TableBody"/>
            </w:pPr>
            <w:r>
              <w:t>Illustrated in Exhibit 7.2</w:t>
            </w:r>
          </w:p>
        </w:tc>
      </w:tr>
      <w:tr w:rsidR="00175AB7" w14:paraId="1F34F7FF" w14:textId="77777777">
        <w:tc>
          <w:tcPr>
            <w:tcW w:w="6498" w:type="dxa"/>
            <w:tcBorders>
              <w:right w:val="single" w:sz="4" w:space="0" w:color="auto"/>
            </w:tcBorders>
          </w:tcPr>
          <w:p w14:paraId="4DC09BDA" w14:textId="77777777" w:rsidR="00175AB7" w:rsidRPr="00175AB7" w:rsidRDefault="00175AB7" w:rsidP="00135D25">
            <w:pPr>
              <w:pStyle w:val="TableBody"/>
              <w:ind w:left="1152" w:hanging="288"/>
            </w:pPr>
            <w:r>
              <w:t>4.</w:t>
            </w:r>
            <w:r>
              <w:tab/>
            </w:r>
            <w:r w:rsidR="00135D25">
              <w:t xml:space="preserve">Gross Profit = </w:t>
            </w:r>
            <w:r>
              <w:t>Net Sales – Cost of Goods Sold.</w:t>
            </w:r>
          </w:p>
        </w:tc>
        <w:tc>
          <w:tcPr>
            <w:tcW w:w="2862" w:type="dxa"/>
            <w:tcBorders>
              <w:left w:val="single" w:sz="4" w:space="0" w:color="auto"/>
            </w:tcBorders>
          </w:tcPr>
          <w:p w14:paraId="7127CEC9" w14:textId="77777777" w:rsidR="00175AB7" w:rsidRDefault="00175AB7" w:rsidP="00BC6E96">
            <w:pPr>
              <w:pStyle w:val="TableBody"/>
            </w:pPr>
          </w:p>
        </w:tc>
      </w:tr>
      <w:tr w:rsidR="00EB0926" w14:paraId="15CD2538" w14:textId="77777777">
        <w:tc>
          <w:tcPr>
            <w:tcW w:w="6498" w:type="dxa"/>
            <w:tcBorders>
              <w:right w:val="single" w:sz="4" w:space="0" w:color="auto"/>
            </w:tcBorders>
          </w:tcPr>
          <w:p w14:paraId="4E1AB898" w14:textId="77777777" w:rsidR="00EB0926" w:rsidRDefault="00EB0926" w:rsidP="00135D25">
            <w:pPr>
              <w:pStyle w:val="TableBody"/>
              <w:ind w:left="1152" w:hanging="288"/>
            </w:pPr>
            <w:r>
              <w:t>5.</w:t>
            </w:r>
            <w:r>
              <w:tab/>
            </w:r>
            <w:r w:rsidR="00135D25">
              <w:t>The balance sheet account I</w:t>
            </w:r>
            <w:r w:rsidRPr="0047444C">
              <w:t xml:space="preserve">nventory </w:t>
            </w:r>
            <w:r w:rsidR="00135D25">
              <w:t xml:space="preserve">is related to the income statement account Cost of Goods Sold through the cost of goods sold equation. </w:t>
            </w:r>
          </w:p>
        </w:tc>
        <w:tc>
          <w:tcPr>
            <w:tcW w:w="2862" w:type="dxa"/>
            <w:tcBorders>
              <w:left w:val="single" w:sz="4" w:space="0" w:color="auto"/>
            </w:tcBorders>
          </w:tcPr>
          <w:p w14:paraId="72287994" w14:textId="77777777" w:rsidR="00EB0926" w:rsidRDefault="00EB0926" w:rsidP="00B62456">
            <w:pPr>
              <w:pStyle w:val="TableBody"/>
            </w:pPr>
          </w:p>
        </w:tc>
      </w:tr>
      <w:tr w:rsidR="00EB0926" w14:paraId="4A207A6B" w14:textId="77777777">
        <w:tc>
          <w:tcPr>
            <w:tcW w:w="6498" w:type="dxa"/>
            <w:tcBorders>
              <w:right w:val="single" w:sz="4" w:space="0" w:color="auto"/>
            </w:tcBorders>
          </w:tcPr>
          <w:p w14:paraId="7A1991F5" w14:textId="25114353" w:rsidR="00EB0926" w:rsidRPr="006B40D6" w:rsidRDefault="00135D25" w:rsidP="007016D0">
            <w:pPr>
              <w:pStyle w:val="TableBody"/>
              <w:ind w:left="1152" w:hanging="288"/>
            </w:pPr>
            <w:r>
              <w:t>6.</w:t>
            </w:r>
            <w:r>
              <w:tab/>
              <w:t>Cost of goods equation can take one of two forms, depending on whether the inventory costs are updated periodically at year</w:t>
            </w:r>
            <w:r w:rsidR="007016D0">
              <w:t>-</w:t>
            </w:r>
            <w:r>
              <w:t xml:space="preserve">end (or month-end) when inventory is counted </w:t>
            </w:r>
            <w:r w:rsidRPr="00135D25">
              <w:rPr>
                <w:i/>
              </w:rPr>
              <w:t>or</w:t>
            </w:r>
            <w:r>
              <w:t xml:space="preserve"> perpetually each time inventory is sold.</w:t>
            </w:r>
          </w:p>
        </w:tc>
        <w:tc>
          <w:tcPr>
            <w:tcW w:w="2862" w:type="dxa"/>
            <w:tcBorders>
              <w:left w:val="single" w:sz="4" w:space="0" w:color="auto"/>
            </w:tcBorders>
          </w:tcPr>
          <w:p w14:paraId="4201622F" w14:textId="77777777" w:rsidR="00EB0926" w:rsidRDefault="00EB0926" w:rsidP="00BC6E96">
            <w:pPr>
              <w:pStyle w:val="TableBody"/>
            </w:pPr>
          </w:p>
        </w:tc>
      </w:tr>
      <w:tr w:rsidR="00135D25" w14:paraId="78F1BA00" w14:textId="77777777">
        <w:tc>
          <w:tcPr>
            <w:tcW w:w="6498" w:type="dxa"/>
            <w:tcBorders>
              <w:right w:val="single" w:sz="4" w:space="0" w:color="auto"/>
            </w:tcBorders>
          </w:tcPr>
          <w:p w14:paraId="5B053070" w14:textId="77777777" w:rsidR="00135D25" w:rsidRPr="006B40D6" w:rsidRDefault="00135D25" w:rsidP="0047444C">
            <w:pPr>
              <w:pStyle w:val="TableBody"/>
              <w:ind w:left="1440" w:hanging="288"/>
            </w:pPr>
            <w:r>
              <w:t>a.</w:t>
            </w:r>
            <w:r>
              <w:tab/>
              <w:t xml:space="preserve">Periodic Updating: </w:t>
            </w:r>
            <w:r>
              <w:br/>
              <w:t>Beginning Inventory + Purchases – Ending Inventory = Cost of Goods Sold</w:t>
            </w:r>
          </w:p>
        </w:tc>
        <w:tc>
          <w:tcPr>
            <w:tcW w:w="2862" w:type="dxa"/>
            <w:tcBorders>
              <w:left w:val="single" w:sz="4" w:space="0" w:color="auto"/>
            </w:tcBorders>
          </w:tcPr>
          <w:p w14:paraId="71202328" w14:textId="77777777" w:rsidR="00135D25" w:rsidRDefault="00135D25" w:rsidP="00135D25">
            <w:pPr>
              <w:pStyle w:val="TableBody"/>
            </w:pPr>
            <w:r>
              <w:t>Illustrated in Exhibit 7.3</w:t>
            </w:r>
          </w:p>
        </w:tc>
      </w:tr>
      <w:tr w:rsidR="00135D25" w14:paraId="5ED563C6" w14:textId="77777777">
        <w:tc>
          <w:tcPr>
            <w:tcW w:w="6498" w:type="dxa"/>
            <w:tcBorders>
              <w:right w:val="single" w:sz="4" w:space="0" w:color="auto"/>
            </w:tcBorders>
          </w:tcPr>
          <w:p w14:paraId="6C799798" w14:textId="77777777" w:rsidR="00135D25" w:rsidRPr="006B40D6" w:rsidRDefault="00135D25" w:rsidP="00135D25">
            <w:pPr>
              <w:pStyle w:val="TableBody"/>
              <w:ind w:left="1440" w:hanging="288"/>
            </w:pPr>
            <w:r>
              <w:t>b.</w:t>
            </w:r>
            <w:r>
              <w:tab/>
              <w:t xml:space="preserve">Perpetual Updating: </w:t>
            </w:r>
            <w:r>
              <w:br/>
              <w:t>Beginning Inventory + Purchases – Cost of Goods Sold = Ending Inventory</w:t>
            </w:r>
          </w:p>
        </w:tc>
        <w:tc>
          <w:tcPr>
            <w:tcW w:w="2862" w:type="dxa"/>
            <w:tcBorders>
              <w:left w:val="single" w:sz="4" w:space="0" w:color="auto"/>
            </w:tcBorders>
          </w:tcPr>
          <w:p w14:paraId="0FB99D54" w14:textId="77777777" w:rsidR="00135D25" w:rsidRDefault="00135D25" w:rsidP="00135D25">
            <w:pPr>
              <w:pStyle w:val="TableBody"/>
            </w:pPr>
            <w:r>
              <w:t>Illustrated in Exhibit 7.3</w:t>
            </w:r>
          </w:p>
        </w:tc>
      </w:tr>
      <w:tr w:rsidR="00BD5455" w:rsidRPr="00BD5455" w14:paraId="28B6E3D0" w14:textId="77777777" w:rsidTr="002E3EEA">
        <w:tc>
          <w:tcPr>
            <w:tcW w:w="9360" w:type="dxa"/>
            <w:gridSpan w:val="2"/>
            <w:tcBorders>
              <w:top w:val="single" w:sz="4" w:space="0" w:color="auto"/>
              <w:left w:val="single" w:sz="4" w:space="0" w:color="auto"/>
              <w:bottom w:val="single" w:sz="4" w:space="0" w:color="auto"/>
              <w:right w:val="single" w:sz="4" w:space="0" w:color="auto"/>
            </w:tcBorders>
          </w:tcPr>
          <w:p w14:paraId="3B618EFA" w14:textId="225089FE" w:rsidR="00BD5455" w:rsidRPr="00BD5455" w:rsidRDefault="00BD5455" w:rsidP="009B0422">
            <w:pPr>
              <w:pStyle w:val="TableBody"/>
              <w:spacing w:before="60" w:after="60"/>
              <w:rPr>
                <w:b/>
                <w:i/>
                <w:iCs/>
              </w:rPr>
            </w:pPr>
            <w:r w:rsidRPr="00BD5455">
              <w:rPr>
                <w:b/>
                <w:i/>
                <w:iCs/>
              </w:rPr>
              <w:t xml:space="preserve">LO </w:t>
            </w:r>
            <w:r w:rsidR="006628CC" w:rsidRPr="006628CC">
              <w:rPr>
                <w:b/>
                <w:bCs/>
                <w:i/>
              </w:rPr>
              <w:t>7-</w:t>
            </w:r>
            <w:r w:rsidRPr="00BD5455">
              <w:rPr>
                <w:b/>
                <w:i/>
                <w:iCs/>
              </w:rPr>
              <w:t>3 Compute costs using four inventory costing methods.</w:t>
            </w:r>
          </w:p>
        </w:tc>
      </w:tr>
      <w:tr w:rsidR="00C30517" w14:paraId="11EADD33" w14:textId="77777777" w:rsidTr="00BD5455">
        <w:tc>
          <w:tcPr>
            <w:tcW w:w="6498" w:type="dxa"/>
            <w:tcBorders>
              <w:top w:val="single" w:sz="4" w:space="0" w:color="auto"/>
              <w:right w:val="single" w:sz="4" w:space="0" w:color="auto"/>
            </w:tcBorders>
          </w:tcPr>
          <w:p w14:paraId="0B4E77FC" w14:textId="77777777" w:rsidR="00C30517" w:rsidRDefault="007277A8" w:rsidP="007277A8">
            <w:pPr>
              <w:pStyle w:val="TableBody"/>
              <w:ind w:left="864" w:hanging="288"/>
            </w:pPr>
            <w:r>
              <w:t>B</w:t>
            </w:r>
            <w:r w:rsidR="00C30517">
              <w:t>.</w:t>
            </w:r>
            <w:r w:rsidR="00C30517">
              <w:tab/>
              <w:t>Inventory Costing Methods</w:t>
            </w:r>
          </w:p>
        </w:tc>
        <w:tc>
          <w:tcPr>
            <w:tcW w:w="2862" w:type="dxa"/>
            <w:tcBorders>
              <w:top w:val="single" w:sz="4" w:space="0" w:color="auto"/>
              <w:left w:val="single" w:sz="4" w:space="0" w:color="auto"/>
            </w:tcBorders>
          </w:tcPr>
          <w:p w14:paraId="5C5DB4B8" w14:textId="77777777" w:rsidR="00C30517" w:rsidRDefault="00C30517" w:rsidP="00BC6E96">
            <w:pPr>
              <w:pStyle w:val="TableBody"/>
            </w:pPr>
          </w:p>
        </w:tc>
      </w:tr>
      <w:tr w:rsidR="0047444C" w14:paraId="7DD158E0" w14:textId="77777777">
        <w:tc>
          <w:tcPr>
            <w:tcW w:w="6498" w:type="dxa"/>
            <w:tcBorders>
              <w:right w:val="single" w:sz="4" w:space="0" w:color="auto"/>
            </w:tcBorders>
          </w:tcPr>
          <w:p w14:paraId="7A34A5A5" w14:textId="77777777" w:rsidR="0047444C" w:rsidRPr="0047444C" w:rsidRDefault="00C30517" w:rsidP="00C30517">
            <w:pPr>
              <w:pStyle w:val="TableBody"/>
              <w:ind w:left="1152" w:hanging="288"/>
            </w:pPr>
            <w:r>
              <w:t>1</w:t>
            </w:r>
            <w:r w:rsidR="0047444C">
              <w:t>.</w:t>
            </w:r>
            <w:r w:rsidR="0047444C">
              <w:tab/>
            </w:r>
            <w:r w:rsidR="0047444C" w:rsidRPr="0047444C">
              <w:t>Four generally accepted inventory costing methods are available for determining the</w:t>
            </w:r>
            <w:r w:rsidR="0047444C">
              <w:t xml:space="preserve"> </w:t>
            </w:r>
            <w:r w:rsidR="0047444C" w:rsidRPr="0047444C">
              <w:t>cost of goods sold (and the cost of goods remaining in ending inventory):</w:t>
            </w:r>
          </w:p>
        </w:tc>
        <w:tc>
          <w:tcPr>
            <w:tcW w:w="2862" w:type="dxa"/>
            <w:tcBorders>
              <w:left w:val="single" w:sz="4" w:space="0" w:color="auto"/>
            </w:tcBorders>
          </w:tcPr>
          <w:p w14:paraId="50C3AD04" w14:textId="77777777" w:rsidR="0047444C" w:rsidRDefault="00BD5455" w:rsidP="00BD5455">
            <w:pPr>
              <w:pStyle w:val="TableBody"/>
              <w:numPr>
                <w:ilvl w:val="0"/>
                <w:numId w:val="4"/>
              </w:numPr>
              <w:ind w:left="360"/>
            </w:pPr>
            <w:r>
              <w:t>Video Program #7</w:t>
            </w:r>
          </w:p>
        </w:tc>
      </w:tr>
      <w:tr w:rsidR="00F95064" w14:paraId="3D173442" w14:textId="77777777">
        <w:tc>
          <w:tcPr>
            <w:tcW w:w="6498" w:type="dxa"/>
            <w:tcBorders>
              <w:right w:val="single" w:sz="4" w:space="0" w:color="auto"/>
            </w:tcBorders>
          </w:tcPr>
          <w:p w14:paraId="634B9530" w14:textId="77777777" w:rsidR="00F95064" w:rsidRDefault="00F95064" w:rsidP="00C30517">
            <w:pPr>
              <w:pStyle w:val="TableBody"/>
              <w:ind w:left="1152"/>
            </w:pPr>
            <w:r>
              <w:t>a.</w:t>
            </w:r>
            <w:r>
              <w:tab/>
              <w:t>Specific identification</w:t>
            </w:r>
          </w:p>
          <w:p w14:paraId="65A7508A" w14:textId="77777777" w:rsidR="00F95064" w:rsidRDefault="00F95064" w:rsidP="00C30517">
            <w:pPr>
              <w:pStyle w:val="TableBody"/>
              <w:ind w:left="1152"/>
            </w:pPr>
            <w:r>
              <w:t>b</w:t>
            </w:r>
            <w:r w:rsidRPr="0047444C">
              <w:t>.</w:t>
            </w:r>
            <w:r>
              <w:tab/>
              <w:t>First-in, first-out (FIFO)</w:t>
            </w:r>
          </w:p>
          <w:p w14:paraId="5EC9B2DF" w14:textId="77777777" w:rsidR="00F95064" w:rsidRDefault="00F95064" w:rsidP="00C30517">
            <w:pPr>
              <w:pStyle w:val="TableBody"/>
              <w:ind w:left="1152"/>
            </w:pPr>
            <w:r>
              <w:t>c</w:t>
            </w:r>
            <w:r w:rsidRPr="0047444C">
              <w:t>.</w:t>
            </w:r>
            <w:r>
              <w:tab/>
              <w:t>Last-in, first-out (LIFO)</w:t>
            </w:r>
          </w:p>
          <w:p w14:paraId="7ADFEEB3" w14:textId="77777777" w:rsidR="00F95064" w:rsidRPr="00BC6E96" w:rsidRDefault="00F95064" w:rsidP="00C30517">
            <w:pPr>
              <w:pStyle w:val="TableBody"/>
              <w:ind w:left="1152"/>
              <w:rPr>
                <w:i/>
                <w:iCs/>
              </w:rPr>
            </w:pPr>
            <w:r>
              <w:t>d</w:t>
            </w:r>
            <w:r w:rsidRPr="0047444C">
              <w:t>.</w:t>
            </w:r>
            <w:r>
              <w:tab/>
            </w:r>
            <w:r w:rsidRPr="0047444C">
              <w:t>Weighted average</w:t>
            </w:r>
          </w:p>
        </w:tc>
        <w:tc>
          <w:tcPr>
            <w:tcW w:w="2862" w:type="dxa"/>
            <w:tcBorders>
              <w:left w:val="single" w:sz="4" w:space="0" w:color="auto"/>
            </w:tcBorders>
          </w:tcPr>
          <w:p w14:paraId="7BD5331F" w14:textId="77777777" w:rsidR="00F95064" w:rsidRPr="00F95064" w:rsidRDefault="00F95064" w:rsidP="00F95064">
            <w:pPr>
              <w:pStyle w:val="TableBody"/>
              <w:rPr>
                <w:i/>
              </w:rPr>
            </w:pPr>
            <w:r>
              <w:rPr>
                <w:i/>
              </w:rPr>
              <w:t>Note that the c</w:t>
            </w:r>
            <w:r w:rsidRPr="00F95064">
              <w:rPr>
                <w:i/>
              </w:rPr>
              <w:t xml:space="preserve">hapter assumes a periodic inventory system; </w:t>
            </w:r>
            <w:r>
              <w:rPr>
                <w:i/>
              </w:rPr>
              <w:t xml:space="preserve">a </w:t>
            </w:r>
            <w:r w:rsidRPr="00F95064">
              <w:rPr>
                <w:i/>
              </w:rPr>
              <w:t xml:space="preserve">perpetual </w:t>
            </w:r>
            <w:r>
              <w:rPr>
                <w:i/>
              </w:rPr>
              <w:t xml:space="preserve">inventory system </w:t>
            </w:r>
            <w:r w:rsidRPr="00F95064">
              <w:rPr>
                <w:i/>
              </w:rPr>
              <w:t xml:space="preserve">is covered in </w:t>
            </w:r>
          </w:p>
        </w:tc>
      </w:tr>
      <w:tr w:rsidR="00F95064" w14:paraId="21BA10E8" w14:textId="77777777">
        <w:tc>
          <w:tcPr>
            <w:tcW w:w="6498" w:type="dxa"/>
            <w:tcBorders>
              <w:right w:val="single" w:sz="4" w:space="0" w:color="auto"/>
            </w:tcBorders>
          </w:tcPr>
          <w:p w14:paraId="3E3C9587" w14:textId="77777777" w:rsidR="00F95064" w:rsidRPr="0047444C" w:rsidRDefault="00F95064" w:rsidP="00C30517">
            <w:pPr>
              <w:pStyle w:val="TableBody"/>
              <w:ind w:left="1152" w:hanging="288"/>
            </w:pPr>
            <w:r>
              <w:t>2.</w:t>
            </w:r>
            <w:r>
              <w:tab/>
            </w:r>
            <w:r w:rsidRPr="0047444C">
              <w:t xml:space="preserve">These four methods are alternative ways for splitting the </w:t>
            </w:r>
            <w:r>
              <w:t>t</w:t>
            </w:r>
            <w:r w:rsidRPr="0047444C">
              <w:t>otal dollar amount of</w:t>
            </w:r>
            <w:r>
              <w:t xml:space="preserve"> </w:t>
            </w:r>
            <w:r w:rsidRPr="0047444C">
              <w:t xml:space="preserve">goods available for sale between (1) ending inventory and (2) cost of goods sold. </w:t>
            </w:r>
          </w:p>
        </w:tc>
        <w:tc>
          <w:tcPr>
            <w:tcW w:w="2862" w:type="dxa"/>
            <w:tcBorders>
              <w:left w:val="single" w:sz="4" w:space="0" w:color="auto"/>
            </w:tcBorders>
          </w:tcPr>
          <w:p w14:paraId="354135CF" w14:textId="77777777" w:rsidR="00F95064" w:rsidRPr="00F95064" w:rsidRDefault="00F95064" w:rsidP="00B62456">
            <w:pPr>
              <w:pStyle w:val="TableBody"/>
              <w:rPr>
                <w:i/>
              </w:rPr>
            </w:pPr>
            <w:r w:rsidRPr="00F95064">
              <w:rPr>
                <w:i/>
              </w:rPr>
              <w:t>Supplement 7A.</w:t>
            </w:r>
          </w:p>
        </w:tc>
      </w:tr>
    </w:tbl>
    <w:p w14:paraId="7A274B6D" w14:textId="77777777" w:rsidR="00135D25" w:rsidRDefault="00135D25">
      <w:r>
        <w:rPr>
          <w:b/>
        </w:rPr>
        <w:br w:type="page"/>
      </w:r>
    </w:p>
    <w:tbl>
      <w:tblPr>
        <w:tblW w:w="0" w:type="auto"/>
        <w:tblLayout w:type="fixed"/>
        <w:tblLook w:val="01E0" w:firstRow="1" w:lastRow="1" w:firstColumn="1" w:lastColumn="1" w:noHBand="0" w:noVBand="0"/>
      </w:tblPr>
      <w:tblGrid>
        <w:gridCol w:w="6498"/>
        <w:gridCol w:w="2862"/>
      </w:tblGrid>
      <w:tr w:rsidR="00135D25" w:rsidRPr="00CD480D" w14:paraId="47856C32" w14:textId="77777777" w:rsidTr="00135D25">
        <w:tc>
          <w:tcPr>
            <w:tcW w:w="6498" w:type="dxa"/>
            <w:tcBorders>
              <w:right w:val="single" w:sz="4" w:space="0" w:color="auto"/>
            </w:tcBorders>
          </w:tcPr>
          <w:p w14:paraId="508588D0" w14:textId="77777777" w:rsidR="00135D25" w:rsidRPr="00507ED2" w:rsidRDefault="00135D25" w:rsidP="00135D25">
            <w:pPr>
              <w:pStyle w:val="Heading1"/>
              <w:rPr>
                <w:bCs/>
              </w:rPr>
            </w:pPr>
            <w:r>
              <w:lastRenderedPageBreak/>
              <w:br w:type="page"/>
            </w:r>
            <w:r>
              <w:rPr>
                <w:rFonts w:ascii="Times New Roman" w:hAnsi="Times New Roman"/>
                <w:b w:val="0"/>
                <w:kern w:val="0"/>
                <w:sz w:val="22"/>
                <w:u w:val="none"/>
              </w:rPr>
              <w:br w:type="page"/>
            </w:r>
            <w:r>
              <w:rPr>
                <w:rFonts w:ascii="Times New Roman" w:hAnsi="Times New Roman"/>
                <w:b w:val="0"/>
                <w:kern w:val="0"/>
                <w:sz w:val="22"/>
                <w:u w:val="none"/>
              </w:rPr>
              <w:br w:type="page"/>
            </w:r>
            <w:r>
              <w:t>Chapter Outline</w:t>
            </w:r>
          </w:p>
        </w:tc>
        <w:tc>
          <w:tcPr>
            <w:tcW w:w="2862" w:type="dxa"/>
            <w:tcBorders>
              <w:left w:val="single" w:sz="4" w:space="0" w:color="auto"/>
            </w:tcBorders>
          </w:tcPr>
          <w:p w14:paraId="2DDE62EA" w14:textId="77777777" w:rsidR="00135D25" w:rsidRPr="00CD480D" w:rsidRDefault="00135D25" w:rsidP="00135D25">
            <w:pPr>
              <w:pStyle w:val="Heading1"/>
            </w:pPr>
            <w:r w:rsidRPr="00CD480D">
              <w:t>Teaching Notes</w:t>
            </w:r>
          </w:p>
        </w:tc>
      </w:tr>
      <w:tr w:rsidR="00F95064" w14:paraId="795A4920" w14:textId="77777777">
        <w:tc>
          <w:tcPr>
            <w:tcW w:w="6498" w:type="dxa"/>
            <w:tcBorders>
              <w:right w:val="single" w:sz="4" w:space="0" w:color="auto"/>
            </w:tcBorders>
          </w:tcPr>
          <w:p w14:paraId="6494950D" w14:textId="77777777" w:rsidR="00F95064" w:rsidRPr="00C30517" w:rsidRDefault="00F95064" w:rsidP="00C53DFD">
            <w:pPr>
              <w:pStyle w:val="TableBody"/>
              <w:ind w:left="1152" w:hanging="288"/>
            </w:pPr>
            <w:r>
              <w:t>3.</w:t>
            </w:r>
            <w:r>
              <w:tab/>
              <w:t>Method chose does not have to correspond to the physical flow of goods, so a</w:t>
            </w:r>
            <w:r w:rsidRPr="0047444C">
              <w:t>ny</w:t>
            </w:r>
            <w:r>
              <w:t xml:space="preserve"> </w:t>
            </w:r>
            <w:r w:rsidRPr="0047444C">
              <w:t>one of these four methods is considered GAAP</w:t>
            </w:r>
            <w:r>
              <w:t>.</w:t>
            </w:r>
          </w:p>
        </w:tc>
        <w:tc>
          <w:tcPr>
            <w:tcW w:w="2862" w:type="dxa"/>
            <w:tcBorders>
              <w:left w:val="single" w:sz="4" w:space="0" w:color="auto"/>
            </w:tcBorders>
          </w:tcPr>
          <w:p w14:paraId="3326FA3A" w14:textId="77777777" w:rsidR="00F95064" w:rsidRDefault="00F95064" w:rsidP="00BC6E96">
            <w:pPr>
              <w:pStyle w:val="TableBody"/>
            </w:pPr>
          </w:p>
        </w:tc>
      </w:tr>
      <w:tr w:rsidR="008B2863" w14:paraId="66E51E5C" w14:textId="77777777">
        <w:tc>
          <w:tcPr>
            <w:tcW w:w="6498" w:type="dxa"/>
            <w:tcBorders>
              <w:right w:val="single" w:sz="4" w:space="0" w:color="auto"/>
            </w:tcBorders>
          </w:tcPr>
          <w:p w14:paraId="17B44A76" w14:textId="06CA89A7" w:rsidR="008B2863" w:rsidRPr="00C30517" w:rsidRDefault="008B2863" w:rsidP="00135D25">
            <w:pPr>
              <w:pStyle w:val="TableBody"/>
              <w:ind w:left="1152" w:hanging="288"/>
              <w:rPr>
                <w:szCs w:val="22"/>
              </w:rPr>
            </w:pPr>
            <w:r>
              <w:rPr>
                <w:rFonts w:eastAsia="SimSun"/>
                <w:szCs w:val="22"/>
                <w:lang w:eastAsia="zh-CN"/>
              </w:rPr>
              <w:t>4.</w:t>
            </w:r>
            <w:r>
              <w:rPr>
                <w:rFonts w:eastAsia="SimSun"/>
                <w:szCs w:val="22"/>
                <w:lang w:eastAsia="zh-CN"/>
              </w:rPr>
              <w:tab/>
            </w:r>
            <w:r>
              <w:rPr>
                <w:rFonts w:eastAsia="SimSun"/>
                <w:b/>
                <w:bCs/>
                <w:szCs w:val="22"/>
                <w:lang w:eastAsia="zh-CN"/>
              </w:rPr>
              <w:t>Specific identifi</w:t>
            </w:r>
            <w:r w:rsidRPr="00C30517">
              <w:rPr>
                <w:rFonts w:eastAsia="SimSun"/>
                <w:b/>
                <w:bCs/>
                <w:szCs w:val="22"/>
                <w:lang w:eastAsia="zh-CN"/>
              </w:rPr>
              <w:t>cation</w:t>
            </w:r>
            <w:r>
              <w:rPr>
                <w:rFonts w:eastAsia="SimSun"/>
                <w:b/>
                <w:bCs/>
                <w:szCs w:val="22"/>
                <w:lang w:eastAsia="zh-CN"/>
              </w:rPr>
              <w:t>–</w:t>
            </w:r>
            <w:r w:rsidR="00135D25">
              <w:rPr>
                <w:rFonts w:eastAsia="SimSun"/>
                <w:b/>
                <w:bCs/>
                <w:szCs w:val="22"/>
                <w:lang w:eastAsia="zh-CN"/>
              </w:rPr>
              <w:t>–</w:t>
            </w:r>
            <w:r>
              <w:rPr>
                <w:rFonts w:eastAsia="SimSun"/>
                <w:szCs w:val="22"/>
                <w:lang w:eastAsia="zh-CN"/>
              </w:rPr>
              <w:t>T</w:t>
            </w:r>
            <w:r w:rsidRPr="00C30517">
              <w:rPr>
                <w:rFonts w:eastAsia="SimSun"/>
                <w:szCs w:val="22"/>
                <w:lang w:eastAsia="zh-CN"/>
              </w:rPr>
              <w:t xml:space="preserve">he </w:t>
            </w:r>
            <w:r>
              <w:rPr>
                <w:rFonts w:eastAsia="SimSun"/>
                <w:szCs w:val="22"/>
                <w:lang w:eastAsia="zh-CN"/>
              </w:rPr>
              <w:t xml:space="preserve">inventory costing method that identifies the cost of the specific item that was sold; this </w:t>
            </w:r>
            <w:r w:rsidRPr="00C30517">
              <w:rPr>
                <w:rFonts w:eastAsia="SimSun"/>
                <w:szCs w:val="22"/>
                <w:lang w:eastAsia="zh-CN"/>
              </w:rPr>
              <w:t>method requires keeping track of the</w:t>
            </w:r>
            <w:r>
              <w:rPr>
                <w:rFonts w:eastAsia="SimSun"/>
                <w:szCs w:val="22"/>
                <w:lang w:eastAsia="zh-CN"/>
              </w:rPr>
              <w:t xml:space="preserve"> </w:t>
            </w:r>
            <w:r w:rsidRPr="00C30517">
              <w:rPr>
                <w:rFonts w:eastAsia="SimSun"/>
                <w:szCs w:val="22"/>
                <w:lang w:eastAsia="zh-CN"/>
              </w:rPr>
              <w:t>purchase cost of each item</w:t>
            </w:r>
            <w:r>
              <w:rPr>
                <w:rFonts w:eastAsia="SimSun"/>
                <w:szCs w:val="22"/>
                <w:lang w:eastAsia="zh-CN"/>
              </w:rPr>
              <w:t xml:space="preserve">; this method </w:t>
            </w:r>
            <w:r w:rsidRPr="00816E92">
              <w:rPr>
                <w:rFonts w:eastAsia="SimSun"/>
                <w:szCs w:val="22"/>
                <w:lang w:eastAsia="zh-CN"/>
              </w:rPr>
              <w:t>tends to be used only when dealing with individually expensive and unique items</w:t>
            </w:r>
            <w:r>
              <w:rPr>
                <w:rFonts w:eastAsia="SimSun"/>
                <w:szCs w:val="22"/>
                <w:lang w:eastAsia="zh-CN"/>
              </w:rPr>
              <w:t>.</w:t>
            </w:r>
          </w:p>
        </w:tc>
        <w:tc>
          <w:tcPr>
            <w:tcW w:w="2862" w:type="dxa"/>
            <w:tcBorders>
              <w:left w:val="single" w:sz="4" w:space="0" w:color="auto"/>
            </w:tcBorders>
          </w:tcPr>
          <w:p w14:paraId="7A9951D4" w14:textId="77777777" w:rsidR="008B2863" w:rsidRDefault="008B2863" w:rsidP="008B2863">
            <w:pPr>
              <w:pStyle w:val="TableBody"/>
              <w:numPr>
                <w:ilvl w:val="0"/>
                <w:numId w:val="7"/>
              </w:numPr>
              <w:ind w:left="360"/>
            </w:pPr>
            <w:r>
              <w:t>Supplement Enrichment Activity (Activity) #1</w:t>
            </w:r>
          </w:p>
        </w:tc>
      </w:tr>
      <w:tr w:rsidR="008B2863" w14:paraId="5E98C4E4" w14:textId="77777777">
        <w:tc>
          <w:tcPr>
            <w:tcW w:w="6498" w:type="dxa"/>
            <w:tcBorders>
              <w:right w:val="single" w:sz="4" w:space="0" w:color="auto"/>
            </w:tcBorders>
          </w:tcPr>
          <w:p w14:paraId="7ECAA26F" w14:textId="77777777" w:rsidR="008B2863" w:rsidRDefault="008B2863" w:rsidP="00C53DFD">
            <w:pPr>
              <w:pStyle w:val="TableBody"/>
              <w:ind w:left="864"/>
            </w:pPr>
            <w:r>
              <w:t>5.</w:t>
            </w:r>
            <w:r>
              <w:tab/>
              <w:t xml:space="preserve">Cost Flow Assumptions </w:t>
            </w:r>
          </w:p>
        </w:tc>
        <w:tc>
          <w:tcPr>
            <w:tcW w:w="2862" w:type="dxa"/>
            <w:tcBorders>
              <w:left w:val="single" w:sz="4" w:space="0" w:color="auto"/>
            </w:tcBorders>
          </w:tcPr>
          <w:p w14:paraId="3EC6758F" w14:textId="77777777" w:rsidR="008B2863" w:rsidRPr="00F95064" w:rsidRDefault="008B2863" w:rsidP="00BC6E96">
            <w:pPr>
              <w:pStyle w:val="TableBody"/>
              <w:rPr>
                <w:i/>
              </w:rPr>
            </w:pPr>
          </w:p>
        </w:tc>
      </w:tr>
      <w:tr w:rsidR="008B2863" w14:paraId="5704AD00" w14:textId="77777777">
        <w:tc>
          <w:tcPr>
            <w:tcW w:w="6498" w:type="dxa"/>
            <w:tcBorders>
              <w:right w:val="single" w:sz="4" w:space="0" w:color="auto"/>
            </w:tcBorders>
          </w:tcPr>
          <w:p w14:paraId="25C645C8" w14:textId="77777777" w:rsidR="008B2863" w:rsidRPr="00816E92" w:rsidRDefault="008B2863" w:rsidP="00C53DFD">
            <w:pPr>
              <w:pStyle w:val="TableBody"/>
              <w:ind w:left="1440" w:hanging="288"/>
              <w:rPr>
                <w:rFonts w:eastAsia="SimSun"/>
                <w:szCs w:val="22"/>
                <w:lang w:eastAsia="zh-CN"/>
              </w:rPr>
            </w:pPr>
            <w:r>
              <w:rPr>
                <w:rFonts w:eastAsia="SimSun"/>
                <w:szCs w:val="22"/>
                <w:lang w:eastAsia="zh-CN"/>
              </w:rPr>
              <w:t>a</w:t>
            </w:r>
            <w:r w:rsidRPr="00816E92">
              <w:rPr>
                <w:rFonts w:eastAsia="SimSun"/>
                <w:szCs w:val="22"/>
                <w:lang w:eastAsia="zh-CN"/>
              </w:rPr>
              <w:t>.</w:t>
            </w:r>
            <w:r w:rsidRPr="00816E92">
              <w:rPr>
                <w:rFonts w:eastAsia="SimSun"/>
                <w:szCs w:val="22"/>
                <w:lang w:eastAsia="zh-CN"/>
              </w:rPr>
              <w:tab/>
            </w:r>
            <w:r>
              <w:rPr>
                <w:rFonts w:eastAsia="SimSun"/>
                <w:szCs w:val="22"/>
                <w:lang w:eastAsia="zh-CN"/>
              </w:rPr>
              <w:t>Most</w:t>
            </w:r>
            <w:r w:rsidRPr="00816E92">
              <w:rPr>
                <w:rFonts w:eastAsia="SimSun"/>
                <w:szCs w:val="22"/>
                <w:lang w:eastAsia="zh-CN"/>
              </w:rPr>
              <w:t xml:space="preserve"> companies </w:t>
            </w:r>
            <w:r>
              <w:rPr>
                <w:rFonts w:eastAsia="SimSun"/>
                <w:szCs w:val="22"/>
                <w:lang w:eastAsia="zh-CN"/>
              </w:rPr>
              <w:t>use one of the three other cost flow methods</w:t>
            </w:r>
            <w:r w:rsidRPr="00816E92">
              <w:rPr>
                <w:rFonts w:eastAsia="SimSun"/>
                <w:szCs w:val="22"/>
                <w:lang w:eastAsia="zh-CN"/>
              </w:rPr>
              <w:t xml:space="preserve">. </w:t>
            </w:r>
          </w:p>
        </w:tc>
        <w:tc>
          <w:tcPr>
            <w:tcW w:w="2862" w:type="dxa"/>
            <w:tcBorders>
              <w:left w:val="single" w:sz="4" w:space="0" w:color="auto"/>
            </w:tcBorders>
          </w:tcPr>
          <w:p w14:paraId="426FD329" w14:textId="77777777" w:rsidR="008B2863" w:rsidRPr="00F95064" w:rsidRDefault="008B2863" w:rsidP="00F95064">
            <w:pPr>
              <w:pStyle w:val="TableBody"/>
              <w:rPr>
                <w:i/>
              </w:rPr>
            </w:pPr>
          </w:p>
        </w:tc>
      </w:tr>
      <w:tr w:rsidR="008B2863" w:rsidRPr="00BF59DD" w14:paraId="549DBBF0" w14:textId="77777777">
        <w:tc>
          <w:tcPr>
            <w:tcW w:w="6498" w:type="dxa"/>
            <w:tcBorders>
              <w:right w:val="single" w:sz="4" w:space="0" w:color="auto"/>
            </w:tcBorders>
          </w:tcPr>
          <w:p w14:paraId="696DC26C" w14:textId="77777777" w:rsidR="008B2863" w:rsidRPr="00BF59DD" w:rsidRDefault="008B2863" w:rsidP="00C53DFD">
            <w:pPr>
              <w:pStyle w:val="TableBody"/>
              <w:ind w:left="1440" w:hanging="288"/>
              <w:rPr>
                <w:rFonts w:eastAsia="SimSun"/>
                <w:szCs w:val="22"/>
                <w:lang w:eastAsia="zh-CN"/>
              </w:rPr>
            </w:pPr>
            <w:r w:rsidRPr="00BF59DD">
              <w:rPr>
                <w:rFonts w:eastAsia="SimSun"/>
                <w:szCs w:val="22"/>
                <w:lang w:eastAsia="zh-CN"/>
              </w:rPr>
              <w:t>b.</w:t>
            </w:r>
            <w:r w:rsidRPr="00BF59DD">
              <w:rPr>
                <w:rFonts w:eastAsia="SimSun"/>
                <w:szCs w:val="22"/>
                <w:lang w:eastAsia="zh-CN"/>
              </w:rPr>
              <w:tab/>
              <w:t xml:space="preserve">Under these </w:t>
            </w:r>
            <w:r w:rsidRPr="00BF59DD">
              <w:rPr>
                <w:rFonts w:eastAsia="SimSun"/>
                <w:bCs/>
                <w:szCs w:val="22"/>
                <w:lang w:eastAsia="zh-CN"/>
              </w:rPr>
              <w:t>cost flow assumptions</w:t>
            </w:r>
            <w:r w:rsidRPr="00BF59DD">
              <w:rPr>
                <w:rFonts w:eastAsia="SimSun"/>
                <w:szCs w:val="22"/>
                <w:lang w:eastAsia="zh-CN"/>
              </w:rPr>
              <w:t xml:space="preserve">, inventory costs are not based on the actual physical flow of goods on and off the shelves. Rather, they are based on assumptions that accountants make about the flow of inventory costs. </w:t>
            </w:r>
          </w:p>
        </w:tc>
        <w:tc>
          <w:tcPr>
            <w:tcW w:w="2862" w:type="dxa"/>
            <w:tcBorders>
              <w:left w:val="single" w:sz="4" w:space="0" w:color="auto"/>
            </w:tcBorders>
          </w:tcPr>
          <w:p w14:paraId="32C898E1" w14:textId="487AC007" w:rsidR="008B2863" w:rsidRPr="00BF59DD" w:rsidRDefault="008B2863" w:rsidP="00277066">
            <w:pPr>
              <w:pStyle w:val="TableBody"/>
            </w:pPr>
            <w:r w:rsidRPr="00BF59DD">
              <w:t>Cost flow assumptions and financial statement effects illustrated in Exhibit 7.</w:t>
            </w:r>
            <w:r w:rsidR="0081617D">
              <w:t>4</w:t>
            </w:r>
          </w:p>
        </w:tc>
      </w:tr>
      <w:tr w:rsidR="008B2863" w14:paraId="7F78C695" w14:textId="77777777">
        <w:tc>
          <w:tcPr>
            <w:tcW w:w="6498" w:type="dxa"/>
            <w:tcBorders>
              <w:right w:val="single" w:sz="4" w:space="0" w:color="auto"/>
            </w:tcBorders>
          </w:tcPr>
          <w:p w14:paraId="423FDBFA" w14:textId="77777777" w:rsidR="008B2863" w:rsidRPr="001E0466" w:rsidRDefault="008B2863" w:rsidP="00F95064">
            <w:pPr>
              <w:pStyle w:val="TableBody"/>
              <w:ind w:left="1440" w:hanging="288"/>
              <w:rPr>
                <w:rFonts w:eastAsia="SimSun"/>
                <w:szCs w:val="22"/>
                <w:lang w:eastAsia="zh-CN"/>
              </w:rPr>
            </w:pPr>
            <w:r>
              <w:rPr>
                <w:rFonts w:eastAsia="SimSun"/>
                <w:szCs w:val="22"/>
                <w:lang w:eastAsia="zh-CN"/>
              </w:rPr>
              <w:t>c.</w:t>
            </w:r>
            <w:r>
              <w:rPr>
                <w:rFonts w:eastAsia="SimSun"/>
                <w:szCs w:val="22"/>
                <w:lang w:eastAsia="zh-CN"/>
              </w:rPr>
              <w:tab/>
              <w:t xml:space="preserve">Although they </w:t>
            </w:r>
            <w:r w:rsidRPr="00F95064">
              <w:rPr>
                <w:rFonts w:eastAsia="SimSun"/>
                <w:szCs w:val="22"/>
                <w:lang w:eastAsia="zh-CN"/>
              </w:rPr>
              <w:t>although they’re called “inventory” costing methods, their names</w:t>
            </w:r>
            <w:r>
              <w:rPr>
                <w:rFonts w:eastAsia="SimSun"/>
                <w:szCs w:val="22"/>
                <w:lang w:eastAsia="zh-CN"/>
              </w:rPr>
              <w:t xml:space="preserve"> </w:t>
            </w:r>
            <w:r w:rsidRPr="00F95064">
              <w:rPr>
                <w:rFonts w:eastAsia="SimSun"/>
                <w:szCs w:val="22"/>
                <w:lang w:eastAsia="zh-CN"/>
              </w:rPr>
              <w:t>actually describe how to calculate the cost of goods sold</w:t>
            </w:r>
            <w:r>
              <w:rPr>
                <w:rFonts w:eastAsia="SimSun"/>
                <w:szCs w:val="22"/>
                <w:lang w:eastAsia="zh-CN"/>
              </w:rPr>
              <w:t>.</w:t>
            </w:r>
          </w:p>
        </w:tc>
        <w:tc>
          <w:tcPr>
            <w:tcW w:w="2862" w:type="dxa"/>
            <w:tcBorders>
              <w:left w:val="single" w:sz="4" w:space="0" w:color="auto"/>
            </w:tcBorders>
          </w:tcPr>
          <w:p w14:paraId="26E6CDFA" w14:textId="77777777" w:rsidR="008B2863" w:rsidRPr="00DC2B9C" w:rsidRDefault="008B2863" w:rsidP="00BC6E96">
            <w:pPr>
              <w:pStyle w:val="TableBody"/>
              <w:rPr>
                <w:szCs w:val="22"/>
              </w:rPr>
            </w:pPr>
          </w:p>
        </w:tc>
      </w:tr>
      <w:tr w:rsidR="008B2863" w14:paraId="4C2A3B75" w14:textId="77777777">
        <w:tc>
          <w:tcPr>
            <w:tcW w:w="6498" w:type="dxa"/>
            <w:tcBorders>
              <w:right w:val="single" w:sz="4" w:space="0" w:color="auto"/>
            </w:tcBorders>
          </w:tcPr>
          <w:p w14:paraId="57674F5E" w14:textId="77777777" w:rsidR="008B2863" w:rsidRPr="00C30517" w:rsidRDefault="008B2863" w:rsidP="007277A8">
            <w:pPr>
              <w:pStyle w:val="TableBody"/>
              <w:ind w:left="576"/>
            </w:pPr>
            <w:r>
              <w:t>C.</w:t>
            </w:r>
            <w:r>
              <w:tab/>
            </w:r>
            <w:r w:rsidRPr="001E0466">
              <w:t>First-In, First-Out (FIFO) Method</w:t>
            </w:r>
          </w:p>
        </w:tc>
        <w:tc>
          <w:tcPr>
            <w:tcW w:w="2862" w:type="dxa"/>
            <w:tcBorders>
              <w:left w:val="single" w:sz="4" w:space="0" w:color="auto"/>
            </w:tcBorders>
          </w:tcPr>
          <w:p w14:paraId="315CB220" w14:textId="77777777" w:rsidR="008B2863" w:rsidRDefault="008B2863" w:rsidP="00BC6E96">
            <w:pPr>
              <w:pStyle w:val="TableBody"/>
            </w:pPr>
          </w:p>
        </w:tc>
      </w:tr>
      <w:tr w:rsidR="008B2863" w14:paraId="03931ACA" w14:textId="77777777">
        <w:tc>
          <w:tcPr>
            <w:tcW w:w="6498" w:type="dxa"/>
            <w:tcBorders>
              <w:right w:val="single" w:sz="4" w:space="0" w:color="auto"/>
            </w:tcBorders>
          </w:tcPr>
          <w:p w14:paraId="0B37DC70" w14:textId="77777777" w:rsidR="008B2863" w:rsidRPr="004A40D6" w:rsidRDefault="008B2863" w:rsidP="008E0B6B">
            <w:pPr>
              <w:pStyle w:val="TableBody"/>
              <w:ind w:left="1152" w:hanging="288"/>
              <w:rPr>
                <w:rFonts w:eastAsia="SimSun"/>
                <w:szCs w:val="22"/>
                <w:lang w:eastAsia="zh-CN"/>
              </w:rPr>
            </w:pPr>
            <w:r>
              <w:rPr>
                <w:rFonts w:eastAsia="SimSun"/>
                <w:szCs w:val="22"/>
                <w:lang w:eastAsia="zh-CN"/>
              </w:rPr>
              <w:t>1.</w:t>
            </w:r>
            <w:r>
              <w:rPr>
                <w:rFonts w:eastAsia="SimSun"/>
                <w:szCs w:val="22"/>
                <w:lang w:eastAsia="zh-CN"/>
              </w:rPr>
              <w:tab/>
            </w:r>
            <w:r w:rsidRPr="00F95064">
              <w:rPr>
                <w:rFonts w:eastAsia="SimSun"/>
                <w:b/>
                <w:szCs w:val="22"/>
                <w:lang w:eastAsia="zh-CN"/>
              </w:rPr>
              <w:t>FIFO (</w:t>
            </w:r>
            <w:r>
              <w:rPr>
                <w:rFonts w:eastAsia="SimSun"/>
                <w:b/>
                <w:szCs w:val="22"/>
                <w:lang w:eastAsia="zh-CN"/>
              </w:rPr>
              <w:t>F</w:t>
            </w:r>
            <w:r w:rsidRPr="00F95064">
              <w:rPr>
                <w:rFonts w:eastAsia="SimSun"/>
                <w:b/>
                <w:szCs w:val="22"/>
                <w:lang w:eastAsia="zh-CN"/>
              </w:rPr>
              <w:t>irst-in, first-out)</w:t>
            </w:r>
            <w:r w:rsidR="008E0B6B">
              <w:rPr>
                <w:rFonts w:eastAsia="SimSun"/>
                <w:szCs w:val="22"/>
                <w:lang w:eastAsia="zh-CN"/>
              </w:rPr>
              <w:t>–</w:t>
            </w:r>
            <w:r>
              <w:rPr>
                <w:rFonts w:eastAsia="SimSun"/>
                <w:szCs w:val="22"/>
                <w:lang w:eastAsia="zh-CN"/>
              </w:rPr>
              <w:t xml:space="preserve">–Assumes that the oldest goods </w:t>
            </w:r>
            <w:r w:rsidRPr="001E0466">
              <w:rPr>
                <w:rFonts w:eastAsia="SimSun"/>
                <w:szCs w:val="22"/>
                <w:lang w:eastAsia="zh-CN"/>
              </w:rPr>
              <w:t>(</w:t>
            </w:r>
            <w:r>
              <w:rPr>
                <w:rFonts w:eastAsia="SimSun"/>
                <w:szCs w:val="22"/>
                <w:lang w:eastAsia="zh-CN"/>
              </w:rPr>
              <w:t>the first in to inventory) are the first ones sold (the first out of inventory).</w:t>
            </w:r>
          </w:p>
        </w:tc>
        <w:tc>
          <w:tcPr>
            <w:tcW w:w="2862" w:type="dxa"/>
            <w:tcBorders>
              <w:left w:val="single" w:sz="4" w:space="0" w:color="auto"/>
            </w:tcBorders>
          </w:tcPr>
          <w:p w14:paraId="79105B7F" w14:textId="77777777" w:rsidR="008B2863" w:rsidRDefault="008B2863" w:rsidP="008B2863">
            <w:pPr>
              <w:pStyle w:val="TableBody"/>
              <w:numPr>
                <w:ilvl w:val="0"/>
                <w:numId w:val="7"/>
              </w:numPr>
              <w:ind w:left="360"/>
            </w:pPr>
            <w:r>
              <w:t>Activity #1</w:t>
            </w:r>
          </w:p>
        </w:tc>
      </w:tr>
      <w:tr w:rsidR="008B2863" w14:paraId="28FA7B85" w14:textId="77777777">
        <w:tc>
          <w:tcPr>
            <w:tcW w:w="6498" w:type="dxa"/>
            <w:tcBorders>
              <w:right w:val="single" w:sz="4" w:space="0" w:color="auto"/>
            </w:tcBorders>
          </w:tcPr>
          <w:p w14:paraId="3D777067" w14:textId="77777777" w:rsidR="008B2863" w:rsidRPr="001E0466" w:rsidRDefault="008B2863" w:rsidP="00F95064">
            <w:pPr>
              <w:pStyle w:val="TableBody"/>
              <w:ind w:left="1152" w:hanging="288"/>
              <w:rPr>
                <w:rFonts w:eastAsia="SimSun"/>
                <w:szCs w:val="22"/>
                <w:lang w:eastAsia="zh-CN"/>
              </w:rPr>
            </w:pPr>
            <w:r>
              <w:rPr>
                <w:rFonts w:eastAsia="SimSun"/>
                <w:szCs w:val="22"/>
                <w:lang w:eastAsia="zh-CN"/>
              </w:rPr>
              <w:t>2.</w:t>
            </w:r>
            <w:r>
              <w:rPr>
                <w:rFonts w:eastAsia="SimSun"/>
                <w:szCs w:val="22"/>
                <w:lang w:eastAsia="zh-CN"/>
              </w:rPr>
              <w:tab/>
              <w:t xml:space="preserve">To calculate the cost of the units sold, use the costs of the first-in (oldest) goods. </w:t>
            </w:r>
          </w:p>
        </w:tc>
        <w:tc>
          <w:tcPr>
            <w:tcW w:w="2862" w:type="dxa"/>
            <w:tcBorders>
              <w:left w:val="single" w:sz="4" w:space="0" w:color="auto"/>
            </w:tcBorders>
          </w:tcPr>
          <w:p w14:paraId="2A200206" w14:textId="77777777" w:rsidR="008B2863" w:rsidRDefault="008B2863" w:rsidP="00BC6E96">
            <w:pPr>
              <w:pStyle w:val="TableBody"/>
            </w:pPr>
          </w:p>
        </w:tc>
      </w:tr>
      <w:tr w:rsidR="008B2863" w14:paraId="627AC9C0" w14:textId="77777777">
        <w:tc>
          <w:tcPr>
            <w:tcW w:w="6498" w:type="dxa"/>
            <w:tcBorders>
              <w:right w:val="single" w:sz="4" w:space="0" w:color="auto"/>
            </w:tcBorders>
          </w:tcPr>
          <w:p w14:paraId="2C6160E7" w14:textId="77777777" w:rsidR="008B2863" w:rsidRDefault="008B2863" w:rsidP="00DC2B9C">
            <w:pPr>
              <w:pStyle w:val="TableBody"/>
              <w:ind w:left="1152" w:hanging="288"/>
              <w:rPr>
                <w:rFonts w:eastAsia="SimSun"/>
                <w:szCs w:val="22"/>
                <w:lang w:eastAsia="zh-CN"/>
              </w:rPr>
            </w:pPr>
            <w:r>
              <w:rPr>
                <w:rFonts w:eastAsia="SimSun"/>
                <w:szCs w:val="22"/>
                <w:lang w:eastAsia="zh-CN"/>
              </w:rPr>
              <w:t>3.</w:t>
            </w:r>
            <w:r>
              <w:rPr>
                <w:rFonts w:eastAsia="SimSun"/>
                <w:szCs w:val="22"/>
                <w:lang w:eastAsia="zh-CN"/>
              </w:rPr>
              <w:tab/>
            </w:r>
            <w:r w:rsidRPr="00DC2B9C">
              <w:rPr>
                <w:rFonts w:eastAsia="SimSun"/>
                <w:szCs w:val="22"/>
                <w:lang w:eastAsia="zh-CN"/>
              </w:rPr>
              <w:t xml:space="preserve">The costs of any remaining units are reported as ending inventory. </w:t>
            </w:r>
          </w:p>
        </w:tc>
        <w:tc>
          <w:tcPr>
            <w:tcW w:w="2862" w:type="dxa"/>
            <w:tcBorders>
              <w:left w:val="single" w:sz="4" w:space="0" w:color="auto"/>
            </w:tcBorders>
          </w:tcPr>
          <w:p w14:paraId="2ECF519D" w14:textId="77777777" w:rsidR="008B2863" w:rsidRDefault="008B2863" w:rsidP="00BC6E96">
            <w:pPr>
              <w:pStyle w:val="TableBody"/>
            </w:pPr>
          </w:p>
        </w:tc>
      </w:tr>
      <w:tr w:rsidR="008B2863" w14:paraId="2DA505D3" w14:textId="77777777">
        <w:tc>
          <w:tcPr>
            <w:tcW w:w="6498" w:type="dxa"/>
            <w:tcBorders>
              <w:right w:val="single" w:sz="4" w:space="0" w:color="auto"/>
            </w:tcBorders>
          </w:tcPr>
          <w:p w14:paraId="1B9AC32A" w14:textId="77777777" w:rsidR="008B2863" w:rsidRDefault="008B2863" w:rsidP="00F95064">
            <w:pPr>
              <w:pStyle w:val="TableBody"/>
              <w:ind w:left="1152" w:hanging="288"/>
              <w:rPr>
                <w:rFonts w:eastAsia="SimSun"/>
                <w:szCs w:val="22"/>
                <w:lang w:eastAsia="zh-CN"/>
              </w:rPr>
            </w:pPr>
            <w:r>
              <w:rPr>
                <w:rFonts w:eastAsia="SimSun"/>
                <w:szCs w:val="22"/>
                <w:lang w:eastAsia="zh-CN"/>
              </w:rPr>
              <w:t>4.</w:t>
            </w:r>
            <w:r>
              <w:rPr>
                <w:rFonts w:eastAsia="SimSun"/>
                <w:szCs w:val="22"/>
                <w:lang w:eastAsia="zh-CN"/>
              </w:rPr>
              <w:tab/>
              <w:t xml:space="preserve">The costs of the newer goods are included in the cost of the ending inventory. </w:t>
            </w:r>
          </w:p>
        </w:tc>
        <w:tc>
          <w:tcPr>
            <w:tcW w:w="2862" w:type="dxa"/>
            <w:tcBorders>
              <w:left w:val="single" w:sz="4" w:space="0" w:color="auto"/>
            </w:tcBorders>
          </w:tcPr>
          <w:p w14:paraId="1B3DD1C4" w14:textId="77777777" w:rsidR="008B2863" w:rsidRDefault="008B2863" w:rsidP="00BC6E96">
            <w:pPr>
              <w:pStyle w:val="TableBody"/>
            </w:pPr>
          </w:p>
        </w:tc>
      </w:tr>
      <w:tr w:rsidR="008B2863" w14:paraId="1501DAA1" w14:textId="77777777">
        <w:tc>
          <w:tcPr>
            <w:tcW w:w="6498" w:type="dxa"/>
            <w:tcBorders>
              <w:right w:val="single" w:sz="4" w:space="0" w:color="auto"/>
            </w:tcBorders>
          </w:tcPr>
          <w:p w14:paraId="2EDD3D48" w14:textId="77777777" w:rsidR="008B2863" w:rsidRPr="004A40D6" w:rsidRDefault="008B2863" w:rsidP="00F95064">
            <w:pPr>
              <w:pStyle w:val="TableBody"/>
              <w:ind w:left="576"/>
            </w:pPr>
            <w:r>
              <w:t>D</w:t>
            </w:r>
            <w:r w:rsidRPr="004A40D6">
              <w:t>. Last-In, First-Out (LIFO) Method</w:t>
            </w:r>
          </w:p>
        </w:tc>
        <w:tc>
          <w:tcPr>
            <w:tcW w:w="2862" w:type="dxa"/>
            <w:tcBorders>
              <w:left w:val="single" w:sz="4" w:space="0" w:color="auto"/>
            </w:tcBorders>
          </w:tcPr>
          <w:p w14:paraId="7884AD86" w14:textId="77777777" w:rsidR="008B2863" w:rsidRDefault="008B2863" w:rsidP="00871714">
            <w:pPr>
              <w:pStyle w:val="TableBody"/>
              <w:numPr>
                <w:ilvl w:val="0"/>
                <w:numId w:val="7"/>
              </w:numPr>
              <w:ind w:left="360"/>
            </w:pPr>
            <w:r>
              <w:t>Activity #1</w:t>
            </w:r>
          </w:p>
        </w:tc>
      </w:tr>
      <w:tr w:rsidR="008B2863" w14:paraId="7745C0AF" w14:textId="77777777">
        <w:tc>
          <w:tcPr>
            <w:tcW w:w="6498" w:type="dxa"/>
            <w:tcBorders>
              <w:right w:val="single" w:sz="4" w:space="0" w:color="auto"/>
            </w:tcBorders>
          </w:tcPr>
          <w:p w14:paraId="032D0A2A" w14:textId="77777777" w:rsidR="008B2863" w:rsidRDefault="008B2863" w:rsidP="008E0B6B">
            <w:pPr>
              <w:pStyle w:val="TableBody"/>
              <w:ind w:left="1152" w:hanging="288"/>
              <w:rPr>
                <w:rFonts w:eastAsia="SimSun"/>
                <w:szCs w:val="22"/>
                <w:lang w:eastAsia="zh-CN"/>
              </w:rPr>
            </w:pPr>
            <w:r>
              <w:rPr>
                <w:rFonts w:eastAsia="SimSun"/>
                <w:szCs w:val="22"/>
                <w:lang w:eastAsia="zh-CN"/>
              </w:rPr>
              <w:t>1.</w:t>
            </w:r>
            <w:r>
              <w:rPr>
                <w:rFonts w:eastAsia="SimSun"/>
                <w:szCs w:val="22"/>
                <w:lang w:eastAsia="zh-CN"/>
              </w:rPr>
              <w:tab/>
            </w:r>
            <w:r w:rsidRPr="00F95064">
              <w:rPr>
                <w:rFonts w:eastAsia="SimSun"/>
                <w:b/>
                <w:szCs w:val="22"/>
                <w:lang w:eastAsia="zh-CN"/>
              </w:rPr>
              <w:t>LIFO (L</w:t>
            </w:r>
            <w:r w:rsidRPr="00F95064">
              <w:rPr>
                <w:rFonts w:eastAsia="SimSun"/>
                <w:b/>
                <w:bCs/>
                <w:szCs w:val="22"/>
                <w:lang w:eastAsia="zh-CN"/>
              </w:rPr>
              <w:t>ast-in, first-out</w:t>
            </w:r>
            <w:r>
              <w:rPr>
                <w:rFonts w:eastAsia="SimSun"/>
                <w:b/>
                <w:bCs/>
                <w:szCs w:val="22"/>
                <w:lang w:eastAsia="zh-CN"/>
              </w:rPr>
              <w:t>)</w:t>
            </w:r>
            <w:r>
              <w:rPr>
                <w:rFonts w:eastAsia="SimSun"/>
                <w:szCs w:val="22"/>
                <w:lang w:eastAsia="zh-CN"/>
              </w:rPr>
              <w:t>–</w:t>
            </w:r>
            <w:r w:rsidR="008E0B6B">
              <w:rPr>
                <w:rFonts w:eastAsia="SimSun"/>
                <w:szCs w:val="22"/>
                <w:lang w:eastAsia="zh-CN"/>
              </w:rPr>
              <w:t>–</w:t>
            </w:r>
            <w:r>
              <w:rPr>
                <w:rFonts w:eastAsia="SimSun"/>
                <w:szCs w:val="22"/>
                <w:lang w:eastAsia="zh-CN"/>
              </w:rPr>
              <w:t>A</w:t>
            </w:r>
            <w:r w:rsidRPr="004A40D6">
              <w:rPr>
                <w:rFonts w:eastAsia="SimSun"/>
                <w:szCs w:val="22"/>
                <w:lang w:eastAsia="zh-CN"/>
              </w:rPr>
              <w:t xml:space="preserve">ssumes that the newest goods (the last </w:t>
            </w:r>
            <w:r>
              <w:rPr>
                <w:rFonts w:eastAsia="SimSun"/>
                <w:szCs w:val="22"/>
                <w:lang w:eastAsia="zh-CN"/>
              </w:rPr>
              <w:t>in to inventory</w:t>
            </w:r>
            <w:r w:rsidRPr="004A40D6">
              <w:rPr>
                <w:rFonts w:eastAsia="SimSun"/>
                <w:szCs w:val="22"/>
                <w:lang w:eastAsia="zh-CN"/>
              </w:rPr>
              <w:t xml:space="preserve">) are </w:t>
            </w:r>
            <w:r>
              <w:rPr>
                <w:rFonts w:eastAsia="SimSun"/>
                <w:szCs w:val="22"/>
                <w:lang w:eastAsia="zh-CN"/>
              </w:rPr>
              <w:t>the fi</w:t>
            </w:r>
            <w:r w:rsidRPr="004A40D6">
              <w:rPr>
                <w:rFonts w:eastAsia="SimSun"/>
                <w:szCs w:val="22"/>
                <w:lang w:eastAsia="zh-CN"/>
              </w:rPr>
              <w:t xml:space="preserve">rst </w:t>
            </w:r>
            <w:r>
              <w:rPr>
                <w:rFonts w:eastAsia="SimSun"/>
                <w:szCs w:val="22"/>
                <w:lang w:eastAsia="zh-CN"/>
              </w:rPr>
              <w:t>ones sold</w:t>
            </w:r>
            <w:r w:rsidRPr="004A40D6">
              <w:rPr>
                <w:rFonts w:eastAsia="SimSun"/>
                <w:szCs w:val="22"/>
                <w:lang w:eastAsia="zh-CN"/>
              </w:rPr>
              <w:t>.</w:t>
            </w:r>
            <w:r>
              <w:rPr>
                <w:rFonts w:ascii="Goudy-Bold" w:eastAsia="SimSun" w:hAnsi="Goudy-Bold" w:cs="Goudy-Bold"/>
                <w:b/>
                <w:bCs/>
                <w:color w:val="3373FF"/>
                <w:sz w:val="21"/>
                <w:szCs w:val="21"/>
                <w:lang w:eastAsia="zh-CN"/>
              </w:rPr>
              <w:t xml:space="preserve"> </w:t>
            </w:r>
          </w:p>
        </w:tc>
        <w:tc>
          <w:tcPr>
            <w:tcW w:w="2862" w:type="dxa"/>
            <w:tcBorders>
              <w:left w:val="single" w:sz="4" w:space="0" w:color="auto"/>
            </w:tcBorders>
          </w:tcPr>
          <w:p w14:paraId="71EB9F28" w14:textId="77777777" w:rsidR="008B2863" w:rsidRPr="00F95064" w:rsidRDefault="008B2863" w:rsidP="0089499C">
            <w:pPr>
              <w:pStyle w:val="TableBody"/>
              <w:rPr>
                <w:i/>
              </w:rPr>
            </w:pPr>
          </w:p>
        </w:tc>
      </w:tr>
      <w:tr w:rsidR="008B2863" w14:paraId="38205DBD" w14:textId="77777777">
        <w:tc>
          <w:tcPr>
            <w:tcW w:w="6498" w:type="dxa"/>
            <w:tcBorders>
              <w:right w:val="single" w:sz="4" w:space="0" w:color="auto"/>
            </w:tcBorders>
          </w:tcPr>
          <w:p w14:paraId="49FDF3C8" w14:textId="77777777" w:rsidR="008B2863" w:rsidRPr="001E0466" w:rsidRDefault="008B2863" w:rsidP="0089499C">
            <w:pPr>
              <w:pStyle w:val="TableBody"/>
              <w:ind w:left="1152" w:hanging="288"/>
              <w:rPr>
                <w:rFonts w:eastAsia="SimSun"/>
                <w:szCs w:val="22"/>
                <w:lang w:eastAsia="zh-CN"/>
              </w:rPr>
            </w:pPr>
            <w:r>
              <w:rPr>
                <w:rFonts w:eastAsia="SimSun"/>
                <w:szCs w:val="22"/>
                <w:lang w:eastAsia="zh-CN"/>
              </w:rPr>
              <w:t>2.</w:t>
            </w:r>
            <w:r>
              <w:rPr>
                <w:rFonts w:eastAsia="SimSun"/>
                <w:szCs w:val="22"/>
                <w:lang w:eastAsia="zh-CN"/>
              </w:rPr>
              <w:tab/>
              <w:t xml:space="preserve">To calculate the cost of the units sold, use the costs of the last-in (newest) goods. </w:t>
            </w:r>
          </w:p>
        </w:tc>
        <w:tc>
          <w:tcPr>
            <w:tcW w:w="2862" w:type="dxa"/>
            <w:tcBorders>
              <w:left w:val="single" w:sz="4" w:space="0" w:color="auto"/>
            </w:tcBorders>
          </w:tcPr>
          <w:p w14:paraId="2E7E2363" w14:textId="77777777" w:rsidR="008B2863" w:rsidRDefault="008B2863" w:rsidP="00BC6E96">
            <w:pPr>
              <w:pStyle w:val="TableBody"/>
            </w:pPr>
          </w:p>
        </w:tc>
      </w:tr>
      <w:tr w:rsidR="008B2863" w14:paraId="13D84518" w14:textId="77777777">
        <w:tc>
          <w:tcPr>
            <w:tcW w:w="6498" w:type="dxa"/>
            <w:tcBorders>
              <w:right w:val="single" w:sz="4" w:space="0" w:color="auto"/>
            </w:tcBorders>
          </w:tcPr>
          <w:p w14:paraId="4CB8EE28" w14:textId="77777777" w:rsidR="008B2863" w:rsidRDefault="008B2863" w:rsidP="0089499C">
            <w:pPr>
              <w:pStyle w:val="TableBody"/>
              <w:ind w:left="1152" w:hanging="288"/>
              <w:rPr>
                <w:rFonts w:eastAsia="SimSun"/>
                <w:szCs w:val="22"/>
                <w:lang w:eastAsia="zh-CN"/>
              </w:rPr>
            </w:pPr>
            <w:r>
              <w:rPr>
                <w:rFonts w:eastAsia="SimSun"/>
                <w:szCs w:val="22"/>
                <w:lang w:eastAsia="zh-CN"/>
              </w:rPr>
              <w:t>3.</w:t>
            </w:r>
            <w:r>
              <w:rPr>
                <w:rFonts w:eastAsia="SimSun"/>
                <w:szCs w:val="22"/>
                <w:lang w:eastAsia="zh-CN"/>
              </w:rPr>
              <w:tab/>
            </w:r>
            <w:r w:rsidRPr="00DC2B9C">
              <w:rPr>
                <w:rFonts w:eastAsia="SimSun"/>
                <w:szCs w:val="22"/>
                <w:lang w:eastAsia="zh-CN"/>
              </w:rPr>
              <w:t xml:space="preserve">The costs of </w:t>
            </w:r>
            <w:r>
              <w:rPr>
                <w:rFonts w:eastAsia="SimSun"/>
                <w:szCs w:val="22"/>
                <w:lang w:eastAsia="zh-CN"/>
              </w:rPr>
              <w:t xml:space="preserve">the older goods are included in the cost of the </w:t>
            </w:r>
            <w:r w:rsidRPr="00DC2B9C">
              <w:rPr>
                <w:rFonts w:eastAsia="SimSun"/>
                <w:szCs w:val="22"/>
                <w:lang w:eastAsia="zh-CN"/>
              </w:rPr>
              <w:t xml:space="preserve">ending inventory. </w:t>
            </w:r>
          </w:p>
        </w:tc>
        <w:tc>
          <w:tcPr>
            <w:tcW w:w="2862" w:type="dxa"/>
            <w:tcBorders>
              <w:left w:val="single" w:sz="4" w:space="0" w:color="auto"/>
            </w:tcBorders>
          </w:tcPr>
          <w:p w14:paraId="6D954DD8" w14:textId="77777777" w:rsidR="008B2863" w:rsidRDefault="008B2863" w:rsidP="00BC6E96">
            <w:pPr>
              <w:pStyle w:val="TableBody"/>
            </w:pPr>
          </w:p>
        </w:tc>
      </w:tr>
      <w:tr w:rsidR="008B2863" w14:paraId="4D0209B7" w14:textId="77777777">
        <w:tc>
          <w:tcPr>
            <w:tcW w:w="6498" w:type="dxa"/>
            <w:tcBorders>
              <w:right w:val="single" w:sz="4" w:space="0" w:color="auto"/>
            </w:tcBorders>
          </w:tcPr>
          <w:p w14:paraId="6ADF534D" w14:textId="77777777" w:rsidR="008B2863" w:rsidRPr="00895F7C" w:rsidRDefault="008B2863" w:rsidP="0089499C">
            <w:pPr>
              <w:autoSpaceDE w:val="0"/>
              <w:autoSpaceDN w:val="0"/>
              <w:adjustRightInd w:val="0"/>
              <w:ind w:left="576"/>
              <w:rPr>
                <w:rFonts w:ascii="Interstate-Regular" w:eastAsia="SimSun" w:hAnsi="Interstate-Regular" w:cs="Interstate-Regular"/>
                <w:color w:val="000000"/>
                <w:sz w:val="20"/>
                <w:lang w:eastAsia="zh-CN"/>
              </w:rPr>
            </w:pPr>
            <w:r>
              <w:rPr>
                <w:rFonts w:eastAsia="SimSun"/>
                <w:szCs w:val="22"/>
                <w:lang w:eastAsia="zh-CN"/>
              </w:rPr>
              <w:t>E.</w:t>
            </w:r>
            <w:r>
              <w:rPr>
                <w:rFonts w:eastAsia="SimSun"/>
                <w:szCs w:val="22"/>
                <w:lang w:eastAsia="zh-CN"/>
              </w:rPr>
              <w:tab/>
            </w:r>
            <w:r>
              <w:rPr>
                <w:rFonts w:eastAsia="SimSun"/>
                <w:lang w:eastAsia="zh-CN"/>
              </w:rPr>
              <w:t>Weighted Average Cost Method</w:t>
            </w:r>
          </w:p>
        </w:tc>
        <w:tc>
          <w:tcPr>
            <w:tcW w:w="2862" w:type="dxa"/>
            <w:tcBorders>
              <w:left w:val="single" w:sz="4" w:space="0" w:color="auto"/>
            </w:tcBorders>
          </w:tcPr>
          <w:p w14:paraId="148BA9E9" w14:textId="77777777" w:rsidR="008B2863" w:rsidRDefault="008B2863" w:rsidP="00871714">
            <w:pPr>
              <w:pStyle w:val="TableBody"/>
              <w:numPr>
                <w:ilvl w:val="0"/>
                <w:numId w:val="7"/>
              </w:numPr>
              <w:ind w:left="360"/>
            </w:pPr>
            <w:r>
              <w:t>Activity #1</w:t>
            </w:r>
          </w:p>
        </w:tc>
      </w:tr>
      <w:tr w:rsidR="008B2863" w14:paraId="1270150D" w14:textId="77777777">
        <w:tc>
          <w:tcPr>
            <w:tcW w:w="6498" w:type="dxa"/>
            <w:tcBorders>
              <w:right w:val="single" w:sz="4" w:space="0" w:color="auto"/>
            </w:tcBorders>
          </w:tcPr>
          <w:p w14:paraId="623B828D" w14:textId="77777777" w:rsidR="008B2863" w:rsidRDefault="008B2863" w:rsidP="008E0B6B">
            <w:pPr>
              <w:pStyle w:val="TableBody"/>
              <w:ind w:left="1152" w:hanging="288"/>
              <w:rPr>
                <w:rFonts w:eastAsia="SimSun"/>
                <w:szCs w:val="22"/>
                <w:lang w:eastAsia="zh-CN"/>
              </w:rPr>
            </w:pPr>
            <w:r>
              <w:rPr>
                <w:rFonts w:eastAsia="SimSun"/>
                <w:szCs w:val="22"/>
                <w:lang w:eastAsia="zh-CN"/>
              </w:rPr>
              <w:t>1.</w:t>
            </w:r>
            <w:r>
              <w:rPr>
                <w:rFonts w:eastAsia="SimSun"/>
                <w:szCs w:val="22"/>
                <w:lang w:eastAsia="zh-CN"/>
              </w:rPr>
              <w:tab/>
            </w:r>
            <w:r>
              <w:rPr>
                <w:rFonts w:eastAsia="SimSun"/>
                <w:b/>
                <w:bCs/>
                <w:szCs w:val="22"/>
                <w:lang w:eastAsia="zh-CN"/>
              </w:rPr>
              <w:t>W</w:t>
            </w:r>
            <w:r w:rsidRPr="00895F7C">
              <w:rPr>
                <w:rFonts w:eastAsia="SimSun"/>
                <w:b/>
                <w:bCs/>
                <w:szCs w:val="22"/>
                <w:lang w:eastAsia="zh-CN"/>
              </w:rPr>
              <w:t>eighted average cost</w:t>
            </w:r>
            <w:r>
              <w:rPr>
                <w:rFonts w:eastAsia="SimSun"/>
                <w:szCs w:val="22"/>
                <w:lang w:eastAsia="zh-CN"/>
              </w:rPr>
              <w:t>–</w:t>
            </w:r>
            <w:r w:rsidR="008E0B6B">
              <w:rPr>
                <w:rFonts w:eastAsia="SimSun"/>
                <w:szCs w:val="22"/>
                <w:lang w:eastAsia="zh-CN"/>
              </w:rPr>
              <w:t>–</w:t>
            </w:r>
            <w:r>
              <w:rPr>
                <w:rFonts w:eastAsia="SimSun"/>
                <w:szCs w:val="22"/>
                <w:lang w:eastAsia="zh-CN"/>
              </w:rPr>
              <w:t>Uses the weighted average of the costs of goods available for sale for both the cost of each item sold and those remaining in inventory.</w:t>
            </w:r>
          </w:p>
        </w:tc>
        <w:tc>
          <w:tcPr>
            <w:tcW w:w="2862" w:type="dxa"/>
            <w:tcBorders>
              <w:left w:val="single" w:sz="4" w:space="0" w:color="auto"/>
            </w:tcBorders>
          </w:tcPr>
          <w:p w14:paraId="200C4998" w14:textId="77777777" w:rsidR="008B2863" w:rsidRPr="0089499C" w:rsidRDefault="008B2863" w:rsidP="0089499C">
            <w:pPr>
              <w:pStyle w:val="TableBody"/>
              <w:rPr>
                <w:i/>
              </w:rPr>
            </w:pPr>
            <w:r w:rsidRPr="0089499C">
              <w:rPr>
                <w:rFonts w:eastAsia="SimSun"/>
                <w:i/>
                <w:szCs w:val="22"/>
                <w:lang w:eastAsia="zh-CN"/>
              </w:rPr>
              <w:t xml:space="preserve">Stress that the weighted average cost usually differs from a simple average cost. </w:t>
            </w:r>
          </w:p>
        </w:tc>
      </w:tr>
      <w:tr w:rsidR="008B2863" w14:paraId="75CB9403" w14:textId="77777777">
        <w:tc>
          <w:tcPr>
            <w:tcW w:w="6498" w:type="dxa"/>
            <w:tcBorders>
              <w:right w:val="single" w:sz="4" w:space="0" w:color="auto"/>
            </w:tcBorders>
          </w:tcPr>
          <w:p w14:paraId="70E45C7A" w14:textId="77777777" w:rsidR="008B2863" w:rsidRPr="00895F7C" w:rsidRDefault="008B2863" w:rsidP="0089499C">
            <w:pPr>
              <w:pStyle w:val="TableBody"/>
              <w:ind w:left="1152" w:hanging="288"/>
              <w:rPr>
                <w:rFonts w:eastAsia="SimSun"/>
                <w:szCs w:val="22"/>
                <w:lang w:eastAsia="zh-CN"/>
              </w:rPr>
            </w:pPr>
            <w:r>
              <w:rPr>
                <w:rFonts w:eastAsia="SimSun"/>
                <w:szCs w:val="22"/>
                <w:lang w:eastAsia="zh-CN"/>
              </w:rPr>
              <w:t>2.</w:t>
            </w:r>
            <w:r>
              <w:rPr>
                <w:rFonts w:eastAsia="SimSun"/>
                <w:szCs w:val="22"/>
                <w:lang w:eastAsia="zh-CN"/>
              </w:rPr>
              <w:tab/>
              <w:t>The f</w:t>
            </w:r>
            <w:r w:rsidRPr="00895F7C">
              <w:rPr>
                <w:rFonts w:eastAsia="SimSun"/>
                <w:szCs w:val="22"/>
                <w:lang w:eastAsia="zh-CN"/>
              </w:rPr>
              <w:t>irst</w:t>
            </w:r>
            <w:r>
              <w:rPr>
                <w:rFonts w:eastAsia="SimSun"/>
                <w:szCs w:val="22"/>
                <w:lang w:eastAsia="zh-CN"/>
              </w:rPr>
              <w:t xml:space="preserve"> step is to calculate the total cost of the goods available for sale. </w:t>
            </w:r>
          </w:p>
        </w:tc>
        <w:tc>
          <w:tcPr>
            <w:tcW w:w="2862" w:type="dxa"/>
            <w:tcBorders>
              <w:left w:val="single" w:sz="4" w:space="0" w:color="auto"/>
            </w:tcBorders>
          </w:tcPr>
          <w:p w14:paraId="03BC9C7A" w14:textId="77777777" w:rsidR="008B2863" w:rsidRPr="0089499C" w:rsidRDefault="008B2863" w:rsidP="0089499C">
            <w:pPr>
              <w:autoSpaceDE w:val="0"/>
              <w:autoSpaceDN w:val="0"/>
              <w:adjustRightInd w:val="0"/>
              <w:rPr>
                <w:i/>
                <w:szCs w:val="22"/>
              </w:rPr>
            </w:pPr>
            <w:r w:rsidRPr="0089499C">
              <w:rPr>
                <w:rFonts w:eastAsia="SimSun"/>
                <w:i/>
                <w:szCs w:val="22"/>
                <w:lang w:eastAsia="zh-CN"/>
              </w:rPr>
              <w:t>An example is the calculation of a student’s GPA.</w:t>
            </w:r>
          </w:p>
        </w:tc>
      </w:tr>
      <w:tr w:rsidR="008B2863" w14:paraId="34B5ECCC" w14:textId="77777777">
        <w:tc>
          <w:tcPr>
            <w:tcW w:w="6498" w:type="dxa"/>
            <w:tcBorders>
              <w:right w:val="single" w:sz="4" w:space="0" w:color="auto"/>
            </w:tcBorders>
          </w:tcPr>
          <w:p w14:paraId="1DFA30ED" w14:textId="77777777" w:rsidR="008B2863" w:rsidRDefault="008B2863" w:rsidP="0089499C">
            <w:pPr>
              <w:pStyle w:val="TableBody"/>
              <w:ind w:left="1152" w:hanging="288"/>
              <w:rPr>
                <w:rFonts w:eastAsia="SimSun"/>
                <w:szCs w:val="22"/>
                <w:lang w:eastAsia="zh-CN"/>
              </w:rPr>
            </w:pPr>
            <w:r>
              <w:rPr>
                <w:rFonts w:eastAsia="SimSun"/>
                <w:szCs w:val="22"/>
                <w:lang w:eastAsia="zh-CN"/>
              </w:rPr>
              <w:t>3.</w:t>
            </w:r>
            <w:r>
              <w:rPr>
                <w:rFonts w:eastAsia="SimSun"/>
                <w:szCs w:val="22"/>
                <w:lang w:eastAsia="zh-CN"/>
              </w:rPr>
              <w:tab/>
              <w:t xml:space="preserve">Then, the </w:t>
            </w:r>
            <w:r w:rsidRPr="00895F7C">
              <w:rPr>
                <w:rFonts w:eastAsia="SimSun"/>
                <w:szCs w:val="22"/>
                <w:lang w:eastAsia="zh-CN"/>
              </w:rPr>
              <w:t>weighted average unit cost of goods available for sale</w:t>
            </w:r>
            <w:r>
              <w:rPr>
                <w:rFonts w:eastAsia="SimSun"/>
                <w:szCs w:val="22"/>
                <w:lang w:eastAsia="zh-CN"/>
              </w:rPr>
              <w:t xml:space="preserve"> </w:t>
            </w:r>
            <w:r w:rsidRPr="00895F7C">
              <w:rPr>
                <w:rFonts w:eastAsia="SimSun"/>
                <w:szCs w:val="22"/>
                <w:lang w:eastAsia="zh-CN"/>
              </w:rPr>
              <w:t>is calculated</w:t>
            </w:r>
            <w:r>
              <w:rPr>
                <w:rFonts w:eastAsia="SimSun"/>
                <w:szCs w:val="22"/>
                <w:lang w:eastAsia="zh-CN"/>
              </w:rPr>
              <w:t>; weighted average unit cost equals c</w:t>
            </w:r>
            <w:r w:rsidRPr="00895F7C">
              <w:rPr>
                <w:rFonts w:eastAsia="SimSun"/>
                <w:szCs w:val="22"/>
                <w:lang w:eastAsia="zh-CN"/>
              </w:rPr>
              <w:t>ost of goods available for sale divided by number of units available for sale.</w:t>
            </w:r>
          </w:p>
        </w:tc>
        <w:tc>
          <w:tcPr>
            <w:tcW w:w="2862" w:type="dxa"/>
            <w:tcBorders>
              <w:left w:val="single" w:sz="4" w:space="0" w:color="auto"/>
            </w:tcBorders>
          </w:tcPr>
          <w:p w14:paraId="2233B510" w14:textId="77777777" w:rsidR="008B2863" w:rsidRPr="002B4F85" w:rsidRDefault="008B2863" w:rsidP="002B4F85">
            <w:pPr>
              <w:autoSpaceDE w:val="0"/>
              <w:autoSpaceDN w:val="0"/>
              <w:adjustRightInd w:val="0"/>
              <w:rPr>
                <w:rFonts w:eastAsia="SimSun"/>
                <w:szCs w:val="22"/>
                <w:lang w:eastAsia="zh-CN"/>
              </w:rPr>
            </w:pPr>
          </w:p>
        </w:tc>
      </w:tr>
    </w:tbl>
    <w:p w14:paraId="424A1A9D" w14:textId="77777777" w:rsidR="008E0B6B" w:rsidRDefault="008E0B6B">
      <w:r>
        <w:rPr>
          <w:b/>
        </w:rPr>
        <w:br w:type="page"/>
      </w:r>
    </w:p>
    <w:tbl>
      <w:tblPr>
        <w:tblW w:w="0" w:type="auto"/>
        <w:tblLayout w:type="fixed"/>
        <w:tblLook w:val="01E0" w:firstRow="1" w:lastRow="1" w:firstColumn="1" w:lastColumn="1" w:noHBand="0" w:noVBand="0"/>
      </w:tblPr>
      <w:tblGrid>
        <w:gridCol w:w="6498"/>
        <w:gridCol w:w="2862"/>
      </w:tblGrid>
      <w:tr w:rsidR="008E0B6B" w:rsidRPr="00CD480D" w14:paraId="170F1742" w14:textId="77777777" w:rsidTr="00E15EE3">
        <w:tc>
          <w:tcPr>
            <w:tcW w:w="6498" w:type="dxa"/>
            <w:tcBorders>
              <w:right w:val="single" w:sz="4" w:space="0" w:color="auto"/>
            </w:tcBorders>
          </w:tcPr>
          <w:p w14:paraId="2FEBBDF8" w14:textId="77777777" w:rsidR="008E0B6B" w:rsidRPr="00507ED2" w:rsidRDefault="008E0B6B" w:rsidP="00E15EE3">
            <w:pPr>
              <w:pStyle w:val="Heading1"/>
              <w:rPr>
                <w:bCs/>
              </w:rPr>
            </w:pPr>
            <w:r>
              <w:lastRenderedPageBreak/>
              <w:br w:type="page"/>
            </w:r>
            <w:r>
              <w:rPr>
                <w:rFonts w:ascii="Times New Roman" w:hAnsi="Times New Roman"/>
                <w:b w:val="0"/>
                <w:kern w:val="0"/>
                <w:sz w:val="22"/>
                <w:u w:val="none"/>
              </w:rPr>
              <w:br w:type="page"/>
            </w:r>
            <w:r>
              <w:rPr>
                <w:rFonts w:ascii="Times New Roman" w:hAnsi="Times New Roman"/>
                <w:b w:val="0"/>
                <w:kern w:val="0"/>
                <w:sz w:val="22"/>
                <w:u w:val="none"/>
              </w:rPr>
              <w:br w:type="page"/>
            </w:r>
            <w:r>
              <w:t>Chapter Outline</w:t>
            </w:r>
          </w:p>
        </w:tc>
        <w:tc>
          <w:tcPr>
            <w:tcW w:w="2862" w:type="dxa"/>
            <w:tcBorders>
              <w:left w:val="single" w:sz="4" w:space="0" w:color="auto"/>
            </w:tcBorders>
          </w:tcPr>
          <w:p w14:paraId="01E3B122" w14:textId="77777777" w:rsidR="008E0B6B" w:rsidRPr="00CD480D" w:rsidRDefault="008E0B6B" w:rsidP="00E15EE3">
            <w:pPr>
              <w:pStyle w:val="Heading1"/>
            </w:pPr>
            <w:r w:rsidRPr="00CD480D">
              <w:t>Teaching Notes</w:t>
            </w:r>
          </w:p>
        </w:tc>
      </w:tr>
      <w:tr w:rsidR="008B2863" w14:paraId="39CA3BC8" w14:textId="77777777">
        <w:tc>
          <w:tcPr>
            <w:tcW w:w="6498" w:type="dxa"/>
            <w:tcBorders>
              <w:right w:val="single" w:sz="4" w:space="0" w:color="auto"/>
            </w:tcBorders>
          </w:tcPr>
          <w:p w14:paraId="38FBF168" w14:textId="77777777" w:rsidR="008B2863" w:rsidRDefault="0078270A" w:rsidP="0078270A">
            <w:pPr>
              <w:pStyle w:val="TableBody"/>
              <w:ind w:left="1152" w:hanging="288"/>
              <w:rPr>
                <w:rFonts w:eastAsia="SimSun"/>
                <w:szCs w:val="22"/>
                <w:lang w:eastAsia="zh-CN"/>
              </w:rPr>
            </w:pPr>
            <w:r>
              <w:rPr>
                <w:rFonts w:eastAsia="SimSun"/>
                <w:szCs w:val="22"/>
                <w:lang w:eastAsia="zh-CN"/>
              </w:rPr>
              <w:t>4</w:t>
            </w:r>
            <w:r w:rsidR="008B2863">
              <w:rPr>
                <w:rFonts w:eastAsia="SimSun"/>
                <w:szCs w:val="22"/>
                <w:lang w:eastAsia="zh-CN"/>
              </w:rPr>
              <w:t>.</w:t>
            </w:r>
            <w:r w:rsidR="008B2863">
              <w:rPr>
                <w:rFonts w:eastAsia="SimSun"/>
                <w:szCs w:val="22"/>
                <w:lang w:eastAsia="zh-CN"/>
              </w:rPr>
              <w:tab/>
              <w:t>W</w:t>
            </w:r>
            <w:r w:rsidR="008B2863" w:rsidRPr="00895F7C">
              <w:rPr>
                <w:rFonts w:eastAsia="SimSun"/>
                <w:szCs w:val="22"/>
                <w:lang w:eastAsia="zh-CN"/>
              </w:rPr>
              <w:t>eighted average unit cost is then used to assign a dollar</w:t>
            </w:r>
            <w:r w:rsidR="008B2863">
              <w:rPr>
                <w:rFonts w:eastAsia="SimSun"/>
                <w:szCs w:val="22"/>
                <w:lang w:eastAsia="zh-CN"/>
              </w:rPr>
              <w:t xml:space="preserve"> </w:t>
            </w:r>
            <w:r w:rsidR="008B2863" w:rsidRPr="00895F7C">
              <w:rPr>
                <w:rFonts w:eastAsia="SimSun"/>
                <w:szCs w:val="22"/>
                <w:lang w:eastAsia="zh-CN"/>
              </w:rPr>
              <w:t>amount to cost of goods sold and to ending inventory</w:t>
            </w:r>
            <w:r w:rsidR="008B2863">
              <w:rPr>
                <w:rFonts w:eastAsia="SimSun"/>
                <w:szCs w:val="22"/>
                <w:lang w:eastAsia="zh-CN"/>
              </w:rPr>
              <w:t>.</w:t>
            </w:r>
          </w:p>
        </w:tc>
        <w:tc>
          <w:tcPr>
            <w:tcW w:w="2862" w:type="dxa"/>
            <w:tcBorders>
              <w:left w:val="single" w:sz="4" w:space="0" w:color="auto"/>
            </w:tcBorders>
          </w:tcPr>
          <w:p w14:paraId="3468F6A1" w14:textId="77777777" w:rsidR="008B2863" w:rsidRDefault="008B2863" w:rsidP="00BC6E96">
            <w:pPr>
              <w:pStyle w:val="TableBody"/>
            </w:pPr>
          </w:p>
        </w:tc>
      </w:tr>
      <w:tr w:rsidR="0089499C" w14:paraId="60CB37FC" w14:textId="77777777">
        <w:tc>
          <w:tcPr>
            <w:tcW w:w="6498" w:type="dxa"/>
            <w:tcBorders>
              <w:right w:val="single" w:sz="4" w:space="0" w:color="auto"/>
            </w:tcBorders>
          </w:tcPr>
          <w:p w14:paraId="1E643177" w14:textId="77777777" w:rsidR="0089499C" w:rsidRDefault="00151154" w:rsidP="00151154">
            <w:pPr>
              <w:pStyle w:val="TableBody"/>
              <w:ind w:left="864" w:hanging="288"/>
              <w:rPr>
                <w:rFonts w:eastAsia="SimSun"/>
                <w:szCs w:val="22"/>
                <w:lang w:eastAsia="zh-CN"/>
              </w:rPr>
            </w:pPr>
            <w:r>
              <w:rPr>
                <w:rFonts w:eastAsia="SimSun"/>
                <w:szCs w:val="22"/>
                <w:lang w:eastAsia="zh-CN"/>
              </w:rPr>
              <w:t>F</w:t>
            </w:r>
            <w:r w:rsidR="0089499C">
              <w:rPr>
                <w:rFonts w:eastAsia="SimSun"/>
                <w:szCs w:val="22"/>
                <w:lang w:eastAsia="zh-CN"/>
              </w:rPr>
              <w:t>.</w:t>
            </w:r>
            <w:r w:rsidR="0089499C">
              <w:rPr>
                <w:rFonts w:eastAsia="SimSun"/>
                <w:szCs w:val="22"/>
                <w:lang w:eastAsia="zh-CN"/>
              </w:rPr>
              <w:tab/>
              <w:t xml:space="preserve">Financial Statement Effects </w:t>
            </w:r>
          </w:p>
        </w:tc>
        <w:tc>
          <w:tcPr>
            <w:tcW w:w="2862" w:type="dxa"/>
            <w:tcBorders>
              <w:left w:val="single" w:sz="4" w:space="0" w:color="auto"/>
            </w:tcBorders>
          </w:tcPr>
          <w:p w14:paraId="04CA527D" w14:textId="77777777" w:rsidR="0089499C" w:rsidRDefault="0089499C" w:rsidP="00BC6E96">
            <w:pPr>
              <w:pStyle w:val="TableBody"/>
            </w:pPr>
          </w:p>
        </w:tc>
      </w:tr>
      <w:tr w:rsidR="0089499C" w14:paraId="5E1BEDAD" w14:textId="77777777">
        <w:tc>
          <w:tcPr>
            <w:tcW w:w="6498" w:type="dxa"/>
            <w:tcBorders>
              <w:right w:val="single" w:sz="4" w:space="0" w:color="auto"/>
            </w:tcBorders>
          </w:tcPr>
          <w:p w14:paraId="6F2FAFB0" w14:textId="77777777" w:rsidR="0089499C" w:rsidRPr="002B4F85" w:rsidRDefault="0089499C" w:rsidP="00151154">
            <w:pPr>
              <w:pStyle w:val="TableBody"/>
              <w:ind w:left="1152" w:hanging="288"/>
              <w:rPr>
                <w:rFonts w:eastAsia="SimSun"/>
                <w:szCs w:val="22"/>
                <w:lang w:eastAsia="zh-CN"/>
              </w:rPr>
            </w:pPr>
            <w:r>
              <w:rPr>
                <w:rFonts w:eastAsia="SimSun"/>
                <w:szCs w:val="22"/>
                <w:lang w:eastAsia="zh-CN"/>
              </w:rPr>
              <w:t>1.</w:t>
            </w:r>
            <w:r>
              <w:rPr>
                <w:rFonts w:eastAsia="SimSun"/>
                <w:szCs w:val="22"/>
                <w:lang w:eastAsia="zh-CN"/>
              </w:rPr>
              <w:tab/>
            </w:r>
            <w:r w:rsidR="00151154">
              <w:rPr>
                <w:rFonts w:eastAsia="SimSun"/>
                <w:szCs w:val="22"/>
                <w:lang w:eastAsia="zh-CN"/>
              </w:rPr>
              <w:t xml:space="preserve">The FIFO, LIFO, and weighted average </w:t>
            </w:r>
            <w:r>
              <w:rPr>
                <w:rFonts w:eastAsia="SimSun"/>
                <w:szCs w:val="22"/>
                <w:lang w:eastAsia="zh-CN"/>
              </w:rPr>
              <w:t>costing</w:t>
            </w:r>
            <w:r w:rsidRPr="002B4F85">
              <w:rPr>
                <w:rFonts w:eastAsia="SimSun"/>
                <w:szCs w:val="22"/>
                <w:lang w:eastAsia="zh-CN"/>
              </w:rPr>
              <w:t xml:space="preserve"> methods differ only in how they split</w:t>
            </w:r>
            <w:r>
              <w:rPr>
                <w:rFonts w:eastAsia="SimSun"/>
                <w:szCs w:val="22"/>
                <w:lang w:eastAsia="zh-CN"/>
              </w:rPr>
              <w:t xml:space="preserve"> </w:t>
            </w:r>
            <w:r w:rsidRPr="002B4F85">
              <w:rPr>
                <w:rFonts w:eastAsia="SimSun"/>
                <w:szCs w:val="22"/>
                <w:lang w:eastAsia="zh-CN"/>
              </w:rPr>
              <w:t xml:space="preserve">the cost of goods available for sale between ending inventory and cost of goods sold. </w:t>
            </w:r>
          </w:p>
        </w:tc>
        <w:tc>
          <w:tcPr>
            <w:tcW w:w="2862" w:type="dxa"/>
            <w:tcBorders>
              <w:left w:val="single" w:sz="4" w:space="0" w:color="auto"/>
            </w:tcBorders>
          </w:tcPr>
          <w:p w14:paraId="1373D76B" w14:textId="77777777" w:rsidR="0089499C" w:rsidRDefault="00151154" w:rsidP="00151154">
            <w:pPr>
              <w:pStyle w:val="TableBody"/>
            </w:pPr>
            <w:r>
              <w:rPr>
                <w:rFonts w:eastAsia="SimSun"/>
                <w:szCs w:val="22"/>
                <w:lang w:eastAsia="zh-CN"/>
              </w:rPr>
              <w:t xml:space="preserve">Effects summarized in </w:t>
            </w:r>
            <w:r w:rsidR="0089499C" w:rsidRPr="002B4F85">
              <w:rPr>
                <w:rFonts w:eastAsia="SimSun"/>
                <w:szCs w:val="22"/>
                <w:lang w:eastAsia="zh-CN"/>
              </w:rPr>
              <w:t>Exhibit 7.</w:t>
            </w:r>
            <w:r>
              <w:rPr>
                <w:rFonts w:eastAsia="SimSun"/>
                <w:szCs w:val="22"/>
                <w:lang w:eastAsia="zh-CN"/>
              </w:rPr>
              <w:t>5</w:t>
            </w:r>
          </w:p>
        </w:tc>
      </w:tr>
      <w:tr w:rsidR="00151154" w14:paraId="6E2654D6" w14:textId="77777777">
        <w:tc>
          <w:tcPr>
            <w:tcW w:w="6498" w:type="dxa"/>
            <w:tcBorders>
              <w:right w:val="single" w:sz="4" w:space="0" w:color="auto"/>
            </w:tcBorders>
          </w:tcPr>
          <w:p w14:paraId="7079DC76" w14:textId="77777777" w:rsidR="00151154" w:rsidRDefault="00151154" w:rsidP="00151154">
            <w:pPr>
              <w:pStyle w:val="TableBody"/>
              <w:ind w:left="1440" w:hanging="288"/>
              <w:rPr>
                <w:rFonts w:eastAsia="SimSun"/>
                <w:szCs w:val="22"/>
                <w:lang w:eastAsia="zh-CN"/>
              </w:rPr>
            </w:pPr>
            <w:r>
              <w:rPr>
                <w:rFonts w:eastAsia="SimSun"/>
                <w:szCs w:val="22"/>
                <w:lang w:eastAsia="zh-CN"/>
              </w:rPr>
              <w:t>a.</w:t>
            </w:r>
            <w:r>
              <w:rPr>
                <w:rFonts w:eastAsia="SimSun"/>
                <w:szCs w:val="22"/>
                <w:lang w:eastAsia="zh-CN"/>
              </w:rPr>
              <w:tab/>
            </w:r>
            <w:r w:rsidRPr="002B4F85">
              <w:rPr>
                <w:rFonts w:eastAsia="SimSun"/>
                <w:szCs w:val="22"/>
                <w:lang w:eastAsia="zh-CN"/>
              </w:rPr>
              <w:t>If a</w:t>
            </w:r>
            <w:r>
              <w:rPr>
                <w:rFonts w:eastAsia="SimSun"/>
                <w:szCs w:val="22"/>
                <w:lang w:eastAsia="zh-CN"/>
              </w:rPr>
              <w:t xml:space="preserve"> </w:t>
            </w:r>
            <w:r w:rsidRPr="002B4F85">
              <w:rPr>
                <w:rFonts w:eastAsia="SimSun"/>
                <w:szCs w:val="22"/>
                <w:lang w:eastAsia="zh-CN"/>
              </w:rPr>
              <w:t xml:space="preserve">cost goes into ending inventory, it doesn’t go into cost of goods sold. </w:t>
            </w:r>
          </w:p>
        </w:tc>
        <w:tc>
          <w:tcPr>
            <w:tcW w:w="2862" w:type="dxa"/>
            <w:tcBorders>
              <w:left w:val="single" w:sz="4" w:space="0" w:color="auto"/>
            </w:tcBorders>
          </w:tcPr>
          <w:p w14:paraId="0E0B9A2C" w14:textId="77777777" w:rsidR="00151154" w:rsidRDefault="00151154" w:rsidP="00151154">
            <w:pPr>
              <w:pStyle w:val="TableBody"/>
              <w:rPr>
                <w:rFonts w:eastAsia="SimSun"/>
                <w:szCs w:val="22"/>
                <w:lang w:eastAsia="zh-CN"/>
              </w:rPr>
            </w:pPr>
          </w:p>
        </w:tc>
      </w:tr>
      <w:tr w:rsidR="00151154" w14:paraId="123A1DEA" w14:textId="77777777">
        <w:tc>
          <w:tcPr>
            <w:tcW w:w="6498" w:type="dxa"/>
            <w:tcBorders>
              <w:right w:val="single" w:sz="4" w:space="0" w:color="auto"/>
            </w:tcBorders>
          </w:tcPr>
          <w:p w14:paraId="4F918130" w14:textId="77777777" w:rsidR="00151154" w:rsidRDefault="00151154" w:rsidP="00151154">
            <w:pPr>
              <w:pStyle w:val="TableBody"/>
              <w:ind w:left="1440" w:hanging="288"/>
              <w:rPr>
                <w:rFonts w:eastAsia="SimSun"/>
                <w:szCs w:val="22"/>
                <w:lang w:eastAsia="zh-CN"/>
              </w:rPr>
            </w:pPr>
            <w:r>
              <w:rPr>
                <w:rFonts w:eastAsia="SimSun"/>
                <w:szCs w:val="22"/>
                <w:lang w:eastAsia="zh-CN"/>
              </w:rPr>
              <w:t>b.</w:t>
            </w:r>
            <w:r>
              <w:rPr>
                <w:rFonts w:eastAsia="SimSun"/>
                <w:szCs w:val="22"/>
                <w:lang w:eastAsia="zh-CN"/>
              </w:rPr>
              <w:tab/>
            </w:r>
            <w:r w:rsidRPr="002B4F85">
              <w:rPr>
                <w:rFonts w:eastAsia="SimSun"/>
                <w:szCs w:val="22"/>
                <w:lang w:eastAsia="zh-CN"/>
              </w:rPr>
              <w:t>For that reason, the</w:t>
            </w:r>
            <w:r>
              <w:rPr>
                <w:rFonts w:eastAsia="SimSun"/>
                <w:szCs w:val="22"/>
                <w:lang w:eastAsia="zh-CN"/>
              </w:rPr>
              <w:t xml:space="preserve"> </w:t>
            </w:r>
            <w:r w:rsidRPr="002B4F85">
              <w:rPr>
                <w:rFonts w:eastAsia="SimSun"/>
                <w:szCs w:val="22"/>
                <w:lang w:eastAsia="zh-CN"/>
              </w:rPr>
              <w:t>method that gives the highest dollar amount to ending inventory also gives the lowest to</w:t>
            </w:r>
            <w:r>
              <w:rPr>
                <w:rFonts w:eastAsia="SimSun"/>
                <w:szCs w:val="22"/>
                <w:lang w:eastAsia="zh-CN"/>
              </w:rPr>
              <w:t xml:space="preserve"> </w:t>
            </w:r>
            <w:r w:rsidRPr="002B4F85">
              <w:rPr>
                <w:rFonts w:eastAsia="SimSun"/>
                <w:szCs w:val="22"/>
                <w:lang w:eastAsia="zh-CN"/>
              </w:rPr>
              <w:t>cost of goods sold</w:t>
            </w:r>
            <w:r>
              <w:rPr>
                <w:rFonts w:eastAsia="SimSun"/>
                <w:szCs w:val="22"/>
                <w:lang w:eastAsia="zh-CN"/>
              </w:rPr>
              <w:t>.</w:t>
            </w:r>
          </w:p>
        </w:tc>
        <w:tc>
          <w:tcPr>
            <w:tcW w:w="2862" w:type="dxa"/>
            <w:tcBorders>
              <w:left w:val="single" w:sz="4" w:space="0" w:color="auto"/>
            </w:tcBorders>
          </w:tcPr>
          <w:p w14:paraId="1C15FA90" w14:textId="77777777" w:rsidR="00151154" w:rsidRDefault="00151154" w:rsidP="00BC6E96">
            <w:pPr>
              <w:pStyle w:val="TableBody"/>
            </w:pPr>
          </w:p>
        </w:tc>
      </w:tr>
      <w:tr w:rsidR="002B4F85" w14:paraId="0458C7B4" w14:textId="77777777">
        <w:tc>
          <w:tcPr>
            <w:tcW w:w="6498" w:type="dxa"/>
            <w:tcBorders>
              <w:right w:val="single" w:sz="4" w:space="0" w:color="auto"/>
            </w:tcBorders>
          </w:tcPr>
          <w:p w14:paraId="5A9A44F1" w14:textId="77777777" w:rsidR="002B4F85" w:rsidRDefault="002B4F85" w:rsidP="002B4F85">
            <w:pPr>
              <w:pStyle w:val="TableBody"/>
              <w:ind w:left="1152" w:hanging="288"/>
              <w:rPr>
                <w:rFonts w:eastAsia="SimSun"/>
                <w:szCs w:val="22"/>
                <w:lang w:eastAsia="zh-CN"/>
              </w:rPr>
            </w:pPr>
            <w:r>
              <w:rPr>
                <w:rFonts w:eastAsia="SimSun"/>
                <w:szCs w:val="22"/>
                <w:lang w:eastAsia="zh-CN"/>
              </w:rPr>
              <w:t>2.</w:t>
            </w:r>
            <w:r w:rsidR="00122C6E">
              <w:rPr>
                <w:rFonts w:eastAsia="SimSun"/>
                <w:szCs w:val="22"/>
                <w:lang w:eastAsia="zh-CN"/>
              </w:rPr>
              <w:tab/>
            </w:r>
            <w:r w:rsidRPr="002B4F85">
              <w:rPr>
                <w:rFonts w:eastAsia="SimSun"/>
                <w:szCs w:val="22"/>
                <w:lang w:eastAsia="zh-CN"/>
              </w:rPr>
              <w:t xml:space="preserve">When costs are rising, FIFO leads to a higher inventory value (making the balance sheet </w:t>
            </w:r>
            <w:r w:rsidRPr="00EA404D">
              <w:rPr>
                <w:rFonts w:eastAsia="SimSun"/>
                <w:i/>
                <w:szCs w:val="22"/>
                <w:lang w:eastAsia="zh-CN"/>
              </w:rPr>
              <w:t>appear</w:t>
            </w:r>
            <w:r w:rsidRPr="002B4F85">
              <w:rPr>
                <w:rFonts w:eastAsia="SimSun"/>
                <w:szCs w:val="22"/>
                <w:lang w:eastAsia="zh-CN"/>
              </w:rPr>
              <w:t xml:space="preserve"> stronger) and a lower cost of goods sold (resulting in a higher gross profit, making the company </w:t>
            </w:r>
            <w:r w:rsidRPr="00EA404D">
              <w:rPr>
                <w:rFonts w:eastAsia="SimSun"/>
                <w:i/>
                <w:szCs w:val="22"/>
                <w:lang w:eastAsia="zh-CN"/>
              </w:rPr>
              <w:t>look</w:t>
            </w:r>
            <w:r w:rsidRPr="002B4F85">
              <w:rPr>
                <w:rFonts w:eastAsia="SimSun"/>
                <w:szCs w:val="22"/>
                <w:lang w:eastAsia="zh-CN"/>
              </w:rPr>
              <w:t xml:space="preserve"> more profitable).</w:t>
            </w:r>
            <w:r>
              <w:rPr>
                <w:rFonts w:eastAsia="SimSun"/>
                <w:szCs w:val="22"/>
                <w:lang w:eastAsia="zh-CN"/>
              </w:rPr>
              <w:tab/>
            </w:r>
          </w:p>
        </w:tc>
        <w:tc>
          <w:tcPr>
            <w:tcW w:w="2862" w:type="dxa"/>
            <w:tcBorders>
              <w:left w:val="single" w:sz="4" w:space="0" w:color="auto"/>
            </w:tcBorders>
          </w:tcPr>
          <w:p w14:paraId="6B53AE76" w14:textId="77777777" w:rsidR="002B4F85" w:rsidRDefault="002B4F85" w:rsidP="00BC6E96">
            <w:pPr>
              <w:pStyle w:val="TableBody"/>
            </w:pPr>
          </w:p>
        </w:tc>
      </w:tr>
      <w:tr w:rsidR="002B4F85" w14:paraId="66215F5B" w14:textId="77777777">
        <w:tc>
          <w:tcPr>
            <w:tcW w:w="6498" w:type="dxa"/>
            <w:tcBorders>
              <w:right w:val="single" w:sz="4" w:space="0" w:color="auto"/>
            </w:tcBorders>
          </w:tcPr>
          <w:p w14:paraId="5CF1E7FB" w14:textId="77777777" w:rsidR="002B4F85" w:rsidRDefault="002B4F85" w:rsidP="00122C6E">
            <w:pPr>
              <w:pStyle w:val="TableBody"/>
              <w:ind w:left="1152" w:hanging="288"/>
              <w:rPr>
                <w:rFonts w:eastAsia="SimSun"/>
                <w:szCs w:val="22"/>
                <w:lang w:eastAsia="zh-CN"/>
              </w:rPr>
            </w:pPr>
            <w:r>
              <w:rPr>
                <w:rFonts w:eastAsia="SimSun"/>
                <w:szCs w:val="22"/>
                <w:lang w:eastAsia="zh-CN"/>
              </w:rPr>
              <w:t>3.</w:t>
            </w:r>
            <w:r>
              <w:rPr>
                <w:rFonts w:eastAsia="SimSun"/>
                <w:szCs w:val="22"/>
                <w:lang w:eastAsia="zh-CN"/>
              </w:rPr>
              <w:tab/>
              <w:t>When costs are falling</w:t>
            </w:r>
            <w:r w:rsidRPr="002B4F85">
              <w:rPr>
                <w:rFonts w:eastAsia="SimSun"/>
                <w:szCs w:val="22"/>
                <w:lang w:eastAsia="zh-CN"/>
              </w:rPr>
              <w:t>, the effects are reversed, with</w:t>
            </w:r>
            <w:r>
              <w:rPr>
                <w:rFonts w:eastAsia="SimSun"/>
                <w:szCs w:val="22"/>
                <w:lang w:eastAsia="zh-CN"/>
              </w:rPr>
              <w:t xml:space="preserve"> </w:t>
            </w:r>
            <w:r w:rsidRPr="002B4F85">
              <w:rPr>
                <w:rFonts w:eastAsia="SimSun"/>
                <w:szCs w:val="22"/>
                <w:lang w:eastAsia="zh-CN"/>
              </w:rPr>
              <w:t>FIFO giving the lowest ending inventory amount as well as the highest cost of goods sold</w:t>
            </w:r>
            <w:r w:rsidR="00122C6E">
              <w:rPr>
                <w:rFonts w:eastAsia="SimSun"/>
                <w:szCs w:val="22"/>
                <w:lang w:eastAsia="zh-CN"/>
              </w:rPr>
              <w:t>.</w:t>
            </w:r>
          </w:p>
        </w:tc>
        <w:tc>
          <w:tcPr>
            <w:tcW w:w="2862" w:type="dxa"/>
            <w:tcBorders>
              <w:left w:val="single" w:sz="4" w:space="0" w:color="auto"/>
            </w:tcBorders>
          </w:tcPr>
          <w:p w14:paraId="475D6CBD" w14:textId="77777777" w:rsidR="002B4F85" w:rsidRDefault="002B4F85" w:rsidP="00BC6E96">
            <w:pPr>
              <w:pStyle w:val="TableBody"/>
            </w:pPr>
          </w:p>
        </w:tc>
      </w:tr>
      <w:tr w:rsidR="00122C6E" w14:paraId="7D9A0D5C" w14:textId="77777777">
        <w:tc>
          <w:tcPr>
            <w:tcW w:w="6498" w:type="dxa"/>
            <w:tcBorders>
              <w:right w:val="single" w:sz="4" w:space="0" w:color="auto"/>
            </w:tcBorders>
          </w:tcPr>
          <w:p w14:paraId="295417F4" w14:textId="77777777" w:rsidR="00122C6E" w:rsidRDefault="00122C6E" w:rsidP="00DE5FFC">
            <w:pPr>
              <w:pStyle w:val="TableBody"/>
              <w:ind w:left="1152" w:hanging="288"/>
              <w:rPr>
                <w:rFonts w:eastAsia="SimSun"/>
                <w:szCs w:val="22"/>
                <w:lang w:eastAsia="zh-CN"/>
              </w:rPr>
            </w:pPr>
            <w:r>
              <w:rPr>
                <w:rFonts w:eastAsia="SimSun"/>
                <w:szCs w:val="22"/>
                <w:lang w:eastAsia="zh-CN"/>
              </w:rPr>
              <w:t>4.</w:t>
            </w:r>
            <w:r>
              <w:rPr>
                <w:rFonts w:eastAsia="SimSun"/>
                <w:szCs w:val="22"/>
                <w:lang w:eastAsia="zh-CN"/>
              </w:rPr>
              <w:tab/>
              <w:t xml:space="preserve">These </w:t>
            </w:r>
            <w:r w:rsidRPr="002B4F85">
              <w:rPr>
                <w:rFonts w:eastAsia="SimSun"/>
                <w:szCs w:val="22"/>
                <w:lang w:eastAsia="zh-CN"/>
              </w:rPr>
              <w:t>are not “real” economic effects because the same number of units is either sold or still on hand in ending</w:t>
            </w:r>
            <w:r w:rsidR="00DE5FFC">
              <w:rPr>
                <w:rFonts w:eastAsia="SimSun"/>
                <w:szCs w:val="22"/>
                <w:lang w:eastAsia="zh-CN"/>
              </w:rPr>
              <w:t xml:space="preserve"> </w:t>
            </w:r>
            <w:r w:rsidRPr="002B4F85">
              <w:rPr>
                <w:rFonts w:eastAsia="SimSun"/>
                <w:szCs w:val="22"/>
                <w:lang w:eastAsia="zh-CN"/>
              </w:rPr>
              <w:t>inventory</w:t>
            </w:r>
            <w:r w:rsidR="008206A9">
              <w:rPr>
                <w:rFonts w:eastAsia="SimSun"/>
                <w:szCs w:val="22"/>
                <w:lang w:eastAsia="zh-CN"/>
              </w:rPr>
              <w:t>.</w:t>
            </w:r>
          </w:p>
        </w:tc>
        <w:tc>
          <w:tcPr>
            <w:tcW w:w="2862" w:type="dxa"/>
            <w:tcBorders>
              <w:left w:val="single" w:sz="4" w:space="0" w:color="auto"/>
            </w:tcBorders>
          </w:tcPr>
          <w:p w14:paraId="1A27A2B7" w14:textId="77777777" w:rsidR="00122C6E" w:rsidRDefault="00122C6E" w:rsidP="00BC6E96">
            <w:pPr>
              <w:pStyle w:val="TableBody"/>
            </w:pPr>
          </w:p>
        </w:tc>
      </w:tr>
      <w:tr w:rsidR="00EA404D" w14:paraId="6C9D89C5" w14:textId="77777777">
        <w:tc>
          <w:tcPr>
            <w:tcW w:w="6498" w:type="dxa"/>
            <w:tcBorders>
              <w:right w:val="single" w:sz="4" w:space="0" w:color="auto"/>
            </w:tcBorders>
          </w:tcPr>
          <w:p w14:paraId="19FF7C2F" w14:textId="77777777" w:rsidR="00EA404D" w:rsidRDefault="00EA404D" w:rsidP="00EA404D">
            <w:pPr>
              <w:pStyle w:val="TableBody"/>
              <w:ind w:left="864" w:hanging="288"/>
              <w:rPr>
                <w:rFonts w:eastAsia="SimSun"/>
                <w:szCs w:val="22"/>
                <w:lang w:eastAsia="zh-CN"/>
              </w:rPr>
            </w:pPr>
            <w:r>
              <w:rPr>
                <w:rFonts w:eastAsia="SimSun"/>
                <w:szCs w:val="22"/>
                <w:lang w:eastAsia="zh-CN"/>
              </w:rPr>
              <w:t>G.</w:t>
            </w:r>
            <w:r>
              <w:rPr>
                <w:rFonts w:eastAsia="SimSun"/>
                <w:szCs w:val="22"/>
                <w:lang w:eastAsia="zh-CN"/>
              </w:rPr>
              <w:tab/>
              <w:t>Tax Implications and Cash Flow Effects</w:t>
            </w:r>
          </w:p>
        </w:tc>
        <w:tc>
          <w:tcPr>
            <w:tcW w:w="2862" w:type="dxa"/>
            <w:tcBorders>
              <w:left w:val="single" w:sz="4" w:space="0" w:color="auto"/>
            </w:tcBorders>
          </w:tcPr>
          <w:p w14:paraId="794BD0FE" w14:textId="77777777" w:rsidR="00EA404D" w:rsidRDefault="00EA404D" w:rsidP="00BC6E96">
            <w:pPr>
              <w:pStyle w:val="TableBody"/>
            </w:pPr>
          </w:p>
        </w:tc>
      </w:tr>
      <w:tr w:rsidR="002B4F85" w14:paraId="2FDEA07E" w14:textId="77777777">
        <w:tc>
          <w:tcPr>
            <w:tcW w:w="6498" w:type="dxa"/>
            <w:tcBorders>
              <w:right w:val="single" w:sz="4" w:space="0" w:color="auto"/>
            </w:tcBorders>
          </w:tcPr>
          <w:p w14:paraId="72BB412D" w14:textId="77777777" w:rsidR="002B4F85" w:rsidRPr="00A72097" w:rsidRDefault="00EA404D" w:rsidP="00EA404D">
            <w:pPr>
              <w:pStyle w:val="TableBody"/>
              <w:ind w:left="1152" w:hanging="288"/>
              <w:rPr>
                <w:rFonts w:eastAsia="SimSun"/>
                <w:szCs w:val="22"/>
                <w:lang w:eastAsia="zh-CN"/>
              </w:rPr>
            </w:pPr>
            <w:r>
              <w:rPr>
                <w:rFonts w:eastAsia="SimSun"/>
                <w:szCs w:val="22"/>
                <w:lang w:eastAsia="zh-CN"/>
              </w:rPr>
              <w:t>1</w:t>
            </w:r>
            <w:r w:rsidR="00A72097">
              <w:rPr>
                <w:rFonts w:eastAsia="SimSun"/>
                <w:szCs w:val="22"/>
                <w:lang w:eastAsia="zh-CN"/>
              </w:rPr>
              <w:t>.</w:t>
            </w:r>
            <w:r w:rsidR="00A72097">
              <w:rPr>
                <w:rFonts w:eastAsia="SimSun"/>
                <w:szCs w:val="22"/>
                <w:lang w:eastAsia="zh-CN"/>
              </w:rPr>
              <w:tab/>
            </w:r>
            <w:r w:rsidR="00682445" w:rsidRPr="00A72097">
              <w:rPr>
                <w:rFonts w:eastAsia="SimSun"/>
                <w:szCs w:val="22"/>
                <w:lang w:eastAsia="zh-CN"/>
              </w:rPr>
              <w:t>When faced with increasing costs per unit, a company that uses FIFO will have a higher income tax expense.</w:t>
            </w:r>
          </w:p>
        </w:tc>
        <w:tc>
          <w:tcPr>
            <w:tcW w:w="2862" w:type="dxa"/>
            <w:tcBorders>
              <w:left w:val="single" w:sz="4" w:space="0" w:color="auto"/>
            </w:tcBorders>
          </w:tcPr>
          <w:p w14:paraId="14C049DF" w14:textId="77777777" w:rsidR="002B4F85" w:rsidRDefault="002B4F85" w:rsidP="00BC6E96">
            <w:pPr>
              <w:pStyle w:val="TableBody"/>
            </w:pPr>
          </w:p>
        </w:tc>
      </w:tr>
      <w:tr w:rsidR="00EA404D" w14:paraId="4D5A8CEE" w14:textId="77777777">
        <w:tc>
          <w:tcPr>
            <w:tcW w:w="6498" w:type="dxa"/>
            <w:tcBorders>
              <w:right w:val="single" w:sz="4" w:space="0" w:color="auto"/>
            </w:tcBorders>
          </w:tcPr>
          <w:p w14:paraId="0ABFC942" w14:textId="77777777" w:rsidR="00EA404D" w:rsidRDefault="00EA404D" w:rsidP="00EA404D">
            <w:pPr>
              <w:pStyle w:val="TableBody"/>
              <w:ind w:left="1152" w:hanging="288"/>
              <w:rPr>
                <w:rFonts w:eastAsia="SimSun"/>
                <w:szCs w:val="22"/>
                <w:lang w:eastAsia="zh-CN"/>
              </w:rPr>
            </w:pPr>
            <w:r>
              <w:rPr>
                <w:rFonts w:eastAsia="SimSun"/>
                <w:szCs w:val="22"/>
                <w:lang w:eastAsia="zh-CN"/>
              </w:rPr>
              <w:t>2.</w:t>
            </w:r>
            <w:r>
              <w:rPr>
                <w:rFonts w:eastAsia="SimSun"/>
                <w:szCs w:val="22"/>
                <w:lang w:eastAsia="zh-CN"/>
              </w:rPr>
              <w:tab/>
              <w:t>This income tax effect is a real cost, in the sense that the company will actually have to pay more income taxes in the current year, thereby reducing the company’s cash.</w:t>
            </w:r>
          </w:p>
        </w:tc>
        <w:tc>
          <w:tcPr>
            <w:tcW w:w="2862" w:type="dxa"/>
            <w:tcBorders>
              <w:left w:val="single" w:sz="4" w:space="0" w:color="auto"/>
            </w:tcBorders>
          </w:tcPr>
          <w:p w14:paraId="7A98A763" w14:textId="77777777" w:rsidR="00EA404D" w:rsidRDefault="00EA404D" w:rsidP="00BC6E96">
            <w:pPr>
              <w:pStyle w:val="TableBody"/>
            </w:pPr>
          </w:p>
        </w:tc>
      </w:tr>
      <w:tr w:rsidR="00EA404D" w14:paraId="0E198947" w14:textId="77777777">
        <w:tc>
          <w:tcPr>
            <w:tcW w:w="6498" w:type="dxa"/>
            <w:tcBorders>
              <w:right w:val="single" w:sz="4" w:space="0" w:color="auto"/>
            </w:tcBorders>
          </w:tcPr>
          <w:p w14:paraId="25DD6BFE" w14:textId="77777777" w:rsidR="00EA404D" w:rsidRDefault="00EA404D" w:rsidP="00EA404D">
            <w:pPr>
              <w:pStyle w:val="TableBody"/>
              <w:ind w:left="864" w:hanging="288"/>
              <w:rPr>
                <w:rFonts w:eastAsia="SimSun"/>
                <w:szCs w:val="22"/>
                <w:lang w:eastAsia="zh-CN"/>
              </w:rPr>
            </w:pPr>
            <w:r>
              <w:rPr>
                <w:rFonts w:eastAsia="SimSun"/>
                <w:szCs w:val="22"/>
                <w:lang w:eastAsia="zh-CN"/>
              </w:rPr>
              <w:t xml:space="preserve">H. </w:t>
            </w:r>
            <w:r>
              <w:rPr>
                <w:rFonts w:eastAsia="SimSun"/>
                <w:szCs w:val="22"/>
                <w:lang w:eastAsia="zh-CN"/>
              </w:rPr>
              <w:tab/>
              <w:t>Consistency in Reporting</w:t>
            </w:r>
          </w:p>
        </w:tc>
        <w:tc>
          <w:tcPr>
            <w:tcW w:w="2862" w:type="dxa"/>
            <w:tcBorders>
              <w:left w:val="single" w:sz="4" w:space="0" w:color="auto"/>
            </w:tcBorders>
          </w:tcPr>
          <w:p w14:paraId="3A84A778" w14:textId="77777777" w:rsidR="00EA404D" w:rsidRDefault="00EA404D" w:rsidP="00BC6E96">
            <w:pPr>
              <w:pStyle w:val="TableBody"/>
            </w:pPr>
          </w:p>
        </w:tc>
      </w:tr>
      <w:tr w:rsidR="0041459B" w14:paraId="1DAD6DB2" w14:textId="77777777">
        <w:tc>
          <w:tcPr>
            <w:tcW w:w="6498" w:type="dxa"/>
            <w:tcBorders>
              <w:right w:val="single" w:sz="4" w:space="0" w:color="auto"/>
            </w:tcBorders>
          </w:tcPr>
          <w:p w14:paraId="04B424BD" w14:textId="77777777" w:rsidR="0041459B" w:rsidRDefault="0041459B" w:rsidP="00EA404D">
            <w:pPr>
              <w:pStyle w:val="TableBody"/>
              <w:ind w:left="1152" w:hanging="288"/>
              <w:rPr>
                <w:rFonts w:eastAsia="SimSun"/>
                <w:szCs w:val="22"/>
                <w:lang w:eastAsia="zh-CN"/>
              </w:rPr>
            </w:pPr>
            <w:r>
              <w:rPr>
                <w:rFonts w:eastAsia="SimSun"/>
                <w:szCs w:val="22"/>
                <w:lang w:eastAsia="zh-CN"/>
              </w:rPr>
              <w:t>1</w:t>
            </w:r>
            <w:r w:rsidRPr="00A72097">
              <w:rPr>
                <w:rFonts w:eastAsia="SimSun"/>
                <w:szCs w:val="22"/>
                <w:lang w:eastAsia="zh-CN"/>
              </w:rPr>
              <w:t>.</w:t>
            </w:r>
            <w:r w:rsidRPr="00A72097">
              <w:rPr>
                <w:rFonts w:eastAsia="SimSun"/>
                <w:szCs w:val="22"/>
                <w:lang w:eastAsia="zh-CN"/>
              </w:rPr>
              <w:tab/>
              <w:t>A change in method is allowed only if it will improve the accuracy with which financial results and financial position are measured.</w:t>
            </w:r>
          </w:p>
        </w:tc>
        <w:tc>
          <w:tcPr>
            <w:tcW w:w="2862" w:type="dxa"/>
            <w:tcBorders>
              <w:left w:val="single" w:sz="4" w:space="0" w:color="auto"/>
            </w:tcBorders>
          </w:tcPr>
          <w:p w14:paraId="0DF22621" w14:textId="77777777" w:rsidR="0041459B" w:rsidRDefault="0041459B" w:rsidP="00D33CD2">
            <w:pPr>
              <w:pStyle w:val="TableBody"/>
            </w:pPr>
            <w:r w:rsidRPr="00DC54C7">
              <w:t xml:space="preserve">The “Spotlight on </w:t>
            </w:r>
            <w:r>
              <w:t>the World”</w:t>
            </w:r>
            <w:r w:rsidRPr="00DC54C7">
              <w:t xml:space="preserve"> </w:t>
            </w:r>
            <w:r>
              <w:t>notes that</w:t>
            </w:r>
            <w:r w:rsidR="00D33CD2">
              <w:t xml:space="preserve"> LIFO is not allowed under </w:t>
            </w:r>
            <w:r>
              <w:t xml:space="preserve">IFRS </w:t>
            </w:r>
          </w:p>
        </w:tc>
      </w:tr>
      <w:tr w:rsidR="0041459B" w14:paraId="2DE65550" w14:textId="77777777">
        <w:tc>
          <w:tcPr>
            <w:tcW w:w="6498" w:type="dxa"/>
            <w:tcBorders>
              <w:right w:val="single" w:sz="4" w:space="0" w:color="auto"/>
            </w:tcBorders>
          </w:tcPr>
          <w:p w14:paraId="215617DD" w14:textId="77777777" w:rsidR="0041459B" w:rsidRDefault="0041459B" w:rsidP="00EA404D">
            <w:pPr>
              <w:pStyle w:val="TableBody"/>
              <w:ind w:left="1152" w:hanging="288"/>
              <w:rPr>
                <w:rFonts w:eastAsia="SimSun"/>
                <w:szCs w:val="22"/>
                <w:lang w:eastAsia="zh-CN"/>
              </w:rPr>
            </w:pPr>
            <w:r>
              <w:rPr>
                <w:rFonts w:eastAsia="SimSun"/>
                <w:szCs w:val="22"/>
                <w:lang w:eastAsia="zh-CN"/>
              </w:rPr>
              <w:t>2</w:t>
            </w:r>
            <w:r w:rsidRPr="00A72097">
              <w:rPr>
                <w:rFonts w:eastAsia="SimSun"/>
                <w:szCs w:val="22"/>
                <w:lang w:eastAsia="zh-CN"/>
              </w:rPr>
              <w:t>.</w:t>
            </w:r>
            <w:r w:rsidRPr="00A72097">
              <w:rPr>
                <w:rFonts w:eastAsia="SimSun"/>
                <w:szCs w:val="22"/>
                <w:lang w:eastAsia="zh-CN"/>
              </w:rPr>
              <w:tab/>
              <w:t xml:space="preserve">Companies can, however, use different inventory methods for different product lines of inventory, as long as the methods are used consistently over time. </w:t>
            </w:r>
          </w:p>
        </w:tc>
        <w:tc>
          <w:tcPr>
            <w:tcW w:w="2862" w:type="dxa"/>
            <w:tcBorders>
              <w:left w:val="single" w:sz="4" w:space="0" w:color="auto"/>
            </w:tcBorders>
          </w:tcPr>
          <w:p w14:paraId="7EDE36B9" w14:textId="77777777" w:rsidR="0041459B" w:rsidRDefault="0041459B" w:rsidP="0041459B">
            <w:pPr>
              <w:pStyle w:val="TableBody"/>
            </w:pPr>
          </w:p>
        </w:tc>
      </w:tr>
      <w:tr w:rsidR="0041459B" w14:paraId="396F9D04" w14:textId="77777777">
        <w:tc>
          <w:tcPr>
            <w:tcW w:w="6498" w:type="dxa"/>
            <w:tcBorders>
              <w:right w:val="single" w:sz="4" w:space="0" w:color="auto"/>
            </w:tcBorders>
          </w:tcPr>
          <w:p w14:paraId="7863AC82" w14:textId="77777777" w:rsidR="0041459B" w:rsidRDefault="0041459B" w:rsidP="00EA404D">
            <w:pPr>
              <w:pStyle w:val="TableBody"/>
              <w:ind w:left="1152" w:hanging="288"/>
              <w:rPr>
                <w:rFonts w:eastAsia="SimSun"/>
                <w:szCs w:val="22"/>
                <w:lang w:eastAsia="zh-CN"/>
              </w:rPr>
            </w:pPr>
            <w:r>
              <w:rPr>
                <w:rFonts w:eastAsia="SimSun"/>
                <w:szCs w:val="22"/>
                <w:lang w:eastAsia="zh-CN"/>
              </w:rPr>
              <w:t>3</w:t>
            </w:r>
            <w:r w:rsidRPr="00A72097">
              <w:rPr>
                <w:rFonts w:eastAsia="SimSun"/>
                <w:szCs w:val="22"/>
                <w:lang w:eastAsia="zh-CN"/>
              </w:rPr>
              <w:t>.</w:t>
            </w:r>
            <w:r w:rsidRPr="00A72097">
              <w:rPr>
                <w:rFonts w:eastAsia="SimSun"/>
                <w:szCs w:val="22"/>
                <w:lang w:eastAsia="zh-CN"/>
              </w:rPr>
              <w:tab/>
              <w:t xml:space="preserve">Tax rules also limit the methods that managers use. </w:t>
            </w:r>
            <w:r>
              <w:rPr>
                <w:rFonts w:eastAsia="SimSun"/>
                <w:szCs w:val="22"/>
                <w:lang w:eastAsia="zh-CN"/>
              </w:rPr>
              <w:t>The</w:t>
            </w:r>
            <w:r w:rsidRPr="00A72097">
              <w:rPr>
                <w:rFonts w:eastAsia="SimSun"/>
                <w:szCs w:val="22"/>
                <w:lang w:eastAsia="zh-CN"/>
              </w:rPr>
              <w:t xml:space="preserve"> LIFO Conformity Rule requires that if LIFO is used on the income tax return, it also must be used in financial statement reporting.</w:t>
            </w:r>
          </w:p>
        </w:tc>
        <w:tc>
          <w:tcPr>
            <w:tcW w:w="2862" w:type="dxa"/>
            <w:tcBorders>
              <w:left w:val="single" w:sz="4" w:space="0" w:color="auto"/>
            </w:tcBorders>
          </w:tcPr>
          <w:p w14:paraId="22DDFE40" w14:textId="77777777" w:rsidR="0041459B" w:rsidRDefault="0041459B" w:rsidP="00BC6E96">
            <w:pPr>
              <w:pStyle w:val="TableBody"/>
            </w:pPr>
          </w:p>
        </w:tc>
      </w:tr>
    </w:tbl>
    <w:p w14:paraId="09E76C09" w14:textId="77777777" w:rsidR="008E0B6B" w:rsidRDefault="008E0B6B">
      <w:r>
        <w:rPr>
          <w:b/>
        </w:rPr>
        <w:br w:type="page"/>
      </w:r>
    </w:p>
    <w:tbl>
      <w:tblPr>
        <w:tblW w:w="0" w:type="auto"/>
        <w:tblLayout w:type="fixed"/>
        <w:tblLook w:val="01E0" w:firstRow="1" w:lastRow="1" w:firstColumn="1" w:lastColumn="1" w:noHBand="0" w:noVBand="0"/>
      </w:tblPr>
      <w:tblGrid>
        <w:gridCol w:w="6498"/>
        <w:gridCol w:w="2862"/>
      </w:tblGrid>
      <w:tr w:rsidR="008E0B6B" w:rsidRPr="00CD480D" w14:paraId="0AEE4511" w14:textId="77777777" w:rsidTr="00E15EE3">
        <w:tc>
          <w:tcPr>
            <w:tcW w:w="6498" w:type="dxa"/>
            <w:tcBorders>
              <w:right w:val="single" w:sz="4" w:space="0" w:color="auto"/>
            </w:tcBorders>
          </w:tcPr>
          <w:p w14:paraId="0E2856FC" w14:textId="77777777" w:rsidR="008E0B6B" w:rsidRPr="00507ED2" w:rsidRDefault="008E0B6B" w:rsidP="00E15EE3">
            <w:pPr>
              <w:pStyle w:val="Heading1"/>
              <w:rPr>
                <w:bCs/>
              </w:rPr>
            </w:pPr>
            <w:r>
              <w:lastRenderedPageBreak/>
              <w:br w:type="page"/>
            </w:r>
            <w:r>
              <w:rPr>
                <w:rFonts w:ascii="Times New Roman" w:hAnsi="Times New Roman"/>
                <w:b w:val="0"/>
                <w:kern w:val="0"/>
                <w:sz w:val="22"/>
                <w:u w:val="none"/>
              </w:rPr>
              <w:br w:type="page"/>
            </w:r>
            <w:r>
              <w:t>Chapter Outline</w:t>
            </w:r>
          </w:p>
        </w:tc>
        <w:tc>
          <w:tcPr>
            <w:tcW w:w="2862" w:type="dxa"/>
            <w:tcBorders>
              <w:left w:val="single" w:sz="4" w:space="0" w:color="auto"/>
            </w:tcBorders>
          </w:tcPr>
          <w:p w14:paraId="3C9DC07D" w14:textId="77777777" w:rsidR="008E0B6B" w:rsidRPr="00CD480D" w:rsidRDefault="008E0B6B" w:rsidP="00E15EE3">
            <w:pPr>
              <w:pStyle w:val="Heading1"/>
            </w:pPr>
            <w:r w:rsidRPr="00CD480D">
              <w:t>Teaching Notes</w:t>
            </w:r>
          </w:p>
        </w:tc>
      </w:tr>
      <w:tr w:rsidR="0041459B" w:rsidRPr="00BD5455" w14:paraId="2F3C63BE" w14:textId="77777777" w:rsidTr="00B62456">
        <w:tc>
          <w:tcPr>
            <w:tcW w:w="9360" w:type="dxa"/>
            <w:gridSpan w:val="2"/>
            <w:tcBorders>
              <w:top w:val="single" w:sz="4" w:space="0" w:color="auto"/>
              <w:left w:val="single" w:sz="4" w:space="0" w:color="auto"/>
              <w:bottom w:val="single" w:sz="4" w:space="0" w:color="auto"/>
              <w:right w:val="single" w:sz="4" w:space="0" w:color="auto"/>
            </w:tcBorders>
          </w:tcPr>
          <w:p w14:paraId="71DC65DA" w14:textId="230F7DDF" w:rsidR="0041459B" w:rsidRPr="00BD5455" w:rsidRDefault="0041459B" w:rsidP="009B0422">
            <w:pPr>
              <w:pStyle w:val="TableBody"/>
              <w:spacing w:before="60" w:after="60"/>
              <w:rPr>
                <w:b/>
                <w:i/>
                <w:iCs/>
              </w:rPr>
            </w:pPr>
            <w:r w:rsidRPr="00BD5455">
              <w:rPr>
                <w:b/>
                <w:i/>
                <w:iCs/>
              </w:rPr>
              <w:t xml:space="preserve">LO </w:t>
            </w:r>
            <w:r w:rsidR="006628CC" w:rsidRPr="006628CC">
              <w:rPr>
                <w:b/>
                <w:bCs/>
                <w:i/>
              </w:rPr>
              <w:t>7-</w:t>
            </w:r>
            <w:r w:rsidRPr="00BD5455">
              <w:rPr>
                <w:b/>
                <w:i/>
                <w:iCs/>
              </w:rPr>
              <w:t>4</w:t>
            </w:r>
            <w:r w:rsidR="009B0422">
              <w:rPr>
                <w:b/>
                <w:i/>
                <w:iCs/>
              </w:rPr>
              <w:t xml:space="preserve"> </w:t>
            </w:r>
            <w:r w:rsidRPr="00BD5455">
              <w:rPr>
                <w:b/>
                <w:i/>
                <w:iCs/>
              </w:rPr>
              <w:t>Report inventory at the lower of cost or market.</w:t>
            </w:r>
          </w:p>
        </w:tc>
      </w:tr>
      <w:tr w:rsidR="0041459B" w14:paraId="0C19D75C" w14:textId="77777777" w:rsidTr="007277A8">
        <w:tc>
          <w:tcPr>
            <w:tcW w:w="6498" w:type="dxa"/>
            <w:tcBorders>
              <w:right w:val="single" w:sz="4" w:space="0" w:color="auto"/>
            </w:tcBorders>
          </w:tcPr>
          <w:p w14:paraId="3ACB3A21" w14:textId="77777777" w:rsidR="0041459B" w:rsidRPr="00A72097" w:rsidRDefault="0041459B" w:rsidP="007277A8">
            <w:pPr>
              <w:pStyle w:val="TableBody"/>
              <w:ind w:left="576"/>
            </w:pPr>
            <w:r>
              <w:t>I</w:t>
            </w:r>
            <w:r w:rsidRPr="00A72097">
              <w:t>.</w:t>
            </w:r>
            <w:r w:rsidRPr="00A72097">
              <w:tab/>
              <w:t>Reporting Inventory at Lower of Cost or Market</w:t>
            </w:r>
          </w:p>
        </w:tc>
        <w:tc>
          <w:tcPr>
            <w:tcW w:w="2862" w:type="dxa"/>
            <w:tcBorders>
              <w:left w:val="single" w:sz="4" w:space="0" w:color="auto"/>
            </w:tcBorders>
          </w:tcPr>
          <w:p w14:paraId="2181D01E" w14:textId="77777777" w:rsidR="0041459B" w:rsidRDefault="0041459B" w:rsidP="00BC6E96">
            <w:pPr>
              <w:pStyle w:val="TableBody"/>
            </w:pPr>
          </w:p>
        </w:tc>
      </w:tr>
      <w:tr w:rsidR="0041459B" w14:paraId="0320C041" w14:textId="77777777" w:rsidTr="007277A8">
        <w:tc>
          <w:tcPr>
            <w:tcW w:w="6498" w:type="dxa"/>
            <w:tcBorders>
              <w:right w:val="single" w:sz="4" w:space="0" w:color="auto"/>
            </w:tcBorders>
          </w:tcPr>
          <w:p w14:paraId="56678A56" w14:textId="77777777" w:rsidR="0041459B" w:rsidRPr="00A72097" w:rsidRDefault="0041459B" w:rsidP="00EA404D">
            <w:pPr>
              <w:pStyle w:val="TableBody"/>
              <w:ind w:left="1152" w:hanging="288"/>
              <w:rPr>
                <w:rFonts w:eastAsia="SimSun"/>
                <w:szCs w:val="22"/>
                <w:lang w:eastAsia="zh-CN"/>
              </w:rPr>
            </w:pPr>
            <w:r w:rsidRPr="00A72097">
              <w:rPr>
                <w:rFonts w:eastAsia="SimSun"/>
                <w:szCs w:val="22"/>
                <w:lang w:eastAsia="zh-CN"/>
              </w:rPr>
              <w:t>1.</w:t>
            </w:r>
            <w:r w:rsidRPr="00A72097">
              <w:rPr>
                <w:rFonts w:eastAsia="SimSun"/>
                <w:szCs w:val="22"/>
                <w:lang w:eastAsia="zh-CN"/>
              </w:rPr>
              <w:tab/>
            </w:r>
            <w:r>
              <w:rPr>
                <w:rFonts w:eastAsia="SimSun"/>
                <w:szCs w:val="22"/>
                <w:lang w:eastAsia="zh-CN"/>
              </w:rPr>
              <w:t xml:space="preserve">The value </w:t>
            </w:r>
            <w:r w:rsidRPr="00A72097">
              <w:rPr>
                <w:rFonts w:eastAsia="SimSun"/>
                <w:szCs w:val="22"/>
                <w:lang w:eastAsia="zh-CN"/>
              </w:rPr>
              <w:t xml:space="preserve">of inventory </w:t>
            </w:r>
            <w:r>
              <w:rPr>
                <w:rFonts w:eastAsia="SimSun"/>
                <w:szCs w:val="22"/>
                <w:lang w:eastAsia="zh-CN"/>
              </w:rPr>
              <w:t xml:space="preserve">can fall </w:t>
            </w:r>
            <w:r w:rsidRPr="00A72097">
              <w:rPr>
                <w:rFonts w:eastAsia="SimSun"/>
                <w:szCs w:val="22"/>
                <w:lang w:eastAsia="zh-CN"/>
              </w:rPr>
              <w:t>below its recorded cost</w:t>
            </w:r>
            <w:r>
              <w:rPr>
                <w:rFonts w:eastAsia="SimSun"/>
                <w:szCs w:val="22"/>
                <w:lang w:eastAsia="zh-CN"/>
              </w:rPr>
              <w:t xml:space="preserve"> for two reasons:</w:t>
            </w:r>
          </w:p>
        </w:tc>
        <w:tc>
          <w:tcPr>
            <w:tcW w:w="2862" w:type="dxa"/>
            <w:tcBorders>
              <w:left w:val="single" w:sz="4" w:space="0" w:color="auto"/>
            </w:tcBorders>
          </w:tcPr>
          <w:p w14:paraId="5D32DBA2" w14:textId="77777777" w:rsidR="0041459B" w:rsidRDefault="0041459B" w:rsidP="006132F7">
            <w:pPr>
              <w:pStyle w:val="TableBody"/>
              <w:numPr>
                <w:ilvl w:val="0"/>
                <w:numId w:val="4"/>
              </w:numPr>
              <w:ind w:left="360"/>
            </w:pPr>
            <w:r>
              <w:t>Video Spotlight Chapter 7</w:t>
            </w:r>
          </w:p>
        </w:tc>
      </w:tr>
      <w:tr w:rsidR="0041459B" w14:paraId="62D745DF" w14:textId="77777777" w:rsidTr="007277A8">
        <w:tc>
          <w:tcPr>
            <w:tcW w:w="6498" w:type="dxa"/>
            <w:tcBorders>
              <w:right w:val="single" w:sz="4" w:space="0" w:color="auto"/>
            </w:tcBorders>
          </w:tcPr>
          <w:p w14:paraId="1A7C2E65" w14:textId="77777777" w:rsidR="0041459B" w:rsidRPr="00A72097" w:rsidRDefault="0041459B" w:rsidP="00EA404D">
            <w:pPr>
              <w:pStyle w:val="TableBody"/>
              <w:ind w:left="1440" w:hanging="288"/>
              <w:rPr>
                <w:rFonts w:eastAsia="SimSun"/>
                <w:szCs w:val="22"/>
                <w:lang w:eastAsia="zh-CN"/>
              </w:rPr>
            </w:pPr>
            <w:r>
              <w:rPr>
                <w:rFonts w:eastAsia="SimSun"/>
                <w:szCs w:val="22"/>
                <w:lang w:eastAsia="zh-CN"/>
              </w:rPr>
              <w:t>a.</w:t>
            </w:r>
            <w:r>
              <w:rPr>
                <w:rFonts w:eastAsia="SimSun"/>
                <w:szCs w:val="22"/>
                <w:lang w:eastAsia="zh-CN"/>
              </w:rPr>
              <w:tab/>
              <w:t>It’s easily replaced by identical goods at a lower cost.</w:t>
            </w:r>
          </w:p>
        </w:tc>
        <w:tc>
          <w:tcPr>
            <w:tcW w:w="2862" w:type="dxa"/>
            <w:tcBorders>
              <w:left w:val="single" w:sz="4" w:space="0" w:color="auto"/>
            </w:tcBorders>
          </w:tcPr>
          <w:p w14:paraId="290C95B0" w14:textId="77777777" w:rsidR="0041459B" w:rsidRDefault="0041459B" w:rsidP="008B2863">
            <w:pPr>
              <w:pStyle w:val="TableBody"/>
            </w:pPr>
          </w:p>
        </w:tc>
      </w:tr>
      <w:tr w:rsidR="0041459B" w14:paraId="11271111" w14:textId="77777777" w:rsidTr="007277A8">
        <w:tc>
          <w:tcPr>
            <w:tcW w:w="6498" w:type="dxa"/>
            <w:tcBorders>
              <w:right w:val="single" w:sz="4" w:space="0" w:color="auto"/>
            </w:tcBorders>
          </w:tcPr>
          <w:p w14:paraId="77A05A0B" w14:textId="77777777" w:rsidR="0041459B" w:rsidRPr="00A72097" w:rsidRDefault="00BF59DD" w:rsidP="00BF59DD">
            <w:pPr>
              <w:pStyle w:val="TableBody"/>
              <w:ind w:left="1440" w:hanging="288"/>
              <w:rPr>
                <w:rFonts w:eastAsia="SimSun"/>
                <w:szCs w:val="22"/>
                <w:lang w:eastAsia="zh-CN"/>
              </w:rPr>
            </w:pPr>
            <w:r>
              <w:rPr>
                <w:rFonts w:eastAsia="SimSun"/>
                <w:szCs w:val="22"/>
                <w:lang w:eastAsia="zh-CN"/>
              </w:rPr>
              <w:t>b.</w:t>
            </w:r>
            <w:r>
              <w:rPr>
                <w:rFonts w:eastAsia="SimSun"/>
                <w:szCs w:val="22"/>
                <w:lang w:eastAsia="zh-CN"/>
              </w:rPr>
              <w:tab/>
              <w:t>It’s</w:t>
            </w:r>
            <w:r w:rsidR="0041459B">
              <w:rPr>
                <w:rFonts w:eastAsia="SimSun"/>
                <w:szCs w:val="22"/>
                <w:lang w:eastAsia="zh-CN"/>
              </w:rPr>
              <w:t xml:space="preserve"> become outdated or damaged.</w:t>
            </w:r>
          </w:p>
        </w:tc>
        <w:tc>
          <w:tcPr>
            <w:tcW w:w="2862" w:type="dxa"/>
            <w:tcBorders>
              <w:left w:val="single" w:sz="4" w:space="0" w:color="auto"/>
            </w:tcBorders>
          </w:tcPr>
          <w:p w14:paraId="5DAB56A0" w14:textId="77777777" w:rsidR="0041459B" w:rsidRDefault="0041459B" w:rsidP="008B2863">
            <w:pPr>
              <w:pStyle w:val="TableBody"/>
            </w:pPr>
          </w:p>
        </w:tc>
      </w:tr>
      <w:tr w:rsidR="0041459B" w14:paraId="6CFACAFD" w14:textId="77777777">
        <w:tc>
          <w:tcPr>
            <w:tcW w:w="6498" w:type="dxa"/>
            <w:tcBorders>
              <w:right w:val="single" w:sz="4" w:space="0" w:color="auto"/>
            </w:tcBorders>
          </w:tcPr>
          <w:p w14:paraId="22C683F5" w14:textId="245CA250" w:rsidR="0041459B" w:rsidRPr="005B3D91" w:rsidRDefault="0041459B" w:rsidP="00725AF8">
            <w:pPr>
              <w:pStyle w:val="TableBody"/>
              <w:ind w:left="1152" w:hanging="288"/>
              <w:rPr>
                <w:rFonts w:eastAsia="SimSun"/>
                <w:szCs w:val="22"/>
                <w:lang w:eastAsia="zh-CN"/>
              </w:rPr>
            </w:pPr>
            <w:r>
              <w:rPr>
                <w:rFonts w:eastAsia="SimSun"/>
                <w:szCs w:val="22"/>
                <w:lang w:eastAsia="zh-CN"/>
              </w:rPr>
              <w:t>2.</w:t>
            </w:r>
            <w:r>
              <w:rPr>
                <w:rFonts w:eastAsia="SimSun"/>
                <w:szCs w:val="22"/>
                <w:lang w:eastAsia="zh-CN"/>
              </w:rPr>
              <w:tab/>
            </w:r>
            <w:r w:rsidRPr="00EA404D">
              <w:rPr>
                <w:rFonts w:eastAsia="SimSun"/>
                <w:b/>
                <w:szCs w:val="22"/>
                <w:lang w:eastAsia="zh-CN"/>
              </w:rPr>
              <w:t>Lower of cost or market (LCM)</w:t>
            </w:r>
            <w:r w:rsidR="00725AF8">
              <w:rPr>
                <w:rFonts w:eastAsia="SimSun"/>
                <w:szCs w:val="22"/>
                <w:lang w:eastAsia="zh-CN"/>
              </w:rPr>
              <w:t>—</w:t>
            </w:r>
            <w:r>
              <w:rPr>
                <w:rFonts w:eastAsia="SimSun"/>
                <w:szCs w:val="22"/>
                <w:lang w:eastAsia="zh-CN"/>
              </w:rPr>
              <w:t xml:space="preserve">A </w:t>
            </w:r>
            <w:r w:rsidRPr="00EA404D">
              <w:rPr>
                <w:rFonts w:eastAsia="SimSun"/>
                <w:szCs w:val="22"/>
                <w:lang w:eastAsia="zh-CN"/>
              </w:rPr>
              <w:t>valuation rule that requires</w:t>
            </w:r>
            <w:r>
              <w:rPr>
                <w:rFonts w:eastAsia="SimSun"/>
                <w:szCs w:val="22"/>
                <w:lang w:eastAsia="zh-CN"/>
              </w:rPr>
              <w:t xml:space="preserve"> </w:t>
            </w:r>
            <w:r w:rsidRPr="00EA404D">
              <w:rPr>
                <w:rFonts w:eastAsia="SimSun"/>
                <w:szCs w:val="22"/>
                <w:lang w:eastAsia="zh-CN"/>
              </w:rPr>
              <w:t xml:space="preserve">the </w:t>
            </w:r>
            <w:r w:rsidR="00DE5FFC">
              <w:rPr>
                <w:rFonts w:eastAsia="SimSun"/>
                <w:szCs w:val="22"/>
                <w:lang w:eastAsia="zh-CN"/>
              </w:rPr>
              <w:t>I</w:t>
            </w:r>
            <w:r w:rsidRPr="00EA404D">
              <w:rPr>
                <w:rFonts w:eastAsia="SimSun"/>
                <w:szCs w:val="22"/>
                <w:lang w:eastAsia="zh-CN"/>
              </w:rPr>
              <w:t>nventory account to be</w:t>
            </w:r>
            <w:r>
              <w:rPr>
                <w:rFonts w:eastAsia="SimSun"/>
                <w:szCs w:val="22"/>
                <w:lang w:eastAsia="zh-CN"/>
              </w:rPr>
              <w:t xml:space="preserve"> </w:t>
            </w:r>
            <w:r w:rsidRPr="00EA404D">
              <w:rPr>
                <w:rFonts w:eastAsia="SimSun"/>
                <w:szCs w:val="22"/>
                <w:lang w:eastAsia="zh-CN"/>
              </w:rPr>
              <w:t>reduced when the value of the</w:t>
            </w:r>
            <w:r>
              <w:rPr>
                <w:rFonts w:eastAsia="SimSun"/>
                <w:szCs w:val="22"/>
                <w:lang w:eastAsia="zh-CN"/>
              </w:rPr>
              <w:t xml:space="preserve"> </w:t>
            </w:r>
            <w:r w:rsidRPr="00EA404D">
              <w:rPr>
                <w:rFonts w:eastAsia="SimSun"/>
                <w:szCs w:val="22"/>
                <w:lang w:eastAsia="zh-CN"/>
              </w:rPr>
              <w:t>inventory falls to an amount</w:t>
            </w:r>
            <w:r>
              <w:rPr>
                <w:rFonts w:eastAsia="SimSun"/>
                <w:szCs w:val="22"/>
                <w:lang w:eastAsia="zh-CN"/>
              </w:rPr>
              <w:t xml:space="preserve"> </w:t>
            </w:r>
            <w:r w:rsidRPr="00EA404D">
              <w:rPr>
                <w:rFonts w:eastAsia="SimSun"/>
                <w:szCs w:val="22"/>
                <w:lang w:eastAsia="zh-CN"/>
              </w:rPr>
              <w:t>less than its cost.</w:t>
            </w:r>
          </w:p>
        </w:tc>
        <w:tc>
          <w:tcPr>
            <w:tcW w:w="2862" w:type="dxa"/>
            <w:tcBorders>
              <w:left w:val="single" w:sz="4" w:space="0" w:color="auto"/>
            </w:tcBorders>
          </w:tcPr>
          <w:p w14:paraId="34C10C1F" w14:textId="77777777" w:rsidR="0041459B" w:rsidRDefault="008B2863" w:rsidP="008B2863">
            <w:pPr>
              <w:pStyle w:val="TableBody"/>
              <w:numPr>
                <w:ilvl w:val="0"/>
                <w:numId w:val="7"/>
              </w:numPr>
              <w:ind w:left="360"/>
            </w:pPr>
            <w:r>
              <w:t>Activity #2</w:t>
            </w:r>
          </w:p>
        </w:tc>
      </w:tr>
      <w:tr w:rsidR="00EA404D" w14:paraId="7B995775" w14:textId="77777777">
        <w:tc>
          <w:tcPr>
            <w:tcW w:w="6498" w:type="dxa"/>
            <w:tcBorders>
              <w:right w:val="single" w:sz="4" w:space="0" w:color="auto"/>
            </w:tcBorders>
          </w:tcPr>
          <w:p w14:paraId="6C4A41EB" w14:textId="77777777" w:rsidR="00EA404D" w:rsidRPr="005B3D91" w:rsidRDefault="00EA404D" w:rsidP="00EA404D">
            <w:pPr>
              <w:pStyle w:val="TableBody"/>
              <w:ind w:left="1152" w:hanging="288"/>
              <w:rPr>
                <w:rFonts w:eastAsia="SimSun"/>
                <w:szCs w:val="22"/>
                <w:lang w:eastAsia="zh-CN"/>
              </w:rPr>
            </w:pPr>
            <w:r>
              <w:rPr>
                <w:rFonts w:eastAsia="SimSun"/>
                <w:szCs w:val="22"/>
                <w:lang w:eastAsia="zh-CN"/>
              </w:rPr>
              <w:t>3.</w:t>
            </w:r>
            <w:r>
              <w:rPr>
                <w:rFonts w:eastAsia="SimSun"/>
                <w:szCs w:val="22"/>
                <w:lang w:eastAsia="zh-CN"/>
              </w:rPr>
              <w:tab/>
              <w:t xml:space="preserve">LCM </w:t>
            </w:r>
            <w:r w:rsidRPr="00EA404D">
              <w:rPr>
                <w:rFonts w:eastAsia="SimSun"/>
                <w:szCs w:val="22"/>
                <w:lang w:eastAsia="zh-CN"/>
              </w:rPr>
              <w:t xml:space="preserve">is based on the </w:t>
            </w:r>
            <w:r w:rsidRPr="00BF59DD">
              <w:rPr>
                <w:rFonts w:eastAsia="SimSun"/>
                <w:szCs w:val="22"/>
                <w:lang w:eastAsia="zh-CN"/>
              </w:rPr>
              <w:t>conservatism</w:t>
            </w:r>
            <w:r w:rsidRPr="00EA404D">
              <w:rPr>
                <w:rFonts w:eastAsia="SimSun"/>
                <w:szCs w:val="22"/>
                <w:lang w:eastAsia="zh-CN"/>
              </w:rPr>
              <w:t xml:space="preserve"> concept, which ensures that inventory</w:t>
            </w:r>
            <w:r>
              <w:rPr>
                <w:rFonts w:eastAsia="SimSun"/>
                <w:szCs w:val="22"/>
                <w:lang w:eastAsia="zh-CN"/>
              </w:rPr>
              <w:t xml:space="preserve"> </w:t>
            </w:r>
            <w:r w:rsidRPr="00EA404D">
              <w:rPr>
                <w:rFonts w:eastAsia="SimSun"/>
                <w:szCs w:val="22"/>
                <w:lang w:eastAsia="zh-CN"/>
              </w:rPr>
              <w:t>assets are not reported at more than they are worth</w:t>
            </w:r>
          </w:p>
        </w:tc>
        <w:tc>
          <w:tcPr>
            <w:tcW w:w="2862" w:type="dxa"/>
            <w:tcBorders>
              <w:left w:val="single" w:sz="4" w:space="0" w:color="auto"/>
            </w:tcBorders>
          </w:tcPr>
          <w:p w14:paraId="77CFD7DE" w14:textId="77777777" w:rsidR="00EA404D" w:rsidRDefault="00EA404D" w:rsidP="00BC6E96">
            <w:pPr>
              <w:pStyle w:val="TableBody"/>
            </w:pPr>
          </w:p>
        </w:tc>
      </w:tr>
      <w:tr w:rsidR="00D33CD2" w14:paraId="48A29DE9" w14:textId="77777777">
        <w:tc>
          <w:tcPr>
            <w:tcW w:w="6498" w:type="dxa"/>
            <w:tcBorders>
              <w:right w:val="single" w:sz="4" w:space="0" w:color="auto"/>
            </w:tcBorders>
          </w:tcPr>
          <w:p w14:paraId="44BD0E6D" w14:textId="77777777" w:rsidR="00D33CD2" w:rsidRPr="005B3D91" w:rsidRDefault="00D33CD2" w:rsidP="0041459B">
            <w:pPr>
              <w:pStyle w:val="TableBody"/>
              <w:ind w:left="1152" w:hanging="288"/>
              <w:rPr>
                <w:rFonts w:eastAsia="SimSun"/>
                <w:szCs w:val="22"/>
                <w:lang w:eastAsia="zh-CN"/>
              </w:rPr>
            </w:pPr>
            <w:r>
              <w:rPr>
                <w:rFonts w:eastAsia="SimSun"/>
                <w:szCs w:val="22"/>
                <w:lang w:eastAsia="zh-CN"/>
              </w:rPr>
              <w:t>4</w:t>
            </w:r>
            <w:r w:rsidRPr="005B3D91">
              <w:rPr>
                <w:rFonts w:eastAsia="SimSun"/>
                <w:szCs w:val="22"/>
                <w:lang w:eastAsia="zh-CN"/>
              </w:rPr>
              <w:t>.</w:t>
            </w:r>
            <w:r w:rsidRPr="005B3D91">
              <w:rPr>
                <w:rFonts w:eastAsia="SimSun"/>
                <w:szCs w:val="22"/>
                <w:lang w:eastAsia="zh-CN"/>
              </w:rPr>
              <w:tab/>
              <w:t>When the market value of inventory is lower than the recorded cost, the amount recorded for ending inventory needs to be written</w:t>
            </w:r>
            <w:r>
              <w:rPr>
                <w:rFonts w:eastAsia="SimSun"/>
                <w:szCs w:val="22"/>
                <w:lang w:eastAsia="zh-CN"/>
              </w:rPr>
              <w:t xml:space="preserve"> </w:t>
            </w:r>
            <w:r w:rsidRPr="005B3D91">
              <w:rPr>
                <w:rFonts w:eastAsia="SimSun"/>
                <w:szCs w:val="22"/>
                <w:lang w:eastAsia="zh-CN"/>
              </w:rPr>
              <w:t xml:space="preserve">down by debiting </w:t>
            </w:r>
            <w:r>
              <w:rPr>
                <w:rFonts w:eastAsia="SimSun"/>
                <w:szCs w:val="22"/>
                <w:lang w:eastAsia="zh-CN"/>
              </w:rPr>
              <w:t xml:space="preserve">Cost of Goods Sold </w:t>
            </w:r>
            <w:r w:rsidRPr="005B3D91">
              <w:rPr>
                <w:rFonts w:eastAsia="SimSun"/>
                <w:szCs w:val="22"/>
                <w:lang w:eastAsia="zh-CN"/>
              </w:rPr>
              <w:t>and crediting Inventory.</w:t>
            </w:r>
          </w:p>
        </w:tc>
        <w:tc>
          <w:tcPr>
            <w:tcW w:w="2862" w:type="dxa"/>
            <w:tcBorders>
              <w:left w:val="single" w:sz="4" w:space="0" w:color="auto"/>
            </w:tcBorders>
          </w:tcPr>
          <w:p w14:paraId="23DF4D3B" w14:textId="77777777" w:rsidR="00D33CD2" w:rsidRDefault="00D33CD2" w:rsidP="00D33CD2">
            <w:pPr>
              <w:pStyle w:val="TableBody"/>
            </w:pPr>
            <w:r w:rsidRPr="00DC54C7">
              <w:t xml:space="preserve">The “Spotlight on </w:t>
            </w:r>
            <w:r>
              <w:t xml:space="preserve">Financial Reporting” </w:t>
            </w:r>
            <w:r w:rsidRPr="00DC54C7">
              <w:t>feature</w:t>
            </w:r>
            <w:r>
              <w:t xml:space="preserve"> </w:t>
            </w:r>
            <w:r w:rsidRPr="00DC54C7">
              <w:t>addres</w:t>
            </w:r>
            <w:r>
              <w:t>ses the impact of a LCM write-down on stock prices</w:t>
            </w:r>
          </w:p>
        </w:tc>
      </w:tr>
      <w:tr w:rsidR="00D33CD2" w14:paraId="55E38D83" w14:textId="77777777">
        <w:tc>
          <w:tcPr>
            <w:tcW w:w="6498" w:type="dxa"/>
            <w:tcBorders>
              <w:right w:val="single" w:sz="4" w:space="0" w:color="auto"/>
            </w:tcBorders>
          </w:tcPr>
          <w:p w14:paraId="2190C671" w14:textId="77777777" w:rsidR="00D33CD2" w:rsidRPr="00957B4A" w:rsidRDefault="00D33CD2" w:rsidP="0041459B">
            <w:pPr>
              <w:pStyle w:val="TableBody"/>
              <w:ind w:left="1152" w:hanging="288"/>
              <w:rPr>
                <w:rFonts w:eastAsia="SimSun"/>
                <w:szCs w:val="22"/>
                <w:lang w:eastAsia="zh-CN"/>
              </w:rPr>
            </w:pPr>
            <w:r>
              <w:rPr>
                <w:rFonts w:eastAsia="SimSun"/>
                <w:szCs w:val="22"/>
                <w:lang w:eastAsia="zh-CN"/>
              </w:rPr>
              <w:t>5.</w:t>
            </w:r>
            <w:r>
              <w:rPr>
                <w:rFonts w:eastAsia="SimSun"/>
                <w:szCs w:val="22"/>
                <w:lang w:eastAsia="zh-CN"/>
              </w:rPr>
              <w:tab/>
            </w:r>
            <w:r w:rsidRPr="00957B4A">
              <w:rPr>
                <w:rFonts w:eastAsia="SimSun"/>
                <w:szCs w:val="22"/>
                <w:lang w:eastAsia="zh-CN"/>
              </w:rPr>
              <w:t xml:space="preserve">Most companies report the inventory write-down as </w:t>
            </w:r>
            <w:r>
              <w:rPr>
                <w:rFonts w:eastAsia="SimSun"/>
                <w:szCs w:val="22"/>
                <w:lang w:eastAsia="zh-CN"/>
              </w:rPr>
              <w:t>cost of goods sold even though the written-down goods may not yet have been sold.</w:t>
            </w:r>
          </w:p>
        </w:tc>
        <w:tc>
          <w:tcPr>
            <w:tcW w:w="2862" w:type="dxa"/>
            <w:tcBorders>
              <w:left w:val="single" w:sz="4" w:space="0" w:color="auto"/>
            </w:tcBorders>
          </w:tcPr>
          <w:p w14:paraId="4A19ABE0" w14:textId="77777777" w:rsidR="00D33CD2" w:rsidRDefault="00D33CD2" w:rsidP="00BC6E96">
            <w:pPr>
              <w:pStyle w:val="TableBody"/>
            </w:pPr>
          </w:p>
        </w:tc>
      </w:tr>
      <w:tr w:rsidR="00D33CD2" w14:paraId="580CAF98" w14:textId="77777777" w:rsidTr="00135D25">
        <w:tc>
          <w:tcPr>
            <w:tcW w:w="6498" w:type="dxa"/>
            <w:tcBorders>
              <w:right w:val="single" w:sz="4" w:space="0" w:color="auto"/>
            </w:tcBorders>
          </w:tcPr>
          <w:p w14:paraId="15B8ABF7" w14:textId="77777777" w:rsidR="00D33CD2" w:rsidRDefault="00D33CD2" w:rsidP="0041459B">
            <w:pPr>
              <w:pStyle w:val="TableBody"/>
              <w:ind w:left="1440" w:hanging="288"/>
              <w:rPr>
                <w:rFonts w:eastAsia="SimSun"/>
                <w:szCs w:val="22"/>
                <w:lang w:eastAsia="zh-CN"/>
              </w:rPr>
            </w:pPr>
            <w:r>
              <w:rPr>
                <w:rFonts w:eastAsia="SimSun"/>
                <w:szCs w:val="22"/>
                <w:lang w:eastAsia="zh-CN"/>
              </w:rPr>
              <w:t>a.</w:t>
            </w:r>
            <w:r>
              <w:rPr>
                <w:rFonts w:eastAsia="SimSun"/>
                <w:szCs w:val="22"/>
                <w:lang w:eastAsia="zh-CN"/>
              </w:rPr>
              <w:tab/>
            </w:r>
            <w:r w:rsidRPr="0041459B">
              <w:rPr>
                <w:rFonts w:eastAsia="SimSun"/>
                <w:szCs w:val="22"/>
                <w:lang w:eastAsia="zh-CN"/>
              </w:rPr>
              <w:t>This reporting is appropriate</w:t>
            </w:r>
            <w:r>
              <w:rPr>
                <w:rFonts w:eastAsia="SimSun"/>
                <w:szCs w:val="22"/>
                <w:lang w:eastAsia="zh-CN"/>
              </w:rPr>
              <w:t xml:space="preserve"> </w:t>
            </w:r>
            <w:r w:rsidRPr="0041459B">
              <w:rPr>
                <w:rFonts w:eastAsia="SimSun"/>
                <w:szCs w:val="22"/>
                <w:lang w:eastAsia="zh-CN"/>
              </w:rPr>
              <w:t>because writing down goods that haven’t yet sold is a necessary cost of carrying the</w:t>
            </w:r>
            <w:r>
              <w:rPr>
                <w:rFonts w:eastAsia="SimSun"/>
                <w:szCs w:val="22"/>
                <w:lang w:eastAsia="zh-CN"/>
              </w:rPr>
              <w:t xml:space="preserve"> </w:t>
            </w:r>
            <w:r w:rsidRPr="0041459B">
              <w:rPr>
                <w:rFonts w:eastAsia="SimSun"/>
                <w:szCs w:val="22"/>
                <w:lang w:eastAsia="zh-CN"/>
              </w:rPr>
              <w:t xml:space="preserve">goods that did sell. </w:t>
            </w:r>
          </w:p>
        </w:tc>
        <w:tc>
          <w:tcPr>
            <w:tcW w:w="2862" w:type="dxa"/>
            <w:tcBorders>
              <w:left w:val="single" w:sz="4" w:space="0" w:color="auto"/>
            </w:tcBorders>
          </w:tcPr>
          <w:p w14:paraId="68A9E03F" w14:textId="77777777" w:rsidR="00D33CD2" w:rsidRDefault="00D33CD2" w:rsidP="00BF59DD">
            <w:pPr>
              <w:pStyle w:val="TableBody"/>
            </w:pPr>
          </w:p>
        </w:tc>
      </w:tr>
      <w:tr w:rsidR="00D33CD2" w14:paraId="397C3E90" w14:textId="77777777" w:rsidTr="00135D25">
        <w:tc>
          <w:tcPr>
            <w:tcW w:w="6498" w:type="dxa"/>
            <w:tcBorders>
              <w:right w:val="single" w:sz="4" w:space="0" w:color="auto"/>
            </w:tcBorders>
          </w:tcPr>
          <w:p w14:paraId="79B94AD5" w14:textId="77777777" w:rsidR="00D33CD2" w:rsidRDefault="00D33CD2" w:rsidP="0041459B">
            <w:pPr>
              <w:pStyle w:val="TableBody"/>
              <w:ind w:left="1440" w:hanging="288"/>
              <w:rPr>
                <w:rFonts w:eastAsia="SimSun"/>
                <w:szCs w:val="22"/>
                <w:lang w:eastAsia="zh-CN"/>
              </w:rPr>
            </w:pPr>
            <w:r>
              <w:rPr>
                <w:rFonts w:eastAsia="SimSun"/>
                <w:szCs w:val="22"/>
                <w:lang w:eastAsia="zh-CN"/>
              </w:rPr>
              <w:t>b.</w:t>
            </w:r>
            <w:r>
              <w:rPr>
                <w:rFonts w:eastAsia="SimSun"/>
                <w:szCs w:val="22"/>
                <w:lang w:eastAsia="zh-CN"/>
              </w:rPr>
              <w:tab/>
            </w:r>
            <w:r w:rsidRPr="0041459B">
              <w:rPr>
                <w:rFonts w:eastAsia="SimSun"/>
                <w:szCs w:val="22"/>
                <w:lang w:eastAsia="zh-CN"/>
              </w:rPr>
              <w:t>By recording the write-down in the period in which a loss in value</w:t>
            </w:r>
            <w:r>
              <w:rPr>
                <w:rFonts w:eastAsia="SimSun"/>
                <w:szCs w:val="22"/>
                <w:lang w:eastAsia="zh-CN"/>
              </w:rPr>
              <w:t xml:space="preserve"> </w:t>
            </w:r>
            <w:r w:rsidRPr="0041459B">
              <w:rPr>
                <w:rFonts w:eastAsia="SimSun"/>
                <w:szCs w:val="22"/>
                <w:lang w:eastAsia="zh-CN"/>
              </w:rPr>
              <w:t>occurs, companies better match their revenues and expenses of that period.</w:t>
            </w:r>
          </w:p>
        </w:tc>
        <w:tc>
          <w:tcPr>
            <w:tcW w:w="2862" w:type="dxa"/>
            <w:tcBorders>
              <w:left w:val="single" w:sz="4" w:space="0" w:color="auto"/>
            </w:tcBorders>
          </w:tcPr>
          <w:p w14:paraId="5478CDCE" w14:textId="77777777" w:rsidR="00D33CD2" w:rsidRDefault="00D33CD2" w:rsidP="00D33CD2">
            <w:pPr>
              <w:pStyle w:val="TableBody"/>
            </w:pPr>
            <w:r w:rsidRPr="00DC54C7">
              <w:t xml:space="preserve">The “Spotlight on </w:t>
            </w:r>
            <w:r>
              <w:t xml:space="preserve">Ethics” </w:t>
            </w:r>
            <w:r w:rsidRPr="00DC54C7">
              <w:t>feature</w:t>
            </w:r>
            <w:r>
              <w:t xml:space="preserve"> </w:t>
            </w:r>
            <w:r w:rsidRPr="00DC54C7">
              <w:t>addres</w:t>
            </w:r>
            <w:r>
              <w:t>ses a fraud involving the failure to write-</w:t>
            </w:r>
          </w:p>
        </w:tc>
      </w:tr>
      <w:tr w:rsidR="00D33CD2" w14:paraId="41463EEE" w14:textId="77777777" w:rsidTr="00135D25">
        <w:tc>
          <w:tcPr>
            <w:tcW w:w="6498" w:type="dxa"/>
            <w:tcBorders>
              <w:bottom w:val="single" w:sz="4" w:space="0" w:color="auto"/>
              <w:right w:val="single" w:sz="4" w:space="0" w:color="auto"/>
            </w:tcBorders>
          </w:tcPr>
          <w:p w14:paraId="6E78F546" w14:textId="77777777" w:rsidR="00D33CD2" w:rsidRPr="00771AF1" w:rsidRDefault="00D33CD2" w:rsidP="00E017CE">
            <w:pPr>
              <w:pStyle w:val="TableBody"/>
              <w:ind w:left="288" w:hanging="288"/>
              <w:rPr>
                <w:rFonts w:eastAsia="SimSun"/>
                <w:szCs w:val="22"/>
                <w:lang w:eastAsia="zh-CN"/>
              </w:rPr>
            </w:pPr>
            <w:r w:rsidRPr="00771AF1">
              <w:rPr>
                <w:rFonts w:eastAsia="SimSun"/>
                <w:lang w:eastAsia="zh-CN"/>
              </w:rPr>
              <w:t>III.</w:t>
            </w:r>
            <w:r w:rsidRPr="00771AF1">
              <w:rPr>
                <w:rFonts w:eastAsia="SimSun"/>
                <w:lang w:eastAsia="zh-CN"/>
              </w:rPr>
              <w:tab/>
            </w:r>
            <w:r>
              <w:rPr>
                <w:rFonts w:eastAsia="SimSun"/>
                <w:lang w:eastAsia="zh-CN"/>
              </w:rPr>
              <w:tab/>
            </w:r>
            <w:r w:rsidRPr="00771AF1">
              <w:rPr>
                <w:rFonts w:eastAsia="SimSun"/>
                <w:lang w:eastAsia="zh-CN"/>
              </w:rPr>
              <w:t xml:space="preserve">Evaluate </w:t>
            </w:r>
            <w:r>
              <w:rPr>
                <w:rFonts w:eastAsia="SimSun"/>
                <w:lang w:eastAsia="zh-CN"/>
              </w:rPr>
              <w:t>Inventory Management</w:t>
            </w:r>
          </w:p>
        </w:tc>
        <w:tc>
          <w:tcPr>
            <w:tcW w:w="2862" w:type="dxa"/>
            <w:tcBorders>
              <w:left w:val="single" w:sz="4" w:space="0" w:color="auto"/>
              <w:bottom w:val="single" w:sz="4" w:space="0" w:color="auto"/>
            </w:tcBorders>
          </w:tcPr>
          <w:p w14:paraId="31666BE7" w14:textId="77777777" w:rsidR="00D33CD2" w:rsidRDefault="00D33CD2" w:rsidP="00D33CD2">
            <w:pPr>
              <w:pStyle w:val="TableBody"/>
            </w:pPr>
            <w:r>
              <w:t>down inventory</w:t>
            </w:r>
          </w:p>
        </w:tc>
      </w:tr>
      <w:tr w:rsidR="00D33CD2" w:rsidRPr="00A169FF" w14:paraId="0D625BF7" w14:textId="77777777" w:rsidTr="00A169FF">
        <w:tc>
          <w:tcPr>
            <w:tcW w:w="9360" w:type="dxa"/>
            <w:gridSpan w:val="2"/>
            <w:tcBorders>
              <w:top w:val="single" w:sz="4" w:space="0" w:color="auto"/>
              <w:left w:val="single" w:sz="4" w:space="0" w:color="auto"/>
              <w:bottom w:val="single" w:sz="4" w:space="0" w:color="auto"/>
              <w:right w:val="single" w:sz="4" w:space="0" w:color="auto"/>
            </w:tcBorders>
          </w:tcPr>
          <w:p w14:paraId="3EE90B46" w14:textId="10CBA9C9" w:rsidR="00D33CD2" w:rsidRPr="00BD5455" w:rsidRDefault="00D33CD2" w:rsidP="009B0422">
            <w:pPr>
              <w:pStyle w:val="TableBody"/>
              <w:spacing w:before="60" w:after="60"/>
              <w:rPr>
                <w:b/>
                <w:i/>
                <w:iCs/>
              </w:rPr>
            </w:pPr>
            <w:r w:rsidRPr="00BD5455">
              <w:rPr>
                <w:b/>
                <w:i/>
                <w:iCs/>
              </w:rPr>
              <w:t>LO</w:t>
            </w:r>
            <w:r>
              <w:rPr>
                <w:b/>
                <w:i/>
                <w:iCs/>
              </w:rPr>
              <w:t xml:space="preserve"> </w:t>
            </w:r>
            <w:r w:rsidRPr="006628CC">
              <w:rPr>
                <w:b/>
                <w:bCs/>
                <w:i/>
              </w:rPr>
              <w:t>7-</w:t>
            </w:r>
            <w:r>
              <w:rPr>
                <w:b/>
                <w:bCs/>
                <w:i/>
              </w:rPr>
              <w:t>5</w:t>
            </w:r>
            <w:r w:rsidRPr="00BD5455">
              <w:rPr>
                <w:b/>
                <w:i/>
                <w:iCs/>
              </w:rPr>
              <w:t xml:space="preserve"> </w:t>
            </w:r>
            <w:r w:rsidRPr="00A169FF">
              <w:rPr>
                <w:b/>
                <w:i/>
                <w:iCs/>
              </w:rPr>
              <w:t>Evaluate inventory management by computing and interpreting the inventory turnover ratio.</w:t>
            </w:r>
          </w:p>
        </w:tc>
      </w:tr>
      <w:tr w:rsidR="00D33CD2" w14:paraId="3E05A25C" w14:textId="77777777" w:rsidTr="00A169FF">
        <w:tc>
          <w:tcPr>
            <w:tcW w:w="6498" w:type="dxa"/>
            <w:tcBorders>
              <w:top w:val="single" w:sz="4" w:space="0" w:color="auto"/>
              <w:right w:val="single" w:sz="4" w:space="0" w:color="auto"/>
            </w:tcBorders>
          </w:tcPr>
          <w:p w14:paraId="116EDCEA" w14:textId="77777777" w:rsidR="00D33CD2" w:rsidRPr="00771AF1" w:rsidRDefault="00D33CD2" w:rsidP="00771AF1">
            <w:pPr>
              <w:pStyle w:val="TableBody"/>
              <w:ind w:left="864" w:hanging="288"/>
              <w:rPr>
                <w:rFonts w:eastAsia="SimSun"/>
                <w:lang w:eastAsia="zh-CN"/>
              </w:rPr>
            </w:pPr>
            <w:r>
              <w:rPr>
                <w:rFonts w:eastAsia="SimSun"/>
                <w:lang w:eastAsia="zh-CN"/>
              </w:rPr>
              <w:t>A.</w:t>
            </w:r>
            <w:r>
              <w:rPr>
                <w:rFonts w:eastAsia="SimSun"/>
                <w:lang w:eastAsia="zh-CN"/>
              </w:rPr>
              <w:tab/>
            </w:r>
            <w:r w:rsidRPr="00771AF1">
              <w:rPr>
                <w:rFonts w:eastAsia="SimSun"/>
                <w:lang w:eastAsia="zh-CN"/>
              </w:rPr>
              <w:t>Inventory Turnover Analysis</w:t>
            </w:r>
          </w:p>
        </w:tc>
        <w:tc>
          <w:tcPr>
            <w:tcW w:w="2862" w:type="dxa"/>
            <w:tcBorders>
              <w:top w:val="single" w:sz="4" w:space="0" w:color="auto"/>
              <w:left w:val="single" w:sz="4" w:space="0" w:color="auto"/>
            </w:tcBorders>
          </w:tcPr>
          <w:p w14:paraId="651DA9BD" w14:textId="77777777" w:rsidR="00D33CD2" w:rsidRDefault="00D33CD2" w:rsidP="00BC6E96">
            <w:pPr>
              <w:pStyle w:val="TableBody"/>
            </w:pPr>
          </w:p>
        </w:tc>
      </w:tr>
      <w:tr w:rsidR="00D33CD2" w14:paraId="388790E0" w14:textId="77777777" w:rsidTr="007277A8">
        <w:tc>
          <w:tcPr>
            <w:tcW w:w="6498" w:type="dxa"/>
            <w:tcBorders>
              <w:right w:val="single" w:sz="4" w:space="0" w:color="auto"/>
            </w:tcBorders>
          </w:tcPr>
          <w:p w14:paraId="79327012" w14:textId="7A94B1A1" w:rsidR="00D33CD2" w:rsidRPr="00771AF1" w:rsidRDefault="00D33CD2" w:rsidP="00B62456">
            <w:pPr>
              <w:pStyle w:val="TableBody"/>
              <w:ind w:left="1152" w:hanging="288"/>
              <w:rPr>
                <w:i/>
                <w:iCs/>
                <w:szCs w:val="22"/>
              </w:rPr>
            </w:pPr>
            <w:r w:rsidRPr="00771AF1">
              <w:rPr>
                <w:rFonts w:eastAsia="SimSun"/>
                <w:szCs w:val="22"/>
                <w:lang w:eastAsia="zh-CN"/>
              </w:rPr>
              <w:t>1.</w:t>
            </w:r>
            <w:r w:rsidRPr="00771AF1">
              <w:rPr>
                <w:rFonts w:eastAsia="SimSun"/>
                <w:b/>
                <w:bCs/>
                <w:szCs w:val="22"/>
                <w:lang w:eastAsia="zh-CN"/>
              </w:rPr>
              <w:tab/>
              <w:t>Inventory turnover</w:t>
            </w:r>
            <w:r w:rsidR="00725AF8">
              <w:rPr>
                <w:rFonts w:eastAsia="SimSun"/>
                <w:szCs w:val="22"/>
                <w:lang w:eastAsia="zh-CN"/>
              </w:rPr>
              <w:t>—</w:t>
            </w:r>
            <w:r>
              <w:rPr>
                <w:rFonts w:eastAsia="SimSun"/>
                <w:szCs w:val="22"/>
                <w:lang w:eastAsia="zh-CN"/>
              </w:rPr>
              <w:t xml:space="preserve">The </w:t>
            </w:r>
            <w:r w:rsidRPr="00771AF1">
              <w:rPr>
                <w:rFonts w:eastAsia="SimSun"/>
                <w:szCs w:val="22"/>
                <w:lang w:eastAsia="zh-CN"/>
              </w:rPr>
              <w:t xml:space="preserve">process of buying and selling inventory. </w:t>
            </w:r>
          </w:p>
        </w:tc>
        <w:tc>
          <w:tcPr>
            <w:tcW w:w="2862" w:type="dxa"/>
            <w:tcBorders>
              <w:left w:val="single" w:sz="4" w:space="0" w:color="auto"/>
            </w:tcBorders>
          </w:tcPr>
          <w:p w14:paraId="1F025BC6" w14:textId="356F6500" w:rsidR="00D33CD2" w:rsidRDefault="00D33CD2" w:rsidP="00BC6E96">
            <w:pPr>
              <w:pStyle w:val="TableBody"/>
            </w:pPr>
            <w:r>
              <w:t xml:space="preserve">Illustrated </w:t>
            </w:r>
            <w:r w:rsidRPr="0041459B">
              <w:t xml:space="preserve">in Exhibit </w:t>
            </w:r>
            <w:r>
              <w:t>7.</w:t>
            </w:r>
            <w:r w:rsidR="00120526">
              <w:t>6</w:t>
            </w:r>
          </w:p>
        </w:tc>
      </w:tr>
      <w:tr w:rsidR="00D33CD2" w14:paraId="0BEBC0E8" w14:textId="77777777">
        <w:tc>
          <w:tcPr>
            <w:tcW w:w="6498" w:type="dxa"/>
            <w:tcBorders>
              <w:right w:val="single" w:sz="4" w:space="0" w:color="auto"/>
            </w:tcBorders>
          </w:tcPr>
          <w:p w14:paraId="43CDA1F7" w14:textId="77777777" w:rsidR="00D33CD2" w:rsidRPr="00867D09" w:rsidRDefault="00D33CD2" w:rsidP="00B62456">
            <w:pPr>
              <w:pStyle w:val="TableBody"/>
              <w:ind w:left="1440" w:hanging="288"/>
              <w:rPr>
                <w:rFonts w:eastAsia="SimSun"/>
                <w:szCs w:val="22"/>
                <w:lang w:eastAsia="zh-CN"/>
              </w:rPr>
            </w:pPr>
            <w:r>
              <w:rPr>
                <w:rFonts w:eastAsia="SimSun"/>
                <w:szCs w:val="22"/>
                <w:lang w:eastAsia="zh-CN"/>
              </w:rPr>
              <w:t>a</w:t>
            </w:r>
            <w:r w:rsidRPr="00867D09">
              <w:rPr>
                <w:rFonts w:eastAsia="SimSun"/>
                <w:szCs w:val="22"/>
                <w:lang w:eastAsia="zh-CN"/>
              </w:rPr>
              <w:t>.</w:t>
            </w:r>
            <w:r w:rsidRPr="00867D09">
              <w:rPr>
                <w:rFonts w:eastAsia="SimSun"/>
                <w:szCs w:val="22"/>
                <w:lang w:eastAsia="zh-CN"/>
              </w:rPr>
              <w:tab/>
            </w:r>
            <w:r w:rsidRPr="00867D09">
              <w:rPr>
                <w:rFonts w:eastAsia="SimSun"/>
                <w:b/>
                <w:bCs/>
                <w:szCs w:val="22"/>
                <w:lang w:eastAsia="zh-CN"/>
              </w:rPr>
              <w:t>Inventory turnover ratio</w:t>
            </w:r>
            <w:r w:rsidRPr="00867D09">
              <w:rPr>
                <w:rFonts w:eastAsia="SimSun"/>
                <w:szCs w:val="22"/>
                <w:lang w:eastAsia="zh-CN"/>
              </w:rPr>
              <w:t xml:space="preserve"> </w:t>
            </w:r>
            <w:r>
              <w:rPr>
                <w:rFonts w:eastAsia="SimSun"/>
                <w:szCs w:val="22"/>
                <w:lang w:eastAsia="zh-CN"/>
              </w:rPr>
              <w:t xml:space="preserve">equals </w:t>
            </w:r>
            <w:r w:rsidRPr="00867D09">
              <w:rPr>
                <w:rFonts w:eastAsia="SimSun"/>
                <w:szCs w:val="22"/>
                <w:lang w:eastAsia="zh-CN"/>
              </w:rPr>
              <w:t>Cost of Goods Sold divided by Average Inventory.</w:t>
            </w:r>
          </w:p>
        </w:tc>
        <w:tc>
          <w:tcPr>
            <w:tcW w:w="2862" w:type="dxa"/>
            <w:tcBorders>
              <w:left w:val="single" w:sz="4" w:space="0" w:color="auto"/>
            </w:tcBorders>
          </w:tcPr>
          <w:p w14:paraId="42CB4A3C" w14:textId="77777777" w:rsidR="00D33CD2" w:rsidRDefault="00D33CD2" w:rsidP="00BC6E96">
            <w:pPr>
              <w:pStyle w:val="TableBody"/>
            </w:pPr>
          </w:p>
        </w:tc>
      </w:tr>
      <w:tr w:rsidR="00D33CD2" w14:paraId="2012979B" w14:textId="77777777">
        <w:tc>
          <w:tcPr>
            <w:tcW w:w="6498" w:type="dxa"/>
            <w:tcBorders>
              <w:right w:val="single" w:sz="4" w:space="0" w:color="auto"/>
            </w:tcBorders>
          </w:tcPr>
          <w:p w14:paraId="6E544757" w14:textId="77777777" w:rsidR="00D33CD2" w:rsidRDefault="00D33CD2" w:rsidP="00867D09">
            <w:pPr>
              <w:pStyle w:val="TableBody"/>
              <w:ind w:left="1440" w:hanging="288"/>
              <w:rPr>
                <w:rFonts w:eastAsia="SimSun"/>
                <w:szCs w:val="22"/>
                <w:lang w:eastAsia="zh-CN"/>
              </w:rPr>
            </w:pPr>
            <w:r>
              <w:rPr>
                <w:rFonts w:eastAsia="SimSun"/>
                <w:szCs w:val="22"/>
                <w:lang w:eastAsia="zh-CN"/>
              </w:rPr>
              <w:t>b.</w:t>
            </w:r>
            <w:r>
              <w:rPr>
                <w:rFonts w:eastAsia="SimSun"/>
                <w:szCs w:val="22"/>
                <w:lang w:eastAsia="zh-CN"/>
              </w:rPr>
              <w:tab/>
            </w:r>
            <w:r w:rsidRPr="00867D09">
              <w:rPr>
                <w:rFonts w:eastAsia="SimSun"/>
                <w:szCs w:val="22"/>
                <w:lang w:eastAsia="zh-CN"/>
              </w:rPr>
              <w:t>The inventory turnover ratio measures the number of times inventory turns over during</w:t>
            </w:r>
            <w:r>
              <w:rPr>
                <w:rFonts w:eastAsia="SimSun"/>
                <w:szCs w:val="22"/>
                <w:lang w:eastAsia="zh-CN"/>
              </w:rPr>
              <w:t xml:space="preserve"> </w:t>
            </w:r>
            <w:r w:rsidRPr="00867D09">
              <w:rPr>
                <w:rFonts w:eastAsia="SimSun"/>
                <w:szCs w:val="22"/>
                <w:lang w:eastAsia="zh-CN"/>
              </w:rPr>
              <w:t xml:space="preserve">the period. </w:t>
            </w:r>
          </w:p>
        </w:tc>
        <w:tc>
          <w:tcPr>
            <w:tcW w:w="2862" w:type="dxa"/>
            <w:tcBorders>
              <w:left w:val="single" w:sz="4" w:space="0" w:color="auto"/>
            </w:tcBorders>
          </w:tcPr>
          <w:p w14:paraId="3241C440" w14:textId="77777777" w:rsidR="00D33CD2" w:rsidRDefault="00D33CD2" w:rsidP="00BC6E96">
            <w:pPr>
              <w:pStyle w:val="TableBody"/>
            </w:pPr>
          </w:p>
        </w:tc>
      </w:tr>
      <w:tr w:rsidR="00D33CD2" w14:paraId="5BD1088D" w14:textId="77777777">
        <w:tc>
          <w:tcPr>
            <w:tcW w:w="6498" w:type="dxa"/>
            <w:tcBorders>
              <w:right w:val="single" w:sz="4" w:space="0" w:color="auto"/>
            </w:tcBorders>
          </w:tcPr>
          <w:p w14:paraId="044ECC4F" w14:textId="77777777" w:rsidR="00D33CD2" w:rsidRDefault="00D33CD2" w:rsidP="00B62456">
            <w:pPr>
              <w:pStyle w:val="TableBody"/>
              <w:ind w:left="1440" w:hanging="288"/>
              <w:rPr>
                <w:rFonts w:eastAsia="SimSun"/>
                <w:szCs w:val="22"/>
                <w:lang w:eastAsia="zh-CN"/>
              </w:rPr>
            </w:pPr>
            <w:r>
              <w:rPr>
                <w:rFonts w:eastAsia="SimSun"/>
                <w:szCs w:val="22"/>
                <w:lang w:eastAsia="zh-CN"/>
              </w:rPr>
              <w:t>c.</w:t>
            </w:r>
            <w:r>
              <w:rPr>
                <w:rFonts w:eastAsia="SimSun"/>
                <w:szCs w:val="22"/>
                <w:lang w:eastAsia="zh-CN"/>
              </w:rPr>
              <w:tab/>
            </w:r>
            <w:r w:rsidRPr="00867D09">
              <w:rPr>
                <w:rFonts w:eastAsia="SimSun"/>
                <w:szCs w:val="22"/>
                <w:lang w:eastAsia="zh-CN"/>
              </w:rPr>
              <w:t>A higher ratio means faster turnove</w:t>
            </w:r>
            <w:r>
              <w:rPr>
                <w:rFonts w:eastAsia="SimSun"/>
                <w:szCs w:val="22"/>
                <w:lang w:eastAsia="zh-CN"/>
              </w:rPr>
              <w:t>r; more effi</w:t>
            </w:r>
            <w:r w:rsidRPr="00867D09">
              <w:rPr>
                <w:rFonts w:eastAsia="SimSun"/>
                <w:szCs w:val="22"/>
                <w:lang w:eastAsia="zh-CN"/>
              </w:rPr>
              <w:t>cient purchasing and production techniques as</w:t>
            </w:r>
            <w:r>
              <w:rPr>
                <w:rFonts w:eastAsia="SimSun"/>
                <w:szCs w:val="22"/>
                <w:lang w:eastAsia="zh-CN"/>
              </w:rPr>
              <w:t xml:space="preserve"> </w:t>
            </w:r>
            <w:r w:rsidRPr="00867D09">
              <w:rPr>
                <w:rFonts w:eastAsia="SimSun"/>
                <w:szCs w:val="22"/>
                <w:lang w:eastAsia="zh-CN"/>
              </w:rPr>
              <w:t>well as high product demand will boost this ratio.</w:t>
            </w:r>
          </w:p>
        </w:tc>
        <w:tc>
          <w:tcPr>
            <w:tcW w:w="2862" w:type="dxa"/>
            <w:tcBorders>
              <w:left w:val="single" w:sz="4" w:space="0" w:color="auto"/>
            </w:tcBorders>
          </w:tcPr>
          <w:p w14:paraId="5E00B29D" w14:textId="77777777" w:rsidR="00D33CD2" w:rsidRDefault="00D33CD2" w:rsidP="00BC6E96">
            <w:pPr>
              <w:pStyle w:val="TableBody"/>
            </w:pPr>
          </w:p>
        </w:tc>
      </w:tr>
      <w:tr w:rsidR="00D33CD2" w14:paraId="0223BBD8" w14:textId="77777777">
        <w:tc>
          <w:tcPr>
            <w:tcW w:w="6498" w:type="dxa"/>
            <w:tcBorders>
              <w:right w:val="single" w:sz="4" w:space="0" w:color="auto"/>
            </w:tcBorders>
          </w:tcPr>
          <w:p w14:paraId="7D41E90D" w14:textId="77777777" w:rsidR="00D33CD2" w:rsidRDefault="00D33CD2" w:rsidP="00B62456">
            <w:pPr>
              <w:pStyle w:val="TableBody"/>
              <w:ind w:left="1440" w:hanging="288"/>
              <w:rPr>
                <w:rFonts w:eastAsia="SimSun"/>
                <w:szCs w:val="22"/>
                <w:lang w:eastAsia="zh-CN"/>
              </w:rPr>
            </w:pPr>
            <w:r>
              <w:rPr>
                <w:rFonts w:eastAsia="SimSun"/>
                <w:szCs w:val="22"/>
                <w:lang w:eastAsia="zh-CN"/>
              </w:rPr>
              <w:t>d.</w:t>
            </w:r>
            <w:r>
              <w:rPr>
                <w:rFonts w:eastAsia="SimSun"/>
                <w:szCs w:val="22"/>
                <w:lang w:eastAsia="zh-CN"/>
              </w:rPr>
              <w:tab/>
              <w:t>Sudden decline may signal an unexpected drop in demand for the company’s products or sloppy inventory management.</w:t>
            </w:r>
          </w:p>
        </w:tc>
        <w:tc>
          <w:tcPr>
            <w:tcW w:w="2862" w:type="dxa"/>
            <w:tcBorders>
              <w:left w:val="single" w:sz="4" w:space="0" w:color="auto"/>
            </w:tcBorders>
          </w:tcPr>
          <w:p w14:paraId="6496A423" w14:textId="77777777" w:rsidR="00D33CD2" w:rsidRDefault="00D33CD2" w:rsidP="00BC6E96">
            <w:pPr>
              <w:pStyle w:val="TableBody"/>
            </w:pPr>
          </w:p>
        </w:tc>
      </w:tr>
      <w:tr w:rsidR="00D33CD2" w14:paraId="41888ABE" w14:textId="77777777">
        <w:tc>
          <w:tcPr>
            <w:tcW w:w="6498" w:type="dxa"/>
            <w:tcBorders>
              <w:right w:val="single" w:sz="4" w:space="0" w:color="auto"/>
            </w:tcBorders>
          </w:tcPr>
          <w:p w14:paraId="2FE9FAE0" w14:textId="62773E66" w:rsidR="00D33CD2" w:rsidRPr="00867D09" w:rsidRDefault="00D33CD2" w:rsidP="00B62456">
            <w:pPr>
              <w:pStyle w:val="TableBody"/>
              <w:ind w:left="1152" w:hanging="288"/>
              <w:rPr>
                <w:rFonts w:eastAsia="SimSun"/>
                <w:szCs w:val="22"/>
                <w:lang w:eastAsia="zh-CN"/>
              </w:rPr>
            </w:pPr>
            <w:r>
              <w:rPr>
                <w:rFonts w:eastAsia="SimSun"/>
                <w:szCs w:val="22"/>
                <w:lang w:eastAsia="zh-CN"/>
              </w:rPr>
              <w:t>2.</w:t>
            </w:r>
            <w:r>
              <w:rPr>
                <w:rFonts w:eastAsia="SimSun"/>
                <w:szCs w:val="22"/>
                <w:lang w:eastAsia="zh-CN"/>
              </w:rPr>
              <w:tab/>
            </w:r>
            <w:r w:rsidRPr="00867D09">
              <w:rPr>
                <w:rFonts w:eastAsia="SimSun"/>
                <w:b/>
                <w:bCs/>
                <w:szCs w:val="22"/>
                <w:lang w:eastAsia="zh-CN"/>
              </w:rPr>
              <w:t>Days to sell</w:t>
            </w:r>
            <w:r w:rsidR="00725AF8">
              <w:rPr>
                <w:rFonts w:eastAsia="SimSun"/>
                <w:szCs w:val="22"/>
                <w:lang w:eastAsia="zh-CN"/>
              </w:rPr>
              <w:t>—</w:t>
            </w:r>
            <w:r>
              <w:rPr>
                <w:rFonts w:eastAsia="SimSun"/>
                <w:szCs w:val="22"/>
                <w:lang w:eastAsia="zh-CN"/>
              </w:rPr>
              <w:t xml:space="preserve">A </w:t>
            </w:r>
            <w:r w:rsidRPr="00867D09">
              <w:rPr>
                <w:rFonts w:eastAsia="SimSun"/>
                <w:szCs w:val="22"/>
                <w:lang w:eastAsia="zh-CN"/>
              </w:rPr>
              <w:t>measure of the</w:t>
            </w:r>
            <w:r>
              <w:rPr>
                <w:rFonts w:eastAsia="SimSun"/>
                <w:szCs w:val="22"/>
                <w:lang w:eastAsia="zh-CN"/>
              </w:rPr>
              <w:t xml:space="preserve"> </w:t>
            </w:r>
            <w:r w:rsidRPr="00867D09">
              <w:rPr>
                <w:rFonts w:eastAsia="SimSun"/>
                <w:szCs w:val="22"/>
                <w:lang w:eastAsia="zh-CN"/>
              </w:rPr>
              <w:t>average number of days from</w:t>
            </w:r>
            <w:r>
              <w:rPr>
                <w:rFonts w:eastAsia="SimSun"/>
                <w:szCs w:val="22"/>
                <w:lang w:eastAsia="zh-CN"/>
              </w:rPr>
              <w:t xml:space="preserve"> </w:t>
            </w:r>
            <w:r w:rsidRPr="00867D09">
              <w:rPr>
                <w:rFonts w:eastAsia="SimSun"/>
                <w:szCs w:val="22"/>
                <w:lang w:eastAsia="zh-CN"/>
              </w:rPr>
              <w:t>the time inventory is bought to</w:t>
            </w:r>
            <w:r>
              <w:rPr>
                <w:rFonts w:eastAsia="SimSun"/>
                <w:szCs w:val="22"/>
                <w:lang w:eastAsia="zh-CN"/>
              </w:rPr>
              <w:t xml:space="preserve"> </w:t>
            </w:r>
            <w:r w:rsidRPr="00867D09">
              <w:rPr>
                <w:rFonts w:eastAsia="SimSun"/>
                <w:szCs w:val="22"/>
                <w:lang w:eastAsia="zh-CN"/>
              </w:rPr>
              <w:t xml:space="preserve">the time it is sold. </w:t>
            </w:r>
          </w:p>
        </w:tc>
        <w:tc>
          <w:tcPr>
            <w:tcW w:w="2862" w:type="dxa"/>
            <w:tcBorders>
              <w:left w:val="single" w:sz="4" w:space="0" w:color="auto"/>
            </w:tcBorders>
          </w:tcPr>
          <w:p w14:paraId="3E4A4010" w14:textId="77777777" w:rsidR="00D33CD2" w:rsidRPr="00B62456" w:rsidRDefault="00D33CD2" w:rsidP="00B62456">
            <w:pPr>
              <w:pStyle w:val="TableBody"/>
              <w:rPr>
                <w:i/>
              </w:rPr>
            </w:pPr>
          </w:p>
        </w:tc>
      </w:tr>
      <w:tr w:rsidR="00D33CD2" w14:paraId="34558FDF" w14:textId="77777777">
        <w:tc>
          <w:tcPr>
            <w:tcW w:w="6498" w:type="dxa"/>
            <w:tcBorders>
              <w:right w:val="single" w:sz="4" w:space="0" w:color="auto"/>
            </w:tcBorders>
          </w:tcPr>
          <w:p w14:paraId="2E3F6833" w14:textId="77777777" w:rsidR="00D33CD2" w:rsidRPr="00867D09" w:rsidRDefault="00D33CD2" w:rsidP="00867D09">
            <w:pPr>
              <w:pStyle w:val="TableBody"/>
              <w:ind w:left="1440" w:hanging="288"/>
              <w:rPr>
                <w:rFonts w:eastAsia="SimSun"/>
                <w:b/>
                <w:bCs/>
                <w:szCs w:val="22"/>
                <w:lang w:eastAsia="zh-CN"/>
              </w:rPr>
            </w:pPr>
            <w:r>
              <w:rPr>
                <w:rFonts w:eastAsia="SimSun"/>
                <w:szCs w:val="22"/>
                <w:lang w:eastAsia="zh-CN"/>
              </w:rPr>
              <w:t>a.</w:t>
            </w:r>
            <w:r>
              <w:rPr>
                <w:rFonts w:eastAsia="SimSun"/>
                <w:szCs w:val="22"/>
                <w:lang w:eastAsia="zh-CN"/>
              </w:rPr>
              <w:tab/>
            </w:r>
            <w:r w:rsidRPr="00867D09">
              <w:rPr>
                <w:rFonts w:eastAsia="SimSun"/>
                <w:szCs w:val="22"/>
                <w:lang w:eastAsia="zh-CN"/>
              </w:rPr>
              <w:t>Days to sell</w:t>
            </w:r>
            <w:r>
              <w:rPr>
                <w:rFonts w:eastAsia="SimSun"/>
                <w:szCs w:val="22"/>
                <w:lang w:eastAsia="zh-CN"/>
              </w:rPr>
              <w:t xml:space="preserve"> equals 365 divided by </w:t>
            </w:r>
            <w:r w:rsidRPr="00867D09">
              <w:rPr>
                <w:rFonts w:eastAsia="SimSun"/>
                <w:szCs w:val="22"/>
                <w:lang w:eastAsia="zh-CN"/>
              </w:rPr>
              <w:t>the year-long</w:t>
            </w:r>
            <w:r>
              <w:rPr>
                <w:rFonts w:eastAsia="SimSun"/>
                <w:szCs w:val="22"/>
                <w:lang w:eastAsia="zh-CN"/>
              </w:rPr>
              <w:t xml:space="preserve"> </w:t>
            </w:r>
            <w:r w:rsidRPr="00867D09">
              <w:rPr>
                <w:rFonts w:eastAsia="SimSun"/>
                <w:szCs w:val="22"/>
                <w:lang w:eastAsia="zh-CN"/>
              </w:rPr>
              <w:t>inventory turnover ratio</w:t>
            </w:r>
            <w:r>
              <w:rPr>
                <w:rFonts w:eastAsia="SimSun"/>
                <w:szCs w:val="22"/>
                <w:lang w:eastAsia="zh-CN"/>
              </w:rPr>
              <w:t>.</w:t>
            </w:r>
          </w:p>
        </w:tc>
        <w:tc>
          <w:tcPr>
            <w:tcW w:w="2862" w:type="dxa"/>
            <w:tcBorders>
              <w:left w:val="single" w:sz="4" w:space="0" w:color="auto"/>
            </w:tcBorders>
          </w:tcPr>
          <w:p w14:paraId="518D49D0" w14:textId="77777777" w:rsidR="00D33CD2" w:rsidRDefault="00D33CD2" w:rsidP="00BC6E96">
            <w:pPr>
              <w:pStyle w:val="TableBody"/>
            </w:pPr>
          </w:p>
        </w:tc>
      </w:tr>
      <w:tr w:rsidR="00D33CD2" w14:paraId="07A1466B" w14:textId="77777777">
        <w:tc>
          <w:tcPr>
            <w:tcW w:w="6498" w:type="dxa"/>
            <w:tcBorders>
              <w:right w:val="single" w:sz="4" w:space="0" w:color="auto"/>
            </w:tcBorders>
          </w:tcPr>
          <w:p w14:paraId="517D39A6" w14:textId="77777777" w:rsidR="00D33CD2" w:rsidRDefault="00D33CD2" w:rsidP="00867D09">
            <w:pPr>
              <w:pStyle w:val="TableBody"/>
              <w:ind w:left="1440" w:hanging="288"/>
              <w:rPr>
                <w:rFonts w:eastAsia="SimSun"/>
                <w:szCs w:val="22"/>
                <w:lang w:eastAsia="zh-CN"/>
              </w:rPr>
            </w:pPr>
            <w:r>
              <w:rPr>
                <w:rFonts w:eastAsia="SimSun"/>
                <w:szCs w:val="22"/>
                <w:lang w:eastAsia="zh-CN"/>
              </w:rPr>
              <w:t>b.</w:t>
            </w:r>
            <w:r>
              <w:rPr>
                <w:rFonts w:eastAsia="SimSun"/>
                <w:szCs w:val="22"/>
                <w:lang w:eastAsia="zh-CN"/>
              </w:rPr>
              <w:tab/>
              <w:t>Days to sell measures a</w:t>
            </w:r>
            <w:r w:rsidRPr="00867D09">
              <w:rPr>
                <w:rFonts w:eastAsia="SimSun"/>
                <w:szCs w:val="22"/>
                <w:lang w:eastAsia="zh-CN"/>
              </w:rPr>
              <w:t>verage number of days from purchase to sale.</w:t>
            </w:r>
          </w:p>
        </w:tc>
        <w:tc>
          <w:tcPr>
            <w:tcW w:w="2862" w:type="dxa"/>
            <w:tcBorders>
              <w:left w:val="single" w:sz="4" w:space="0" w:color="auto"/>
            </w:tcBorders>
          </w:tcPr>
          <w:p w14:paraId="4C1974C3" w14:textId="77777777" w:rsidR="00D33CD2" w:rsidRDefault="00D33CD2" w:rsidP="00BC6E96">
            <w:pPr>
              <w:pStyle w:val="TableBody"/>
            </w:pPr>
          </w:p>
        </w:tc>
      </w:tr>
    </w:tbl>
    <w:p w14:paraId="511727B9" w14:textId="77777777" w:rsidR="008E0B6B" w:rsidRDefault="008E0B6B">
      <w:r>
        <w:rPr>
          <w:b/>
        </w:rPr>
        <w:br w:type="page"/>
      </w:r>
    </w:p>
    <w:tbl>
      <w:tblPr>
        <w:tblW w:w="0" w:type="auto"/>
        <w:tblLayout w:type="fixed"/>
        <w:tblLook w:val="01E0" w:firstRow="1" w:lastRow="1" w:firstColumn="1" w:lastColumn="1" w:noHBand="0" w:noVBand="0"/>
      </w:tblPr>
      <w:tblGrid>
        <w:gridCol w:w="6498"/>
        <w:gridCol w:w="2862"/>
      </w:tblGrid>
      <w:tr w:rsidR="008E0B6B" w:rsidRPr="00CD480D" w14:paraId="24A2A03F" w14:textId="77777777" w:rsidTr="00E15EE3">
        <w:tc>
          <w:tcPr>
            <w:tcW w:w="6498" w:type="dxa"/>
            <w:tcBorders>
              <w:right w:val="single" w:sz="4" w:space="0" w:color="auto"/>
            </w:tcBorders>
          </w:tcPr>
          <w:p w14:paraId="005BCE89" w14:textId="77777777" w:rsidR="008E0B6B" w:rsidRPr="00507ED2" w:rsidRDefault="008E0B6B" w:rsidP="00E15EE3">
            <w:pPr>
              <w:pStyle w:val="Heading1"/>
              <w:rPr>
                <w:bCs/>
              </w:rPr>
            </w:pPr>
            <w:r>
              <w:lastRenderedPageBreak/>
              <w:br w:type="page"/>
            </w:r>
            <w:r>
              <w:br w:type="page"/>
            </w:r>
            <w:r>
              <w:br w:type="page"/>
            </w:r>
            <w:r>
              <w:rPr>
                <w:rFonts w:ascii="Times New Roman" w:hAnsi="Times New Roman"/>
                <w:b w:val="0"/>
                <w:kern w:val="0"/>
                <w:sz w:val="22"/>
                <w:u w:val="none"/>
              </w:rPr>
              <w:br w:type="page"/>
            </w:r>
            <w:r>
              <w:rPr>
                <w:rFonts w:ascii="Times New Roman" w:hAnsi="Times New Roman"/>
                <w:b w:val="0"/>
                <w:kern w:val="0"/>
                <w:sz w:val="22"/>
                <w:u w:val="none"/>
              </w:rPr>
              <w:br w:type="page"/>
            </w:r>
            <w:r>
              <w:t>Chapter Outline</w:t>
            </w:r>
          </w:p>
        </w:tc>
        <w:tc>
          <w:tcPr>
            <w:tcW w:w="2862" w:type="dxa"/>
            <w:tcBorders>
              <w:left w:val="single" w:sz="4" w:space="0" w:color="auto"/>
            </w:tcBorders>
          </w:tcPr>
          <w:p w14:paraId="5D0F0794" w14:textId="77777777" w:rsidR="008E0B6B" w:rsidRPr="00CD480D" w:rsidRDefault="008E0B6B" w:rsidP="00E15EE3">
            <w:pPr>
              <w:pStyle w:val="Heading1"/>
            </w:pPr>
            <w:r w:rsidRPr="00CD480D">
              <w:t>Teaching Notes</w:t>
            </w:r>
          </w:p>
        </w:tc>
      </w:tr>
      <w:tr w:rsidR="00867D09" w14:paraId="36B4A08A" w14:textId="77777777">
        <w:tc>
          <w:tcPr>
            <w:tcW w:w="6498" w:type="dxa"/>
            <w:tcBorders>
              <w:right w:val="single" w:sz="4" w:space="0" w:color="auto"/>
            </w:tcBorders>
          </w:tcPr>
          <w:p w14:paraId="0DEA4CD5" w14:textId="77777777" w:rsidR="00867D09" w:rsidRDefault="00B62456" w:rsidP="00B62456">
            <w:pPr>
              <w:pStyle w:val="TableBody"/>
              <w:ind w:left="864" w:hanging="288"/>
              <w:rPr>
                <w:rFonts w:eastAsia="SimSun"/>
                <w:szCs w:val="22"/>
                <w:lang w:eastAsia="zh-CN"/>
              </w:rPr>
            </w:pPr>
            <w:r>
              <w:rPr>
                <w:rFonts w:eastAsia="SimSun"/>
                <w:szCs w:val="22"/>
                <w:lang w:eastAsia="zh-CN"/>
              </w:rPr>
              <w:t>B. Comparison to Benchmarks</w:t>
            </w:r>
          </w:p>
        </w:tc>
        <w:tc>
          <w:tcPr>
            <w:tcW w:w="2862" w:type="dxa"/>
            <w:tcBorders>
              <w:left w:val="single" w:sz="4" w:space="0" w:color="auto"/>
            </w:tcBorders>
          </w:tcPr>
          <w:p w14:paraId="709246D7" w14:textId="13A1BA6E" w:rsidR="00867D09" w:rsidRDefault="00BF59DD" w:rsidP="00BC6E96">
            <w:pPr>
              <w:pStyle w:val="TableBody"/>
            </w:pPr>
            <w:r>
              <w:t xml:space="preserve">Illustrated </w:t>
            </w:r>
            <w:r w:rsidRPr="0041459B">
              <w:t xml:space="preserve">in Exhibit </w:t>
            </w:r>
            <w:r>
              <w:t>7.</w:t>
            </w:r>
            <w:r w:rsidR="00120526">
              <w:t>7</w:t>
            </w:r>
          </w:p>
        </w:tc>
      </w:tr>
      <w:tr w:rsidR="00F26627" w14:paraId="2F57E750" w14:textId="77777777">
        <w:tc>
          <w:tcPr>
            <w:tcW w:w="6498" w:type="dxa"/>
            <w:tcBorders>
              <w:right w:val="single" w:sz="4" w:space="0" w:color="auto"/>
            </w:tcBorders>
          </w:tcPr>
          <w:p w14:paraId="4A7FA07B" w14:textId="77777777" w:rsidR="00F26627" w:rsidRDefault="00F26627" w:rsidP="00F26627">
            <w:pPr>
              <w:pStyle w:val="TableBody"/>
              <w:ind w:left="1152" w:hanging="288"/>
              <w:rPr>
                <w:rFonts w:eastAsia="SimSun"/>
                <w:szCs w:val="22"/>
                <w:lang w:eastAsia="zh-CN"/>
              </w:rPr>
            </w:pPr>
            <w:r>
              <w:rPr>
                <w:rFonts w:eastAsia="SimSun"/>
                <w:szCs w:val="22"/>
                <w:lang w:eastAsia="zh-CN"/>
              </w:rPr>
              <w:t>1.</w:t>
            </w:r>
            <w:r>
              <w:rPr>
                <w:rFonts w:eastAsia="SimSun"/>
                <w:szCs w:val="22"/>
                <w:lang w:eastAsia="zh-CN"/>
              </w:rPr>
              <w:tab/>
            </w:r>
            <w:r w:rsidRPr="00F26627">
              <w:rPr>
                <w:rFonts w:eastAsia="SimSun"/>
                <w:szCs w:val="22"/>
                <w:lang w:eastAsia="zh-CN"/>
              </w:rPr>
              <w:t>Inventory turnover ratios and the number of days to sell can be helpful in comparing</w:t>
            </w:r>
            <w:r>
              <w:rPr>
                <w:rFonts w:eastAsia="SimSun"/>
                <w:szCs w:val="22"/>
                <w:lang w:eastAsia="zh-CN"/>
              </w:rPr>
              <w:t xml:space="preserve"> </w:t>
            </w:r>
            <w:r w:rsidRPr="00F26627">
              <w:rPr>
                <w:rFonts w:eastAsia="SimSun"/>
                <w:szCs w:val="22"/>
                <w:lang w:eastAsia="zh-CN"/>
              </w:rPr>
              <w:t>different companies’ inventory management practices.</w:t>
            </w:r>
          </w:p>
        </w:tc>
        <w:tc>
          <w:tcPr>
            <w:tcW w:w="2862" w:type="dxa"/>
            <w:tcBorders>
              <w:left w:val="single" w:sz="4" w:space="0" w:color="auto"/>
            </w:tcBorders>
          </w:tcPr>
          <w:p w14:paraId="1D3C5A10" w14:textId="77777777" w:rsidR="00F26627" w:rsidRDefault="00F26627" w:rsidP="00085D09">
            <w:pPr>
              <w:pStyle w:val="TableBody"/>
            </w:pPr>
          </w:p>
        </w:tc>
      </w:tr>
      <w:tr w:rsidR="00F26627" w14:paraId="31312FE2" w14:textId="77777777">
        <w:tc>
          <w:tcPr>
            <w:tcW w:w="6498" w:type="dxa"/>
            <w:tcBorders>
              <w:right w:val="single" w:sz="4" w:space="0" w:color="auto"/>
            </w:tcBorders>
          </w:tcPr>
          <w:p w14:paraId="5A51B72F" w14:textId="77777777" w:rsidR="00F26627" w:rsidRPr="00867D09" w:rsidRDefault="00F26627" w:rsidP="00F26627">
            <w:pPr>
              <w:pStyle w:val="TableBody"/>
              <w:ind w:left="1152" w:hanging="288"/>
              <w:rPr>
                <w:rFonts w:eastAsia="SimSun"/>
                <w:szCs w:val="22"/>
                <w:lang w:eastAsia="zh-CN"/>
              </w:rPr>
            </w:pPr>
            <w:r>
              <w:rPr>
                <w:rFonts w:eastAsia="SimSun"/>
                <w:szCs w:val="22"/>
                <w:lang w:eastAsia="zh-CN"/>
              </w:rPr>
              <w:t>2.</w:t>
            </w:r>
            <w:r>
              <w:rPr>
                <w:rFonts w:eastAsia="SimSun"/>
                <w:szCs w:val="22"/>
                <w:lang w:eastAsia="zh-CN"/>
              </w:rPr>
              <w:tab/>
              <w:t>T</w:t>
            </w:r>
            <w:r w:rsidRPr="00867D09">
              <w:rPr>
                <w:rFonts w:eastAsia="SimSun"/>
                <w:szCs w:val="22"/>
                <w:lang w:eastAsia="zh-CN"/>
              </w:rPr>
              <w:t>hese measures can vary s</w:t>
            </w:r>
            <w:r>
              <w:rPr>
                <w:rFonts w:eastAsia="SimSun"/>
                <w:szCs w:val="22"/>
                <w:lang w:eastAsia="zh-CN"/>
              </w:rPr>
              <w:t>ignificantly between industries:</w:t>
            </w:r>
          </w:p>
        </w:tc>
        <w:tc>
          <w:tcPr>
            <w:tcW w:w="2862" w:type="dxa"/>
            <w:tcBorders>
              <w:left w:val="single" w:sz="4" w:space="0" w:color="auto"/>
            </w:tcBorders>
          </w:tcPr>
          <w:p w14:paraId="0BED7F16" w14:textId="77777777" w:rsidR="00F26627" w:rsidRDefault="00F26627" w:rsidP="00BC6E96">
            <w:pPr>
              <w:pStyle w:val="TableBody"/>
            </w:pPr>
          </w:p>
        </w:tc>
      </w:tr>
      <w:tr w:rsidR="00F26627" w14:paraId="0654BC3E" w14:textId="77777777">
        <w:tc>
          <w:tcPr>
            <w:tcW w:w="6498" w:type="dxa"/>
            <w:tcBorders>
              <w:right w:val="single" w:sz="4" w:space="0" w:color="auto"/>
            </w:tcBorders>
          </w:tcPr>
          <w:p w14:paraId="4706B01E" w14:textId="77777777" w:rsidR="00F26627" w:rsidRPr="00867D09" w:rsidRDefault="00F26627" w:rsidP="00F26627">
            <w:pPr>
              <w:autoSpaceDE w:val="0"/>
              <w:autoSpaceDN w:val="0"/>
              <w:adjustRightInd w:val="0"/>
              <w:ind w:left="1440" w:hanging="288"/>
              <w:rPr>
                <w:rFonts w:eastAsia="SimSun"/>
                <w:szCs w:val="22"/>
                <w:lang w:eastAsia="zh-CN"/>
              </w:rPr>
            </w:pPr>
            <w:r>
              <w:rPr>
                <w:rFonts w:eastAsia="SimSun"/>
                <w:szCs w:val="22"/>
                <w:lang w:eastAsia="zh-CN"/>
              </w:rPr>
              <w:t>a.</w:t>
            </w:r>
            <w:r>
              <w:rPr>
                <w:rFonts w:eastAsia="SimSun"/>
                <w:szCs w:val="22"/>
                <w:lang w:eastAsia="zh-CN"/>
              </w:rPr>
              <w:tab/>
            </w:r>
            <w:r w:rsidRPr="00867D09">
              <w:rPr>
                <w:rFonts w:eastAsia="SimSun"/>
                <w:szCs w:val="22"/>
                <w:lang w:eastAsia="zh-CN"/>
              </w:rPr>
              <w:t>For merchandisers, inventory turnover refers to buying and selling goods.</w:t>
            </w:r>
          </w:p>
        </w:tc>
        <w:tc>
          <w:tcPr>
            <w:tcW w:w="2862" w:type="dxa"/>
            <w:tcBorders>
              <w:left w:val="single" w:sz="4" w:space="0" w:color="auto"/>
            </w:tcBorders>
          </w:tcPr>
          <w:p w14:paraId="669F3F85" w14:textId="77777777" w:rsidR="00F26627" w:rsidRDefault="00F26627" w:rsidP="00BC6E96">
            <w:pPr>
              <w:pStyle w:val="TableBody"/>
            </w:pPr>
          </w:p>
        </w:tc>
      </w:tr>
      <w:tr w:rsidR="00F26627" w14:paraId="7D7B41AF" w14:textId="77777777">
        <w:tc>
          <w:tcPr>
            <w:tcW w:w="6498" w:type="dxa"/>
            <w:tcBorders>
              <w:right w:val="single" w:sz="4" w:space="0" w:color="auto"/>
            </w:tcBorders>
          </w:tcPr>
          <w:p w14:paraId="7BC651B7" w14:textId="77777777" w:rsidR="00F26627" w:rsidRDefault="00F26627" w:rsidP="00F26627">
            <w:pPr>
              <w:autoSpaceDE w:val="0"/>
              <w:autoSpaceDN w:val="0"/>
              <w:adjustRightInd w:val="0"/>
              <w:ind w:left="1440" w:hanging="288"/>
              <w:rPr>
                <w:rFonts w:eastAsia="SimSun"/>
                <w:szCs w:val="22"/>
                <w:lang w:eastAsia="zh-CN"/>
              </w:rPr>
            </w:pPr>
            <w:r>
              <w:rPr>
                <w:rFonts w:eastAsia="SimSun"/>
                <w:szCs w:val="22"/>
                <w:lang w:eastAsia="zh-CN"/>
              </w:rPr>
              <w:t>b.</w:t>
            </w:r>
            <w:r>
              <w:rPr>
                <w:rFonts w:eastAsia="SimSun"/>
                <w:szCs w:val="22"/>
                <w:lang w:eastAsia="zh-CN"/>
              </w:rPr>
              <w:tab/>
              <w:t xml:space="preserve">For </w:t>
            </w:r>
            <w:r w:rsidRPr="00867D09">
              <w:rPr>
                <w:rFonts w:eastAsia="SimSun"/>
                <w:szCs w:val="22"/>
                <w:lang w:eastAsia="zh-CN"/>
              </w:rPr>
              <w:t>manufacturers, it refers to producing and delivering inventory to customers</w:t>
            </w:r>
          </w:p>
        </w:tc>
        <w:tc>
          <w:tcPr>
            <w:tcW w:w="2862" w:type="dxa"/>
            <w:tcBorders>
              <w:left w:val="single" w:sz="4" w:space="0" w:color="auto"/>
            </w:tcBorders>
          </w:tcPr>
          <w:p w14:paraId="0239C65B" w14:textId="77777777" w:rsidR="00F26627" w:rsidRDefault="00F26627" w:rsidP="00BC6E96">
            <w:pPr>
              <w:pStyle w:val="TableBody"/>
            </w:pPr>
          </w:p>
        </w:tc>
      </w:tr>
      <w:tr w:rsidR="00F26627" w14:paraId="13D5FDBD" w14:textId="77777777">
        <w:tc>
          <w:tcPr>
            <w:tcW w:w="6498" w:type="dxa"/>
            <w:tcBorders>
              <w:right w:val="single" w:sz="4" w:space="0" w:color="auto"/>
            </w:tcBorders>
          </w:tcPr>
          <w:p w14:paraId="7C93D25B" w14:textId="77777777" w:rsidR="00F26627" w:rsidRPr="00867D09" w:rsidRDefault="00F26627" w:rsidP="00F26627">
            <w:pPr>
              <w:autoSpaceDE w:val="0"/>
              <w:autoSpaceDN w:val="0"/>
              <w:adjustRightInd w:val="0"/>
              <w:ind w:left="1152" w:hanging="288"/>
              <w:rPr>
                <w:rFonts w:eastAsia="SimSun"/>
                <w:szCs w:val="22"/>
                <w:lang w:eastAsia="zh-CN"/>
              </w:rPr>
            </w:pPr>
            <w:r>
              <w:rPr>
                <w:rFonts w:eastAsia="SimSun"/>
                <w:szCs w:val="22"/>
                <w:lang w:eastAsia="zh-CN"/>
              </w:rPr>
              <w:t>3.</w:t>
            </w:r>
            <w:r>
              <w:rPr>
                <w:rFonts w:eastAsia="SimSun"/>
                <w:szCs w:val="22"/>
                <w:lang w:eastAsia="zh-CN"/>
              </w:rPr>
              <w:tab/>
            </w:r>
            <w:r w:rsidRPr="00867D09">
              <w:rPr>
                <w:rFonts w:eastAsia="SimSun"/>
                <w:szCs w:val="22"/>
                <w:lang w:eastAsia="zh-CN"/>
              </w:rPr>
              <w:t>Inventory turnover</w:t>
            </w:r>
            <w:r>
              <w:rPr>
                <w:rFonts w:eastAsia="SimSun"/>
                <w:szCs w:val="22"/>
                <w:lang w:eastAsia="zh-CN"/>
              </w:rPr>
              <w:t xml:space="preserve"> measures also can vary signifi</w:t>
            </w:r>
            <w:r w:rsidRPr="00867D09">
              <w:rPr>
                <w:rFonts w:eastAsia="SimSun"/>
                <w:szCs w:val="22"/>
                <w:lang w:eastAsia="zh-CN"/>
              </w:rPr>
              <w:t>cantly between companies within</w:t>
            </w:r>
            <w:r>
              <w:rPr>
                <w:rFonts w:eastAsia="SimSun"/>
                <w:szCs w:val="22"/>
                <w:lang w:eastAsia="zh-CN"/>
              </w:rPr>
              <w:t xml:space="preserve"> </w:t>
            </w:r>
            <w:r w:rsidRPr="00867D09">
              <w:rPr>
                <w:rFonts w:eastAsia="SimSun"/>
                <w:szCs w:val="22"/>
                <w:lang w:eastAsia="zh-CN"/>
              </w:rPr>
              <w:t>the same industry, particularly if they take different approaches to pricing their</w:t>
            </w:r>
            <w:r>
              <w:rPr>
                <w:rFonts w:eastAsia="SimSun"/>
                <w:szCs w:val="22"/>
                <w:lang w:eastAsia="zh-CN"/>
              </w:rPr>
              <w:t xml:space="preserve"> </w:t>
            </w:r>
            <w:r w:rsidRPr="00867D09">
              <w:rPr>
                <w:rFonts w:eastAsia="SimSun"/>
                <w:szCs w:val="22"/>
                <w:lang w:eastAsia="zh-CN"/>
              </w:rPr>
              <w:t>inventories.</w:t>
            </w:r>
          </w:p>
        </w:tc>
        <w:tc>
          <w:tcPr>
            <w:tcW w:w="2862" w:type="dxa"/>
            <w:tcBorders>
              <w:left w:val="single" w:sz="4" w:space="0" w:color="auto"/>
            </w:tcBorders>
          </w:tcPr>
          <w:p w14:paraId="4DF9E0AC" w14:textId="77777777" w:rsidR="00D33CD2" w:rsidRDefault="00D33CD2" w:rsidP="00D33CD2">
            <w:pPr>
              <w:pStyle w:val="TableBody"/>
            </w:pPr>
          </w:p>
          <w:p w14:paraId="062D0AD1" w14:textId="77777777" w:rsidR="00D33CD2" w:rsidRDefault="00D33CD2" w:rsidP="00D33CD2">
            <w:pPr>
              <w:pStyle w:val="TableBody"/>
            </w:pPr>
          </w:p>
          <w:p w14:paraId="0904AFB9" w14:textId="77777777" w:rsidR="00F26627" w:rsidRDefault="00F26627" w:rsidP="00D33CD2">
            <w:pPr>
              <w:pStyle w:val="TableBody"/>
            </w:pPr>
            <w:r w:rsidRPr="00DC54C7">
              <w:t xml:space="preserve">The “Spotlight on </w:t>
            </w:r>
            <w:r>
              <w:t>Financial Reporting”</w:t>
            </w:r>
            <w:r w:rsidRPr="00DC54C7">
              <w:t xml:space="preserve"> feature </w:t>
            </w:r>
            <w:r w:rsidR="00D33CD2">
              <w:t>suggests</w:t>
            </w:r>
            <w:r>
              <w:t xml:space="preserve"> </w:t>
            </w:r>
          </w:p>
        </w:tc>
      </w:tr>
      <w:tr w:rsidR="00F26627" w14:paraId="0498CCC0" w14:textId="77777777">
        <w:tc>
          <w:tcPr>
            <w:tcW w:w="6498" w:type="dxa"/>
            <w:tcBorders>
              <w:right w:val="single" w:sz="4" w:space="0" w:color="auto"/>
            </w:tcBorders>
          </w:tcPr>
          <w:p w14:paraId="1373F19D" w14:textId="77777777" w:rsidR="00F26627" w:rsidRDefault="00F26627" w:rsidP="00F26627">
            <w:pPr>
              <w:autoSpaceDE w:val="0"/>
              <w:autoSpaceDN w:val="0"/>
              <w:adjustRightInd w:val="0"/>
              <w:ind w:left="1152" w:hanging="288"/>
              <w:rPr>
                <w:rFonts w:eastAsia="SimSun"/>
                <w:szCs w:val="22"/>
                <w:lang w:eastAsia="zh-CN"/>
              </w:rPr>
            </w:pPr>
            <w:r>
              <w:rPr>
                <w:rFonts w:eastAsia="SimSun"/>
                <w:szCs w:val="22"/>
                <w:lang w:eastAsia="zh-CN"/>
              </w:rPr>
              <w:t>4.</w:t>
            </w:r>
            <w:r>
              <w:rPr>
                <w:rFonts w:eastAsia="SimSun"/>
                <w:szCs w:val="22"/>
                <w:lang w:eastAsia="zh-CN"/>
              </w:rPr>
              <w:tab/>
              <w:t>Often, the company with a lower gross profit percentage has a faster inventory turnover</w:t>
            </w:r>
          </w:p>
        </w:tc>
        <w:tc>
          <w:tcPr>
            <w:tcW w:w="2862" w:type="dxa"/>
            <w:tcBorders>
              <w:left w:val="single" w:sz="4" w:space="0" w:color="auto"/>
            </w:tcBorders>
          </w:tcPr>
          <w:p w14:paraId="6208BF1E" w14:textId="77777777" w:rsidR="00F26627" w:rsidRDefault="00D33CD2" w:rsidP="00D33CD2">
            <w:pPr>
              <w:pStyle w:val="TableBody"/>
            </w:pPr>
            <w:r>
              <w:t xml:space="preserve">That worsening inventory turnover and gross profit </w:t>
            </w:r>
          </w:p>
        </w:tc>
      </w:tr>
      <w:tr w:rsidR="00D33CD2" w14:paraId="4546AC52" w14:textId="77777777" w:rsidTr="004732F9">
        <w:tc>
          <w:tcPr>
            <w:tcW w:w="6498" w:type="dxa"/>
            <w:tcBorders>
              <w:right w:val="single" w:sz="4" w:space="0" w:color="auto"/>
            </w:tcBorders>
          </w:tcPr>
          <w:p w14:paraId="74F395F9" w14:textId="77777777" w:rsidR="00D33CD2" w:rsidRPr="00E35956" w:rsidRDefault="00D33CD2" w:rsidP="00F26627">
            <w:pPr>
              <w:autoSpaceDE w:val="0"/>
              <w:autoSpaceDN w:val="0"/>
              <w:adjustRightInd w:val="0"/>
              <w:ind w:left="1152" w:hanging="288"/>
              <w:rPr>
                <w:rFonts w:eastAsia="SimSun"/>
                <w:szCs w:val="22"/>
                <w:lang w:eastAsia="zh-CN"/>
              </w:rPr>
            </w:pPr>
            <w:r>
              <w:rPr>
                <w:rFonts w:eastAsia="SimSun"/>
                <w:szCs w:val="22"/>
                <w:lang w:eastAsia="zh-CN"/>
              </w:rPr>
              <w:t>5</w:t>
            </w:r>
            <w:r w:rsidRPr="00E35956">
              <w:rPr>
                <w:rFonts w:eastAsia="SimSun"/>
                <w:szCs w:val="22"/>
                <w:lang w:eastAsia="zh-CN"/>
              </w:rPr>
              <w:t>.</w:t>
            </w:r>
            <w:r w:rsidRPr="00E35956">
              <w:rPr>
                <w:rFonts w:eastAsia="SimSun"/>
                <w:szCs w:val="22"/>
                <w:lang w:eastAsia="zh-CN"/>
              </w:rPr>
              <w:tab/>
              <w:t>With this big a range in ratios between industries and companies, it’s most useful to compare a company’s turnover with its own results from prior periods.</w:t>
            </w:r>
          </w:p>
        </w:tc>
        <w:tc>
          <w:tcPr>
            <w:tcW w:w="2862" w:type="dxa"/>
            <w:tcBorders>
              <w:left w:val="single" w:sz="4" w:space="0" w:color="auto"/>
            </w:tcBorders>
          </w:tcPr>
          <w:p w14:paraId="3FCD6273" w14:textId="77777777" w:rsidR="00D33CD2" w:rsidRDefault="00D33CD2" w:rsidP="00D33CD2">
            <w:pPr>
              <w:pStyle w:val="TableBody"/>
            </w:pPr>
            <w:r>
              <w:t>percentages may signal the need for a write-down to report inventory at LCM</w:t>
            </w:r>
          </w:p>
        </w:tc>
      </w:tr>
      <w:tr w:rsidR="00D33CD2" w:rsidRPr="00A3779D" w14:paraId="7FDE50C3" w14:textId="77777777" w:rsidTr="004732F9">
        <w:tc>
          <w:tcPr>
            <w:tcW w:w="6498" w:type="dxa"/>
            <w:tcBorders>
              <w:right w:val="single" w:sz="4" w:space="0" w:color="auto"/>
            </w:tcBorders>
          </w:tcPr>
          <w:p w14:paraId="434D97C3" w14:textId="78C8BF84" w:rsidR="00D33CD2" w:rsidRPr="00A3779D" w:rsidRDefault="00D33CD2" w:rsidP="006313A2">
            <w:pPr>
              <w:pStyle w:val="TableBody"/>
              <w:ind w:left="288" w:hanging="288"/>
              <w:rPr>
                <w:rFonts w:eastAsia="SimSun"/>
                <w:lang w:eastAsia="zh-CN"/>
              </w:rPr>
            </w:pPr>
            <w:r w:rsidRPr="00A3779D">
              <w:rPr>
                <w:rFonts w:eastAsia="SimSun"/>
                <w:lang w:eastAsia="zh-CN"/>
              </w:rPr>
              <w:t>IV.</w:t>
            </w:r>
            <w:r>
              <w:rPr>
                <w:rFonts w:eastAsia="SimSun"/>
                <w:lang w:eastAsia="zh-CN"/>
              </w:rPr>
              <w:tab/>
            </w:r>
            <w:r w:rsidRPr="00A3779D">
              <w:rPr>
                <w:rFonts w:eastAsia="SimSun"/>
                <w:lang w:eastAsia="zh-CN"/>
              </w:rPr>
              <w:tab/>
              <w:t>Supplement 7A</w:t>
            </w:r>
            <w:r w:rsidR="006313A2">
              <w:rPr>
                <w:rFonts w:eastAsia="SimSun"/>
                <w:lang w:eastAsia="zh-CN"/>
              </w:rPr>
              <w:t>—</w:t>
            </w:r>
            <w:r w:rsidRPr="00A3779D">
              <w:rPr>
                <w:rFonts w:eastAsia="SimSun"/>
                <w:lang w:eastAsia="zh-CN"/>
              </w:rPr>
              <w:t xml:space="preserve">FIFO, LIFO, and Weighted </w:t>
            </w:r>
            <w:r w:rsidR="00DC45AF" w:rsidRPr="00A3779D">
              <w:rPr>
                <w:rFonts w:eastAsia="SimSun"/>
                <w:lang w:eastAsia="zh-CN"/>
              </w:rPr>
              <w:t>Average</w:t>
            </w:r>
            <w:r w:rsidR="00DC45AF">
              <w:rPr>
                <w:rFonts w:eastAsia="SimSun"/>
                <w:lang w:eastAsia="zh-CN"/>
              </w:rPr>
              <w:t xml:space="preserve"> </w:t>
            </w:r>
            <w:r w:rsidRPr="00A3779D">
              <w:rPr>
                <w:rFonts w:eastAsia="SimSun"/>
                <w:lang w:eastAsia="zh-CN"/>
              </w:rPr>
              <w:t xml:space="preserve">in a </w:t>
            </w:r>
            <w:r w:rsidRPr="00A3779D">
              <w:rPr>
                <w:rFonts w:eastAsia="SimSun"/>
                <w:lang w:eastAsia="zh-CN"/>
              </w:rPr>
              <w:tab/>
              <w:t>Perpetual Inventory System</w:t>
            </w:r>
          </w:p>
        </w:tc>
        <w:tc>
          <w:tcPr>
            <w:tcW w:w="2862" w:type="dxa"/>
            <w:tcBorders>
              <w:left w:val="single" w:sz="4" w:space="0" w:color="auto"/>
            </w:tcBorders>
          </w:tcPr>
          <w:p w14:paraId="12C3E2BE" w14:textId="77777777" w:rsidR="00D33CD2" w:rsidRPr="00A3779D" w:rsidRDefault="00D33CD2" w:rsidP="00A3779D">
            <w:pPr>
              <w:pStyle w:val="TableBody"/>
              <w:ind w:left="288" w:hanging="288"/>
              <w:rPr>
                <w:rFonts w:eastAsia="SimSun"/>
                <w:lang w:eastAsia="zh-CN"/>
              </w:rPr>
            </w:pPr>
          </w:p>
        </w:tc>
      </w:tr>
      <w:tr w:rsidR="00D33CD2" w:rsidRPr="002113EB" w14:paraId="72951278" w14:textId="77777777" w:rsidTr="001C6F1F">
        <w:tc>
          <w:tcPr>
            <w:tcW w:w="9360" w:type="dxa"/>
            <w:gridSpan w:val="2"/>
            <w:tcBorders>
              <w:top w:val="single" w:sz="4" w:space="0" w:color="auto"/>
              <w:left w:val="single" w:sz="4" w:space="0" w:color="auto"/>
              <w:bottom w:val="single" w:sz="4" w:space="0" w:color="auto"/>
              <w:right w:val="single" w:sz="4" w:space="0" w:color="auto"/>
            </w:tcBorders>
          </w:tcPr>
          <w:p w14:paraId="0ECD3C75" w14:textId="602CA530" w:rsidR="00D33CD2" w:rsidRPr="002113EB" w:rsidRDefault="00D33CD2" w:rsidP="00EB3722">
            <w:pPr>
              <w:pStyle w:val="TableBody"/>
              <w:spacing w:before="60" w:after="60"/>
              <w:rPr>
                <w:b/>
                <w:i/>
              </w:rPr>
            </w:pPr>
            <w:r>
              <w:rPr>
                <w:b/>
                <w:bCs/>
                <w:i/>
              </w:rPr>
              <w:t xml:space="preserve">LO </w:t>
            </w:r>
            <w:r w:rsidRPr="006628CC">
              <w:rPr>
                <w:b/>
                <w:bCs/>
                <w:i/>
              </w:rPr>
              <w:t>7-</w:t>
            </w:r>
            <w:r w:rsidRPr="006B40D6">
              <w:rPr>
                <w:b/>
                <w:i/>
              </w:rPr>
              <w:t>S</w:t>
            </w:r>
            <w:r>
              <w:rPr>
                <w:b/>
                <w:i/>
              </w:rPr>
              <w:t>1</w:t>
            </w:r>
            <w:r>
              <w:rPr>
                <w:b/>
                <w:i/>
                <w:iCs/>
              </w:rPr>
              <w:t xml:space="preserve"> </w:t>
            </w:r>
            <w:r w:rsidRPr="006B40D6">
              <w:rPr>
                <w:b/>
                <w:i/>
              </w:rPr>
              <w:t>Compute inventory costs in perpetual systems.</w:t>
            </w:r>
          </w:p>
        </w:tc>
      </w:tr>
      <w:tr w:rsidR="00D33CD2" w:rsidRPr="00F26627" w14:paraId="26F517A2" w14:textId="77777777" w:rsidTr="004732F9">
        <w:tc>
          <w:tcPr>
            <w:tcW w:w="6498" w:type="dxa"/>
            <w:tcBorders>
              <w:right w:val="single" w:sz="4" w:space="0" w:color="auto"/>
            </w:tcBorders>
          </w:tcPr>
          <w:p w14:paraId="5BF267C0" w14:textId="77777777" w:rsidR="00D33CD2" w:rsidRPr="00F26627" w:rsidRDefault="00D33CD2" w:rsidP="00F26627">
            <w:pPr>
              <w:pStyle w:val="TableBody"/>
              <w:ind w:left="864" w:hanging="288"/>
              <w:rPr>
                <w:rFonts w:eastAsia="SimSun"/>
                <w:szCs w:val="22"/>
                <w:lang w:eastAsia="zh-CN"/>
              </w:rPr>
            </w:pPr>
            <w:r>
              <w:rPr>
                <w:rFonts w:eastAsia="SimSun"/>
                <w:szCs w:val="22"/>
                <w:lang w:eastAsia="zh-CN"/>
              </w:rPr>
              <w:t>A. Reasons for Showing Cost Flow Assumptions in a Periodic Inventory System:</w:t>
            </w:r>
            <w:r w:rsidRPr="00F26627">
              <w:rPr>
                <w:rFonts w:eastAsia="SimSun"/>
                <w:szCs w:val="22"/>
                <w:lang w:eastAsia="zh-CN"/>
              </w:rPr>
              <w:t xml:space="preserve"> </w:t>
            </w:r>
          </w:p>
        </w:tc>
        <w:tc>
          <w:tcPr>
            <w:tcW w:w="2862" w:type="dxa"/>
            <w:tcBorders>
              <w:left w:val="single" w:sz="4" w:space="0" w:color="auto"/>
            </w:tcBorders>
          </w:tcPr>
          <w:p w14:paraId="7D8308CA" w14:textId="77777777" w:rsidR="00D33CD2" w:rsidRPr="00F26627" w:rsidRDefault="00D33CD2" w:rsidP="00F26627">
            <w:pPr>
              <w:pStyle w:val="TableBody"/>
              <w:ind w:left="864" w:hanging="288"/>
              <w:rPr>
                <w:rFonts w:eastAsia="SimSun"/>
                <w:szCs w:val="22"/>
                <w:lang w:eastAsia="zh-CN"/>
              </w:rPr>
            </w:pPr>
          </w:p>
        </w:tc>
      </w:tr>
      <w:tr w:rsidR="00D33CD2" w:rsidRPr="00C359D4" w14:paraId="556B57E6" w14:textId="77777777" w:rsidTr="00F26627">
        <w:tc>
          <w:tcPr>
            <w:tcW w:w="6498" w:type="dxa"/>
            <w:tcBorders>
              <w:right w:val="single" w:sz="4" w:space="0" w:color="auto"/>
            </w:tcBorders>
          </w:tcPr>
          <w:p w14:paraId="23986B35" w14:textId="77777777" w:rsidR="00D33CD2" w:rsidRPr="00F26627" w:rsidRDefault="00D33CD2" w:rsidP="00C359D4">
            <w:pPr>
              <w:autoSpaceDE w:val="0"/>
              <w:autoSpaceDN w:val="0"/>
              <w:adjustRightInd w:val="0"/>
              <w:ind w:left="1152" w:hanging="288"/>
              <w:rPr>
                <w:rFonts w:eastAsia="SimSun"/>
                <w:szCs w:val="22"/>
                <w:lang w:eastAsia="zh-CN"/>
              </w:rPr>
            </w:pPr>
            <w:r>
              <w:rPr>
                <w:rFonts w:eastAsia="SimSun"/>
                <w:szCs w:val="22"/>
                <w:lang w:eastAsia="zh-CN"/>
              </w:rPr>
              <w:t>1.</w:t>
            </w:r>
            <w:r>
              <w:rPr>
                <w:rFonts w:eastAsia="SimSun"/>
                <w:szCs w:val="22"/>
                <w:lang w:eastAsia="zh-CN"/>
              </w:rPr>
              <w:tab/>
            </w:r>
            <w:r w:rsidRPr="00F26627">
              <w:rPr>
                <w:rFonts w:eastAsia="SimSun"/>
                <w:szCs w:val="22"/>
                <w:lang w:eastAsia="zh-CN"/>
              </w:rPr>
              <w:t>First, only the LIFO and weighted</w:t>
            </w:r>
            <w:r>
              <w:rPr>
                <w:rFonts w:eastAsia="SimSun"/>
                <w:szCs w:val="22"/>
                <w:lang w:eastAsia="zh-CN"/>
              </w:rPr>
              <w:t xml:space="preserve"> </w:t>
            </w:r>
            <w:r w:rsidRPr="00F26627">
              <w:rPr>
                <w:rFonts w:eastAsia="SimSun"/>
                <w:szCs w:val="22"/>
                <w:lang w:eastAsia="zh-CN"/>
              </w:rPr>
              <w:t xml:space="preserve">average calculations differ between periodic and perpetual inventory systems. </w:t>
            </w:r>
          </w:p>
        </w:tc>
        <w:tc>
          <w:tcPr>
            <w:tcW w:w="2862" w:type="dxa"/>
            <w:tcBorders>
              <w:left w:val="single" w:sz="4" w:space="0" w:color="auto"/>
            </w:tcBorders>
          </w:tcPr>
          <w:p w14:paraId="2955A36D" w14:textId="77777777" w:rsidR="00D33CD2" w:rsidRPr="00C359D4" w:rsidRDefault="00D33CD2" w:rsidP="00C359D4">
            <w:pPr>
              <w:autoSpaceDE w:val="0"/>
              <w:autoSpaceDN w:val="0"/>
              <w:adjustRightInd w:val="0"/>
              <w:ind w:left="1152" w:hanging="288"/>
              <w:rPr>
                <w:rFonts w:eastAsia="SimSun"/>
                <w:szCs w:val="22"/>
                <w:lang w:eastAsia="zh-CN"/>
              </w:rPr>
            </w:pPr>
          </w:p>
        </w:tc>
      </w:tr>
      <w:tr w:rsidR="00D33CD2" w:rsidRPr="00C359D4" w14:paraId="17C8F474" w14:textId="77777777" w:rsidTr="00F26627">
        <w:tc>
          <w:tcPr>
            <w:tcW w:w="6498" w:type="dxa"/>
            <w:tcBorders>
              <w:right w:val="single" w:sz="4" w:space="0" w:color="auto"/>
            </w:tcBorders>
          </w:tcPr>
          <w:p w14:paraId="12180174" w14:textId="77777777" w:rsidR="00D33CD2" w:rsidRPr="00F26627" w:rsidRDefault="00D33CD2" w:rsidP="00C359D4">
            <w:pPr>
              <w:autoSpaceDE w:val="0"/>
              <w:autoSpaceDN w:val="0"/>
              <w:adjustRightInd w:val="0"/>
              <w:ind w:left="1152" w:hanging="288"/>
              <w:rPr>
                <w:rFonts w:eastAsia="SimSun"/>
                <w:szCs w:val="22"/>
                <w:lang w:eastAsia="zh-CN"/>
              </w:rPr>
            </w:pPr>
            <w:r>
              <w:rPr>
                <w:rFonts w:eastAsia="SimSun"/>
                <w:szCs w:val="22"/>
                <w:lang w:eastAsia="zh-CN"/>
              </w:rPr>
              <w:t>2.</w:t>
            </w:r>
            <w:r>
              <w:rPr>
                <w:rFonts w:eastAsia="SimSun"/>
                <w:szCs w:val="22"/>
                <w:lang w:eastAsia="zh-CN"/>
              </w:rPr>
              <w:tab/>
            </w:r>
            <w:r w:rsidRPr="00F26627">
              <w:rPr>
                <w:rFonts w:eastAsia="SimSun"/>
                <w:szCs w:val="22"/>
                <w:lang w:eastAsia="zh-CN"/>
              </w:rPr>
              <w:t>FIFO calculations don’t differ between periodic and perpetual</w:t>
            </w:r>
            <w:r>
              <w:rPr>
                <w:rFonts w:eastAsia="SimSun"/>
                <w:szCs w:val="22"/>
                <w:lang w:eastAsia="zh-CN"/>
              </w:rPr>
              <w:t xml:space="preserve"> </w:t>
            </w:r>
            <w:r w:rsidRPr="00F26627">
              <w:rPr>
                <w:rFonts w:eastAsia="SimSun"/>
                <w:szCs w:val="22"/>
                <w:lang w:eastAsia="zh-CN"/>
              </w:rPr>
              <w:t xml:space="preserve">systems. </w:t>
            </w:r>
          </w:p>
        </w:tc>
        <w:tc>
          <w:tcPr>
            <w:tcW w:w="2862" w:type="dxa"/>
            <w:tcBorders>
              <w:left w:val="single" w:sz="4" w:space="0" w:color="auto"/>
            </w:tcBorders>
          </w:tcPr>
          <w:p w14:paraId="3DFC6C06" w14:textId="77777777" w:rsidR="00D33CD2" w:rsidRPr="00C359D4" w:rsidRDefault="00D33CD2" w:rsidP="00C359D4">
            <w:pPr>
              <w:autoSpaceDE w:val="0"/>
              <w:autoSpaceDN w:val="0"/>
              <w:adjustRightInd w:val="0"/>
              <w:ind w:left="1152" w:hanging="288"/>
              <w:rPr>
                <w:rFonts w:eastAsia="SimSun"/>
                <w:szCs w:val="22"/>
                <w:lang w:eastAsia="zh-CN"/>
              </w:rPr>
            </w:pPr>
          </w:p>
        </w:tc>
      </w:tr>
      <w:tr w:rsidR="00D33CD2" w:rsidRPr="00C359D4" w14:paraId="79016B37" w14:textId="77777777" w:rsidTr="00F26627">
        <w:tc>
          <w:tcPr>
            <w:tcW w:w="6498" w:type="dxa"/>
            <w:tcBorders>
              <w:right w:val="single" w:sz="4" w:space="0" w:color="auto"/>
            </w:tcBorders>
          </w:tcPr>
          <w:p w14:paraId="1356CA8E" w14:textId="77777777" w:rsidR="00D33CD2" w:rsidRPr="00C359D4" w:rsidRDefault="00D33CD2" w:rsidP="00C359D4">
            <w:pPr>
              <w:autoSpaceDE w:val="0"/>
              <w:autoSpaceDN w:val="0"/>
              <w:adjustRightInd w:val="0"/>
              <w:ind w:left="1152" w:hanging="288"/>
              <w:rPr>
                <w:rFonts w:eastAsia="SimSun"/>
                <w:szCs w:val="22"/>
                <w:lang w:eastAsia="zh-CN"/>
              </w:rPr>
            </w:pPr>
            <w:r>
              <w:rPr>
                <w:rFonts w:eastAsia="SimSun"/>
                <w:szCs w:val="22"/>
                <w:lang w:eastAsia="zh-CN"/>
              </w:rPr>
              <w:t>3.</w:t>
            </w:r>
            <w:r>
              <w:rPr>
                <w:rFonts w:eastAsia="SimSun"/>
                <w:szCs w:val="22"/>
                <w:lang w:eastAsia="zh-CN"/>
              </w:rPr>
              <w:tab/>
            </w:r>
            <w:r w:rsidRPr="00F26627">
              <w:rPr>
                <w:rFonts w:eastAsia="SimSun"/>
                <w:szCs w:val="22"/>
                <w:lang w:eastAsia="zh-CN"/>
              </w:rPr>
              <w:t>Nearly half of all U.S. companies use FIFO, so even if they calculate</w:t>
            </w:r>
            <w:r>
              <w:rPr>
                <w:rFonts w:eastAsia="SimSun"/>
                <w:szCs w:val="22"/>
                <w:lang w:eastAsia="zh-CN"/>
              </w:rPr>
              <w:t xml:space="preserve"> </w:t>
            </w:r>
            <w:r w:rsidRPr="00F26627">
              <w:rPr>
                <w:rFonts w:eastAsia="SimSun"/>
                <w:szCs w:val="22"/>
                <w:lang w:eastAsia="zh-CN"/>
              </w:rPr>
              <w:t>costs under a perpetual system, it is identical to calculating costs under a periodic system.</w:t>
            </w:r>
            <w:r>
              <w:rPr>
                <w:rFonts w:eastAsia="SimSun"/>
                <w:szCs w:val="22"/>
                <w:lang w:eastAsia="zh-CN"/>
              </w:rPr>
              <w:t xml:space="preserve"> </w:t>
            </w:r>
          </w:p>
        </w:tc>
        <w:tc>
          <w:tcPr>
            <w:tcW w:w="2862" w:type="dxa"/>
            <w:tcBorders>
              <w:left w:val="single" w:sz="4" w:space="0" w:color="auto"/>
            </w:tcBorders>
          </w:tcPr>
          <w:p w14:paraId="03A556D9" w14:textId="77777777" w:rsidR="00D33CD2" w:rsidRPr="00C359D4" w:rsidRDefault="00D33CD2" w:rsidP="00C359D4">
            <w:pPr>
              <w:autoSpaceDE w:val="0"/>
              <w:autoSpaceDN w:val="0"/>
              <w:adjustRightInd w:val="0"/>
              <w:ind w:left="1152" w:hanging="288"/>
              <w:rPr>
                <w:rFonts w:eastAsia="SimSun"/>
                <w:szCs w:val="22"/>
                <w:lang w:eastAsia="zh-CN"/>
              </w:rPr>
            </w:pPr>
          </w:p>
        </w:tc>
      </w:tr>
      <w:tr w:rsidR="00D33CD2" w14:paraId="26A6A4E0" w14:textId="77777777" w:rsidTr="00F26627">
        <w:tc>
          <w:tcPr>
            <w:tcW w:w="6498" w:type="dxa"/>
            <w:tcBorders>
              <w:right w:val="single" w:sz="4" w:space="0" w:color="auto"/>
            </w:tcBorders>
          </w:tcPr>
          <w:p w14:paraId="467B1983" w14:textId="77777777" w:rsidR="00D33CD2" w:rsidRPr="00F26627" w:rsidRDefault="00D33CD2" w:rsidP="00C359D4">
            <w:pPr>
              <w:autoSpaceDE w:val="0"/>
              <w:autoSpaceDN w:val="0"/>
              <w:adjustRightInd w:val="0"/>
              <w:ind w:left="1152" w:hanging="288"/>
              <w:rPr>
                <w:rFonts w:eastAsia="SimSun"/>
                <w:szCs w:val="22"/>
                <w:lang w:eastAsia="zh-CN"/>
              </w:rPr>
            </w:pPr>
            <w:r>
              <w:rPr>
                <w:rFonts w:eastAsia="SimSun"/>
                <w:szCs w:val="22"/>
                <w:lang w:eastAsia="zh-CN"/>
              </w:rPr>
              <w:t>4.</w:t>
            </w:r>
            <w:r>
              <w:rPr>
                <w:rFonts w:eastAsia="SimSun"/>
                <w:szCs w:val="22"/>
                <w:lang w:eastAsia="zh-CN"/>
              </w:rPr>
              <w:tab/>
              <w:t>Also</w:t>
            </w:r>
            <w:r w:rsidRPr="00F26627">
              <w:rPr>
                <w:rFonts w:eastAsia="SimSun"/>
                <w:szCs w:val="22"/>
                <w:lang w:eastAsia="zh-CN"/>
              </w:rPr>
              <w:t>, most LIFO companies actually use FIFO during the period and then adjust</w:t>
            </w:r>
            <w:r>
              <w:rPr>
                <w:rFonts w:eastAsia="SimSun"/>
                <w:szCs w:val="22"/>
                <w:lang w:eastAsia="zh-CN"/>
              </w:rPr>
              <w:t xml:space="preserve"> </w:t>
            </w:r>
            <w:r w:rsidRPr="00F26627">
              <w:rPr>
                <w:rFonts w:eastAsia="SimSun"/>
                <w:szCs w:val="22"/>
                <w:lang w:eastAsia="zh-CN"/>
              </w:rPr>
              <w:t>to LIFO at the end of the period. By waiting to the end of the period to calculate this</w:t>
            </w:r>
            <w:r>
              <w:rPr>
                <w:rFonts w:eastAsia="SimSun"/>
                <w:szCs w:val="22"/>
                <w:lang w:eastAsia="zh-CN"/>
              </w:rPr>
              <w:t xml:space="preserve"> </w:t>
            </w:r>
            <w:r w:rsidRPr="00F26627">
              <w:rPr>
                <w:rFonts w:eastAsia="SimSun"/>
                <w:szCs w:val="22"/>
                <w:lang w:eastAsia="zh-CN"/>
              </w:rPr>
              <w:t>LIFO adjustment, it’s as if all purchases during the period were recorded before the Cost</w:t>
            </w:r>
            <w:r>
              <w:rPr>
                <w:rFonts w:eastAsia="SimSun"/>
                <w:szCs w:val="22"/>
                <w:lang w:eastAsia="zh-CN"/>
              </w:rPr>
              <w:t xml:space="preserve"> </w:t>
            </w:r>
            <w:r w:rsidRPr="00F26627">
              <w:rPr>
                <w:rFonts w:eastAsia="SimSun"/>
                <w:szCs w:val="22"/>
                <w:lang w:eastAsia="zh-CN"/>
              </w:rPr>
              <w:t>of Goods Sold is calculated and recorded</w:t>
            </w:r>
            <w:r>
              <w:rPr>
                <w:rFonts w:eastAsia="SimSun"/>
                <w:szCs w:val="22"/>
                <w:lang w:eastAsia="zh-CN"/>
              </w:rPr>
              <w:t>.</w:t>
            </w:r>
          </w:p>
        </w:tc>
        <w:tc>
          <w:tcPr>
            <w:tcW w:w="2862" w:type="dxa"/>
            <w:tcBorders>
              <w:left w:val="single" w:sz="4" w:space="0" w:color="auto"/>
            </w:tcBorders>
          </w:tcPr>
          <w:p w14:paraId="7B8E8C3B" w14:textId="77777777" w:rsidR="00D33CD2" w:rsidRDefault="00D33CD2" w:rsidP="00BC6E96">
            <w:pPr>
              <w:pStyle w:val="TableBody"/>
            </w:pPr>
          </w:p>
        </w:tc>
      </w:tr>
      <w:tr w:rsidR="00D33CD2" w14:paraId="59F2319E" w14:textId="77777777" w:rsidTr="00F26627">
        <w:tc>
          <w:tcPr>
            <w:tcW w:w="6498" w:type="dxa"/>
            <w:tcBorders>
              <w:right w:val="single" w:sz="4" w:space="0" w:color="auto"/>
            </w:tcBorders>
          </w:tcPr>
          <w:p w14:paraId="620FFF83" w14:textId="2BCA1AA0" w:rsidR="00D33CD2" w:rsidRPr="00F26627" w:rsidRDefault="00D33CD2" w:rsidP="00DE5FFC">
            <w:pPr>
              <w:pStyle w:val="TableBody"/>
              <w:ind w:left="864" w:hanging="288"/>
              <w:rPr>
                <w:rFonts w:eastAsia="SimSun"/>
                <w:szCs w:val="22"/>
                <w:lang w:eastAsia="zh-CN"/>
              </w:rPr>
            </w:pPr>
            <w:r>
              <w:rPr>
                <w:rFonts w:eastAsia="SimSun"/>
                <w:szCs w:val="22"/>
                <w:lang w:eastAsia="zh-CN"/>
              </w:rPr>
              <w:t xml:space="preserve">B. </w:t>
            </w:r>
            <w:r>
              <w:rPr>
                <w:rFonts w:eastAsia="SimSun"/>
                <w:szCs w:val="22"/>
                <w:lang w:eastAsia="zh-CN"/>
              </w:rPr>
              <w:tab/>
              <w:t>FIFO (First-in, First-Out)</w:t>
            </w:r>
            <w:r w:rsidR="00725AF8">
              <w:rPr>
                <w:rFonts w:eastAsia="SimSun"/>
                <w:szCs w:val="22"/>
                <w:lang w:eastAsia="zh-CN"/>
              </w:rPr>
              <w:t>—</w:t>
            </w:r>
            <w:r w:rsidRPr="00F26627">
              <w:rPr>
                <w:rFonts w:eastAsia="SimSun"/>
                <w:szCs w:val="22"/>
                <w:lang w:eastAsia="zh-CN"/>
              </w:rPr>
              <w:t>FIFO calculations don’t differ between periodic and perpetual</w:t>
            </w:r>
            <w:r>
              <w:rPr>
                <w:rFonts w:eastAsia="SimSun"/>
                <w:szCs w:val="22"/>
                <w:lang w:eastAsia="zh-CN"/>
              </w:rPr>
              <w:t xml:space="preserve"> </w:t>
            </w:r>
            <w:r w:rsidRPr="00F26627">
              <w:rPr>
                <w:rFonts w:eastAsia="SimSun"/>
                <w:szCs w:val="22"/>
                <w:lang w:eastAsia="zh-CN"/>
              </w:rPr>
              <w:t>systems</w:t>
            </w:r>
            <w:r>
              <w:rPr>
                <w:rFonts w:eastAsia="SimSun"/>
                <w:szCs w:val="22"/>
                <w:lang w:eastAsia="zh-CN"/>
              </w:rPr>
              <w:t>.</w:t>
            </w:r>
          </w:p>
        </w:tc>
        <w:tc>
          <w:tcPr>
            <w:tcW w:w="2862" w:type="dxa"/>
            <w:tcBorders>
              <w:left w:val="single" w:sz="4" w:space="0" w:color="auto"/>
            </w:tcBorders>
          </w:tcPr>
          <w:p w14:paraId="1ACA3223" w14:textId="77777777" w:rsidR="00D33CD2" w:rsidRDefault="00D33CD2" w:rsidP="00BC6E96">
            <w:pPr>
              <w:pStyle w:val="TableBody"/>
            </w:pPr>
          </w:p>
        </w:tc>
      </w:tr>
      <w:tr w:rsidR="00D33CD2" w14:paraId="7592AA8C" w14:textId="77777777" w:rsidTr="005836F6">
        <w:tc>
          <w:tcPr>
            <w:tcW w:w="6498" w:type="dxa"/>
            <w:tcBorders>
              <w:right w:val="single" w:sz="4" w:space="0" w:color="auto"/>
            </w:tcBorders>
          </w:tcPr>
          <w:p w14:paraId="3B66707C" w14:textId="77777777" w:rsidR="00D33CD2" w:rsidRPr="00F26627" w:rsidRDefault="00D33CD2" w:rsidP="005836F6">
            <w:pPr>
              <w:pStyle w:val="TableBody"/>
              <w:ind w:left="576"/>
              <w:rPr>
                <w:rFonts w:eastAsia="SimSun"/>
                <w:szCs w:val="22"/>
                <w:lang w:eastAsia="zh-CN"/>
              </w:rPr>
            </w:pPr>
            <w:r>
              <w:rPr>
                <w:rFonts w:eastAsia="SimSun"/>
                <w:szCs w:val="22"/>
                <w:lang w:eastAsia="zh-CN"/>
              </w:rPr>
              <w:t>C.</w:t>
            </w:r>
            <w:r>
              <w:rPr>
                <w:rFonts w:eastAsia="SimSun"/>
                <w:szCs w:val="22"/>
                <w:lang w:eastAsia="zh-CN"/>
              </w:rPr>
              <w:tab/>
              <w:t>LIFO (Last-in, First-Out)</w:t>
            </w:r>
          </w:p>
        </w:tc>
        <w:tc>
          <w:tcPr>
            <w:tcW w:w="2862" w:type="dxa"/>
            <w:tcBorders>
              <w:left w:val="single" w:sz="4" w:space="0" w:color="auto"/>
            </w:tcBorders>
          </w:tcPr>
          <w:p w14:paraId="63F62913" w14:textId="77777777" w:rsidR="00D33CD2" w:rsidRDefault="00D33CD2" w:rsidP="00BC6E96">
            <w:pPr>
              <w:pStyle w:val="TableBody"/>
            </w:pPr>
          </w:p>
        </w:tc>
      </w:tr>
      <w:tr w:rsidR="00D33CD2" w14:paraId="5E062513" w14:textId="77777777" w:rsidTr="005836F6">
        <w:tc>
          <w:tcPr>
            <w:tcW w:w="6498" w:type="dxa"/>
            <w:tcBorders>
              <w:right w:val="single" w:sz="4" w:space="0" w:color="auto"/>
            </w:tcBorders>
          </w:tcPr>
          <w:p w14:paraId="16A5A53D" w14:textId="77777777" w:rsidR="00D33CD2" w:rsidRPr="005836F6" w:rsidRDefault="00D33CD2" w:rsidP="005836F6">
            <w:pPr>
              <w:autoSpaceDE w:val="0"/>
              <w:autoSpaceDN w:val="0"/>
              <w:adjustRightInd w:val="0"/>
              <w:ind w:left="1152" w:hanging="288"/>
              <w:rPr>
                <w:rFonts w:eastAsia="SimSun"/>
                <w:szCs w:val="22"/>
                <w:lang w:eastAsia="zh-CN"/>
              </w:rPr>
            </w:pPr>
            <w:r w:rsidRPr="005836F6">
              <w:rPr>
                <w:rFonts w:eastAsia="SimSun"/>
                <w:szCs w:val="22"/>
                <w:lang w:eastAsia="zh-CN"/>
              </w:rPr>
              <w:t>1.</w:t>
            </w:r>
            <w:r w:rsidRPr="005836F6">
              <w:rPr>
                <w:rFonts w:eastAsia="SimSun"/>
                <w:szCs w:val="22"/>
                <w:lang w:eastAsia="zh-CN"/>
              </w:rPr>
              <w:tab/>
              <w:t>LIFO numbers are calculated using the cost of goods last in as of the date of sale.</w:t>
            </w:r>
          </w:p>
        </w:tc>
        <w:tc>
          <w:tcPr>
            <w:tcW w:w="2862" w:type="dxa"/>
            <w:tcBorders>
              <w:left w:val="single" w:sz="4" w:space="0" w:color="auto"/>
            </w:tcBorders>
          </w:tcPr>
          <w:p w14:paraId="6BC0C9AF" w14:textId="77777777" w:rsidR="00D33CD2" w:rsidRDefault="00D33CD2" w:rsidP="00BC6E96">
            <w:pPr>
              <w:pStyle w:val="TableBody"/>
            </w:pPr>
          </w:p>
        </w:tc>
      </w:tr>
      <w:tr w:rsidR="00D33CD2" w14:paraId="341D77F0" w14:textId="77777777" w:rsidTr="005836F6">
        <w:tc>
          <w:tcPr>
            <w:tcW w:w="6498" w:type="dxa"/>
            <w:tcBorders>
              <w:right w:val="single" w:sz="4" w:space="0" w:color="auto"/>
            </w:tcBorders>
          </w:tcPr>
          <w:p w14:paraId="2CC93653" w14:textId="77777777" w:rsidR="00D33CD2" w:rsidRDefault="00D33CD2" w:rsidP="005836F6">
            <w:pPr>
              <w:autoSpaceDE w:val="0"/>
              <w:autoSpaceDN w:val="0"/>
              <w:adjustRightInd w:val="0"/>
              <w:ind w:left="1152" w:hanging="288"/>
              <w:rPr>
                <w:rFonts w:eastAsia="SimSun"/>
                <w:szCs w:val="22"/>
                <w:lang w:eastAsia="zh-CN"/>
              </w:rPr>
            </w:pPr>
            <w:r>
              <w:rPr>
                <w:rFonts w:eastAsia="SimSun"/>
                <w:szCs w:val="22"/>
                <w:lang w:eastAsia="zh-CN"/>
              </w:rPr>
              <w:t>2</w:t>
            </w:r>
            <w:r w:rsidRPr="005836F6">
              <w:rPr>
                <w:rFonts w:eastAsia="SimSun"/>
                <w:szCs w:val="22"/>
                <w:lang w:eastAsia="zh-CN"/>
              </w:rPr>
              <w:t>.</w:t>
            </w:r>
            <w:r w:rsidRPr="005836F6">
              <w:rPr>
                <w:rFonts w:eastAsia="SimSun"/>
                <w:szCs w:val="22"/>
                <w:lang w:eastAsia="zh-CN"/>
              </w:rPr>
              <w:tab/>
              <w:t>This differs from a periodic system, where the cost of goods sold is calculated as if all sales occurred at the end of the period.</w:t>
            </w:r>
          </w:p>
        </w:tc>
        <w:tc>
          <w:tcPr>
            <w:tcW w:w="2862" w:type="dxa"/>
            <w:tcBorders>
              <w:left w:val="single" w:sz="4" w:space="0" w:color="auto"/>
            </w:tcBorders>
          </w:tcPr>
          <w:p w14:paraId="3E35E19F" w14:textId="77777777" w:rsidR="00D33CD2" w:rsidRDefault="00D33CD2" w:rsidP="00BC6E96">
            <w:pPr>
              <w:pStyle w:val="TableBody"/>
            </w:pPr>
          </w:p>
        </w:tc>
      </w:tr>
    </w:tbl>
    <w:p w14:paraId="698F1098" w14:textId="77777777" w:rsidR="008E0B6B" w:rsidRDefault="008E0B6B">
      <w:r>
        <w:rPr>
          <w:b/>
        </w:rPr>
        <w:br w:type="page"/>
      </w:r>
    </w:p>
    <w:tbl>
      <w:tblPr>
        <w:tblW w:w="0" w:type="auto"/>
        <w:tblLayout w:type="fixed"/>
        <w:tblLook w:val="01E0" w:firstRow="1" w:lastRow="1" w:firstColumn="1" w:lastColumn="1" w:noHBand="0" w:noVBand="0"/>
      </w:tblPr>
      <w:tblGrid>
        <w:gridCol w:w="6498"/>
        <w:gridCol w:w="2862"/>
      </w:tblGrid>
      <w:tr w:rsidR="008E0B6B" w:rsidRPr="00CD480D" w14:paraId="2E520C1B" w14:textId="77777777" w:rsidTr="00E15EE3">
        <w:tc>
          <w:tcPr>
            <w:tcW w:w="6498" w:type="dxa"/>
            <w:tcBorders>
              <w:right w:val="single" w:sz="4" w:space="0" w:color="auto"/>
            </w:tcBorders>
          </w:tcPr>
          <w:p w14:paraId="307C9254" w14:textId="77777777" w:rsidR="008E0B6B" w:rsidRPr="00507ED2" w:rsidRDefault="008E0B6B" w:rsidP="00E15EE3">
            <w:pPr>
              <w:pStyle w:val="Heading1"/>
              <w:rPr>
                <w:bCs/>
              </w:rPr>
            </w:pPr>
            <w:r>
              <w:lastRenderedPageBreak/>
              <w:br w:type="page"/>
            </w:r>
            <w:r>
              <w:rPr>
                <w:rFonts w:ascii="Times New Roman" w:hAnsi="Times New Roman"/>
                <w:b w:val="0"/>
                <w:kern w:val="0"/>
                <w:sz w:val="22"/>
                <w:u w:val="none"/>
              </w:rPr>
              <w:br w:type="page"/>
            </w:r>
            <w:r>
              <w:rPr>
                <w:rFonts w:ascii="Times New Roman" w:hAnsi="Times New Roman"/>
                <w:b w:val="0"/>
                <w:kern w:val="0"/>
                <w:sz w:val="22"/>
                <w:u w:val="none"/>
              </w:rPr>
              <w:br w:type="page"/>
            </w:r>
            <w:r>
              <w:t>Chapter Outline</w:t>
            </w:r>
          </w:p>
        </w:tc>
        <w:tc>
          <w:tcPr>
            <w:tcW w:w="2862" w:type="dxa"/>
            <w:tcBorders>
              <w:left w:val="single" w:sz="4" w:space="0" w:color="auto"/>
            </w:tcBorders>
          </w:tcPr>
          <w:p w14:paraId="360664B4" w14:textId="77777777" w:rsidR="008E0B6B" w:rsidRPr="00CD480D" w:rsidRDefault="008E0B6B" w:rsidP="00E15EE3">
            <w:pPr>
              <w:pStyle w:val="Heading1"/>
            </w:pPr>
            <w:r w:rsidRPr="00CD480D">
              <w:t>Teaching Notes</w:t>
            </w:r>
          </w:p>
        </w:tc>
      </w:tr>
      <w:tr w:rsidR="004732F9" w14:paraId="5C25AE5A" w14:textId="77777777" w:rsidTr="005836F6">
        <w:tc>
          <w:tcPr>
            <w:tcW w:w="6498" w:type="dxa"/>
            <w:tcBorders>
              <w:right w:val="single" w:sz="4" w:space="0" w:color="auto"/>
            </w:tcBorders>
          </w:tcPr>
          <w:p w14:paraId="1CA742ED" w14:textId="036C2D18" w:rsidR="004732F9" w:rsidRDefault="004732F9" w:rsidP="00B40053">
            <w:pPr>
              <w:pStyle w:val="TableBody"/>
              <w:ind w:left="864" w:hanging="288"/>
              <w:rPr>
                <w:rFonts w:eastAsia="SimSun"/>
                <w:szCs w:val="22"/>
                <w:lang w:eastAsia="zh-CN"/>
              </w:rPr>
            </w:pPr>
            <w:r>
              <w:rPr>
                <w:rFonts w:eastAsia="SimSun"/>
                <w:szCs w:val="22"/>
                <w:lang w:eastAsia="zh-CN"/>
              </w:rPr>
              <w:t>D.</w:t>
            </w:r>
            <w:r>
              <w:rPr>
                <w:rFonts w:eastAsia="SimSun"/>
                <w:szCs w:val="22"/>
                <w:lang w:eastAsia="zh-CN"/>
              </w:rPr>
              <w:tab/>
              <w:t>Weighted Average Cost</w:t>
            </w:r>
            <w:r w:rsidR="00725AF8">
              <w:rPr>
                <w:rFonts w:eastAsia="SimSun"/>
                <w:szCs w:val="22"/>
                <w:lang w:eastAsia="zh-CN"/>
              </w:rPr>
              <w:t>—</w:t>
            </w:r>
            <w:r w:rsidRPr="00B40053">
              <w:rPr>
                <w:rFonts w:eastAsia="SimSun"/>
                <w:szCs w:val="22"/>
                <w:lang w:eastAsia="zh-CN"/>
              </w:rPr>
              <w:t xml:space="preserve">In a perpetual inventory system, </w:t>
            </w:r>
            <w:r>
              <w:rPr>
                <w:rFonts w:eastAsia="SimSun"/>
                <w:szCs w:val="22"/>
                <w:lang w:eastAsia="zh-CN"/>
              </w:rPr>
              <w:t>t</w:t>
            </w:r>
            <w:r w:rsidRPr="00B40053">
              <w:rPr>
                <w:rFonts w:eastAsia="SimSun"/>
                <w:szCs w:val="22"/>
                <w:lang w:eastAsia="zh-CN"/>
              </w:rPr>
              <w:t>he weighted average cost must be calculated each time a</w:t>
            </w:r>
            <w:r>
              <w:rPr>
                <w:rFonts w:eastAsia="SimSun"/>
                <w:szCs w:val="22"/>
                <w:lang w:eastAsia="zh-CN"/>
              </w:rPr>
              <w:t xml:space="preserve"> </w:t>
            </w:r>
            <w:r w:rsidRPr="00B40053">
              <w:rPr>
                <w:rFonts w:eastAsia="SimSun"/>
                <w:szCs w:val="22"/>
                <w:lang w:eastAsia="zh-CN"/>
              </w:rPr>
              <w:t>sale is recorded.</w:t>
            </w:r>
          </w:p>
        </w:tc>
        <w:tc>
          <w:tcPr>
            <w:tcW w:w="2862" w:type="dxa"/>
            <w:tcBorders>
              <w:left w:val="single" w:sz="4" w:space="0" w:color="auto"/>
            </w:tcBorders>
          </w:tcPr>
          <w:p w14:paraId="57BF2CC7" w14:textId="77777777" w:rsidR="004732F9" w:rsidRDefault="004732F9" w:rsidP="00BC6E96">
            <w:pPr>
              <w:pStyle w:val="TableBody"/>
            </w:pPr>
          </w:p>
        </w:tc>
      </w:tr>
      <w:tr w:rsidR="005836F6" w14:paraId="4C081518" w14:textId="77777777" w:rsidTr="005836F6">
        <w:tc>
          <w:tcPr>
            <w:tcW w:w="6498" w:type="dxa"/>
            <w:tcBorders>
              <w:right w:val="single" w:sz="4" w:space="0" w:color="auto"/>
            </w:tcBorders>
          </w:tcPr>
          <w:p w14:paraId="2C9E874A" w14:textId="77777777" w:rsidR="005836F6" w:rsidRDefault="00B40053" w:rsidP="005836F6">
            <w:pPr>
              <w:pStyle w:val="TableBody"/>
              <w:ind w:left="576"/>
              <w:rPr>
                <w:rFonts w:eastAsia="SimSun"/>
                <w:szCs w:val="22"/>
                <w:lang w:eastAsia="zh-CN"/>
              </w:rPr>
            </w:pPr>
            <w:r>
              <w:rPr>
                <w:rFonts w:eastAsia="SimSun"/>
                <w:szCs w:val="22"/>
                <w:lang w:eastAsia="zh-CN"/>
              </w:rPr>
              <w:t>E.</w:t>
            </w:r>
            <w:r>
              <w:rPr>
                <w:rFonts w:eastAsia="SimSun"/>
                <w:szCs w:val="22"/>
                <w:lang w:eastAsia="zh-CN"/>
              </w:rPr>
              <w:tab/>
              <w:t>Financial Statement Effects</w:t>
            </w:r>
          </w:p>
        </w:tc>
        <w:tc>
          <w:tcPr>
            <w:tcW w:w="2862" w:type="dxa"/>
            <w:tcBorders>
              <w:left w:val="single" w:sz="4" w:space="0" w:color="auto"/>
            </w:tcBorders>
          </w:tcPr>
          <w:p w14:paraId="58B8FE7E" w14:textId="77777777" w:rsidR="005836F6" w:rsidRDefault="00B40053" w:rsidP="00BC6E96">
            <w:pPr>
              <w:pStyle w:val="TableBody"/>
            </w:pPr>
            <w:r>
              <w:t>Summarized in Exhibit 7A.1</w:t>
            </w:r>
          </w:p>
        </w:tc>
      </w:tr>
      <w:tr w:rsidR="005836F6" w14:paraId="1D806077" w14:textId="77777777" w:rsidTr="00B40053">
        <w:tc>
          <w:tcPr>
            <w:tcW w:w="6498" w:type="dxa"/>
            <w:tcBorders>
              <w:right w:val="single" w:sz="4" w:space="0" w:color="auto"/>
            </w:tcBorders>
          </w:tcPr>
          <w:p w14:paraId="6D1E1414" w14:textId="77777777" w:rsidR="005836F6" w:rsidRDefault="00B40053" w:rsidP="00B40053">
            <w:pPr>
              <w:autoSpaceDE w:val="0"/>
              <w:autoSpaceDN w:val="0"/>
              <w:adjustRightInd w:val="0"/>
              <w:ind w:left="1152" w:hanging="288"/>
              <w:rPr>
                <w:rFonts w:eastAsia="SimSun"/>
                <w:szCs w:val="22"/>
                <w:lang w:eastAsia="zh-CN"/>
              </w:rPr>
            </w:pPr>
            <w:r>
              <w:rPr>
                <w:rFonts w:eastAsia="SimSun"/>
                <w:szCs w:val="22"/>
                <w:lang w:eastAsia="zh-CN"/>
              </w:rPr>
              <w:t>1.</w:t>
            </w:r>
            <w:r>
              <w:rPr>
                <w:rFonts w:eastAsia="SimSun"/>
                <w:szCs w:val="22"/>
                <w:lang w:eastAsia="zh-CN"/>
              </w:rPr>
              <w:tab/>
            </w:r>
            <w:r w:rsidRPr="00B40053">
              <w:rPr>
                <w:rFonts w:eastAsia="SimSun"/>
                <w:szCs w:val="22"/>
                <w:lang w:eastAsia="zh-CN"/>
              </w:rPr>
              <w:t>These methods differ only in the way they split the cost of goods available for sale between ending inventory and</w:t>
            </w:r>
            <w:r>
              <w:rPr>
                <w:rFonts w:eastAsia="SimSun"/>
                <w:szCs w:val="22"/>
                <w:lang w:eastAsia="zh-CN"/>
              </w:rPr>
              <w:t xml:space="preserve"> </w:t>
            </w:r>
            <w:r w:rsidRPr="00B40053">
              <w:rPr>
                <w:rFonts w:eastAsia="SimSun"/>
                <w:szCs w:val="22"/>
                <w:lang w:eastAsia="zh-CN"/>
              </w:rPr>
              <w:t xml:space="preserve">cost of goods sold. </w:t>
            </w:r>
          </w:p>
        </w:tc>
        <w:tc>
          <w:tcPr>
            <w:tcW w:w="2862" w:type="dxa"/>
            <w:tcBorders>
              <w:left w:val="single" w:sz="4" w:space="0" w:color="auto"/>
            </w:tcBorders>
          </w:tcPr>
          <w:p w14:paraId="35F545B7" w14:textId="77777777" w:rsidR="005836F6" w:rsidRDefault="005836F6" w:rsidP="00BC6E96">
            <w:pPr>
              <w:pStyle w:val="TableBody"/>
            </w:pPr>
          </w:p>
        </w:tc>
      </w:tr>
      <w:tr w:rsidR="00B40053" w14:paraId="10DB38F1" w14:textId="77777777" w:rsidTr="00B40053">
        <w:tc>
          <w:tcPr>
            <w:tcW w:w="6498" w:type="dxa"/>
            <w:tcBorders>
              <w:right w:val="single" w:sz="4" w:space="0" w:color="auto"/>
            </w:tcBorders>
          </w:tcPr>
          <w:p w14:paraId="610166AE" w14:textId="77777777" w:rsidR="00B40053" w:rsidRDefault="00B40053" w:rsidP="00B40053">
            <w:pPr>
              <w:autoSpaceDE w:val="0"/>
              <w:autoSpaceDN w:val="0"/>
              <w:adjustRightInd w:val="0"/>
              <w:ind w:left="1152" w:hanging="288"/>
              <w:rPr>
                <w:rFonts w:eastAsia="SimSun"/>
                <w:szCs w:val="22"/>
                <w:lang w:eastAsia="zh-CN"/>
              </w:rPr>
            </w:pPr>
            <w:r>
              <w:rPr>
                <w:rFonts w:eastAsia="SimSun"/>
                <w:szCs w:val="22"/>
                <w:lang w:eastAsia="zh-CN"/>
              </w:rPr>
              <w:t>2.</w:t>
            </w:r>
            <w:r>
              <w:rPr>
                <w:rFonts w:eastAsia="SimSun"/>
                <w:szCs w:val="22"/>
                <w:lang w:eastAsia="zh-CN"/>
              </w:rPr>
              <w:tab/>
            </w:r>
            <w:r w:rsidRPr="00B40053">
              <w:rPr>
                <w:rFonts w:eastAsia="SimSun"/>
                <w:szCs w:val="22"/>
                <w:lang w:eastAsia="zh-CN"/>
              </w:rPr>
              <w:t>If a cost goes into Cost of Goods Sold, it must be taken out of Inventory.</w:t>
            </w:r>
          </w:p>
        </w:tc>
        <w:tc>
          <w:tcPr>
            <w:tcW w:w="2862" w:type="dxa"/>
            <w:tcBorders>
              <w:left w:val="single" w:sz="4" w:space="0" w:color="auto"/>
            </w:tcBorders>
          </w:tcPr>
          <w:p w14:paraId="0DCD1CEC" w14:textId="77777777" w:rsidR="00B40053" w:rsidRDefault="00B40053" w:rsidP="00BC6E96">
            <w:pPr>
              <w:pStyle w:val="TableBody"/>
            </w:pPr>
          </w:p>
        </w:tc>
      </w:tr>
      <w:tr w:rsidR="008F2316" w14:paraId="31CBC219" w14:textId="77777777" w:rsidTr="004732F9">
        <w:tc>
          <w:tcPr>
            <w:tcW w:w="6498" w:type="dxa"/>
            <w:tcBorders>
              <w:right w:val="single" w:sz="4" w:space="0" w:color="auto"/>
            </w:tcBorders>
          </w:tcPr>
          <w:p w14:paraId="452439A9" w14:textId="77777777" w:rsidR="008F2316" w:rsidRPr="005836F6" w:rsidRDefault="00B40053" w:rsidP="00B40053">
            <w:pPr>
              <w:autoSpaceDE w:val="0"/>
              <w:autoSpaceDN w:val="0"/>
              <w:adjustRightInd w:val="0"/>
              <w:ind w:left="1152" w:hanging="288"/>
              <w:rPr>
                <w:rFonts w:eastAsia="SimSun"/>
                <w:szCs w:val="22"/>
                <w:lang w:eastAsia="zh-CN"/>
              </w:rPr>
            </w:pPr>
            <w:r>
              <w:rPr>
                <w:rFonts w:eastAsia="SimSun"/>
                <w:szCs w:val="22"/>
                <w:lang w:eastAsia="zh-CN"/>
              </w:rPr>
              <w:t>3.</w:t>
            </w:r>
            <w:r>
              <w:rPr>
                <w:rFonts w:eastAsia="SimSun"/>
                <w:szCs w:val="22"/>
                <w:lang w:eastAsia="zh-CN"/>
              </w:rPr>
              <w:tab/>
            </w:r>
            <w:r w:rsidRPr="00B40053">
              <w:rPr>
                <w:rFonts w:eastAsia="SimSun"/>
                <w:szCs w:val="22"/>
                <w:lang w:eastAsia="zh-CN"/>
              </w:rPr>
              <w:t>Thus, the method that assigns the highest cost to cost of goods sold assigns the lowest</w:t>
            </w:r>
            <w:r>
              <w:rPr>
                <w:rFonts w:eastAsia="SimSun"/>
                <w:szCs w:val="22"/>
                <w:lang w:eastAsia="zh-CN"/>
              </w:rPr>
              <w:t xml:space="preserve"> </w:t>
            </w:r>
            <w:r w:rsidRPr="00B40053">
              <w:rPr>
                <w:rFonts w:eastAsia="SimSun"/>
                <w:szCs w:val="22"/>
                <w:lang w:eastAsia="zh-CN"/>
              </w:rPr>
              <w:t>cost to ending inventory (and vice versa).</w:t>
            </w:r>
          </w:p>
        </w:tc>
        <w:tc>
          <w:tcPr>
            <w:tcW w:w="2862" w:type="dxa"/>
            <w:tcBorders>
              <w:left w:val="single" w:sz="4" w:space="0" w:color="auto"/>
            </w:tcBorders>
          </w:tcPr>
          <w:p w14:paraId="19C4E682" w14:textId="77777777" w:rsidR="008F2316" w:rsidRDefault="008F2316" w:rsidP="00BC6E96">
            <w:pPr>
              <w:pStyle w:val="TableBody"/>
            </w:pPr>
          </w:p>
        </w:tc>
      </w:tr>
      <w:tr w:rsidR="004732F9" w14:paraId="606719CA" w14:textId="77777777" w:rsidTr="004732F9">
        <w:tc>
          <w:tcPr>
            <w:tcW w:w="6498" w:type="dxa"/>
            <w:tcBorders>
              <w:right w:val="single" w:sz="4" w:space="0" w:color="auto"/>
            </w:tcBorders>
          </w:tcPr>
          <w:p w14:paraId="70E20DC0" w14:textId="680A9156" w:rsidR="004732F9" w:rsidRDefault="004732F9" w:rsidP="00135D25">
            <w:pPr>
              <w:pStyle w:val="TableBody"/>
            </w:pPr>
            <w:r>
              <w:rPr>
                <w:rFonts w:eastAsia="SimSun"/>
                <w:szCs w:val="22"/>
                <w:lang w:eastAsia="zh-CN"/>
              </w:rPr>
              <w:t>V.</w:t>
            </w:r>
            <w:r>
              <w:rPr>
                <w:rFonts w:eastAsia="SimSun"/>
                <w:szCs w:val="22"/>
                <w:lang w:eastAsia="zh-CN"/>
              </w:rPr>
              <w:tab/>
            </w:r>
            <w:r>
              <w:rPr>
                <w:rFonts w:eastAsia="SimSun"/>
                <w:szCs w:val="22"/>
                <w:lang w:eastAsia="zh-CN"/>
              </w:rPr>
              <w:tab/>
            </w:r>
            <w:r w:rsidR="00A3779D">
              <w:rPr>
                <w:rFonts w:eastAsia="SimSun"/>
                <w:szCs w:val="22"/>
                <w:lang w:eastAsia="zh-CN"/>
              </w:rPr>
              <w:t>Supplement 7B</w:t>
            </w:r>
            <w:r w:rsidR="00725AF8">
              <w:rPr>
                <w:rFonts w:eastAsia="SimSun"/>
                <w:szCs w:val="22"/>
                <w:lang w:eastAsia="zh-CN"/>
              </w:rPr>
              <w:t>—</w:t>
            </w:r>
            <w:r w:rsidRPr="004732F9">
              <w:rPr>
                <w:rFonts w:eastAsia="SimSun"/>
                <w:szCs w:val="22"/>
                <w:lang w:eastAsia="zh-CN"/>
              </w:rPr>
              <w:t>The Effects of Errors in Ending Inventory</w:t>
            </w:r>
          </w:p>
        </w:tc>
        <w:tc>
          <w:tcPr>
            <w:tcW w:w="2862" w:type="dxa"/>
            <w:tcBorders>
              <w:left w:val="single" w:sz="4" w:space="0" w:color="auto"/>
            </w:tcBorders>
          </w:tcPr>
          <w:p w14:paraId="2B366255" w14:textId="77777777" w:rsidR="004732F9" w:rsidRDefault="004732F9" w:rsidP="00BC6E96">
            <w:pPr>
              <w:pStyle w:val="TableBody"/>
            </w:pPr>
          </w:p>
        </w:tc>
      </w:tr>
      <w:tr w:rsidR="006B40D6" w:rsidRPr="002113EB" w14:paraId="56EF12CC" w14:textId="77777777" w:rsidTr="001C6F1F">
        <w:tc>
          <w:tcPr>
            <w:tcW w:w="9360" w:type="dxa"/>
            <w:gridSpan w:val="2"/>
            <w:tcBorders>
              <w:top w:val="single" w:sz="4" w:space="0" w:color="auto"/>
              <w:left w:val="single" w:sz="4" w:space="0" w:color="auto"/>
              <w:bottom w:val="single" w:sz="4" w:space="0" w:color="auto"/>
              <w:right w:val="single" w:sz="4" w:space="0" w:color="auto"/>
            </w:tcBorders>
          </w:tcPr>
          <w:p w14:paraId="6E553C16" w14:textId="7876831B" w:rsidR="006B40D6" w:rsidRPr="002113EB" w:rsidRDefault="006628CC" w:rsidP="009B0422">
            <w:pPr>
              <w:pStyle w:val="TableBody"/>
              <w:spacing w:before="60" w:after="60"/>
              <w:rPr>
                <w:b/>
                <w:i/>
              </w:rPr>
            </w:pPr>
            <w:r>
              <w:rPr>
                <w:b/>
                <w:bCs/>
                <w:i/>
              </w:rPr>
              <w:t xml:space="preserve">LO </w:t>
            </w:r>
            <w:r w:rsidRPr="006628CC">
              <w:rPr>
                <w:b/>
                <w:bCs/>
                <w:i/>
              </w:rPr>
              <w:t>7-</w:t>
            </w:r>
            <w:r w:rsidR="00A3779D">
              <w:rPr>
                <w:b/>
                <w:i/>
              </w:rPr>
              <w:t>S2</w:t>
            </w:r>
            <w:r w:rsidR="001A329D">
              <w:rPr>
                <w:b/>
                <w:i/>
                <w:iCs/>
              </w:rPr>
              <w:t xml:space="preserve"> </w:t>
            </w:r>
            <w:r w:rsidR="006B40D6" w:rsidRPr="006B40D6">
              <w:rPr>
                <w:b/>
                <w:i/>
              </w:rPr>
              <w:t>Determine the effects of inventory errors.</w:t>
            </w:r>
          </w:p>
        </w:tc>
      </w:tr>
      <w:tr w:rsidR="00B40053" w14:paraId="1DC59FDF" w14:textId="77777777">
        <w:tc>
          <w:tcPr>
            <w:tcW w:w="6498" w:type="dxa"/>
            <w:tcBorders>
              <w:right w:val="single" w:sz="4" w:space="0" w:color="auto"/>
            </w:tcBorders>
          </w:tcPr>
          <w:p w14:paraId="2CB11139" w14:textId="77777777" w:rsidR="00B40053" w:rsidRPr="00024D8B" w:rsidRDefault="00B40053" w:rsidP="00085D09">
            <w:pPr>
              <w:pStyle w:val="TableBody"/>
              <w:ind w:left="576"/>
            </w:pPr>
            <w:r>
              <w:t>A.</w:t>
            </w:r>
            <w:r>
              <w:tab/>
              <w:t>Impact of Errors on Current Year’s Financial Statements</w:t>
            </w:r>
          </w:p>
        </w:tc>
        <w:tc>
          <w:tcPr>
            <w:tcW w:w="2862" w:type="dxa"/>
            <w:tcBorders>
              <w:left w:val="single" w:sz="4" w:space="0" w:color="auto"/>
            </w:tcBorders>
          </w:tcPr>
          <w:p w14:paraId="1FEE8DE0" w14:textId="77777777" w:rsidR="00B40053" w:rsidRDefault="00B40053" w:rsidP="00BC6E96">
            <w:pPr>
              <w:pStyle w:val="TableBody"/>
            </w:pPr>
          </w:p>
        </w:tc>
      </w:tr>
      <w:tr w:rsidR="00B40053" w14:paraId="015F3CEB" w14:textId="77777777">
        <w:tc>
          <w:tcPr>
            <w:tcW w:w="6498" w:type="dxa"/>
            <w:tcBorders>
              <w:right w:val="single" w:sz="4" w:space="0" w:color="auto"/>
            </w:tcBorders>
          </w:tcPr>
          <w:p w14:paraId="4192EB27" w14:textId="77777777" w:rsidR="00B40053" w:rsidRPr="00024D8B" w:rsidRDefault="00B40053" w:rsidP="005410DC">
            <w:pPr>
              <w:pStyle w:val="TableBody"/>
              <w:ind w:left="1152" w:hanging="288"/>
              <w:rPr>
                <w:rFonts w:eastAsia="SimSun"/>
                <w:szCs w:val="22"/>
                <w:lang w:eastAsia="zh-CN"/>
              </w:rPr>
            </w:pPr>
            <w:r w:rsidRPr="00024D8B">
              <w:rPr>
                <w:rFonts w:eastAsia="SimSun"/>
                <w:szCs w:val="22"/>
                <w:lang w:eastAsia="zh-CN"/>
              </w:rPr>
              <w:t>1.</w:t>
            </w:r>
            <w:r w:rsidRPr="00024D8B">
              <w:rPr>
                <w:rFonts w:eastAsia="SimSun"/>
                <w:szCs w:val="22"/>
                <w:lang w:eastAsia="zh-CN"/>
              </w:rPr>
              <w:tab/>
              <w:t xml:space="preserve">Errors in inventory affect both the balance sheet and income statement. </w:t>
            </w:r>
          </w:p>
        </w:tc>
        <w:tc>
          <w:tcPr>
            <w:tcW w:w="2862" w:type="dxa"/>
            <w:tcBorders>
              <w:left w:val="single" w:sz="4" w:space="0" w:color="auto"/>
            </w:tcBorders>
          </w:tcPr>
          <w:p w14:paraId="3C541966" w14:textId="77777777" w:rsidR="00B40053" w:rsidRPr="004732F9" w:rsidRDefault="004732F9" w:rsidP="004732F9">
            <w:pPr>
              <w:pStyle w:val="TableBody"/>
              <w:rPr>
                <w:i/>
              </w:rPr>
            </w:pPr>
            <w:r w:rsidRPr="004732F9">
              <w:rPr>
                <w:i/>
              </w:rPr>
              <w:t xml:space="preserve">Impact on income taxes ignored in </w:t>
            </w:r>
            <w:r>
              <w:rPr>
                <w:i/>
              </w:rPr>
              <w:t>the discussion</w:t>
            </w:r>
            <w:r w:rsidRPr="004732F9">
              <w:rPr>
                <w:i/>
              </w:rPr>
              <w:t>.</w:t>
            </w:r>
          </w:p>
        </w:tc>
      </w:tr>
      <w:tr w:rsidR="00B40053" w14:paraId="6B6C441F" w14:textId="77777777">
        <w:tc>
          <w:tcPr>
            <w:tcW w:w="6498" w:type="dxa"/>
            <w:tcBorders>
              <w:right w:val="single" w:sz="4" w:space="0" w:color="auto"/>
            </w:tcBorders>
          </w:tcPr>
          <w:p w14:paraId="3DB0B533" w14:textId="77777777" w:rsidR="00B40053" w:rsidRPr="00024D8B" w:rsidRDefault="00B40053" w:rsidP="00024D8B">
            <w:pPr>
              <w:pStyle w:val="TableBody"/>
              <w:ind w:left="1152" w:hanging="288"/>
              <w:rPr>
                <w:rFonts w:eastAsia="SimSun"/>
                <w:szCs w:val="22"/>
                <w:lang w:eastAsia="zh-CN"/>
              </w:rPr>
            </w:pPr>
            <w:r w:rsidRPr="00024D8B">
              <w:rPr>
                <w:rFonts w:eastAsia="SimSun"/>
                <w:szCs w:val="22"/>
                <w:lang w:eastAsia="zh-CN"/>
              </w:rPr>
              <w:t>2.</w:t>
            </w:r>
            <w:r w:rsidRPr="00024D8B">
              <w:rPr>
                <w:rFonts w:eastAsia="SimSun"/>
                <w:szCs w:val="22"/>
                <w:lang w:eastAsia="zh-CN"/>
              </w:rPr>
              <w:tab/>
              <w:t xml:space="preserve">As the cost of goods sold equation indicates, a direct relationship exists between ending inventory and cost of goods sold because items not in the ending inventory are assumed to have been sold. </w:t>
            </w:r>
          </w:p>
        </w:tc>
        <w:tc>
          <w:tcPr>
            <w:tcW w:w="2862" w:type="dxa"/>
            <w:tcBorders>
              <w:left w:val="single" w:sz="4" w:space="0" w:color="auto"/>
            </w:tcBorders>
          </w:tcPr>
          <w:p w14:paraId="3F24375A" w14:textId="77777777" w:rsidR="00B40053" w:rsidRDefault="00B40053" w:rsidP="00BC6E96">
            <w:pPr>
              <w:pStyle w:val="TableBody"/>
            </w:pPr>
          </w:p>
        </w:tc>
      </w:tr>
      <w:tr w:rsidR="00B40053" w14:paraId="608FA6DA" w14:textId="77777777">
        <w:tc>
          <w:tcPr>
            <w:tcW w:w="6498" w:type="dxa"/>
            <w:tcBorders>
              <w:right w:val="single" w:sz="4" w:space="0" w:color="auto"/>
            </w:tcBorders>
          </w:tcPr>
          <w:p w14:paraId="337E3D98" w14:textId="77777777" w:rsidR="00B40053" w:rsidRPr="00024D8B" w:rsidRDefault="00B40053" w:rsidP="00024D8B">
            <w:pPr>
              <w:pStyle w:val="TableBody"/>
              <w:ind w:left="1152" w:hanging="288"/>
              <w:rPr>
                <w:rFonts w:eastAsia="SimSun"/>
                <w:szCs w:val="22"/>
                <w:lang w:eastAsia="zh-CN"/>
              </w:rPr>
            </w:pPr>
            <w:r w:rsidRPr="00024D8B">
              <w:rPr>
                <w:rFonts w:eastAsia="SimSun"/>
                <w:szCs w:val="22"/>
                <w:lang w:eastAsia="zh-CN"/>
              </w:rPr>
              <w:t>3.</w:t>
            </w:r>
            <w:r w:rsidRPr="00024D8B">
              <w:rPr>
                <w:rFonts w:eastAsia="SimSun"/>
                <w:szCs w:val="22"/>
                <w:lang w:eastAsia="zh-CN"/>
              </w:rPr>
              <w:tab/>
              <w:t>Thus, any errors in ending inventory will affect the balance sheet (current assets) and the income statement (cost of goods sold, gross profit, and net income).</w:t>
            </w:r>
          </w:p>
        </w:tc>
        <w:tc>
          <w:tcPr>
            <w:tcW w:w="2862" w:type="dxa"/>
            <w:tcBorders>
              <w:left w:val="single" w:sz="4" w:space="0" w:color="auto"/>
            </w:tcBorders>
          </w:tcPr>
          <w:p w14:paraId="0D0DAC17" w14:textId="77777777" w:rsidR="00B40053" w:rsidRDefault="00B40053" w:rsidP="00BC6E96">
            <w:pPr>
              <w:pStyle w:val="TableBody"/>
            </w:pPr>
          </w:p>
        </w:tc>
      </w:tr>
      <w:tr w:rsidR="00B40053" w14:paraId="2AF1CA59" w14:textId="77777777">
        <w:tc>
          <w:tcPr>
            <w:tcW w:w="6498" w:type="dxa"/>
            <w:tcBorders>
              <w:right w:val="single" w:sz="4" w:space="0" w:color="auto"/>
            </w:tcBorders>
          </w:tcPr>
          <w:p w14:paraId="0200D164" w14:textId="77777777" w:rsidR="00B40053" w:rsidRPr="00024D8B" w:rsidRDefault="00B40053" w:rsidP="00024D8B">
            <w:pPr>
              <w:pStyle w:val="TableBody"/>
              <w:ind w:left="576"/>
            </w:pPr>
            <w:r>
              <w:t>B.</w:t>
            </w:r>
            <w:r>
              <w:tab/>
              <w:t>Impact of Errors on Following Year’s Financial Statements</w:t>
            </w:r>
          </w:p>
        </w:tc>
        <w:tc>
          <w:tcPr>
            <w:tcW w:w="2862" w:type="dxa"/>
            <w:tcBorders>
              <w:left w:val="single" w:sz="4" w:space="0" w:color="auto"/>
            </w:tcBorders>
          </w:tcPr>
          <w:p w14:paraId="746D94C9" w14:textId="77777777" w:rsidR="00B40053" w:rsidRDefault="004732F9" w:rsidP="00BC6E96">
            <w:pPr>
              <w:pStyle w:val="TableBody"/>
            </w:pPr>
            <w:r>
              <w:t>Illustrated in Exhibit 7B.1</w:t>
            </w:r>
          </w:p>
        </w:tc>
      </w:tr>
      <w:tr w:rsidR="00B40053" w14:paraId="11DF2CD5" w14:textId="77777777">
        <w:tc>
          <w:tcPr>
            <w:tcW w:w="6498" w:type="dxa"/>
            <w:tcBorders>
              <w:right w:val="single" w:sz="4" w:space="0" w:color="auto"/>
            </w:tcBorders>
          </w:tcPr>
          <w:p w14:paraId="18EC9552" w14:textId="77777777" w:rsidR="00B40053" w:rsidRPr="00024D8B" w:rsidRDefault="00B40053" w:rsidP="00024D8B">
            <w:pPr>
              <w:pStyle w:val="TableBody"/>
              <w:ind w:left="864"/>
              <w:rPr>
                <w:rFonts w:eastAsia="SimSun"/>
                <w:szCs w:val="22"/>
                <w:lang w:eastAsia="zh-CN"/>
              </w:rPr>
            </w:pPr>
            <w:r w:rsidRPr="00024D8B">
              <w:rPr>
                <w:rFonts w:eastAsia="SimSun"/>
                <w:szCs w:val="22"/>
                <w:lang w:eastAsia="zh-CN"/>
              </w:rPr>
              <w:t>The effects of inventory errors are felt in more than one year because the ending inventory for one year becomes the beginning inventory for the next year.</w:t>
            </w:r>
          </w:p>
        </w:tc>
        <w:tc>
          <w:tcPr>
            <w:tcW w:w="2862" w:type="dxa"/>
            <w:tcBorders>
              <w:left w:val="single" w:sz="4" w:space="0" w:color="auto"/>
            </w:tcBorders>
          </w:tcPr>
          <w:p w14:paraId="47292E39" w14:textId="77777777" w:rsidR="00B40053" w:rsidRDefault="00B40053" w:rsidP="00BC6E96">
            <w:pPr>
              <w:pStyle w:val="TableBody"/>
            </w:pPr>
          </w:p>
        </w:tc>
      </w:tr>
      <w:tr w:rsidR="00B40053" w14:paraId="126691D0" w14:textId="77777777">
        <w:tc>
          <w:tcPr>
            <w:tcW w:w="6498" w:type="dxa"/>
            <w:tcBorders>
              <w:right w:val="single" w:sz="4" w:space="0" w:color="auto"/>
            </w:tcBorders>
          </w:tcPr>
          <w:p w14:paraId="39C79EFA" w14:textId="77777777" w:rsidR="00B40053" w:rsidRDefault="00B40053" w:rsidP="00BF65C9">
            <w:pPr>
              <w:pStyle w:val="TableBody"/>
              <w:ind w:left="864" w:hanging="288"/>
              <w:rPr>
                <w:rFonts w:eastAsia="SimSun"/>
                <w:szCs w:val="22"/>
                <w:lang w:eastAsia="zh-CN"/>
              </w:rPr>
            </w:pPr>
            <w:r>
              <w:rPr>
                <w:rFonts w:eastAsia="SimSun"/>
                <w:szCs w:val="22"/>
                <w:lang w:eastAsia="zh-CN"/>
              </w:rPr>
              <w:t>C.</w:t>
            </w:r>
            <w:r>
              <w:rPr>
                <w:rFonts w:eastAsia="SimSun"/>
                <w:szCs w:val="22"/>
                <w:lang w:eastAsia="zh-CN"/>
              </w:rPr>
              <w:tab/>
              <w:t>Determining the Effects of Errors in Inventory</w:t>
            </w:r>
          </w:p>
        </w:tc>
        <w:tc>
          <w:tcPr>
            <w:tcW w:w="2862" w:type="dxa"/>
            <w:tcBorders>
              <w:left w:val="single" w:sz="4" w:space="0" w:color="auto"/>
            </w:tcBorders>
          </w:tcPr>
          <w:p w14:paraId="3A2AAE1E" w14:textId="77777777" w:rsidR="00B40053" w:rsidRDefault="00B40053" w:rsidP="00BC6E96">
            <w:pPr>
              <w:pStyle w:val="TableBody"/>
            </w:pPr>
          </w:p>
        </w:tc>
      </w:tr>
      <w:tr w:rsidR="00B40053" w14:paraId="5AB1859B" w14:textId="77777777">
        <w:tc>
          <w:tcPr>
            <w:tcW w:w="6498" w:type="dxa"/>
            <w:tcBorders>
              <w:right w:val="single" w:sz="4" w:space="0" w:color="auto"/>
            </w:tcBorders>
          </w:tcPr>
          <w:p w14:paraId="03F49509" w14:textId="77777777" w:rsidR="00B40053" w:rsidRPr="00024D8B" w:rsidRDefault="00B40053" w:rsidP="00024D8B">
            <w:pPr>
              <w:pStyle w:val="TableBody"/>
              <w:ind w:left="864"/>
              <w:rPr>
                <w:rFonts w:eastAsia="SimSun"/>
                <w:szCs w:val="22"/>
                <w:lang w:eastAsia="zh-CN"/>
              </w:rPr>
            </w:pPr>
            <w:r w:rsidRPr="00024D8B">
              <w:rPr>
                <w:rFonts w:eastAsia="SimSun"/>
                <w:szCs w:val="22"/>
                <w:lang w:eastAsia="zh-CN"/>
              </w:rPr>
              <w:t>To determine the effects of inventory errors on the financial statements in both the</w:t>
            </w:r>
            <w:r>
              <w:rPr>
                <w:rFonts w:eastAsia="SimSun"/>
                <w:szCs w:val="22"/>
                <w:lang w:eastAsia="zh-CN"/>
              </w:rPr>
              <w:t xml:space="preserve"> </w:t>
            </w:r>
            <w:r w:rsidRPr="00024D8B">
              <w:rPr>
                <w:rFonts w:eastAsia="SimSun"/>
                <w:szCs w:val="22"/>
                <w:lang w:eastAsia="zh-CN"/>
              </w:rPr>
              <w:t>current year and the following year, use the cost of goods sold equation.</w:t>
            </w:r>
          </w:p>
        </w:tc>
        <w:tc>
          <w:tcPr>
            <w:tcW w:w="2862" w:type="dxa"/>
            <w:tcBorders>
              <w:left w:val="single" w:sz="4" w:space="0" w:color="auto"/>
            </w:tcBorders>
          </w:tcPr>
          <w:p w14:paraId="59061DC9" w14:textId="77777777" w:rsidR="00B40053" w:rsidRDefault="00B40053" w:rsidP="00BC6E96">
            <w:pPr>
              <w:pStyle w:val="TableBody"/>
            </w:pPr>
          </w:p>
        </w:tc>
      </w:tr>
    </w:tbl>
    <w:p w14:paraId="675F6020" w14:textId="77777777" w:rsidR="00A0260C" w:rsidRDefault="005A29AB" w:rsidP="00A0260C">
      <w:pPr>
        <w:pStyle w:val="Heading1"/>
        <w:spacing w:before="240"/>
      </w:pPr>
      <w:r>
        <w:br w:type="page"/>
      </w:r>
      <w:r w:rsidR="00A0260C">
        <w:lastRenderedPageBreak/>
        <w:t>Supplemental Enrichment Activities</w:t>
      </w:r>
    </w:p>
    <w:p w14:paraId="50F79D24" w14:textId="77777777" w:rsidR="00A0260C" w:rsidRDefault="00A0260C" w:rsidP="00BF59D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pPr>
      <w:r w:rsidRPr="00C264B8">
        <w:t xml:space="preserve">Note: </w:t>
      </w:r>
      <w:r>
        <w:t xml:space="preserve">These </w:t>
      </w:r>
      <w:r w:rsidRPr="00C264B8">
        <w:t xml:space="preserve">activities would be suitable for individual or group </w:t>
      </w:r>
      <w:r>
        <w:t>activities</w:t>
      </w:r>
      <w:r w:rsidRPr="00C264B8">
        <w:t>.</w:t>
      </w:r>
    </w:p>
    <w:p w14:paraId="46544F09" w14:textId="77777777" w:rsidR="007277A8" w:rsidRDefault="007277A8" w:rsidP="00BF59D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pPr>
    </w:p>
    <w:p w14:paraId="2B68E7C2" w14:textId="75908E1A" w:rsidR="008B2863" w:rsidRDefault="008B2863" w:rsidP="00BF59DD">
      <w:pPr>
        <w:pStyle w:val="BodyText"/>
        <w:numPr>
          <w:ilvl w:val="0"/>
          <w:numId w:val="6"/>
        </w:numPr>
        <w:spacing w:after="120"/>
        <w:jc w:val="left"/>
      </w:pPr>
      <w:r>
        <w:t>Handout 7</w:t>
      </w:r>
      <w:r w:rsidR="00D063D3">
        <w:t>–</w:t>
      </w:r>
      <w:r>
        <w:t>1</w:t>
      </w:r>
    </w:p>
    <w:p w14:paraId="728FCEFF" w14:textId="45A87FD8" w:rsidR="008B2863" w:rsidRPr="0029661D" w:rsidRDefault="008B2863" w:rsidP="00BF59DD">
      <w:pPr>
        <w:pStyle w:val="BodyText"/>
        <w:spacing w:after="120"/>
        <w:ind w:left="360"/>
        <w:jc w:val="left"/>
      </w:pPr>
      <w:r>
        <w:t>Use Handout 7</w:t>
      </w:r>
      <w:r w:rsidR="00D063D3">
        <w:t>–</w:t>
      </w:r>
      <w:r>
        <w:t xml:space="preserve">1 for an in-class activity designed to review the calculation of </w:t>
      </w:r>
      <w:r w:rsidRPr="00A31B26">
        <w:t xml:space="preserve">costs using </w:t>
      </w:r>
      <w:r>
        <w:t xml:space="preserve">all </w:t>
      </w:r>
      <w:r w:rsidRPr="00A31B26">
        <w:t>four inventory costing methods</w:t>
      </w:r>
      <w:r>
        <w:t>. The solution follows the handout master.</w:t>
      </w:r>
    </w:p>
    <w:p w14:paraId="1204FE75" w14:textId="6C3D59CF" w:rsidR="008B2863" w:rsidRDefault="008B2863" w:rsidP="00BF59DD">
      <w:pPr>
        <w:pStyle w:val="BodyText"/>
        <w:numPr>
          <w:ilvl w:val="0"/>
          <w:numId w:val="6"/>
        </w:numPr>
        <w:spacing w:after="120"/>
        <w:jc w:val="left"/>
      </w:pPr>
      <w:r>
        <w:t>Handout 7</w:t>
      </w:r>
      <w:r w:rsidR="00D063D3">
        <w:t>–</w:t>
      </w:r>
      <w:r>
        <w:t>2</w:t>
      </w:r>
    </w:p>
    <w:p w14:paraId="64A27EAE" w14:textId="08AB39F6" w:rsidR="008B2863" w:rsidRPr="0029661D" w:rsidRDefault="008B2863" w:rsidP="00BF59DD">
      <w:pPr>
        <w:pStyle w:val="BodyText"/>
        <w:spacing w:after="120"/>
        <w:ind w:left="360"/>
        <w:jc w:val="left"/>
      </w:pPr>
      <w:r>
        <w:t>Use Handout 7</w:t>
      </w:r>
      <w:r w:rsidR="00D063D3">
        <w:t>–</w:t>
      </w:r>
      <w:r>
        <w:t>2 for an in-class activity designed to review the application of the lower of cost or market rule. The solution follows the handout master.</w:t>
      </w:r>
    </w:p>
    <w:p w14:paraId="48E2D18C" w14:textId="2BDB4B3D" w:rsidR="004C6148" w:rsidRDefault="00A0260C" w:rsidP="00A169FF">
      <w:pPr>
        <w:pStyle w:val="Heading1"/>
        <w:spacing w:before="240"/>
      </w:pPr>
      <w:r>
        <w:br w:type="page"/>
      </w:r>
      <w:r w:rsidR="004C6148" w:rsidRPr="005F480C">
        <w:lastRenderedPageBreak/>
        <w:t>HANDOUT</w:t>
      </w:r>
      <w:r w:rsidR="008B2863">
        <w:t xml:space="preserve"> 7</w:t>
      </w:r>
      <w:r w:rsidR="00D063D3">
        <w:t>–</w:t>
      </w:r>
      <w:r w:rsidR="008B2863">
        <w:t>1</w:t>
      </w:r>
    </w:p>
    <w:p w14:paraId="408DB6C2" w14:textId="77777777" w:rsidR="003F75DB" w:rsidRPr="004C6148" w:rsidRDefault="004C6148" w:rsidP="004C6148">
      <w:pPr>
        <w:pStyle w:val="Heading1"/>
        <w:spacing w:before="240"/>
        <w:jc w:val="center"/>
        <w:rPr>
          <w:u w:val="none"/>
        </w:rPr>
      </w:pPr>
      <w:r w:rsidRPr="004C6148">
        <w:rPr>
          <w:u w:val="none"/>
        </w:rPr>
        <w:t>INVENTORY COSTING METHODS</w:t>
      </w:r>
    </w:p>
    <w:p w14:paraId="17A91495" w14:textId="77777777" w:rsidR="003F75DB" w:rsidRPr="00E247A6" w:rsidRDefault="003F75DB" w:rsidP="003F75DB">
      <w:pPr>
        <w:rPr>
          <w:szCs w:val="22"/>
        </w:rPr>
      </w:pPr>
      <w:r w:rsidRPr="00E247A6">
        <w:rPr>
          <w:szCs w:val="22"/>
        </w:rPr>
        <w:t>Quickie Grocery acquired the following five bottles of Corporate-Cola soft drink:</w:t>
      </w:r>
    </w:p>
    <w:p w14:paraId="4C876561" w14:textId="77777777" w:rsidR="003F75DB" w:rsidRPr="00E247A6" w:rsidRDefault="003F75DB" w:rsidP="003F75DB">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4"/>
        <w:gridCol w:w="1503"/>
        <w:gridCol w:w="1502"/>
        <w:gridCol w:w="1502"/>
        <w:gridCol w:w="1502"/>
        <w:gridCol w:w="1503"/>
      </w:tblGrid>
      <w:tr w:rsidR="003F75DB" w:rsidRPr="00E247A6" w14:paraId="5AD6D2E5" w14:textId="77777777">
        <w:tc>
          <w:tcPr>
            <w:tcW w:w="1344" w:type="dxa"/>
          </w:tcPr>
          <w:p w14:paraId="01491E7F" w14:textId="77777777" w:rsidR="003F75DB" w:rsidRPr="00E247A6" w:rsidRDefault="003F75DB" w:rsidP="00E960EB">
            <w:pPr>
              <w:rPr>
                <w:szCs w:val="22"/>
              </w:rPr>
            </w:pPr>
            <w:r w:rsidRPr="00E247A6">
              <w:rPr>
                <w:szCs w:val="22"/>
              </w:rPr>
              <w:t>Date</w:t>
            </w:r>
          </w:p>
        </w:tc>
        <w:tc>
          <w:tcPr>
            <w:tcW w:w="1503" w:type="dxa"/>
            <w:vAlign w:val="center"/>
          </w:tcPr>
          <w:p w14:paraId="6D23A2F5" w14:textId="77777777" w:rsidR="003F75DB" w:rsidRPr="00E247A6" w:rsidRDefault="003F75DB" w:rsidP="004A40D6">
            <w:pPr>
              <w:jc w:val="center"/>
              <w:rPr>
                <w:szCs w:val="22"/>
              </w:rPr>
            </w:pPr>
            <w:r w:rsidRPr="00E247A6">
              <w:rPr>
                <w:szCs w:val="22"/>
              </w:rPr>
              <w:t>Jan. 2</w:t>
            </w:r>
          </w:p>
        </w:tc>
        <w:tc>
          <w:tcPr>
            <w:tcW w:w="1502" w:type="dxa"/>
            <w:vAlign w:val="center"/>
          </w:tcPr>
          <w:p w14:paraId="0B2F9362" w14:textId="77777777" w:rsidR="003F75DB" w:rsidRPr="00E247A6" w:rsidRDefault="003F75DB" w:rsidP="004A40D6">
            <w:pPr>
              <w:jc w:val="center"/>
              <w:rPr>
                <w:szCs w:val="22"/>
              </w:rPr>
            </w:pPr>
            <w:r w:rsidRPr="00E247A6">
              <w:rPr>
                <w:szCs w:val="22"/>
              </w:rPr>
              <w:t>Jan. 10</w:t>
            </w:r>
          </w:p>
        </w:tc>
        <w:tc>
          <w:tcPr>
            <w:tcW w:w="1502" w:type="dxa"/>
            <w:vAlign w:val="center"/>
          </w:tcPr>
          <w:p w14:paraId="3B35D7B7" w14:textId="77777777" w:rsidR="003F75DB" w:rsidRPr="00E247A6" w:rsidRDefault="003F75DB" w:rsidP="004A40D6">
            <w:pPr>
              <w:jc w:val="center"/>
              <w:rPr>
                <w:szCs w:val="22"/>
              </w:rPr>
            </w:pPr>
            <w:r w:rsidRPr="00E247A6">
              <w:rPr>
                <w:szCs w:val="22"/>
              </w:rPr>
              <w:t>Jan. 12</w:t>
            </w:r>
          </w:p>
        </w:tc>
        <w:tc>
          <w:tcPr>
            <w:tcW w:w="1502" w:type="dxa"/>
            <w:vAlign w:val="center"/>
          </w:tcPr>
          <w:p w14:paraId="1BA15B67" w14:textId="77777777" w:rsidR="003F75DB" w:rsidRPr="00E247A6" w:rsidRDefault="003F75DB" w:rsidP="004A40D6">
            <w:pPr>
              <w:jc w:val="center"/>
              <w:rPr>
                <w:szCs w:val="22"/>
              </w:rPr>
            </w:pPr>
            <w:r w:rsidRPr="00E247A6">
              <w:rPr>
                <w:szCs w:val="22"/>
              </w:rPr>
              <w:t>Jan. 16</w:t>
            </w:r>
          </w:p>
        </w:tc>
        <w:tc>
          <w:tcPr>
            <w:tcW w:w="1503" w:type="dxa"/>
            <w:vAlign w:val="center"/>
          </w:tcPr>
          <w:p w14:paraId="183C42AE" w14:textId="77777777" w:rsidR="003F75DB" w:rsidRPr="00E247A6" w:rsidRDefault="003F75DB" w:rsidP="004A40D6">
            <w:pPr>
              <w:jc w:val="center"/>
              <w:rPr>
                <w:szCs w:val="22"/>
              </w:rPr>
            </w:pPr>
            <w:r w:rsidRPr="00E247A6">
              <w:rPr>
                <w:szCs w:val="22"/>
              </w:rPr>
              <w:t>Jan. 25</w:t>
            </w:r>
          </w:p>
        </w:tc>
      </w:tr>
      <w:tr w:rsidR="003F75DB" w:rsidRPr="00E247A6" w14:paraId="5AE57028" w14:textId="77777777">
        <w:tc>
          <w:tcPr>
            <w:tcW w:w="1344" w:type="dxa"/>
          </w:tcPr>
          <w:p w14:paraId="7E65722E" w14:textId="77777777" w:rsidR="003F75DB" w:rsidRPr="00E247A6" w:rsidRDefault="003F75DB" w:rsidP="00E960EB">
            <w:pPr>
              <w:rPr>
                <w:szCs w:val="22"/>
              </w:rPr>
            </w:pPr>
            <w:r w:rsidRPr="00E247A6">
              <w:rPr>
                <w:szCs w:val="22"/>
              </w:rPr>
              <w:t>Cost</w:t>
            </w:r>
          </w:p>
        </w:tc>
        <w:tc>
          <w:tcPr>
            <w:tcW w:w="1503" w:type="dxa"/>
            <w:vAlign w:val="center"/>
          </w:tcPr>
          <w:p w14:paraId="14DA4A7F" w14:textId="77777777" w:rsidR="003F75DB" w:rsidRPr="00E247A6" w:rsidRDefault="003F75DB" w:rsidP="004A40D6">
            <w:pPr>
              <w:jc w:val="center"/>
              <w:rPr>
                <w:szCs w:val="22"/>
              </w:rPr>
            </w:pPr>
            <w:r w:rsidRPr="00E247A6">
              <w:rPr>
                <w:szCs w:val="22"/>
              </w:rPr>
              <w:t>$1.00</w:t>
            </w:r>
          </w:p>
        </w:tc>
        <w:tc>
          <w:tcPr>
            <w:tcW w:w="1502" w:type="dxa"/>
            <w:vAlign w:val="center"/>
          </w:tcPr>
          <w:p w14:paraId="1568A050" w14:textId="77777777" w:rsidR="003F75DB" w:rsidRPr="00E247A6" w:rsidRDefault="003F75DB" w:rsidP="004A40D6">
            <w:pPr>
              <w:jc w:val="center"/>
              <w:rPr>
                <w:szCs w:val="22"/>
              </w:rPr>
            </w:pPr>
            <w:r w:rsidRPr="00E247A6">
              <w:rPr>
                <w:szCs w:val="22"/>
              </w:rPr>
              <w:t>$2.00</w:t>
            </w:r>
          </w:p>
        </w:tc>
        <w:tc>
          <w:tcPr>
            <w:tcW w:w="1502" w:type="dxa"/>
            <w:vAlign w:val="center"/>
          </w:tcPr>
          <w:p w14:paraId="69DADD0D" w14:textId="77777777" w:rsidR="003F75DB" w:rsidRPr="00E247A6" w:rsidRDefault="003F75DB" w:rsidP="004A40D6">
            <w:pPr>
              <w:jc w:val="center"/>
              <w:rPr>
                <w:szCs w:val="22"/>
              </w:rPr>
            </w:pPr>
            <w:r w:rsidRPr="00E247A6">
              <w:rPr>
                <w:szCs w:val="22"/>
              </w:rPr>
              <w:t>$3.00</w:t>
            </w:r>
          </w:p>
        </w:tc>
        <w:tc>
          <w:tcPr>
            <w:tcW w:w="1502" w:type="dxa"/>
            <w:vAlign w:val="center"/>
          </w:tcPr>
          <w:p w14:paraId="0C5F1A36" w14:textId="77777777" w:rsidR="003F75DB" w:rsidRPr="00E247A6" w:rsidRDefault="003F75DB" w:rsidP="004A40D6">
            <w:pPr>
              <w:jc w:val="center"/>
              <w:rPr>
                <w:szCs w:val="22"/>
              </w:rPr>
            </w:pPr>
            <w:r w:rsidRPr="00E247A6">
              <w:rPr>
                <w:szCs w:val="22"/>
              </w:rPr>
              <w:t>$4.00</w:t>
            </w:r>
          </w:p>
        </w:tc>
        <w:tc>
          <w:tcPr>
            <w:tcW w:w="1503" w:type="dxa"/>
            <w:vAlign w:val="center"/>
          </w:tcPr>
          <w:p w14:paraId="377D3EF8" w14:textId="77777777" w:rsidR="003F75DB" w:rsidRPr="00E247A6" w:rsidRDefault="003F75DB" w:rsidP="004A40D6">
            <w:pPr>
              <w:jc w:val="center"/>
              <w:rPr>
                <w:szCs w:val="22"/>
              </w:rPr>
            </w:pPr>
            <w:r w:rsidRPr="00E247A6">
              <w:rPr>
                <w:szCs w:val="22"/>
              </w:rPr>
              <w:t>$5.00</w:t>
            </w:r>
          </w:p>
        </w:tc>
      </w:tr>
    </w:tbl>
    <w:p w14:paraId="2F0C93FC" w14:textId="77777777" w:rsidR="003F75DB" w:rsidRPr="00E247A6" w:rsidRDefault="003F75DB" w:rsidP="003F75DB">
      <w:pPr>
        <w:rPr>
          <w:szCs w:val="22"/>
        </w:rPr>
      </w:pPr>
    </w:p>
    <w:p w14:paraId="10960224" w14:textId="77777777" w:rsidR="003F75DB" w:rsidRPr="004C6148" w:rsidRDefault="003F75DB" w:rsidP="004C6148">
      <w:pPr>
        <w:rPr>
          <w:iCs/>
          <w:szCs w:val="22"/>
        </w:rPr>
      </w:pPr>
      <w:r w:rsidRPr="00E247A6">
        <w:rPr>
          <w:szCs w:val="22"/>
        </w:rPr>
        <w:t>A January 31 inventory count revealed that two bottles remained on the shelf.</w:t>
      </w:r>
      <w:r w:rsidR="004C6148">
        <w:rPr>
          <w:szCs w:val="22"/>
        </w:rPr>
        <w:t xml:space="preserve"> </w:t>
      </w:r>
      <w:r w:rsidRPr="004C6148">
        <w:rPr>
          <w:iCs/>
          <w:szCs w:val="22"/>
        </w:rPr>
        <w:t>How many bottles were sold in January?</w:t>
      </w:r>
    </w:p>
    <w:p w14:paraId="65DCDF84" w14:textId="77777777" w:rsidR="003F75DB" w:rsidRPr="00E247A6" w:rsidRDefault="003F75DB" w:rsidP="003F75DB">
      <w:pPr>
        <w:rPr>
          <w:i/>
          <w:szCs w:val="22"/>
        </w:rPr>
      </w:pPr>
    </w:p>
    <w:p w14:paraId="6577ACE2" w14:textId="77777777" w:rsidR="004C6148" w:rsidRDefault="004C6148" w:rsidP="003F75DB">
      <w:pPr>
        <w:rPr>
          <w:szCs w:val="22"/>
          <w:u w:val="single"/>
        </w:rPr>
      </w:pPr>
    </w:p>
    <w:p w14:paraId="3B304374" w14:textId="77777777" w:rsidR="003F75DB" w:rsidRDefault="003F75DB" w:rsidP="003F75DB">
      <w:pPr>
        <w:rPr>
          <w:szCs w:val="22"/>
          <w:u w:val="single"/>
        </w:rPr>
      </w:pPr>
      <w:r w:rsidRPr="00E247A6">
        <w:rPr>
          <w:szCs w:val="22"/>
          <w:u w:val="single"/>
        </w:rPr>
        <w:t>Specific Identification</w:t>
      </w:r>
    </w:p>
    <w:p w14:paraId="45987B74" w14:textId="77777777" w:rsidR="00126181" w:rsidRPr="00E247A6" w:rsidRDefault="00126181" w:rsidP="003F75DB">
      <w:pPr>
        <w:rPr>
          <w:szCs w:val="22"/>
          <w:u w:val="single"/>
        </w:rPr>
      </w:pPr>
    </w:p>
    <w:p w14:paraId="05C4E178" w14:textId="77777777" w:rsidR="003F75DB" w:rsidRPr="00E247A6" w:rsidRDefault="003F75DB" w:rsidP="004C6148">
      <w:pPr>
        <w:rPr>
          <w:szCs w:val="22"/>
        </w:rPr>
      </w:pPr>
      <w:r w:rsidRPr="00E247A6">
        <w:rPr>
          <w:szCs w:val="22"/>
        </w:rPr>
        <w:t>The Quickie Grocery keeps track of each individual bottle. Suppose the Grocery knows that it sold the bottles acquired on Jan. 2, 12</w:t>
      </w:r>
      <w:r w:rsidR="004C6148">
        <w:rPr>
          <w:szCs w:val="22"/>
        </w:rPr>
        <w:t>,</w:t>
      </w:r>
      <w:r w:rsidRPr="00E247A6">
        <w:rPr>
          <w:szCs w:val="22"/>
        </w:rPr>
        <w:t xml:space="preserve"> and 16.</w:t>
      </w:r>
    </w:p>
    <w:p w14:paraId="6D0A6147" w14:textId="77777777" w:rsidR="003F75DB" w:rsidRPr="00E247A6" w:rsidRDefault="003F75DB" w:rsidP="003F75DB">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1305"/>
        <w:gridCol w:w="1305"/>
        <w:gridCol w:w="1305"/>
        <w:gridCol w:w="1305"/>
        <w:gridCol w:w="1305"/>
        <w:gridCol w:w="1143"/>
      </w:tblGrid>
      <w:tr w:rsidR="003F75DB" w:rsidRPr="00E247A6" w14:paraId="4EF2292A" w14:textId="77777777">
        <w:tc>
          <w:tcPr>
            <w:tcW w:w="1188" w:type="dxa"/>
          </w:tcPr>
          <w:p w14:paraId="4242D2D6" w14:textId="77777777" w:rsidR="003F75DB" w:rsidRPr="00E247A6" w:rsidRDefault="003F75DB" w:rsidP="00E960EB">
            <w:pPr>
              <w:rPr>
                <w:szCs w:val="22"/>
              </w:rPr>
            </w:pPr>
            <w:r w:rsidRPr="00E247A6">
              <w:rPr>
                <w:szCs w:val="22"/>
              </w:rPr>
              <w:t>Date</w:t>
            </w:r>
          </w:p>
        </w:tc>
        <w:tc>
          <w:tcPr>
            <w:tcW w:w="1305" w:type="dxa"/>
            <w:vAlign w:val="center"/>
          </w:tcPr>
          <w:p w14:paraId="189F20E7" w14:textId="77777777" w:rsidR="003F75DB" w:rsidRPr="00E247A6" w:rsidRDefault="003F75DB" w:rsidP="004A40D6">
            <w:pPr>
              <w:jc w:val="center"/>
              <w:rPr>
                <w:szCs w:val="22"/>
              </w:rPr>
            </w:pPr>
            <w:r w:rsidRPr="00E247A6">
              <w:rPr>
                <w:szCs w:val="22"/>
              </w:rPr>
              <w:t>Jan. 2</w:t>
            </w:r>
          </w:p>
        </w:tc>
        <w:tc>
          <w:tcPr>
            <w:tcW w:w="1305" w:type="dxa"/>
            <w:vAlign w:val="center"/>
          </w:tcPr>
          <w:p w14:paraId="2BBE0A7F" w14:textId="77777777" w:rsidR="003F75DB" w:rsidRPr="00E247A6" w:rsidRDefault="003F75DB" w:rsidP="004A40D6">
            <w:pPr>
              <w:jc w:val="center"/>
              <w:rPr>
                <w:szCs w:val="22"/>
              </w:rPr>
            </w:pPr>
            <w:r w:rsidRPr="00E247A6">
              <w:rPr>
                <w:szCs w:val="22"/>
              </w:rPr>
              <w:t>Jan. 10</w:t>
            </w:r>
          </w:p>
        </w:tc>
        <w:tc>
          <w:tcPr>
            <w:tcW w:w="1305" w:type="dxa"/>
            <w:vAlign w:val="center"/>
          </w:tcPr>
          <w:p w14:paraId="34A5760A" w14:textId="77777777" w:rsidR="003F75DB" w:rsidRPr="00E247A6" w:rsidRDefault="003F75DB" w:rsidP="004A40D6">
            <w:pPr>
              <w:jc w:val="center"/>
              <w:rPr>
                <w:szCs w:val="22"/>
              </w:rPr>
            </w:pPr>
            <w:r w:rsidRPr="00E247A6">
              <w:rPr>
                <w:szCs w:val="22"/>
              </w:rPr>
              <w:t>Jan. 12</w:t>
            </w:r>
          </w:p>
        </w:tc>
        <w:tc>
          <w:tcPr>
            <w:tcW w:w="1305" w:type="dxa"/>
            <w:vAlign w:val="center"/>
          </w:tcPr>
          <w:p w14:paraId="4AAE378C" w14:textId="77777777" w:rsidR="003F75DB" w:rsidRPr="00E247A6" w:rsidRDefault="003F75DB" w:rsidP="004A40D6">
            <w:pPr>
              <w:jc w:val="center"/>
              <w:rPr>
                <w:szCs w:val="22"/>
              </w:rPr>
            </w:pPr>
            <w:r w:rsidRPr="00E247A6">
              <w:rPr>
                <w:szCs w:val="22"/>
              </w:rPr>
              <w:t>Jan. 16</w:t>
            </w:r>
          </w:p>
        </w:tc>
        <w:tc>
          <w:tcPr>
            <w:tcW w:w="1305" w:type="dxa"/>
            <w:vAlign w:val="center"/>
          </w:tcPr>
          <w:p w14:paraId="1895CE81" w14:textId="77777777" w:rsidR="003F75DB" w:rsidRPr="00E247A6" w:rsidRDefault="003F75DB" w:rsidP="004A40D6">
            <w:pPr>
              <w:jc w:val="center"/>
              <w:rPr>
                <w:szCs w:val="22"/>
              </w:rPr>
            </w:pPr>
            <w:r w:rsidRPr="00E247A6">
              <w:rPr>
                <w:szCs w:val="22"/>
              </w:rPr>
              <w:t>Jan. 25</w:t>
            </w:r>
          </w:p>
        </w:tc>
        <w:tc>
          <w:tcPr>
            <w:tcW w:w="1143" w:type="dxa"/>
          </w:tcPr>
          <w:p w14:paraId="461FD9C5" w14:textId="77777777" w:rsidR="003F75DB" w:rsidRPr="00E247A6" w:rsidRDefault="003F75DB" w:rsidP="004A40D6">
            <w:pPr>
              <w:jc w:val="center"/>
              <w:rPr>
                <w:szCs w:val="22"/>
              </w:rPr>
            </w:pPr>
            <w:r w:rsidRPr="00E247A6">
              <w:rPr>
                <w:szCs w:val="22"/>
              </w:rPr>
              <w:t>Total</w:t>
            </w:r>
          </w:p>
        </w:tc>
      </w:tr>
      <w:tr w:rsidR="003F75DB" w:rsidRPr="00E247A6" w14:paraId="7A51B406" w14:textId="77777777">
        <w:tc>
          <w:tcPr>
            <w:tcW w:w="1188" w:type="dxa"/>
          </w:tcPr>
          <w:p w14:paraId="3B221EDA" w14:textId="77777777" w:rsidR="003F75DB" w:rsidRPr="00E247A6" w:rsidRDefault="003F75DB" w:rsidP="00E960EB">
            <w:pPr>
              <w:rPr>
                <w:szCs w:val="22"/>
              </w:rPr>
            </w:pPr>
            <w:r w:rsidRPr="00E247A6">
              <w:rPr>
                <w:szCs w:val="22"/>
              </w:rPr>
              <w:t>Cost</w:t>
            </w:r>
          </w:p>
        </w:tc>
        <w:tc>
          <w:tcPr>
            <w:tcW w:w="1305" w:type="dxa"/>
            <w:vAlign w:val="center"/>
          </w:tcPr>
          <w:p w14:paraId="27066EEF" w14:textId="77777777" w:rsidR="003F75DB" w:rsidRPr="00E247A6" w:rsidRDefault="003F75DB" w:rsidP="004A40D6">
            <w:pPr>
              <w:jc w:val="center"/>
              <w:rPr>
                <w:szCs w:val="22"/>
              </w:rPr>
            </w:pPr>
            <w:r w:rsidRPr="00E247A6">
              <w:rPr>
                <w:szCs w:val="22"/>
              </w:rPr>
              <w:t>$1.00</w:t>
            </w:r>
          </w:p>
        </w:tc>
        <w:tc>
          <w:tcPr>
            <w:tcW w:w="1305" w:type="dxa"/>
            <w:vAlign w:val="center"/>
          </w:tcPr>
          <w:p w14:paraId="3CDA8338" w14:textId="77777777" w:rsidR="003F75DB" w:rsidRPr="00E247A6" w:rsidRDefault="003F75DB" w:rsidP="004A40D6">
            <w:pPr>
              <w:jc w:val="center"/>
              <w:rPr>
                <w:szCs w:val="22"/>
              </w:rPr>
            </w:pPr>
            <w:r w:rsidRPr="00E247A6">
              <w:rPr>
                <w:szCs w:val="22"/>
              </w:rPr>
              <w:t>$2.00</w:t>
            </w:r>
          </w:p>
        </w:tc>
        <w:tc>
          <w:tcPr>
            <w:tcW w:w="1305" w:type="dxa"/>
            <w:vAlign w:val="center"/>
          </w:tcPr>
          <w:p w14:paraId="25E8BE42" w14:textId="77777777" w:rsidR="003F75DB" w:rsidRPr="00E247A6" w:rsidRDefault="003F75DB" w:rsidP="004A40D6">
            <w:pPr>
              <w:jc w:val="center"/>
              <w:rPr>
                <w:szCs w:val="22"/>
              </w:rPr>
            </w:pPr>
            <w:r w:rsidRPr="00E247A6">
              <w:rPr>
                <w:szCs w:val="22"/>
              </w:rPr>
              <w:t>$3.00</w:t>
            </w:r>
          </w:p>
        </w:tc>
        <w:tc>
          <w:tcPr>
            <w:tcW w:w="1305" w:type="dxa"/>
            <w:vAlign w:val="center"/>
          </w:tcPr>
          <w:p w14:paraId="6CD7A551" w14:textId="77777777" w:rsidR="003F75DB" w:rsidRPr="00E247A6" w:rsidRDefault="003F75DB" w:rsidP="004A40D6">
            <w:pPr>
              <w:jc w:val="center"/>
              <w:rPr>
                <w:szCs w:val="22"/>
              </w:rPr>
            </w:pPr>
            <w:r w:rsidRPr="00E247A6">
              <w:rPr>
                <w:szCs w:val="22"/>
              </w:rPr>
              <w:t>$4.00</w:t>
            </w:r>
          </w:p>
        </w:tc>
        <w:tc>
          <w:tcPr>
            <w:tcW w:w="1305" w:type="dxa"/>
            <w:vAlign w:val="center"/>
          </w:tcPr>
          <w:p w14:paraId="27EE0F3C" w14:textId="77777777" w:rsidR="003F75DB" w:rsidRPr="00E247A6" w:rsidRDefault="003F75DB" w:rsidP="004A40D6">
            <w:pPr>
              <w:jc w:val="center"/>
              <w:rPr>
                <w:szCs w:val="22"/>
              </w:rPr>
            </w:pPr>
            <w:r w:rsidRPr="00E247A6">
              <w:rPr>
                <w:szCs w:val="22"/>
              </w:rPr>
              <w:t>$5.00</w:t>
            </w:r>
          </w:p>
        </w:tc>
        <w:tc>
          <w:tcPr>
            <w:tcW w:w="1143" w:type="dxa"/>
          </w:tcPr>
          <w:p w14:paraId="72CB3F8B" w14:textId="77777777" w:rsidR="003F75DB" w:rsidRPr="00E247A6" w:rsidRDefault="003F75DB" w:rsidP="004A40D6">
            <w:pPr>
              <w:jc w:val="center"/>
              <w:rPr>
                <w:szCs w:val="22"/>
              </w:rPr>
            </w:pPr>
            <w:r w:rsidRPr="00E247A6">
              <w:rPr>
                <w:szCs w:val="22"/>
              </w:rPr>
              <w:t>$15.00</w:t>
            </w:r>
          </w:p>
        </w:tc>
      </w:tr>
      <w:tr w:rsidR="003F75DB" w:rsidRPr="00E247A6" w14:paraId="401571E8" w14:textId="77777777">
        <w:tc>
          <w:tcPr>
            <w:tcW w:w="1188" w:type="dxa"/>
          </w:tcPr>
          <w:p w14:paraId="2B744630" w14:textId="77777777" w:rsidR="003F75DB" w:rsidRPr="00E247A6" w:rsidRDefault="003F75DB" w:rsidP="00E960EB">
            <w:pPr>
              <w:rPr>
                <w:szCs w:val="22"/>
              </w:rPr>
            </w:pPr>
            <w:r w:rsidRPr="00E247A6">
              <w:rPr>
                <w:szCs w:val="22"/>
              </w:rPr>
              <w:t>COGS</w:t>
            </w:r>
          </w:p>
        </w:tc>
        <w:tc>
          <w:tcPr>
            <w:tcW w:w="1305" w:type="dxa"/>
            <w:vAlign w:val="center"/>
          </w:tcPr>
          <w:p w14:paraId="26B56A98" w14:textId="77777777" w:rsidR="003F75DB" w:rsidRPr="00E247A6" w:rsidRDefault="003F75DB" w:rsidP="004A40D6">
            <w:pPr>
              <w:jc w:val="center"/>
              <w:rPr>
                <w:szCs w:val="22"/>
              </w:rPr>
            </w:pPr>
          </w:p>
        </w:tc>
        <w:tc>
          <w:tcPr>
            <w:tcW w:w="1305" w:type="dxa"/>
            <w:vAlign w:val="center"/>
          </w:tcPr>
          <w:p w14:paraId="18C703D1" w14:textId="77777777" w:rsidR="003F75DB" w:rsidRPr="00E247A6" w:rsidRDefault="003F75DB" w:rsidP="004A40D6">
            <w:pPr>
              <w:jc w:val="center"/>
              <w:rPr>
                <w:szCs w:val="22"/>
              </w:rPr>
            </w:pPr>
          </w:p>
        </w:tc>
        <w:tc>
          <w:tcPr>
            <w:tcW w:w="1305" w:type="dxa"/>
            <w:vAlign w:val="center"/>
          </w:tcPr>
          <w:p w14:paraId="25EA1E0D" w14:textId="77777777" w:rsidR="003F75DB" w:rsidRPr="00E247A6" w:rsidRDefault="003F75DB" w:rsidP="004A40D6">
            <w:pPr>
              <w:jc w:val="center"/>
              <w:rPr>
                <w:szCs w:val="22"/>
              </w:rPr>
            </w:pPr>
          </w:p>
        </w:tc>
        <w:tc>
          <w:tcPr>
            <w:tcW w:w="1305" w:type="dxa"/>
            <w:vAlign w:val="center"/>
          </w:tcPr>
          <w:p w14:paraId="218FAA3F" w14:textId="77777777" w:rsidR="003F75DB" w:rsidRPr="00E247A6" w:rsidRDefault="003F75DB" w:rsidP="004A40D6">
            <w:pPr>
              <w:jc w:val="center"/>
              <w:rPr>
                <w:szCs w:val="22"/>
              </w:rPr>
            </w:pPr>
          </w:p>
        </w:tc>
        <w:tc>
          <w:tcPr>
            <w:tcW w:w="1305" w:type="dxa"/>
            <w:vAlign w:val="center"/>
          </w:tcPr>
          <w:p w14:paraId="1F82FE58" w14:textId="77777777" w:rsidR="003F75DB" w:rsidRPr="00E247A6" w:rsidRDefault="003F75DB" w:rsidP="004A40D6">
            <w:pPr>
              <w:jc w:val="center"/>
              <w:rPr>
                <w:szCs w:val="22"/>
              </w:rPr>
            </w:pPr>
          </w:p>
        </w:tc>
        <w:tc>
          <w:tcPr>
            <w:tcW w:w="1143" w:type="dxa"/>
          </w:tcPr>
          <w:p w14:paraId="7F642612" w14:textId="77777777" w:rsidR="003F75DB" w:rsidRPr="00E247A6" w:rsidRDefault="003F75DB" w:rsidP="004A40D6">
            <w:pPr>
              <w:jc w:val="center"/>
              <w:rPr>
                <w:szCs w:val="22"/>
              </w:rPr>
            </w:pPr>
          </w:p>
        </w:tc>
      </w:tr>
      <w:tr w:rsidR="003F75DB" w:rsidRPr="00E247A6" w14:paraId="6FB601C5" w14:textId="77777777">
        <w:tc>
          <w:tcPr>
            <w:tcW w:w="1188" w:type="dxa"/>
          </w:tcPr>
          <w:p w14:paraId="11BFA461" w14:textId="77777777" w:rsidR="003F75DB" w:rsidRPr="00E247A6" w:rsidRDefault="003F75DB" w:rsidP="00E960EB">
            <w:pPr>
              <w:rPr>
                <w:szCs w:val="22"/>
              </w:rPr>
            </w:pPr>
            <w:r w:rsidRPr="00E247A6">
              <w:rPr>
                <w:szCs w:val="22"/>
              </w:rPr>
              <w:t>Inv</w:t>
            </w:r>
            <w:r w:rsidR="00E960EB">
              <w:rPr>
                <w:szCs w:val="22"/>
              </w:rPr>
              <w:t>entory</w:t>
            </w:r>
          </w:p>
        </w:tc>
        <w:tc>
          <w:tcPr>
            <w:tcW w:w="1305" w:type="dxa"/>
            <w:vAlign w:val="center"/>
          </w:tcPr>
          <w:p w14:paraId="0011E194" w14:textId="77777777" w:rsidR="003F75DB" w:rsidRPr="00E247A6" w:rsidRDefault="003F75DB" w:rsidP="004A40D6">
            <w:pPr>
              <w:jc w:val="center"/>
              <w:rPr>
                <w:szCs w:val="22"/>
              </w:rPr>
            </w:pPr>
          </w:p>
        </w:tc>
        <w:tc>
          <w:tcPr>
            <w:tcW w:w="1305" w:type="dxa"/>
            <w:vAlign w:val="center"/>
          </w:tcPr>
          <w:p w14:paraId="4907910E" w14:textId="77777777" w:rsidR="003F75DB" w:rsidRPr="00E247A6" w:rsidRDefault="003F75DB" w:rsidP="004A40D6">
            <w:pPr>
              <w:jc w:val="center"/>
              <w:rPr>
                <w:szCs w:val="22"/>
              </w:rPr>
            </w:pPr>
          </w:p>
        </w:tc>
        <w:tc>
          <w:tcPr>
            <w:tcW w:w="1305" w:type="dxa"/>
            <w:vAlign w:val="center"/>
          </w:tcPr>
          <w:p w14:paraId="425498F5" w14:textId="77777777" w:rsidR="003F75DB" w:rsidRPr="00E247A6" w:rsidRDefault="003F75DB" w:rsidP="004A40D6">
            <w:pPr>
              <w:jc w:val="center"/>
              <w:rPr>
                <w:szCs w:val="22"/>
              </w:rPr>
            </w:pPr>
          </w:p>
        </w:tc>
        <w:tc>
          <w:tcPr>
            <w:tcW w:w="1305" w:type="dxa"/>
            <w:vAlign w:val="center"/>
          </w:tcPr>
          <w:p w14:paraId="427CD26F" w14:textId="77777777" w:rsidR="003F75DB" w:rsidRPr="00E247A6" w:rsidRDefault="003F75DB" w:rsidP="004A40D6">
            <w:pPr>
              <w:jc w:val="center"/>
              <w:rPr>
                <w:szCs w:val="22"/>
              </w:rPr>
            </w:pPr>
          </w:p>
        </w:tc>
        <w:tc>
          <w:tcPr>
            <w:tcW w:w="1305" w:type="dxa"/>
            <w:vAlign w:val="center"/>
          </w:tcPr>
          <w:p w14:paraId="49A1C796" w14:textId="77777777" w:rsidR="003F75DB" w:rsidRPr="00E247A6" w:rsidRDefault="003F75DB" w:rsidP="004A40D6">
            <w:pPr>
              <w:jc w:val="center"/>
              <w:rPr>
                <w:szCs w:val="22"/>
              </w:rPr>
            </w:pPr>
          </w:p>
        </w:tc>
        <w:tc>
          <w:tcPr>
            <w:tcW w:w="1143" w:type="dxa"/>
          </w:tcPr>
          <w:p w14:paraId="5E72A879" w14:textId="77777777" w:rsidR="003F75DB" w:rsidRPr="00E247A6" w:rsidRDefault="003F75DB" w:rsidP="004A40D6">
            <w:pPr>
              <w:jc w:val="center"/>
              <w:rPr>
                <w:szCs w:val="22"/>
              </w:rPr>
            </w:pPr>
          </w:p>
        </w:tc>
      </w:tr>
    </w:tbl>
    <w:p w14:paraId="346EDE46" w14:textId="77777777" w:rsidR="003F75DB" w:rsidRPr="00E247A6" w:rsidRDefault="003F75DB" w:rsidP="003F75DB">
      <w:pPr>
        <w:rPr>
          <w:i/>
          <w:szCs w:val="22"/>
        </w:rPr>
      </w:pPr>
    </w:p>
    <w:p w14:paraId="1C51F913" w14:textId="77777777" w:rsidR="003F75DB" w:rsidRPr="004C6148" w:rsidRDefault="003F75DB" w:rsidP="003F75DB">
      <w:pPr>
        <w:rPr>
          <w:szCs w:val="22"/>
        </w:rPr>
      </w:pPr>
      <w:r w:rsidRPr="004C6148">
        <w:rPr>
          <w:szCs w:val="22"/>
        </w:rPr>
        <w:t>What was the value of inventory on January 31?</w:t>
      </w:r>
    </w:p>
    <w:p w14:paraId="0FCD18FC" w14:textId="77777777" w:rsidR="003F75DB" w:rsidRDefault="003F75DB" w:rsidP="003F75DB">
      <w:pPr>
        <w:rPr>
          <w:szCs w:val="22"/>
        </w:rPr>
      </w:pPr>
    </w:p>
    <w:p w14:paraId="4A442F2C" w14:textId="77777777" w:rsidR="004C6148" w:rsidRDefault="004C6148" w:rsidP="003F75DB">
      <w:pPr>
        <w:rPr>
          <w:szCs w:val="22"/>
        </w:rPr>
      </w:pPr>
    </w:p>
    <w:p w14:paraId="34D28A98" w14:textId="77777777" w:rsidR="004C6148" w:rsidRDefault="004C6148" w:rsidP="003F75DB">
      <w:pPr>
        <w:rPr>
          <w:szCs w:val="22"/>
        </w:rPr>
      </w:pPr>
    </w:p>
    <w:p w14:paraId="0C1BBA5F" w14:textId="77777777" w:rsidR="004C6148" w:rsidRPr="004C6148" w:rsidRDefault="004C6148" w:rsidP="003F75DB">
      <w:pPr>
        <w:rPr>
          <w:szCs w:val="22"/>
        </w:rPr>
      </w:pPr>
    </w:p>
    <w:p w14:paraId="1EC97720" w14:textId="77777777" w:rsidR="003F75DB" w:rsidRPr="004C6148" w:rsidRDefault="003F75DB" w:rsidP="003F75DB">
      <w:pPr>
        <w:rPr>
          <w:szCs w:val="22"/>
        </w:rPr>
      </w:pPr>
      <w:r w:rsidRPr="004C6148">
        <w:rPr>
          <w:szCs w:val="22"/>
        </w:rPr>
        <w:t>What was the cost of goods sold for January?</w:t>
      </w:r>
      <w:r w:rsidRPr="00E247A6">
        <w:rPr>
          <w:szCs w:val="22"/>
        </w:rPr>
        <w:t xml:space="preserve"> </w:t>
      </w:r>
    </w:p>
    <w:p w14:paraId="31EBCB56" w14:textId="77777777" w:rsidR="003F75DB" w:rsidRDefault="003F75DB" w:rsidP="003F75DB">
      <w:pPr>
        <w:rPr>
          <w:i/>
          <w:szCs w:val="22"/>
        </w:rPr>
      </w:pPr>
    </w:p>
    <w:p w14:paraId="3DE46B5F" w14:textId="77777777" w:rsidR="004C6148" w:rsidRDefault="004C6148" w:rsidP="003F75DB">
      <w:pPr>
        <w:rPr>
          <w:i/>
          <w:szCs w:val="22"/>
        </w:rPr>
      </w:pPr>
    </w:p>
    <w:p w14:paraId="7EF80023" w14:textId="77777777" w:rsidR="004C6148" w:rsidRDefault="004C6148" w:rsidP="003F75DB">
      <w:pPr>
        <w:rPr>
          <w:i/>
          <w:szCs w:val="22"/>
        </w:rPr>
      </w:pPr>
    </w:p>
    <w:p w14:paraId="0B2A3CBF" w14:textId="77777777" w:rsidR="004C6148" w:rsidRPr="00E247A6" w:rsidRDefault="004C6148" w:rsidP="003F75DB">
      <w:pPr>
        <w:rPr>
          <w:i/>
          <w:szCs w:val="22"/>
        </w:rPr>
      </w:pPr>
    </w:p>
    <w:p w14:paraId="6E6932F1" w14:textId="77777777" w:rsidR="003F75DB" w:rsidRPr="00E247A6" w:rsidRDefault="003F75DB" w:rsidP="00126181">
      <w:pPr>
        <w:rPr>
          <w:szCs w:val="22"/>
          <w:u w:val="single"/>
        </w:rPr>
      </w:pPr>
      <w:r w:rsidRPr="00E247A6">
        <w:rPr>
          <w:szCs w:val="22"/>
          <w:u w:val="single"/>
        </w:rPr>
        <w:t>First-in, First-out (FIFO)</w:t>
      </w:r>
    </w:p>
    <w:p w14:paraId="54D4334C" w14:textId="77777777" w:rsidR="003F75DB" w:rsidRPr="00E247A6" w:rsidRDefault="003F75DB" w:rsidP="003F75DB">
      <w:pPr>
        <w:rPr>
          <w:szCs w:val="22"/>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1305"/>
        <w:gridCol w:w="1305"/>
        <w:gridCol w:w="1305"/>
        <w:gridCol w:w="1305"/>
        <w:gridCol w:w="1305"/>
        <w:gridCol w:w="1143"/>
      </w:tblGrid>
      <w:tr w:rsidR="00E960EB" w:rsidRPr="00E247A6" w14:paraId="610A8DA7" w14:textId="77777777" w:rsidTr="00E960EB">
        <w:tc>
          <w:tcPr>
            <w:tcW w:w="1188" w:type="dxa"/>
          </w:tcPr>
          <w:p w14:paraId="6BC0CC3D" w14:textId="77777777" w:rsidR="00E960EB" w:rsidRPr="00E247A6" w:rsidRDefault="00E960EB" w:rsidP="00441FC8">
            <w:pPr>
              <w:rPr>
                <w:szCs w:val="22"/>
              </w:rPr>
            </w:pPr>
            <w:r w:rsidRPr="00E247A6">
              <w:rPr>
                <w:szCs w:val="22"/>
              </w:rPr>
              <w:t>Date</w:t>
            </w:r>
          </w:p>
        </w:tc>
        <w:tc>
          <w:tcPr>
            <w:tcW w:w="1305" w:type="dxa"/>
            <w:vAlign w:val="center"/>
          </w:tcPr>
          <w:p w14:paraId="5E6833FF" w14:textId="77777777" w:rsidR="00E960EB" w:rsidRPr="00E247A6" w:rsidRDefault="00E960EB" w:rsidP="004A40D6">
            <w:pPr>
              <w:jc w:val="center"/>
              <w:rPr>
                <w:szCs w:val="22"/>
              </w:rPr>
            </w:pPr>
            <w:r w:rsidRPr="00E247A6">
              <w:rPr>
                <w:szCs w:val="22"/>
              </w:rPr>
              <w:t>Jan. 2</w:t>
            </w:r>
          </w:p>
        </w:tc>
        <w:tc>
          <w:tcPr>
            <w:tcW w:w="1305" w:type="dxa"/>
            <w:vAlign w:val="center"/>
          </w:tcPr>
          <w:p w14:paraId="5E9FB6F2" w14:textId="77777777" w:rsidR="00E960EB" w:rsidRPr="00E247A6" w:rsidRDefault="00E960EB" w:rsidP="004A40D6">
            <w:pPr>
              <w:jc w:val="center"/>
              <w:rPr>
                <w:szCs w:val="22"/>
              </w:rPr>
            </w:pPr>
            <w:r w:rsidRPr="00E247A6">
              <w:rPr>
                <w:szCs w:val="22"/>
              </w:rPr>
              <w:t>Jan. 10</w:t>
            </w:r>
          </w:p>
        </w:tc>
        <w:tc>
          <w:tcPr>
            <w:tcW w:w="1305" w:type="dxa"/>
            <w:vAlign w:val="center"/>
          </w:tcPr>
          <w:p w14:paraId="303A3EAD" w14:textId="77777777" w:rsidR="00E960EB" w:rsidRPr="00E247A6" w:rsidRDefault="00E960EB" w:rsidP="004A40D6">
            <w:pPr>
              <w:jc w:val="center"/>
              <w:rPr>
                <w:szCs w:val="22"/>
              </w:rPr>
            </w:pPr>
            <w:r w:rsidRPr="00E247A6">
              <w:rPr>
                <w:szCs w:val="22"/>
              </w:rPr>
              <w:t>Jan. 12</w:t>
            </w:r>
          </w:p>
        </w:tc>
        <w:tc>
          <w:tcPr>
            <w:tcW w:w="1305" w:type="dxa"/>
            <w:vAlign w:val="center"/>
          </w:tcPr>
          <w:p w14:paraId="458347BE" w14:textId="77777777" w:rsidR="00E960EB" w:rsidRPr="00E247A6" w:rsidRDefault="00E960EB" w:rsidP="004A40D6">
            <w:pPr>
              <w:jc w:val="center"/>
              <w:rPr>
                <w:szCs w:val="22"/>
              </w:rPr>
            </w:pPr>
            <w:r w:rsidRPr="00E247A6">
              <w:rPr>
                <w:szCs w:val="22"/>
              </w:rPr>
              <w:t>Jan. 16</w:t>
            </w:r>
          </w:p>
        </w:tc>
        <w:tc>
          <w:tcPr>
            <w:tcW w:w="1305" w:type="dxa"/>
            <w:vAlign w:val="center"/>
          </w:tcPr>
          <w:p w14:paraId="58641625" w14:textId="77777777" w:rsidR="00E960EB" w:rsidRPr="00E247A6" w:rsidRDefault="00E960EB" w:rsidP="004A40D6">
            <w:pPr>
              <w:jc w:val="center"/>
              <w:rPr>
                <w:szCs w:val="22"/>
              </w:rPr>
            </w:pPr>
            <w:r w:rsidRPr="00E247A6">
              <w:rPr>
                <w:szCs w:val="22"/>
              </w:rPr>
              <w:t>Jan. 25</w:t>
            </w:r>
          </w:p>
        </w:tc>
        <w:tc>
          <w:tcPr>
            <w:tcW w:w="1143" w:type="dxa"/>
          </w:tcPr>
          <w:p w14:paraId="12B26648" w14:textId="77777777" w:rsidR="00E960EB" w:rsidRPr="00E247A6" w:rsidRDefault="00E960EB" w:rsidP="004A40D6">
            <w:pPr>
              <w:jc w:val="center"/>
              <w:rPr>
                <w:szCs w:val="22"/>
              </w:rPr>
            </w:pPr>
            <w:r w:rsidRPr="00E247A6">
              <w:rPr>
                <w:szCs w:val="22"/>
              </w:rPr>
              <w:t>Total</w:t>
            </w:r>
          </w:p>
        </w:tc>
      </w:tr>
      <w:tr w:rsidR="00E960EB" w:rsidRPr="00E247A6" w14:paraId="7CAAC9F2" w14:textId="77777777" w:rsidTr="00E960EB">
        <w:tc>
          <w:tcPr>
            <w:tcW w:w="1188" w:type="dxa"/>
          </w:tcPr>
          <w:p w14:paraId="6CE93407" w14:textId="77777777" w:rsidR="00E960EB" w:rsidRPr="00E247A6" w:rsidRDefault="00E960EB" w:rsidP="00441FC8">
            <w:pPr>
              <w:rPr>
                <w:szCs w:val="22"/>
              </w:rPr>
            </w:pPr>
            <w:r w:rsidRPr="00E247A6">
              <w:rPr>
                <w:szCs w:val="22"/>
              </w:rPr>
              <w:t>Cost</w:t>
            </w:r>
          </w:p>
        </w:tc>
        <w:tc>
          <w:tcPr>
            <w:tcW w:w="1305" w:type="dxa"/>
            <w:vAlign w:val="center"/>
          </w:tcPr>
          <w:p w14:paraId="497DF41E" w14:textId="77777777" w:rsidR="00E960EB" w:rsidRPr="00E247A6" w:rsidRDefault="00E960EB" w:rsidP="004A40D6">
            <w:pPr>
              <w:jc w:val="center"/>
              <w:rPr>
                <w:szCs w:val="22"/>
              </w:rPr>
            </w:pPr>
            <w:r w:rsidRPr="00E247A6">
              <w:rPr>
                <w:szCs w:val="22"/>
              </w:rPr>
              <w:t>$1.00</w:t>
            </w:r>
          </w:p>
        </w:tc>
        <w:tc>
          <w:tcPr>
            <w:tcW w:w="1305" w:type="dxa"/>
            <w:vAlign w:val="center"/>
          </w:tcPr>
          <w:p w14:paraId="000AFB3E" w14:textId="77777777" w:rsidR="00E960EB" w:rsidRPr="00E247A6" w:rsidRDefault="00E960EB" w:rsidP="004A40D6">
            <w:pPr>
              <w:jc w:val="center"/>
              <w:rPr>
                <w:szCs w:val="22"/>
              </w:rPr>
            </w:pPr>
            <w:r w:rsidRPr="00E247A6">
              <w:rPr>
                <w:szCs w:val="22"/>
              </w:rPr>
              <w:t>$2.00</w:t>
            </w:r>
          </w:p>
        </w:tc>
        <w:tc>
          <w:tcPr>
            <w:tcW w:w="1305" w:type="dxa"/>
            <w:vAlign w:val="center"/>
          </w:tcPr>
          <w:p w14:paraId="405532EB" w14:textId="77777777" w:rsidR="00E960EB" w:rsidRPr="00E247A6" w:rsidRDefault="00E960EB" w:rsidP="004A40D6">
            <w:pPr>
              <w:jc w:val="center"/>
              <w:rPr>
                <w:szCs w:val="22"/>
              </w:rPr>
            </w:pPr>
            <w:r w:rsidRPr="00E247A6">
              <w:rPr>
                <w:szCs w:val="22"/>
              </w:rPr>
              <w:t>$3.00</w:t>
            </w:r>
          </w:p>
        </w:tc>
        <w:tc>
          <w:tcPr>
            <w:tcW w:w="1305" w:type="dxa"/>
            <w:vAlign w:val="center"/>
          </w:tcPr>
          <w:p w14:paraId="1F8F4075" w14:textId="77777777" w:rsidR="00E960EB" w:rsidRPr="00E247A6" w:rsidRDefault="00E960EB" w:rsidP="004A40D6">
            <w:pPr>
              <w:jc w:val="center"/>
              <w:rPr>
                <w:szCs w:val="22"/>
              </w:rPr>
            </w:pPr>
            <w:r w:rsidRPr="00E247A6">
              <w:rPr>
                <w:szCs w:val="22"/>
              </w:rPr>
              <w:t>$4.00</w:t>
            </w:r>
          </w:p>
        </w:tc>
        <w:tc>
          <w:tcPr>
            <w:tcW w:w="1305" w:type="dxa"/>
            <w:vAlign w:val="center"/>
          </w:tcPr>
          <w:p w14:paraId="55A89CDF" w14:textId="77777777" w:rsidR="00E960EB" w:rsidRPr="00E247A6" w:rsidRDefault="00E960EB" w:rsidP="004A40D6">
            <w:pPr>
              <w:jc w:val="center"/>
              <w:rPr>
                <w:szCs w:val="22"/>
              </w:rPr>
            </w:pPr>
            <w:r w:rsidRPr="00E247A6">
              <w:rPr>
                <w:szCs w:val="22"/>
              </w:rPr>
              <w:t>$5.00</w:t>
            </w:r>
          </w:p>
        </w:tc>
        <w:tc>
          <w:tcPr>
            <w:tcW w:w="1143" w:type="dxa"/>
          </w:tcPr>
          <w:p w14:paraId="40970515" w14:textId="77777777" w:rsidR="00E960EB" w:rsidRPr="00E247A6" w:rsidRDefault="00E960EB" w:rsidP="004A40D6">
            <w:pPr>
              <w:jc w:val="center"/>
              <w:rPr>
                <w:szCs w:val="22"/>
              </w:rPr>
            </w:pPr>
            <w:r w:rsidRPr="00E247A6">
              <w:rPr>
                <w:szCs w:val="22"/>
              </w:rPr>
              <w:t>$15.00</w:t>
            </w:r>
          </w:p>
        </w:tc>
      </w:tr>
      <w:tr w:rsidR="00E960EB" w:rsidRPr="00E247A6" w14:paraId="2A97C7A3" w14:textId="77777777" w:rsidTr="00E960EB">
        <w:tc>
          <w:tcPr>
            <w:tcW w:w="1188" w:type="dxa"/>
          </w:tcPr>
          <w:p w14:paraId="3F124884" w14:textId="77777777" w:rsidR="00E960EB" w:rsidRPr="00E247A6" w:rsidRDefault="00E960EB" w:rsidP="00441FC8">
            <w:pPr>
              <w:rPr>
                <w:szCs w:val="22"/>
              </w:rPr>
            </w:pPr>
            <w:r w:rsidRPr="00E247A6">
              <w:rPr>
                <w:szCs w:val="22"/>
              </w:rPr>
              <w:t>COGS</w:t>
            </w:r>
          </w:p>
        </w:tc>
        <w:tc>
          <w:tcPr>
            <w:tcW w:w="1305" w:type="dxa"/>
            <w:vAlign w:val="center"/>
          </w:tcPr>
          <w:p w14:paraId="3B74D6AE" w14:textId="77777777" w:rsidR="00E960EB" w:rsidRPr="00E247A6" w:rsidRDefault="00E960EB" w:rsidP="004A40D6">
            <w:pPr>
              <w:jc w:val="center"/>
              <w:rPr>
                <w:szCs w:val="22"/>
              </w:rPr>
            </w:pPr>
          </w:p>
        </w:tc>
        <w:tc>
          <w:tcPr>
            <w:tcW w:w="1305" w:type="dxa"/>
            <w:vAlign w:val="center"/>
          </w:tcPr>
          <w:p w14:paraId="0C5CAC2D" w14:textId="77777777" w:rsidR="00E960EB" w:rsidRPr="00E247A6" w:rsidRDefault="00E960EB" w:rsidP="004A40D6">
            <w:pPr>
              <w:jc w:val="center"/>
              <w:rPr>
                <w:szCs w:val="22"/>
              </w:rPr>
            </w:pPr>
          </w:p>
        </w:tc>
        <w:tc>
          <w:tcPr>
            <w:tcW w:w="1305" w:type="dxa"/>
            <w:vAlign w:val="center"/>
          </w:tcPr>
          <w:p w14:paraId="5A460174" w14:textId="77777777" w:rsidR="00E960EB" w:rsidRPr="00E247A6" w:rsidRDefault="00E960EB" w:rsidP="004A40D6">
            <w:pPr>
              <w:jc w:val="center"/>
              <w:rPr>
                <w:szCs w:val="22"/>
              </w:rPr>
            </w:pPr>
          </w:p>
        </w:tc>
        <w:tc>
          <w:tcPr>
            <w:tcW w:w="1305" w:type="dxa"/>
            <w:vAlign w:val="center"/>
          </w:tcPr>
          <w:p w14:paraId="4AB2A771" w14:textId="77777777" w:rsidR="00E960EB" w:rsidRPr="00E247A6" w:rsidRDefault="00E960EB" w:rsidP="004A40D6">
            <w:pPr>
              <w:jc w:val="center"/>
              <w:rPr>
                <w:szCs w:val="22"/>
              </w:rPr>
            </w:pPr>
          </w:p>
        </w:tc>
        <w:tc>
          <w:tcPr>
            <w:tcW w:w="1305" w:type="dxa"/>
            <w:vAlign w:val="center"/>
          </w:tcPr>
          <w:p w14:paraId="42CE6DE5" w14:textId="77777777" w:rsidR="00E960EB" w:rsidRPr="00E247A6" w:rsidRDefault="00E960EB" w:rsidP="004A40D6">
            <w:pPr>
              <w:jc w:val="center"/>
              <w:rPr>
                <w:szCs w:val="22"/>
              </w:rPr>
            </w:pPr>
          </w:p>
        </w:tc>
        <w:tc>
          <w:tcPr>
            <w:tcW w:w="1143" w:type="dxa"/>
          </w:tcPr>
          <w:p w14:paraId="045ACDDA" w14:textId="77777777" w:rsidR="00E960EB" w:rsidRPr="00E247A6" w:rsidRDefault="00E960EB" w:rsidP="004A40D6">
            <w:pPr>
              <w:jc w:val="center"/>
              <w:rPr>
                <w:szCs w:val="22"/>
              </w:rPr>
            </w:pPr>
          </w:p>
        </w:tc>
      </w:tr>
      <w:tr w:rsidR="00E960EB" w:rsidRPr="00E247A6" w14:paraId="53E81D99" w14:textId="77777777" w:rsidTr="00E960EB">
        <w:tc>
          <w:tcPr>
            <w:tcW w:w="1188" w:type="dxa"/>
          </w:tcPr>
          <w:p w14:paraId="1BD28ED6" w14:textId="77777777" w:rsidR="00E960EB" w:rsidRPr="00E247A6" w:rsidRDefault="00E960EB" w:rsidP="00441FC8">
            <w:pPr>
              <w:rPr>
                <w:szCs w:val="22"/>
              </w:rPr>
            </w:pPr>
            <w:r w:rsidRPr="00E247A6">
              <w:rPr>
                <w:szCs w:val="22"/>
              </w:rPr>
              <w:t>Inv</w:t>
            </w:r>
            <w:r>
              <w:rPr>
                <w:szCs w:val="22"/>
              </w:rPr>
              <w:t>entory</w:t>
            </w:r>
          </w:p>
        </w:tc>
        <w:tc>
          <w:tcPr>
            <w:tcW w:w="1305" w:type="dxa"/>
            <w:vAlign w:val="center"/>
          </w:tcPr>
          <w:p w14:paraId="77BE5A51" w14:textId="77777777" w:rsidR="00E960EB" w:rsidRPr="00E247A6" w:rsidRDefault="00E960EB" w:rsidP="004A40D6">
            <w:pPr>
              <w:jc w:val="center"/>
              <w:rPr>
                <w:szCs w:val="22"/>
              </w:rPr>
            </w:pPr>
          </w:p>
        </w:tc>
        <w:tc>
          <w:tcPr>
            <w:tcW w:w="1305" w:type="dxa"/>
            <w:vAlign w:val="center"/>
          </w:tcPr>
          <w:p w14:paraId="5C9BC691" w14:textId="77777777" w:rsidR="00E960EB" w:rsidRPr="00E247A6" w:rsidRDefault="00E960EB" w:rsidP="004A40D6">
            <w:pPr>
              <w:jc w:val="center"/>
              <w:rPr>
                <w:szCs w:val="22"/>
              </w:rPr>
            </w:pPr>
          </w:p>
        </w:tc>
        <w:tc>
          <w:tcPr>
            <w:tcW w:w="1305" w:type="dxa"/>
            <w:vAlign w:val="center"/>
          </w:tcPr>
          <w:p w14:paraId="5F1D8D4E" w14:textId="77777777" w:rsidR="00E960EB" w:rsidRPr="00E247A6" w:rsidRDefault="00E960EB" w:rsidP="004A40D6">
            <w:pPr>
              <w:jc w:val="center"/>
              <w:rPr>
                <w:szCs w:val="22"/>
              </w:rPr>
            </w:pPr>
          </w:p>
        </w:tc>
        <w:tc>
          <w:tcPr>
            <w:tcW w:w="1305" w:type="dxa"/>
            <w:vAlign w:val="center"/>
          </w:tcPr>
          <w:p w14:paraId="0BC2C101" w14:textId="77777777" w:rsidR="00E960EB" w:rsidRPr="00E247A6" w:rsidRDefault="00E960EB" w:rsidP="004A40D6">
            <w:pPr>
              <w:jc w:val="center"/>
              <w:rPr>
                <w:szCs w:val="22"/>
              </w:rPr>
            </w:pPr>
          </w:p>
        </w:tc>
        <w:tc>
          <w:tcPr>
            <w:tcW w:w="1305" w:type="dxa"/>
            <w:vAlign w:val="center"/>
          </w:tcPr>
          <w:p w14:paraId="49730AC5" w14:textId="77777777" w:rsidR="00E960EB" w:rsidRPr="00E247A6" w:rsidRDefault="00E960EB" w:rsidP="004A40D6">
            <w:pPr>
              <w:jc w:val="center"/>
              <w:rPr>
                <w:szCs w:val="22"/>
              </w:rPr>
            </w:pPr>
          </w:p>
        </w:tc>
        <w:tc>
          <w:tcPr>
            <w:tcW w:w="1143" w:type="dxa"/>
          </w:tcPr>
          <w:p w14:paraId="5D710560" w14:textId="77777777" w:rsidR="00E960EB" w:rsidRPr="00E247A6" w:rsidRDefault="00E960EB" w:rsidP="004A40D6">
            <w:pPr>
              <w:jc w:val="center"/>
              <w:rPr>
                <w:szCs w:val="22"/>
              </w:rPr>
            </w:pPr>
          </w:p>
        </w:tc>
      </w:tr>
    </w:tbl>
    <w:p w14:paraId="0AC45BBD" w14:textId="77777777" w:rsidR="003F75DB" w:rsidRPr="00E247A6" w:rsidRDefault="003F75DB" w:rsidP="003F75DB">
      <w:pPr>
        <w:rPr>
          <w:szCs w:val="22"/>
        </w:rPr>
      </w:pPr>
      <w:r w:rsidRPr="00E247A6">
        <w:rPr>
          <w:szCs w:val="22"/>
        </w:rPr>
        <w:tab/>
      </w:r>
    </w:p>
    <w:p w14:paraId="2A001D61" w14:textId="77777777" w:rsidR="003F75DB" w:rsidRPr="004C6148" w:rsidRDefault="003F75DB" w:rsidP="004C6148">
      <w:pPr>
        <w:rPr>
          <w:szCs w:val="22"/>
        </w:rPr>
      </w:pPr>
      <w:r w:rsidRPr="004C6148">
        <w:rPr>
          <w:szCs w:val="22"/>
        </w:rPr>
        <w:t>What was the value of inventory on January 31?</w:t>
      </w:r>
    </w:p>
    <w:p w14:paraId="6173E329" w14:textId="77777777" w:rsidR="003F75DB" w:rsidRDefault="003F75DB" w:rsidP="003F75DB">
      <w:pPr>
        <w:rPr>
          <w:szCs w:val="22"/>
        </w:rPr>
      </w:pPr>
    </w:p>
    <w:p w14:paraId="35DE7C54" w14:textId="77777777" w:rsidR="004C6148" w:rsidRDefault="004C6148" w:rsidP="003F75DB">
      <w:pPr>
        <w:rPr>
          <w:szCs w:val="22"/>
        </w:rPr>
      </w:pPr>
    </w:p>
    <w:p w14:paraId="33547397" w14:textId="77777777" w:rsidR="004C6148" w:rsidRDefault="004C6148" w:rsidP="003F75DB">
      <w:pPr>
        <w:rPr>
          <w:szCs w:val="22"/>
        </w:rPr>
      </w:pPr>
    </w:p>
    <w:p w14:paraId="49E32FDC" w14:textId="77777777" w:rsidR="004C6148" w:rsidRPr="004C6148" w:rsidRDefault="004C6148" w:rsidP="003F75DB">
      <w:pPr>
        <w:rPr>
          <w:szCs w:val="22"/>
        </w:rPr>
      </w:pPr>
    </w:p>
    <w:p w14:paraId="2BAFFA1E" w14:textId="77777777" w:rsidR="003F75DB" w:rsidRPr="004C6148" w:rsidRDefault="003F75DB" w:rsidP="003F75DB">
      <w:pPr>
        <w:rPr>
          <w:szCs w:val="22"/>
        </w:rPr>
      </w:pPr>
      <w:r w:rsidRPr="004C6148">
        <w:rPr>
          <w:szCs w:val="22"/>
        </w:rPr>
        <w:t>What was the cost of goods sold for January?</w:t>
      </w:r>
    </w:p>
    <w:p w14:paraId="191B19A8" w14:textId="77777777" w:rsidR="003F75DB" w:rsidRDefault="003F75DB" w:rsidP="003F75DB">
      <w:pPr>
        <w:rPr>
          <w:i/>
          <w:szCs w:val="22"/>
        </w:rPr>
      </w:pPr>
    </w:p>
    <w:p w14:paraId="3FB403D2" w14:textId="77777777" w:rsidR="004C6148" w:rsidRDefault="004C6148" w:rsidP="003F75DB">
      <w:pPr>
        <w:rPr>
          <w:i/>
          <w:szCs w:val="22"/>
        </w:rPr>
      </w:pPr>
    </w:p>
    <w:p w14:paraId="78035532" w14:textId="77777777" w:rsidR="004C6148" w:rsidRDefault="004C6148" w:rsidP="003F75DB">
      <w:pPr>
        <w:rPr>
          <w:i/>
          <w:szCs w:val="22"/>
        </w:rPr>
      </w:pPr>
    </w:p>
    <w:p w14:paraId="32E84B10" w14:textId="16E237D5" w:rsidR="004C6148" w:rsidRDefault="003F75DB" w:rsidP="004C6148">
      <w:pPr>
        <w:pStyle w:val="Heading1"/>
        <w:spacing w:before="240"/>
      </w:pPr>
      <w:r w:rsidRPr="00E247A6">
        <w:rPr>
          <w:rFonts w:ascii="Times New Roman" w:hAnsi="Times New Roman"/>
          <w:i/>
          <w:sz w:val="22"/>
          <w:szCs w:val="22"/>
        </w:rPr>
        <w:br w:type="page"/>
      </w:r>
      <w:r w:rsidR="004C6148" w:rsidRPr="005F480C">
        <w:lastRenderedPageBreak/>
        <w:t>HANDOUT</w:t>
      </w:r>
      <w:r w:rsidR="004C6148">
        <w:t xml:space="preserve"> 7</w:t>
      </w:r>
      <w:r w:rsidR="00D063D3">
        <w:t>–</w:t>
      </w:r>
      <w:r w:rsidR="008B2863">
        <w:t>1</w:t>
      </w:r>
      <w:r w:rsidR="004C6148">
        <w:t>, CONTINUED</w:t>
      </w:r>
    </w:p>
    <w:p w14:paraId="14946DDF" w14:textId="77777777" w:rsidR="003F75DB" w:rsidRDefault="003F75DB" w:rsidP="003F75DB">
      <w:pPr>
        <w:rPr>
          <w:i/>
          <w:szCs w:val="22"/>
        </w:rPr>
      </w:pPr>
    </w:p>
    <w:p w14:paraId="1D47BB50" w14:textId="77777777" w:rsidR="003F75DB" w:rsidRPr="00E247A6" w:rsidRDefault="00126181" w:rsidP="003F75DB">
      <w:pPr>
        <w:rPr>
          <w:szCs w:val="22"/>
          <w:u w:val="single"/>
        </w:rPr>
      </w:pPr>
      <w:r>
        <w:rPr>
          <w:szCs w:val="22"/>
          <w:u w:val="single"/>
        </w:rPr>
        <w:t>Last-in, First-out (LIFO</w:t>
      </w:r>
      <w:r w:rsidR="003F75DB" w:rsidRPr="00E247A6">
        <w:rPr>
          <w:szCs w:val="22"/>
          <w:u w:val="single"/>
        </w:rPr>
        <w:t>)</w:t>
      </w:r>
    </w:p>
    <w:p w14:paraId="63E9A17C" w14:textId="77777777" w:rsidR="003F75DB" w:rsidRPr="00E247A6" w:rsidRDefault="003F75DB" w:rsidP="003F75DB">
      <w:pPr>
        <w:rPr>
          <w:szCs w:val="22"/>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1305"/>
        <w:gridCol w:w="1305"/>
        <w:gridCol w:w="1305"/>
        <w:gridCol w:w="1305"/>
        <w:gridCol w:w="1305"/>
        <w:gridCol w:w="1143"/>
      </w:tblGrid>
      <w:tr w:rsidR="00E960EB" w:rsidRPr="00E247A6" w14:paraId="08FDE0F6" w14:textId="77777777" w:rsidTr="00E960EB">
        <w:tc>
          <w:tcPr>
            <w:tcW w:w="1188" w:type="dxa"/>
          </w:tcPr>
          <w:p w14:paraId="14E4FF72" w14:textId="77777777" w:rsidR="00E960EB" w:rsidRPr="00E247A6" w:rsidRDefault="00E960EB" w:rsidP="00441FC8">
            <w:pPr>
              <w:rPr>
                <w:szCs w:val="22"/>
              </w:rPr>
            </w:pPr>
            <w:r w:rsidRPr="00E247A6">
              <w:rPr>
                <w:szCs w:val="22"/>
              </w:rPr>
              <w:t>Date</w:t>
            </w:r>
          </w:p>
        </w:tc>
        <w:tc>
          <w:tcPr>
            <w:tcW w:w="1305" w:type="dxa"/>
            <w:vAlign w:val="center"/>
          </w:tcPr>
          <w:p w14:paraId="30287362" w14:textId="77777777" w:rsidR="00E960EB" w:rsidRPr="00E247A6" w:rsidRDefault="00E960EB" w:rsidP="004A40D6">
            <w:pPr>
              <w:jc w:val="center"/>
              <w:rPr>
                <w:szCs w:val="22"/>
              </w:rPr>
            </w:pPr>
            <w:r w:rsidRPr="00E247A6">
              <w:rPr>
                <w:szCs w:val="22"/>
              </w:rPr>
              <w:t>Jan. 2</w:t>
            </w:r>
          </w:p>
        </w:tc>
        <w:tc>
          <w:tcPr>
            <w:tcW w:w="1305" w:type="dxa"/>
            <w:vAlign w:val="center"/>
          </w:tcPr>
          <w:p w14:paraId="1ADF4E92" w14:textId="77777777" w:rsidR="00E960EB" w:rsidRPr="00E247A6" w:rsidRDefault="00E960EB" w:rsidP="004A40D6">
            <w:pPr>
              <w:jc w:val="center"/>
              <w:rPr>
                <w:szCs w:val="22"/>
              </w:rPr>
            </w:pPr>
            <w:r w:rsidRPr="00E247A6">
              <w:rPr>
                <w:szCs w:val="22"/>
              </w:rPr>
              <w:t>Jan. 10</w:t>
            </w:r>
          </w:p>
        </w:tc>
        <w:tc>
          <w:tcPr>
            <w:tcW w:w="1305" w:type="dxa"/>
            <w:vAlign w:val="center"/>
          </w:tcPr>
          <w:p w14:paraId="03D5F3F6" w14:textId="77777777" w:rsidR="00E960EB" w:rsidRPr="00E247A6" w:rsidRDefault="00E960EB" w:rsidP="004A40D6">
            <w:pPr>
              <w:jc w:val="center"/>
              <w:rPr>
                <w:szCs w:val="22"/>
              </w:rPr>
            </w:pPr>
            <w:r w:rsidRPr="00E247A6">
              <w:rPr>
                <w:szCs w:val="22"/>
              </w:rPr>
              <w:t>Jan. 12</w:t>
            </w:r>
          </w:p>
        </w:tc>
        <w:tc>
          <w:tcPr>
            <w:tcW w:w="1305" w:type="dxa"/>
            <w:vAlign w:val="center"/>
          </w:tcPr>
          <w:p w14:paraId="41FCCB55" w14:textId="77777777" w:rsidR="00E960EB" w:rsidRPr="00E247A6" w:rsidRDefault="00E960EB" w:rsidP="004A40D6">
            <w:pPr>
              <w:jc w:val="center"/>
              <w:rPr>
                <w:szCs w:val="22"/>
              </w:rPr>
            </w:pPr>
            <w:r w:rsidRPr="00E247A6">
              <w:rPr>
                <w:szCs w:val="22"/>
              </w:rPr>
              <w:t>Jan. 16</w:t>
            </w:r>
          </w:p>
        </w:tc>
        <w:tc>
          <w:tcPr>
            <w:tcW w:w="1305" w:type="dxa"/>
            <w:vAlign w:val="center"/>
          </w:tcPr>
          <w:p w14:paraId="1A1140BE" w14:textId="77777777" w:rsidR="00E960EB" w:rsidRPr="00E247A6" w:rsidRDefault="00E960EB" w:rsidP="004A40D6">
            <w:pPr>
              <w:jc w:val="center"/>
              <w:rPr>
                <w:szCs w:val="22"/>
              </w:rPr>
            </w:pPr>
            <w:r w:rsidRPr="00E247A6">
              <w:rPr>
                <w:szCs w:val="22"/>
              </w:rPr>
              <w:t>Jan. 25</w:t>
            </w:r>
          </w:p>
        </w:tc>
        <w:tc>
          <w:tcPr>
            <w:tcW w:w="1143" w:type="dxa"/>
          </w:tcPr>
          <w:p w14:paraId="22ED69BB" w14:textId="77777777" w:rsidR="00E960EB" w:rsidRPr="00E247A6" w:rsidRDefault="00E960EB" w:rsidP="004A40D6">
            <w:pPr>
              <w:jc w:val="center"/>
              <w:rPr>
                <w:szCs w:val="22"/>
              </w:rPr>
            </w:pPr>
            <w:r w:rsidRPr="00E247A6">
              <w:rPr>
                <w:szCs w:val="22"/>
              </w:rPr>
              <w:t>Total</w:t>
            </w:r>
          </w:p>
        </w:tc>
      </w:tr>
      <w:tr w:rsidR="00E960EB" w:rsidRPr="00E247A6" w14:paraId="1C757053" w14:textId="77777777" w:rsidTr="00E960EB">
        <w:tc>
          <w:tcPr>
            <w:tcW w:w="1188" w:type="dxa"/>
          </w:tcPr>
          <w:p w14:paraId="0EABEF6C" w14:textId="77777777" w:rsidR="00E960EB" w:rsidRPr="00E247A6" w:rsidRDefault="00E960EB" w:rsidP="00441FC8">
            <w:pPr>
              <w:rPr>
                <w:szCs w:val="22"/>
              </w:rPr>
            </w:pPr>
            <w:r w:rsidRPr="00E247A6">
              <w:rPr>
                <w:szCs w:val="22"/>
              </w:rPr>
              <w:t>Cost</w:t>
            </w:r>
          </w:p>
        </w:tc>
        <w:tc>
          <w:tcPr>
            <w:tcW w:w="1305" w:type="dxa"/>
            <w:vAlign w:val="center"/>
          </w:tcPr>
          <w:p w14:paraId="750CC298" w14:textId="77777777" w:rsidR="00E960EB" w:rsidRPr="00E247A6" w:rsidRDefault="00E960EB" w:rsidP="004A40D6">
            <w:pPr>
              <w:jc w:val="center"/>
              <w:rPr>
                <w:szCs w:val="22"/>
              </w:rPr>
            </w:pPr>
            <w:r w:rsidRPr="00E247A6">
              <w:rPr>
                <w:szCs w:val="22"/>
              </w:rPr>
              <w:t>$1.00</w:t>
            </w:r>
          </w:p>
        </w:tc>
        <w:tc>
          <w:tcPr>
            <w:tcW w:w="1305" w:type="dxa"/>
            <w:vAlign w:val="center"/>
          </w:tcPr>
          <w:p w14:paraId="0592428D" w14:textId="77777777" w:rsidR="00E960EB" w:rsidRPr="00E247A6" w:rsidRDefault="00E960EB" w:rsidP="004A40D6">
            <w:pPr>
              <w:jc w:val="center"/>
              <w:rPr>
                <w:szCs w:val="22"/>
              </w:rPr>
            </w:pPr>
            <w:r w:rsidRPr="00E247A6">
              <w:rPr>
                <w:szCs w:val="22"/>
              </w:rPr>
              <w:t>$2.00</w:t>
            </w:r>
          </w:p>
        </w:tc>
        <w:tc>
          <w:tcPr>
            <w:tcW w:w="1305" w:type="dxa"/>
            <w:vAlign w:val="center"/>
          </w:tcPr>
          <w:p w14:paraId="570FBC1D" w14:textId="77777777" w:rsidR="00E960EB" w:rsidRPr="00E247A6" w:rsidRDefault="00E960EB" w:rsidP="004A40D6">
            <w:pPr>
              <w:jc w:val="center"/>
              <w:rPr>
                <w:szCs w:val="22"/>
              </w:rPr>
            </w:pPr>
            <w:r w:rsidRPr="00E247A6">
              <w:rPr>
                <w:szCs w:val="22"/>
              </w:rPr>
              <w:t>$3.00</w:t>
            </w:r>
          </w:p>
        </w:tc>
        <w:tc>
          <w:tcPr>
            <w:tcW w:w="1305" w:type="dxa"/>
            <w:vAlign w:val="center"/>
          </w:tcPr>
          <w:p w14:paraId="11B09AC6" w14:textId="77777777" w:rsidR="00E960EB" w:rsidRPr="00E247A6" w:rsidRDefault="00E960EB" w:rsidP="004A40D6">
            <w:pPr>
              <w:jc w:val="center"/>
              <w:rPr>
                <w:szCs w:val="22"/>
              </w:rPr>
            </w:pPr>
            <w:r w:rsidRPr="00E247A6">
              <w:rPr>
                <w:szCs w:val="22"/>
              </w:rPr>
              <w:t>$4.00</w:t>
            </w:r>
          </w:p>
        </w:tc>
        <w:tc>
          <w:tcPr>
            <w:tcW w:w="1305" w:type="dxa"/>
            <w:vAlign w:val="center"/>
          </w:tcPr>
          <w:p w14:paraId="3F2E6988" w14:textId="77777777" w:rsidR="00E960EB" w:rsidRPr="00E247A6" w:rsidRDefault="00E960EB" w:rsidP="004A40D6">
            <w:pPr>
              <w:jc w:val="center"/>
              <w:rPr>
                <w:szCs w:val="22"/>
              </w:rPr>
            </w:pPr>
            <w:r w:rsidRPr="00E247A6">
              <w:rPr>
                <w:szCs w:val="22"/>
              </w:rPr>
              <w:t>$5.00</w:t>
            </w:r>
          </w:p>
        </w:tc>
        <w:tc>
          <w:tcPr>
            <w:tcW w:w="1143" w:type="dxa"/>
          </w:tcPr>
          <w:p w14:paraId="72936ACF" w14:textId="77777777" w:rsidR="00E960EB" w:rsidRPr="00E247A6" w:rsidRDefault="00E960EB" w:rsidP="004A40D6">
            <w:pPr>
              <w:jc w:val="center"/>
              <w:rPr>
                <w:szCs w:val="22"/>
              </w:rPr>
            </w:pPr>
            <w:r w:rsidRPr="00E247A6">
              <w:rPr>
                <w:szCs w:val="22"/>
              </w:rPr>
              <w:t>$15.00</w:t>
            </w:r>
          </w:p>
        </w:tc>
      </w:tr>
      <w:tr w:rsidR="00E960EB" w:rsidRPr="00E247A6" w14:paraId="73947148" w14:textId="77777777" w:rsidTr="00E960EB">
        <w:tc>
          <w:tcPr>
            <w:tcW w:w="1188" w:type="dxa"/>
          </w:tcPr>
          <w:p w14:paraId="6062F3FF" w14:textId="77777777" w:rsidR="00E960EB" w:rsidRPr="00E247A6" w:rsidRDefault="00E960EB" w:rsidP="00441FC8">
            <w:pPr>
              <w:rPr>
                <w:szCs w:val="22"/>
              </w:rPr>
            </w:pPr>
            <w:r w:rsidRPr="00E247A6">
              <w:rPr>
                <w:szCs w:val="22"/>
              </w:rPr>
              <w:t>COGS</w:t>
            </w:r>
          </w:p>
        </w:tc>
        <w:tc>
          <w:tcPr>
            <w:tcW w:w="1305" w:type="dxa"/>
            <w:vAlign w:val="center"/>
          </w:tcPr>
          <w:p w14:paraId="4F37614A" w14:textId="77777777" w:rsidR="00E960EB" w:rsidRPr="00E247A6" w:rsidRDefault="00E960EB" w:rsidP="004A40D6">
            <w:pPr>
              <w:jc w:val="center"/>
              <w:rPr>
                <w:szCs w:val="22"/>
              </w:rPr>
            </w:pPr>
          </w:p>
        </w:tc>
        <w:tc>
          <w:tcPr>
            <w:tcW w:w="1305" w:type="dxa"/>
            <w:vAlign w:val="center"/>
          </w:tcPr>
          <w:p w14:paraId="1A9C440E" w14:textId="77777777" w:rsidR="00E960EB" w:rsidRPr="00E247A6" w:rsidRDefault="00E960EB" w:rsidP="004A40D6">
            <w:pPr>
              <w:jc w:val="center"/>
              <w:rPr>
                <w:szCs w:val="22"/>
              </w:rPr>
            </w:pPr>
          </w:p>
        </w:tc>
        <w:tc>
          <w:tcPr>
            <w:tcW w:w="1305" w:type="dxa"/>
            <w:vAlign w:val="center"/>
          </w:tcPr>
          <w:p w14:paraId="77EB7D56" w14:textId="77777777" w:rsidR="00E960EB" w:rsidRPr="00E247A6" w:rsidRDefault="00E960EB" w:rsidP="004A40D6">
            <w:pPr>
              <w:jc w:val="center"/>
              <w:rPr>
                <w:szCs w:val="22"/>
              </w:rPr>
            </w:pPr>
          </w:p>
        </w:tc>
        <w:tc>
          <w:tcPr>
            <w:tcW w:w="1305" w:type="dxa"/>
            <w:vAlign w:val="center"/>
          </w:tcPr>
          <w:p w14:paraId="20344B8C" w14:textId="77777777" w:rsidR="00E960EB" w:rsidRPr="00E247A6" w:rsidRDefault="00E960EB" w:rsidP="004A40D6">
            <w:pPr>
              <w:jc w:val="center"/>
              <w:rPr>
                <w:szCs w:val="22"/>
              </w:rPr>
            </w:pPr>
          </w:p>
        </w:tc>
        <w:tc>
          <w:tcPr>
            <w:tcW w:w="1305" w:type="dxa"/>
            <w:vAlign w:val="center"/>
          </w:tcPr>
          <w:p w14:paraId="114304B7" w14:textId="77777777" w:rsidR="00E960EB" w:rsidRPr="00E247A6" w:rsidRDefault="00E960EB" w:rsidP="004A40D6">
            <w:pPr>
              <w:jc w:val="center"/>
              <w:rPr>
                <w:szCs w:val="22"/>
              </w:rPr>
            </w:pPr>
          </w:p>
        </w:tc>
        <w:tc>
          <w:tcPr>
            <w:tcW w:w="1143" w:type="dxa"/>
          </w:tcPr>
          <w:p w14:paraId="5318A590" w14:textId="77777777" w:rsidR="00E960EB" w:rsidRPr="00E247A6" w:rsidRDefault="00E960EB" w:rsidP="004A40D6">
            <w:pPr>
              <w:jc w:val="center"/>
              <w:rPr>
                <w:szCs w:val="22"/>
              </w:rPr>
            </w:pPr>
          </w:p>
        </w:tc>
      </w:tr>
      <w:tr w:rsidR="00E960EB" w:rsidRPr="00E247A6" w14:paraId="2403BF07" w14:textId="77777777" w:rsidTr="00E960EB">
        <w:tc>
          <w:tcPr>
            <w:tcW w:w="1188" w:type="dxa"/>
          </w:tcPr>
          <w:p w14:paraId="20CACD8C" w14:textId="77777777" w:rsidR="00E960EB" w:rsidRPr="00E247A6" w:rsidRDefault="00E960EB" w:rsidP="00441FC8">
            <w:pPr>
              <w:rPr>
                <w:szCs w:val="22"/>
              </w:rPr>
            </w:pPr>
            <w:r w:rsidRPr="00E247A6">
              <w:rPr>
                <w:szCs w:val="22"/>
              </w:rPr>
              <w:t>Inv</w:t>
            </w:r>
            <w:r>
              <w:rPr>
                <w:szCs w:val="22"/>
              </w:rPr>
              <w:t>entory</w:t>
            </w:r>
          </w:p>
        </w:tc>
        <w:tc>
          <w:tcPr>
            <w:tcW w:w="1305" w:type="dxa"/>
            <w:vAlign w:val="center"/>
          </w:tcPr>
          <w:p w14:paraId="1F3C270A" w14:textId="77777777" w:rsidR="00E960EB" w:rsidRPr="00E247A6" w:rsidRDefault="00E960EB" w:rsidP="004A40D6">
            <w:pPr>
              <w:jc w:val="center"/>
              <w:rPr>
                <w:szCs w:val="22"/>
              </w:rPr>
            </w:pPr>
          </w:p>
        </w:tc>
        <w:tc>
          <w:tcPr>
            <w:tcW w:w="1305" w:type="dxa"/>
            <w:vAlign w:val="center"/>
          </w:tcPr>
          <w:p w14:paraId="61B2606E" w14:textId="77777777" w:rsidR="00E960EB" w:rsidRPr="00E247A6" w:rsidRDefault="00E960EB" w:rsidP="004A40D6">
            <w:pPr>
              <w:jc w:val="center"/>
              <w:rPr>
                <w:szCs w:val="22"/>
              </w:rPr>
            </w:pPr>
          </w:p>
        </w:tc>
        <w:tc>
          <w:tcPr>
            <w:tcW w:w="1305" w:type="dxa"/>
            <w:vAlign w:val="center"/>
          </w:tcPr>
          <w:p w14:paraId="132A45D6" w14:textId="77777777" w:rsidR="00E960EB" w:rsidRPr="00E247A6" w:rsidRDefault="00E960EB" w:rsidP="004A40D6">
            <w:pPr>
              <w:jc w:val="center"/>
              <w:rPr>
                <w:szCs w:val="22"/>
              </w:rPr>
            </w:pPr>
          </w:p>
        </w:tc>
        <w:tc>
          <w:tcPr>
            <w:tcW w:w="1305" w:type="dxa"/>
            <w:vAlign w:val="center"/>
          </w:tcPr>
          <w:p w14:paraId="57C5EF78" w14:textId="77777777" w:rsidR="00E960EB" w:rsidRPr="00E247A6" w:rsidRDefault="00E960EB" w:rsidP="004A40D6">
            <w:pPr>
              <w:jc w:val="center"/>
              <w:rPr>
                <w:szCs w:val="22"/>
              </w:rPr>
            </w:pPr>
          </w:p>
        </w:tc>
        <w:tc>
          <w:tcPr>
            <w:tcW w:w="1305" w:type="dxa"/>
            <w:vAlign w:val="center"/>
          </w:tcPr>
          <w:p w14:paraId="5F80A86E" w14:textId="77777777" w:rsidR="00E960EB" w:rsidRPr="00E247A6" w:rsidRDefault="00E960EB" w:rsidP="004A40D6">
            <w:pPr>
              <w:jc w:val="center"/>
              <w:rPr>
                <w:szCs w:val="22"/>
              </w:rPr>
            </w:pPr>
          </w:p>
        </w:tc>
        <w:tc>
          <w:tcPr>
            <w:tcW w:w="1143" w:type="dxa"/>
          </w:tcPr>
          <w:p w14:paraId="65CA7BFE" w14:textId="77777777" w:rsidR="00E960EB" w:rsidRPr="00E247A6" w:rsidRDefault="00E960EB" w:rsidP="004A40D6">
            <w:pPr>
              <w:jc w:val="center"/>
              <w:rPr>
                <w:szCs w:val="22"/>
              </w:rPr>
            </w:pPr>
          </w:p>
        </w:tc>
      </w:tr>
    </w:tbl>
    <w:p w14:paraId="3EC43DC5" w14:textId="77777777" w:rsidR="003F75DB" w:rsidRPr="00E247A6" w:rsidRDefault="003F75DB" w:rsidP="003F75DB">
      <w:pPr>
        <w:rPr>
          <w:szCs w:val="22"/>
        </w:rPr>
      </w:pPr>
    </w:p>
    <w:p w14:paraId="09827A53" w14:textId="77777777" w:rsidR="003F75DB" w:rsidRPr="004C6148" w:rsidRDefault="003F75DB" w:rsidP="003F75DB">
      <w:pPr>
        <w:rPr>
          <w:szCs w:val="22"/>
        </w:rPr>
      </w:pPr>
      <w:r w:rsidRPr="004C6148">
        <w:rPr>
          <w:szCs w:val="22"/>
        </w:rPr>
        <w:t xml:space="preserve">What was the value of inventory on January 31? </w:t>
      </w:r>
    </w:p>
    <w:p w14:paraId="6D9B67C4" w14:textId="77777777" w:rsidR="003F75DB" w:rsidRDefault="003F75DB" w:rsidP="003F75DB">
      <w:pPr>
        <w:rPr>
          <w:szCs w:val="22"/>
        </w:rPr>
      </w:pPr>
    </w:p>
    <w:p w14:paraId="7DE8AB15" w14:textId="77777777" w:rsidR="004C6148" w:rsidRDefault="004C6148" w:rsidP="003F75DB">
      <w:pPr>
        <w:rPr>
          <w:szCs w:val="22"/>
        </w:rPr>
      </w:pPr>
    </w:p>
    <w:p w14:paraId="61F83F96" w14:textId="77777777" w:rsidR="004C6148" w:rsidRDefault="004C6148" w:rsidP="003F75DB">
      <w:pPr>
        <w:rPr>
          <w:szCs w:val="22"/>
        </w:rPr>
      </w:pPr>
    </w:p>
    <w:p w14:paraId="0BAC3A2F" w14:textId="77777777" w:rsidR="004C6148" w:rsidRPr="004C6148" w:rsidRDefault="004C6148" w:rsidP="003F75DB">
      <w:pPr>
        <w:rPr>
          <w:szCs w:val="22"/>
        </w:rPr>
      </w:pPr>
    </w:p>
    <w:p w14:paraId="6940C4A2" w14:textId="77777777" w:rsidR="003F75DB" w:rsidRPr="004C6148" w:rsidRDefault="003F75DB" w:rsidP="003F75DB">
      <w:pPr>
        <w:rPr>
          <w:szCs w:val="22"/>
        </w:rPr>
      </w:pPr>
      <w:r w:rsidRPr="004C6148">
        <w:rPr>
          <w:szCs w:val="22"/>
        </w:rPr>
        <w:t>What was the cost of goods sold for January?</w:t>
      </w:r>
    </w:p>
    <w:p w14:paraId="74C47774" w14:textId="77777777" w:rsidR="003F75DB" w:rsidRPr="00E247A6" w:rsidRDefault="003F75DB" w:rsidP="003F75DB">
      <w:pPr>
        <w:rPr>
          <w:i/>
          <w:szCs w:val="22"/>
        </w:rPr>
      </w:pPr>
    </w:p>
    <w:p w14:paraId="30279FF7" w14:textId="77777777" w:rsidR="003F75DB" w:rsidRDefault="003F75DB" w:rsidP="003F75DB">
      <w:pPr>
        <w:rPr>
          <w:i/>
          <w:szCs w:val="22"/>
        </w:rPr>
      </w:pPr>
    </w:p>
    <w:p w14:paraId="7B30A643" w14:textId="77777777" w:rsidR="004C6148" w:rsidRDefault="004C6148" w:rsidP="003F75DB">
      <w:pPr>
        <w:rPr>
          <w:i/>
          <w:szCs w:val="22"/>
        </w:rPr>
      </w:pPr>
    </w:p>
    <w:p w14:paraId="146748E3" w14:textId="77777777" w:rsidR="004C6148" w:rsidRPr="00E247A6" w:rsidRDefault="004C6148" w:rsidP="003F75DB">
      <w:pPr>
        <w:rPr>
          <w:i/>
          <w:szCs w:val="22"/>
        </w:rPr>
      </w:pPr>
    </w:p>
    <w:p w14:paraId="5963D958" w14:textId="77777777" w:rsidR="003F75DB" w:rsidRPr="00E247A6" w:rsidRDefault="003F75DB" w:rsidP="003F75DB">
      <w:pPr>
        <w:rPr>
          <w:szCs w:val="22"/>
          <w:u w:val="single"/>
        </w:rPr>
      </w:pPr>
      <w:r w:rsidRPr="00E247A6">
        <w:rPr>
          <w:szCs w:val="22"/>
          <w:u w:val="single"/>
        </w:rPr>
        <w:t>Weighted Average</w:t>
      </w:r>
    </w:p>
    <w:p w14:paraId="6695FD9A" w14:textId="77777777" w:rsidR="003F75DB" w:rsidRPr="00E247A6" w:rsidRDefault="003F75DB" w:rsidP="003F75DB">
      <w:pPr>
        <w:jc w:val="cente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1305"/>
        <w:gridCol w:w="1305"/>
        <w:gridCol w:w="1305"/>
        <w:gridCol w:w="1305"/>
        <w:gridCol w:w="1305"/>
        <w:gridCol w:w="1143"/>
      </w:tblGrid>
      <w:tr w:rsidR="003F75DB" w:rsidRPr="00E247A6" w14:paraId="78ACE567" w14:textId="77777777">
        <w:tc>
          <w:tcPr>
            <w:tcW w:w="1188" w:type="dxa"/>
            <w:tcBorders>
              <w:bottom w:val="single" w:sz="4" w:space="0" w:color="auto"/>
            </w:tcBorders>
          </w:tcPr>
          <w:p w14:paraId="232EE7B8" w14:textId="77777777" w:rsidR="003F75DB" w:rsidRPr="00E247A6" w:rsidRDefault="003F75DB" w:rsidP="00E960EB">
            <w:pPr>
              <w:rPr>
                <w:szCs w:val="22"/>
              </w:rPr>
            </w:pPr>
            <w:r w:rsidRPr="00E247A6">
              <w:rPr>
                <w:szCs w:val="22"/>
              </w:rPr>
              <w:t>Date</w:t>
            </w:r>
          </w:p>
        </w:tc>
        <w:tc>
          <w:tcPr>
            <w:tcW w:w="1305" w:type="dxa"/>
            <w:tcBorders>
              <w:bottom w:val="single" w:sz="4" w:space="0" w:color="auto"/>
            </w:tcBorders>
            <w:vAlign w:val="center"/>
          </w:tcPr>
          <w:p w14:paraId="597C5176" w14:textId="77777777" w:rsidR="003F75DB" w:rsidRPr="00E247A6" w:rsidRDefault="003F75DB" w:rsidP="004A40D6">
            <w:pPr>
              <w:jc w:val="center"/>
              <w:rPr>
                <w:szCs w:val="22"/>
              </w:rPr>
            </w:pPr>
            <w:r w:rsidRPr="00E247A6">
              <w:rPr>
                <w:szCs w:val="22"/>
              </w:rPr>
              <w:t>Jan. 2</w:t>
            </w:r>
          </w:p>
        </w:tc>
        <w:tc>
          <w:tcPr>
            <w:tcW w:w="1305" w:type="dxa"/>
            <w:tcBorders>
              <w:bottom w:val="single" w:sz="4" w:space="0" w:color="auto"/>
            </w:tcBorders>
            <w:vAlign w:val="center"/>
          </w:tcPr>
          <w:p w14:paraId="114E10FC" w14:textId="77777777" w:rsidR="003F75DB" w:rsidRPr="00E247A6" w:rsidRDefault="003F75DB" w:rsidP="004A40D6">
            <w:pPr>
              <w:jc w:val="center"/>
              <w:rPr>
                <w:szCs w:val="22"/>
              </w:rPr>
            </w:pPr>
            <w:r w:rsidRPr="00E247A6">
              <w:rPr>
                <w:szCs w:val="22"/>
              </w:rPr>
              <w:t>Jan. 10</w:t>
            </w:r>
          </w:p>
        </w:tc>
        <w:tc>
          <w:tcPr>
            <w:tcW w:w="1305" w:type="dxa"/>
            <w:tcBorders>
              <w:bottom w:val="single" w:sz="4" w:space="0" w:color="auto"/>
            </w:tcBorders>
            <w:vAlign w:val="center"/>
          </w:tcPr>
          <w:p w14:paraId="7AEE4359" w14:textId="77777777" w:rsidR="003F75DB" w:rsidRPr="00E247A6" w:rsidRDefault="003F75DB" w:rsidP="004A40D6">
            <w:pPr>
              <w:jc w:val="center"/>
              <w:rPr>
                <w:szCs w:val="22"/>
              </w:rPr>
            </w:pPr>
            <w:r w:rsidRPr="00E247A6">
              <w:rPr>
                <w:szCs w:val="22"/>
              </w:rPr>
              <w:t>Jan. 12</w:t>
            </w:r>
          </w:p>
        </w:tc>
        <w:tc>
          <w:tcPr>
            <w:tcW w:w="1305" w:type="dxa"/>
            <w:tcBorders>
              <w:bottom w:val="single" w:sz="4" w:space="0" w:color="auto"/>
            </w:tcBorders>
            <w:vAlign w:val="center"/>
          </w:tcPr>
          <w:p w14:paraId="219AA931" w14:textId="77777777" w:rsidR="003F75DB" w:rsidRPr="00E247A6" w:rsidRDefault="003F75DB" w:rsidP="004A40D6">
            <w:pPr>
              <w:jc w:val="center"/>
              <w:rPr>
                <w:szCs w:val="22"/>
              </w:rPr>
            </w:pPr>
            <w:r w:rsidRPr="00E247A6">
              <w:rPr>
                <w:szCs w:val="22"/>
              </w:rPr>
              <w:t>Jan. 16</w:t>
            </w:r>
          </w:p>
        </w:tc>
        <w:tc>
          <w:tcPr>
            <w:tcW w:w="1305" w:type="dxa"/>
            <w:tcBorders>
              <w:bottom w:val="single" w:sz="4" w:space="0" w:color="auto"/>
            </w:tcBorders>
            <w:vAlign w:val="center"/>
          </w:tcPr>
          <w:p w14:paraId="45597A04" w14:textId="77777777" w:rsidR="003F75DB" w:rsidRPr="00E247A6" w:rsidRDefault="003F75DB" w:rsidP="004A40D6">
            <w:pPr>
              <w:jc w:val="center"/>
              <w:rPr>
                <w:szCs w:val="22"/>
              </w:rPr>
            </w:pPr>
            <w:r w:rsidRPr="00E247A6">
              <w:rPr>
                <w:szCs w:val="22"/>
              </w:rPr>
              <w:t>Jan. 25</w:t>
            </w:r>
          </w:p>
        </w:tc>
        <w:tc>
          <w:tcPr>
            <w:tcW w:w="1143" w:type="dxa"/>
            <w:tcBorders>
              <w:bottom w:val="single" w:sz="4" w:space="0" w:color="auto"/>
            </w:tcBorders>
          </w:tcPr>
          <w:p w14:paraId="14AAD4A8" w14:textId="77777777" w:rsidR="003F75DB" w:rsidRPr="00E247A6" w:rsidRDefault="003F75DB" w:rsidP="004A40D6">
            <w:pPr>
              <w:jc w:val="center"/>
              <w:rPr>
                <w:szCs w:val="22"/>
              </w:rPr>
            </w:pPr>
          </w:p>
        </w:tc>
      </w:tr>
      <w:tr w:rsidR="003F75DB" w:rsidRPr="00E247A6" w14:paraId="0A8C1ECE" w14:textId="77777777">
        <w:tc>
          <w:tcPr>
            <w:tcW w:w="1188" w:type="dxa"/>
            <w:tcBorders>
              <w:top w:val="single" w:sz="4" w:space="0" w:color="auto"/>
              <w:left w:val="single" w:sz="4" w:space="0" w:color="auto"/>
              <w:bottom w:val="single" w:sz="4" w:space="0" w:color="auto"/>
              <w:right w:val="single" w:sz="4" w:space="0" w:color="auto"/>
            </w:tcBorders>
          </w:tcPr>
          <w:p w14:paraId="1BE99F59" w14:textId="77777777" w:rsidR="003F75DB" w:rsidRPr="00E247A6" w:rsidRDefault="003F75DB" w:rsidP="00E960EB">
            <w:pPr>
              <w:rPr>
                <w:szCs w:val="22"/>
              </w:rPr>
            </w:pPr>
            <w:r w:rsidRPr="00E247A6">
              <w:rPr>
                <w:szCs w:val="22"/>
              </w:rPr>
              <w:t>Cost</w:t>
            </w:r>
          </w:p>
        </w:tc>
        <w:tc>
          <w:tcPr>
            <w:tcW w:w="1305" w:type="dxa"/>
            <w:tcBorders>
              <w:top w:val="single" w:sz="4" w:space="0" w:color="auto"/>
              <w:left w:val="single" w:sz="4" w:space="0" w:color="auto"/>
              <w:bottom w:val="single" w:sz="4" w:space="0" w:color="auto"/>
              <w:right w:val="single" w:sz="4" w:space="0" w:color="auto"/>
            </w:tcBorders>
            <w:vAlign w:val="center"/>
          </w:tcPr>
          <w:p w14:paraId="6C92E7C8" w14:textId="77777777" w:rsidR="003F75DB" w:rsidRPr="00E247A6" w:rsidRDefault="003F75DB" w:rsidP="004A40D6">
            <w:pPr>
              <w:jc w:val="center"/>
              <w:rPr>
                <w:szCs w:val="22"/>
              </w:rPr>
            </w:pPr>
            <w:r w:rsidRPr="00E247A6">
              <w:rPr>
                <w:szCs w:val="22"/>
              </w:rPr>
              <w:t>$1.00</w:t>
            </w:r>
          </w:p>
        </w:tc>
        <w:tc>
          <w:tcPr>
            <w:tcW w:w="1305" w:type="dxa"/>
            <w:tcBorders>
              <w:top w:val="single" w:sz="4" w:space="0" w:color="auto"/>
              <w:left w:val="single" w:sz="4" w:space="0" w:color="auto"/>
              <w:bottom w:val="single" w:sz="4" w:space="0" w:color="auto"/>
              <w:right w:val="single" w:sz="4" w:space="0" w:color="auto"/>
            </w:tcBorders>
            <w:vAlign w:val="center"/>
          </w:tcPr>
          <w:p w14:paraId="5AD2C450" w14:textId="77777777" w:rsidR="003F75DB" w:rsidRPr="00E247A6" w:rsidRDefault="003F75DB" w:rsidP="004A40D6">
            <w:pPr>
              <w:jc w:val="center"/>
              <w:rPr>
                <w:szCs w:val="22"/>
              </w:rPr>
            </w:pPr>
            <w:r w:rsidRPr="00E247A6">
              <w:rPr>
                <w:szCs w:val="22"/>
              </w:rPr>
              <w:t>$2.00</w:t>
            </w:r>
          </w:p>
        </w:tc>
        <w:tc>
          <w:tcPr>
            <w:tcW w:w="1305" w:type="dxa"/>
            <w:tcBorders>
              <w:top w:val="single" w:sz="4" w:space="0" w:color="auto"/>
              <w:left w:val="single" w:sz="4" w:space="0" w:color="auto"/>
              <w:bottom w:val="single" w:sz="4" w:space="0" w:color="auto"/>
              <w:right w:val="single" w:sz="4" w:space="0" w:color="auto"/>
            </w:tcBorders>
            <w:vAlign w:val="center"/>
          </w:tcPr>
          <w:p w14:paraId="62C21730" w14:textId="77777777" w:rsidR="003F75DB" w:rsidRPr="00E247A6" w:rsidRDefault="003F75DB" w:rsidP="004A40D6">
            <w:pPr>
              <w:jc w:val="center"/>
              <w:rPr>
                <w:szCs w:val="22"/>
              </w:rPr>
            </w:pPr>
            <w:r w:rsidRPr="00E247A6">
              <w:rPr>
                <w:szCs w:val="22"/>
              </w:rPr>
              <w:t>$3.00</w:t>
            </w:r>
          </w:p>
        </w:tc>
        <w:tc>
          <w:tcPr>
            <w:tcW w:w="1305" w:type="dxa"/>
            <w:tcBorders>
              <w:top w:val="single" w:sz="4" w:space="0" w:color="auto"/>
              <w:left w:val="single" w:sz="4" w:space="0" w:color="auto"/>
              <w:bottom w:val="single" w:sz="4" w:space="0" w:color="auto"/>
              <w:right w:val="single" w:sz="4" w:space="0" w:color="auto"/>
            </w:tcBorders>
            <w:vAlign w:val="center"/>
          </w:tcPr>
          <w:p w14:paraId="4B007C61" w14:textId="77777777" w:rsidR="003F75DB" w:rsidRPr="00E247A6" w:rsidRDefault="003F75DB" w:rsidP="004A40D6">
            <w:pPr>
              <w:jc w:val="center"/>
              <w:rPr>
                <w:szCs w:val="22"/>
              </w:rPr>
            </w:pPr>
            <w:r w:rsidRPr="00E247A6">
              <w:rPr>
                <w:szCs w:val="22"/>
              </w:rPr>
              <w:t>$4.00</w:t>
            </w:r>
          </w:p>
        </w:tc>
        <w:tc>
          <w:tcPr>
            <w:tcW w:w="1305" w:type="dxa"/>
            <w:tcBorders>
              <w:top w:val="single" w:sz="4" w:space="0" w:color="auto"/>
              <w:left w:val="single" w:sz="4" w:space="0" w:color="auto"/>
              <w:bottom w:val="single" w:sz="4" w:space="0" w:color="auto"/>
              <w:right w:val="single" w:sz="4" w:space="0" w:color="auto"/>
            </w:tcBorders>
            <w:vAlign w:val="center"/>
          </w:tcPr>
          <w:p w14:paraId="6CB07D50" w14:textId="77777777" w:rsidR="003F75DB" w:rsidRPr="00E247A6" w:rsidRDefault="003F75DB" w:rsidP="004A40D6">
            <w:pPr>
              <w:jc w:val="center"/>
              <w:rPr>
                <w:szCs w:val="22"/>
              </w:rPr>
            </w:pPr>
            <w:r w:rsidRPr="00E247A6">
              <w:rPr>
                <w:szCs w:val="22"/>
              </w:rPr>
              <w:t>$5.00</w:t>
            </w:r>
          </w:p>
        </w:tc>
        <w:tc>
          <w:tcPr>
            <w:tcW w:w="1143" w:type="dxa"/>
            <w:tcBorders>
              <w:top w:val="single" w:sz="4" w:space="0" w:color="auto"/>
              <w:left w:val="single" w:sz="4" w:space="0" w:color="auto"/>
              <w:bottom w:val="single" w:sz="4" w:space="0" w:color="auto"/>
              <w:right w:val="single" w:sz="4" w:space="0" w:color="auto"/>
            </w:tcBorders>
          </w:tcPr>
          <w:p w14:paraId="49C44B5E" w14:textId="77777777" w:rsidR="003F75DB" w:rsidRPr="00E247A6" w:rsidRDefault="003F75DB" w:rsidP="004A40D6">
            <w:pPr>
              <w:jc w:val="center"/>
              <w:rPr>
                <w:szCs w:val="22"/>
              </w:rPr>
            </w:pPr>
            <w:r w:rsidRPr="00E247A6">
              <w:rPr>
                <w:szCs w:val="22"/>
              </w:rPr>
              <w:t>$15.00</w:t>
            </w:r>
          </w:p>
        </w:tc>
      </w:tr>
    </w:tbl>
    <w:p w14:paraId="3C868D84" w14:textId="77777777" w:rsidR="003F75DB" w:rsidRPr="00E247A6" w:rsidRDefault="003F75DB" w:rsidP="003F75DB">
      <w:pPr>
        <w:rPr>
          <w:i/>
          <w:szCs w:val="22"/>
        </w:rPr>
      </w:pPr>
    </w:p>
    <w:p w14:paraId="10EFE223" w14:textId="77777777" w:rsidR="003F75DB" w:rsidRPr="004C6148" w:rsidRDefault="003F75DB" w:rsidP="003F75DB">
      <w:pPr>
        <w:rPr>
          <w:szCs w:val="22"/>
        </w:rPr>
      </w:pPr>
      <w:r w:rsidRPr="004C6148">
        <w:rPr>
          <w:szCs w:val="22"/>
        </w:rPr>
        <w:t xml:space="preserve">What was the value of inventory on January 31? </w:t>
      </w:r>
    </w:p>
    <w:p w14:paraId="5DC322BE" w14:textId="77777777" w:rsidR="003F75DB" w:rsidRDefault="003F75DB" w:rsidP="003F75DB">
      <w:pPr>
        <w:rPr>
          <w:szCs w:val="22"/>
        </w:rPr>
      </w:pPr>
    </w:p>
    <w:p w14:paraId="2218BE8C" w14:textId="77777777" w:rsidR="004C6148" w:rsidRDefault="004C6148" w:rsidP="003F75DB">
      <w:pPr>
        <w:rPr>
          <w:szCs w:val="22"/>
        </w:rPr>
      </w:pPr>
    </w:p>
    <w:p w14:paraId="2A52CD70" w14:textId="77777777" w:rsidR="004C6148" w:rsidRDefault="004C6148" w:rsidP="003F75DB">
      <w:pPr>
        <w:rPr>
          <w:szCs w:val="22"/>
        </w:rPr>
      </w:pPr>
    </w:p>
    <w:p w14:paraId="45A00D97" w14:textId="77777777" w:rsidR="004C6148" w:rsidRPr="004C6148" w:rsidRDefault="004C6148" w:rsidP="003F75DB">
      <w:pPr>
        <w:rPr>
          <w:szCs w:val="22"/>
        </w:rPr>
      </w:pPr>
    </w:p>
    <w:p w14:paraId="283633C5" w14:textId="77777777" w:rsidR="003F75DB" w:rsidRPr="004C6148" w:rsidRDefault="003F75DB" w:rsidP="003F75DB">
      <w:pPr>
        <w:rPr>
          <w:szCs w:val="22"/>
        </w:rPr>
      </w:pPr>
      <w:r w:rsidRPr="004C6148">
        <w:rPr>
          <w:szCs w:val="22"/>
        </w:rPr>
        <w:t>What was the cost of goods sold for January?</w:t>
      </w:r>
    </w:p>
    <w:p w14:paraId="426CE535" w14:textId="77777777" w:rsidR="003F75DB" w:rsidRDefault="003F75DB" w:rsidP="003F75DB">
      <w:pPr>
        <w:rPr>
          <w:i/>
          <w:szCs w:val="22"/>
        </w:rPr>
      </w:pPr>
    </w:p>
    <w:p w14:paraId="66A1F785" w14:textId="77777777" w:rsidR="004C6148" w:rsidRDefault="004C6148" w:rsidP="003F75DB">
      <w:pPr>
        <w:rPr>
          <w:i/>
          <w:szCs w:val="22"/>
        </w:rPr>
      </w:pPr>
    </w:p>
    <w:p w14:paraId="6EA19E47" w14:textId="77777777" w:rsidR="004C6148" w:rsidRDefault="004C6148" w:rsidP="003F75DB">
      <w:pPr>
        <w:rPr>
          <w:i/>
          <w:szCs w:val="22"/>
        </w:rPr>
      </w:pPr>
    </w:p>
    <w:p w14:paraId="4941F863" w14:textId="77777777" w:rsidR="004C6148" w:rsidRPr="00E247A6" w:rsidRDefault="004C6148" w:rsidP="003F75DB">
      <w:pPr>
        <w:rPr>
          <w:i/>
          <w:szCs w:val="22"/>
        </w:rPr>
      </w:pPr>
    </w:p>
    <w:p w14:paraId="02E2CBB4" w14:textId="77777777" w:rsidR="003F75DB" w:rsidRPr="004C6148" w:rsidRDefault="004C6148" w:rsidP="003F75DB">
      <w:pPr>
        <w:rPr>
          <w:iCs/>
          <w:szCs w:val="22"/>
        </w:rPr>
      </w:pPr>
      <w:r>
        <w:rPr>
          <w:iCs/>
          <w:szCs w:val="22"/>
        </w:rPr>
        <w:t>Complete the following table:</w:t>
      </w:r>
    </w:p>
    <w:p w14:paraId="51AD74C8" w14:textId="77777777" w:rsidR="003F75DB" w:rsidRPr="00E247A6" w:rsidRDefault="003F75DB" w:rsidP="003F75DB">
      <w:pPr>
        <w:rPr>
          <w: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6"/>
        <w:gridCol w:w="1771"/>
        <w:gridCol w:w="1771"/>
        <w:gridCol w:w="1771"/>
        <w:gridCol w:w="1772"/>
      </w:tblGrid>
      <w:tr w:rsidR="00E960EB" w:rsidRPr="00E247A6" w14:paraId="29448997" w14:textId="77777777" w:rsidTr="00E960EB">
        <w:trPr>
          <w:trHeight w:val="360"/>
        </w:trPr>
        <w:tc>
          <w:tcPr>
            <w:tcW w:w="2016" w:type="dxa"/>
          </w:tcPr>
          <w:p w14:paraId="066605F0" w14:textId="77777777" w:rsidR="00E960EB" w:rsidRPr="00E247A6" w:rsidRDefault="00E960EB" w:rsidP="00441FC8">
            <w:pPr>
              <w:rPr>
                <w:szCs w:val="22"/>
              </w:rPr>
            </w:pPr>
          </w:p>
        </w:tc>
        <w:tc>
          <w:tcPr>
            <w:tcW w:w="1771" w:type="dxa"/>
            <w:vAlign w:val="center"/>
          </w:tcPr>
          <w:p w14:paraId="12FE742C" w14:textId="77777777" w:rsidR="00E960EB" w:rsidRPr="00E247A6" w:rsidRDefault="00E960EB" w:rsidP="00441FC8">
            <w:pPr>
              <w:jc w:val="center"/>
              <w:rPr>
                <w:szCs w:val="22"/>
              </w:rPr>
            </w:pPr>
            <w:r w:rsidRPr="00E247A6">
              <w:rPr>
                <w:szCs w:val="22"/>
              </w:rPr>
              <w:t>Specific Identification</w:t>
            </w:r>
          </w:p>
        </w:tc>
        <w:tc>
          <w:tcPr>
            <w:tcW w:w="1771" w:type="dxa"/>
            <w:vAlign w:val="center"/>
          </w:tcPr>
          <w:p w14:paraId="46BB875D" w14:textId="77777777" w:rsidR="00E960EB" w:rsidRPr="00E247A6" w:rsidRDefault="00E960EB" w:rsidP="00441FC8">
            <w:pPr>
              <w:jc w:val="center"/>
              <w:rPr>
                <w:szCs w:val="22"/>
              </w:rPr>
            </w:pPr>
            <w:r w:rsidRPr="00E247A6">
              <w:rPr>
                <w:szCs w:val="22"/>
              </w:rPr>
              <w:t>FIFO</w:t>
            </w:r>
          </w:p>
        </w:tc>
        <w:tc>
          <w:tcPr>
            <w:tcW w:w="1771" w:type="dxa"/>
            <w:vAlign w:val="center"/>
          </w:tcPr>
          <w:p w14:paraId="2344CA49" w14:textId="77777777" w:rsidR="00E960EB" w:rsidRPr="00E247A6" w:rsidRDefault="00E960EB" w:rsidP="00441FC8">
            <w:pPr>
              <w:jc w:val="center"/>
              <w:rPr>
                <w:szCs w:val="22"/>
              </w:rPr>
            </w:pPr>
            <w:r w:rsidRPr="00E247A6">
              <w:rPr>
                <w:szCs w:val="22"/>
              </w:rPr>
              <w:t>LIFO</w:t>
            </w:r>
          </w:p>
        </w:tc>
        <w:tc>
          <w:tcPr>
            <w:tcW w:w="1772" w:type="dxa"/>
            <w:vAlign w:val="center"/>
          </w:tcPr>
          <w:p w14:paraId="211121A5" w14:textId="77777777" w:rsidR="00E960EB" w:rsidRPr="00E247A6" w:rsidRDefault="00E960EB" w:rsidP="00441FC8">
            <w:pPr>
              <w:jc w:val="center"/>
              <w:rPr>
                <w:szCs w:val="22"/>
              </w:rPr>
            </w:pPr>
            <w:r w:rsidRPr="00E247A6">
              <w:rPr>
                <w:szCs w:val="22"/>
              </w:rPr>
              <w:t>Weighted Average</w:t>
            </w:r>
          </w:p>
        </w:tc>
      </w:tr>
      <w:tr w:rsidR="00E960EB" w:rsidRPr="00E247A6" w14:paraId="59479CF3" w14:textId="77777777" w:rsidTr="00E960EB">
        <w:trPr>
          <w:trHeight w:val="360"/>
        </w:trPr>
        <w:tc>
          <w:tcPr>
            <w:tcW w:w="2016" w:type="dxa"/>
            <w:vAlign w:val="center"/>
          </w:tcPr>
          <w:p w14:paraId="455F26BE" w14:textId="77777777" w:rsidR="00E960EB" w:rsidRPr="00E247A6" w:rsidRDefault="00E960EB" w:rsidP="00441FC8">
            <w:pPr>
              <w:rPr>
                <w:szCs w:val="22"/>
              </w:rPr>
            </w:pPr>
            <w:r>
              <w:rPr>
                <w:szCs w:val="22"/>
              </w:rPr>
              <w:t>Cost of Goods Sold</w:t>
            </w:r>
          </w:p>
        </w:tc>
        <w:tc>
          <w:tcPr>
            <w:tcW w:w="1771" w:type="dxa"/>
            <w:vAlign w:val="center"/>
          </w:tcPr>
          <w:p w14:paraId="6E5E2C66" w14:textId="7F84A397" w:rsidR="00E960EB" w:rsidRPr="00E247A6" w:rsidRDefault="00E960EB" w:rsidP="00441FC8">
            <w:pPr>
              <w:jc w:val="center"/>
              <w:rPr>
                <w:szCs w:val="22"/>
              </w:rPr>
            </w:pPr>
          </w:p>
        </w:tc>
        <w:tc>
          <w:tcPr>
            <w:tcW w:w="1771" w:type="dxa"/>
            <w:vAlign w:val="center"/>
          </w:tcPr>
          <w:p w14:paraId="2DDA3C0B" w14:textId="1E84E76C" w:rsidR="00E960EB" w:rsidRPr="00E247A6" w:rsidRDefault="00E960EB" w:rsidP="00441FC8">
            <w:pPr>
              <w:jc w:val="center"/>
              <w:rPr>
                <w:szCs w:val="22"/>
              </w:rPr>
            </w:pPr>
          </w:p>
        </w:tc>
        <w:tc>
          <w:tcPr>
            <w:tcW w:w="1771" w:type="dxa"/>
            <w:vAlign w:val="center"/>
          </w:tcPr>
          <w:p w14:paraId="283E368F" w14:textId="2C390F3D" w:rsidR="00E960EB" w:rsidRPr="00E247A6" w:rsidRDefault="00E960EB" w:rsidP="00441FC8">
            <w:pPr>
              <w:jc w:val="center"/>
              <w:rPr>
                <w:szCs w:val="22"/>
              </w:rPr>
            </w:pPr>
          </w:p>
        </w:tc>
        <w:tc>
          <w:tcPr>
            <w:tcW w:w="1772" w:type="dxa"/>
            <w:vAlign w:val="center"/>
          </w:tcPr>
          <w:p w14:paraId="75BFC724" w14:textId="240A659D" w:rsidR="00E960EB" w:rsidRPr="00E247A6" w:rsidRDefault="00E960EB" w:rsidP="00441FC8">
            <w:pPr>
              <w:jc w:val="center"/>
              <w:rPr>
                <w:szCs w:val="22"/>
              </w:rPr>
            </w:pPr>
          </w:p>
        </w:tc>
      </w:tr>
      <w:tr w:rsidR="00E960EB" w:rsidRPr="00E247A6" w14:paraId="55F25A55" w14:textId="77777777" w:rsidTr="00E960EB">
        <w:trPr>
          <w:trHeight w:val="360"/>
        </w:trPr>
        <w:tc>
          <w:tcPr>
            <w:tcW w:w="2016" w:type="dxa"/>
            <w:vAlign w:val="center"/>
          </w:tcPr>
          <w:p w14:paraId="2B5CED45" w14:textId="77777777" w:rsidR="00E960EB" w:rsidRPr="00E247A6" w:rsidRDefault="00E960EB" w:rsidP="00441FC8">
            <w:pPr>
              <w:rPr>
                <w:szCs w:val="22"/>
              </w:rPr>
            </w:pPr>
            <w:r w:rsidRPr="00E247A6">
              <w:rPr>
                <w:szCs w:val="22"/>
              </w:rPr>
              <w:t>Inventory</w:t>
            </w:r>
          </w:p>
        </w:tc>
        <w:tc>
          <w:tcPr>
            <w:tcW w:w="1771" w:type="dxa"/>
            <w:vAlign w:val="center"/>
          </w:tcPr>
          <w:p w14:paraId="2707457D" w14:textId="3DE8F254" w:rsidR="00E960EB" w:rsidRPr="00E247A6" w:rsidRDefault="00E960EB" w:rsidP="00441FC8">
            <w:pPr>
              <w:jc w:val="center"/>
              <w:rPr>
                <w:szCs w:val="22"/>
              </w:rPr>
            </w:pPr>
          </w:p>
        </w:tc>
        <w:tc>
          <w:tcPr>
            <w:tcW w:w="1771" w:type="dxa"/>
            <w:vAlign w:val="center"/>
          </w:tcPr>
          <w:p w14:paraId="5D018295" w14:textId="2CA5667F" w:rsidR="00E960EB" w:rsidRPr="00E247A6" w:rsidRDefault="00E960EB" w:rsidP="00441FC8">
            <w:pPr>
              <w:jc w:val="center"/>
              <w:rPr>
                <w:szCs w:val="22"/>
              </w:rPr>
            </w:pPr>
          </w:p>
        </w:tc>
        <w:tc>
          <w:tcPr>
            <w:tcW w:w="1771" w:type="dxa"/>
            <w:vAlign w:val="center"/>
          </w:tcPr>
          <w:p w14:paraId="1DFB747C" w14:textId="6059D1C7" w:rsidR="00E960EB" w:rsidRPr="00E247A6" w:rsidRDefault="00E960EB" w:rsidP="00441FC8">
            <w:pPr>
              <w:jc w:val="center"/>
              <w:rPr>
                <w:szCs w:val="22"/>
              </w:rPr>
            </w:pPr>
          </w:p>
        </w:tc>
        <w:tc>
          <w:tcPr>
            <w:tcW w:w="1772" w:type="dxa"/>
            <w:vAlign w:val="center"/>
          </w:tcPr>
          <w:p w14:paraId="52B0712B" w14:textId="70D1AF9C" w:rsidR="00E960EB" w:rsidRPr="00E247A6" w:rsidRDefault="00E960EB" w:rsidP="00441FC8">
            <w:pPr>
              <w:jc w:val="center"/>
              <w:rPr>
                <w:szCs w:val="22"/>
              </w:rPr>
            </w:pPr>
          </w:p>
        </w:tc>
      </w:tr>
    </w:tbl>
    <w:p w14:paraId="4D80554E" w14:textId="77777777" w:rsidR="003F75DB" w:rsidRPr="00E247A6" w:rsidRDefault="003F75DB" w:rsidP="003F75DB">
      <w:pPr>
        <w:rPr>
          <w:i/>
          <w:szCs w:val="22"/>
        </w:rPr>
      </w:pPr>
    </w:p>
    <w:p w14:paraId="4F5576CA" w14:textId="374AD83A" w:rsidR="004C6148" w:rsidRDefault="003F75DB" w:rsidP="004C6148">
      <w:pPr>
        <w:pStyle w:val="Heading1"/>
        <w:spacing w:before="240"/>
      </w:pPr>
      <w:r w:rsidRPr="00E247A6">
        <w:rPr>
          <w:rFonts w:ascii="Times New Roman" w:hAnsi="Times New Roman"/>
          <w:sz w:val="22"/>
          <w:szCs w:val="22"/>
        </w:rPr>
        <w:br w:type="page"/>
      </w:r>
      <w:r w:rsidR="004C6148" w:rsidRPr="005F480C">
        <w:lastRenderedPageBreak/>
        <w:t>HANDOUT</w:t>
      </w:r>
      <w:r w:rsidR="00A169FF">
        <w:t xml:space="preserve"> 7</w:t>
      </w:r>
      <w:r w:rsidR="00D063D3">
        <w:t>–</w:t>
      </w:r>
      <w:r w:rsidR="008B2863">
        <w:t>1</w:t>
      </w:r>
      <w:r w:rsidR="004C6148">
        <w:t xml:space="preserve"> SOLUTION</w:t>
      </w:r>
    </w:p>
    <w:p w14:paraId="1CBAFAFA" w14:textId="77777777" w:rsidR="004C6148" w:rsidRPr="004C6148" w:rsidRDefault="004C6148" w:rsidP="004C6148">
      <w:pPr>
        <w:pStyle w:val="Heading1"/>
        <w:spacing w:before="240"/>
        <w:jc w:val="center"/>
        <w:rPr>
          <w:u w:val="none"/>
        </w:rPr>
      </w:pPr>
      <w:r w:rsidRPr="004C6148">
        <w:rPr>
          <w:u w:val="none"/>
        </w:rPr>
        <w:t>INVENTORY COSTING METHODS</w:t>
      </w:r>
    </w:p>
    <w:p w14:paraId="4C3B0942" w14:textId="77777777" w:rsidR="003F75DB" w:rsidRPr="00E247A6" w:rsidRDefault="003F75DB" w:rsidP="003F75DB">
      <w:pPr>
        <w:rPr>
          <w:szCs w:val="22"/>
        </w:rPr>
      </w:pPr>
      <w:r w:rsidRPr="00E247A6">
        <w:rPr>
          <w:szCs w:val="22"/>
        </w:rPr>
        <w:t>Quickie Grocery acquired the following five bottles of Corporate-Cola soft drink:</w:t>
      </w:r>
    </w:p>
    <w:p w14:paraId="0FDF0AE9" w14:textId="77777777" w:rsidR="003F75DB" w:rsidRPr="00E247A6" w:rsidRDefault="003F75DB" w:rsidP="003F75DB">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4"/>
        <w:gridCol w:w="1503"/>
        <w:gridCol w:w="1502"/>
        <w:gridCol w:w="1502"/>
        <w:gridCol w:w="1502"/>
        <w:gridCol w:w="1503"/>
      </w:tblGrid>
      <w:tr w:rsidR="003F75DB" w:rsidRPr="00E247A6" w14:paraId="0BDA927D" w14:textId="77777777">
        <w:tc>
          <w:tcPr>
            <w:tcW w:w="1344" w:type="dxa"/>
          </w:tcPr>
          <w:p w14:paraId="7AB24FA1" w14:textId="77777777" w:rsidR="003F75DB" w:rsidRPr="00E247A6" w:rsidRDefault="003F75DB" w:rsidP="00E960EB">
            <w:pPr>
              <w:rPr>
                <w:szCs w:val="22"/>
              </w:rPr>
            </w:pPr>
            <w:r w:rsidRPr="00E247A6">
              <w:rPr>
                <w:szCs w:val="22"/>
              </w:rPr>
              <w:t>Date</w:t>
            </w:r>
          </w:p>
        </w:tc>
        <w:tc>
          <w:tcPr>
            <w:tcW w:w="1503" w:type="dxa"/>
            <w:vAlign w:val="center"/>
          </w:tcPr>
          <w:p w14:paraId="25A5BC2A" w14:textId="77777777" w:rsidR="003F75DB" w:rsidRPr="00E247A6" w:rsidRDefault="003F75DB" w:rsidP="004A40D6">
            <w:pPr>
              <w:jc w:val="center"/>
              <w:rPr>
                <w:szCs w:val="22"/>
              </w:rPr>
            </w:pPr>
            <w:r w:rsidRPr="00E247A6">
              <w:rPr>
                <w:szCs w:val="22"/>
              </w:rPr>
              <w:t>Jan. 2</w:t>
            </w:r>
          </w:p>
        </w:tc>
        <w:tc>
          <w:tcPr>
            <w:tcW w:w="1502" w:type="dxa"/>
            <w:vAlign w:val="center"/>
          </w:tcPr>
          <w:p w14:paraId="623067A7" w14:textId="77777777" w:rsidR="003F75DB" w:rsidRPr="00E247A6" w:rsidRDefault="003F75DB" w:rsidP="004A40D6">
            <w:pPr>
              <w:jc w:val="center"/>
              <w:rPr>
                <w:szCs w:val="22"/>
              </w:rPr>
            </w:pPr>
            <w:r w:rsidRPr="00E247A6">
              <w:rPr>
                <w:szCs w:val="22"/>
              </w:rPr>
              <w:t>Jan. 10</w:t>
            </w:r>
          </w:p>
        </w:tc>
        <w:tc>
          <w:tcPr>
            <w:tcW w:w="1502" w:type="dxa"/>
            <w:vAlign w:val="center"/>
          </w:tcPr>
          <w:p w14:paraId="76056E0C" w14:textId="77777777" w:rsidR="003F75DB" w:rsidRPr="00E247A6" w:rsidRDefault="003F75DB" w:rsidP="004A40D6">
            <w:pPr>
              <w:jc w:val="center"/>
              <w:rPr>
                <w:szCs w:val="22"/>
              </w:rPr>
            </w:pPr>
            <w:r w:rsidRPr="00E247A6">
              <w:rPr>
                <w:szCs w:val="22"/>
              </w:rPr>
              <w:t>Jan. 12</w:t>
            </w:r>
          </w:p>
        </w:tc>
        <w:tc>
          <w:tcPr>
            <w:tcW w:w="1502" w:type="dxa"/>
            <w:vAlign w:val="center"/>
          </w:tcPr>
          <w:p w14:paraId="495BB047" w14:textId="77777777" w:rsidR="003F75DB" w:rsidRPr="00E247A6" w:rsidRDefault="003F75DB" w:rsidP="004A40D6">
            <w:pPr>
              <w:jc w:val="center"/>
              <w:rPr>
                <w:szCs w:val="22"/>
              </w:rPr>
            </w:pPr>
            <w:r w:rsidRPr="00E247A6">
              <w:rPr>
                <w:szCs w:val="22"/>
              </w:rPr>
              <w:t>Jan. 16</w:t>
            </w:r>
          </w:p>
        </w:tc>
        <w:tc>
          <w:tcPr>
            <w:tcW w:w="1503" w:type="dxa"/>
            <w:vAlign w:val="center"/>
          </w:tcPr>
          <w:p w14:paraId="5D867F9D" w14:textId="77777777" w:rsidR="003F75DB" w:rsidRPr="00E247A6" w:rsidRDefault="003F75DB" w:rsidP="004A40D6">
            <w:pPr>
              <w:jc w:val="center"/>
              <w:rPr>
                <w:szCs w:val="22"/>
              </w:rPr>
            </w:pPr>
            <w:r w:rsidRPr="00E247A6">
              <w:rPr>
                <w:szCs w:val="22"/>
              </w:rPr>
              <w:t>Jan. 25</w:t>
            </w:r>
          </w:p>
        </w:tc>
      </w:tr>
      <w:tr w:rsidR="003F75DB" w:rsidRPr="00E247A6" w14:paraId="1B0CAAB8" w14:textId="77777777">
        <w:tc>
          <w:tcPr>
            <w:tcW w:w="1344" w:type="dxa"/>
          </w:tcPr>
          <w:p w14:paraId="5B3280D4" w14:textId="77777777" w:rsidR="003F75DB" w:rsidRPr="00E247A6" w:rsidRDefault="003F75DB" w:rsidP="00E960EB">
            <w:pPr>
              <w:rPr>
                <w:szCs w:val="22"/>
              </w:rPr>
            </w:pPr>
            <w:r w:rsidRPr="00E247A6">
              <w:rPr>
                <w:szCs w:val="22"/>
              </w:rPr>
              <w:t>Cost</w:t>
            </w:r>
          </w:p>
        </w:tc>
        <w:tc>
          <w:tcPr>
            <w:tcW w:w="1503" w:type="dxa"/>
            <w:vAlign w:val="center"/>
          </w:tcPr>
          <w:p w14:paraId="3B85206E" w14:textId="77777777" w:rsidR="003F75DB" w:rsidRPr="00E247A6" w:rsidRDefault="003F75DB" w:rsidP="004A40D6">
            <w:pPr>
              <w:jc w:val="center"/>
              <w:rPr>
                <w:szCs w:val="22"/>
              </w:rPr>
            </w:pPr>
            <w:r w:rsidRPr="00E247A6">
              <w:rPr>
                <w:szCs w:val="22"/>
              </w:rPr>
              <w:t>$1.00</w:t>
            </w:r>
          </w:p>
        </w:tc>
        <w:tc>
          <w:tcPr>
            <w:tcW w:w="1502" w:type="dxa"/>
            <w:vAlign w:val="center"/>
          </w:tcPr>
          <w:p w14:paraId="7D39E683" w14:textId="77777777" w:rsidR="003F75DB" w:rsidRPr="00E247A6" w:rsidRDefault="003F75DB" w:rsidP="004A40D6">
            <w:pPr>
              <w:jc w:val="center"/>
              <w:rPr>
                <w:szCs w:val="22"/>
              </w:rPr>
            </w:pPr>
            <w:r w:rsidRPr="00E247A6">
              <w:rPr>
                <w:szCs w:val="22"/>
              </w:rPr>
              <w:t>$2.00</w:t>
            </w:r>
          </w:p>
        </w:tc>
        <w:tc>
          <w:tcPr>
            <w:tcW w:w="1502" w:type="dxa"/>
            <w:vAlign w:val="center"/>
          </w:tcPr>
          <w:p w14:paraId="314D2587" w14:textId="77777777" w:rsidR="003F75DB" w:rsidRPr="00E247A6" w:rsidRDefault="003F75DB" w:rsidP="004A40D6">
            <w:pPr>
              <w:jc w:val="center"/>
              <w:rPr>
                <w:szCs w:val="22"/>
              </w:rPr>
            </w:pPr>
            <w:r w:rsidRPr="00E247A6">
              <w:rPr>
                <w:szCs w:val="22"/>
              </w:rPr>
              <w:t>$3.00</w:t>
            </w:r>
          </w:p>
        </w:tc>
        <w:tc>
          <w:tcPr>
            <w:tcW w:w="1502" w:type="dxa"/>
            <w:vAlign w:val="center"/>
          </w:tcPr>
          <w:p w14:paraId="77A58248" w14:textId="77777777" w:rsidR="003F75DB" w:rsidRPr="00E247A6" w:rsidRDefault="003F75DB" w:rsidP="004A40D6">
            <w:pPr>
              <w:jc w:val="center"/>
              <w:rPr>
                <w:szCs w:val="22"/>
              </w:rPr>
            </w:pPr>
            <w:r w:rsidRPr="00E247A6">
              <w:rPr>
                <w:szCs w:val="22"/>
              </w:rPr>
              <w:t>$4.00</w:t>
            </w:r>
          </w:p>
        </w:tc>
        <w:tc>
          <w:tcPr>
            <w:tcW w:w="1503" w:type="dxa"/>
            <w:vAlign w:val="center"/>
          </w:tcPr>
          <w:p w14:paraId="238406FC" w14:textId="77777777" w:rsidR="003F75DB" w:rsidRPr="00E247A6" w:rsidRDefault="003F75DB" w:rsidP="004A40D6">
            <w:pPr>
              <w:jc w:val="center"/>
              <w:rPr>
                <w:szCs w:val="22"/>
              </w:rPr>
            </w:pPr>
            <w:r w:rsidRPr="00E247A6">
              <w:rPr>
                <w:szCs w:val="22"/>
              </w:rPr>
              <w:t>$5.00</w:t>
            </w:r>
          </w:p>
        </w:tc>
      </w:tr>
    </w:tbl>
    <w:p w14:paraId="4FFE1F06" w14:textId="77777777" w:rsidR="003F75DB" w:rsidRPr="00E247A6" w:rsidRDefault="003F75DB" w:rsidP="003F75DB">
      <w:pPr>
        <w:rPr>
          <w:szCs w:val="22"/>
        </w:rPr>
      </w:pPr>
    </w:p>
    <w:p w14:paraId="62F8FC46" w14:textId="77777777" w:rsidR="003F75DB" w:rsidRPr="00E247A6" w:rsidRDefault="003F75DB" w:rsidP="003F75DB">
      <w:pPr>
        <w:rPr>
          <w:szCs w:val="22"/>
        </w:rPr>
      </w:pPr>
      <w:r w:rsidRPr="00E247A6">
        <w:rPr>
          <w:szCs w:val="22"/>
        </w:rPr>
        <w:t>A January 31 inventory count revealed that two bottles remained on the shelf.</w:t>
      </w:r>
    </w:p>
    <w:p w14:paraId="04F2F422" w14:textId="77777777" w:rsidR="003F75DB" w:rsidRPr="00E247A6" w:rsidRDefault="003F75DB" w:rsidP="003F75DB">
      <w:pPr>
        <w:rPr>
          <w:szCs w:val="22"/>
        </w:rPr>
      </w:pPr>
    </w:p>
    <w:p w14:paraId="778C62A3" w14:textId="77777777" w:rsidR="00A77F53" w:rsidRDefault="003F75DB" w:rsidP="00A77F53">
      <w:pPr>
        <w:rPr>
          <w:szCs w:val="22"/>
        </w:rPr>
      </w:pPr>
      <w:r w:rsidRPr="004C6148">
        <w:rPr>
          <w:szCs w:val="22"/>
        </w:rPr>
        <w:t>How many bottles were sold in January?</w:t>
      </w:r>
      <w:r w:rsidR="00A77F53">
        <w:rPr>
          <w:szCs w:val="22"/>
        </w:rPr>
        <w:t xml:space="preserve"> </w:t>
      </w:r>
    </w:p>
    <w:p w14:paraId="5FB10072" w14:textId="77777777" w:rsidR="003F75DB" w:rsidRPr="00E247A6" w:rsidRDefault="003F75DB" w:rsidP="00A77F53">
      <w:pPr>
        <w:rPr>
          <w:szCs w:val="22"/>
        </w:rPr>
      </w:pPr>
      <w:r w:rsidRPr="00E247A6">
        <w:rPr>
          <w:szCs w:val="22"/>
        </w:rPr>
        <w:t>5 – 2 = 3 bottles</w:t>
      </w:r>
    </w:p>
    <w:p w14:paraId="246B11B9" w14:textId="77777777" w:rsidR="003F75DB" w:rsidRPr="00E247A6" w:rsidRDefault="003F75DB" w:rsidP="003F75DB">
      <w:pPr>
        <w:rPr>
          <w:i/>
          <w:szCs w:val="22"/>
        </w:rPr>
      </w:pPr>
    </w:p>
    <w:p w14:paraId="3A93A6CC" w14:textId="77777777" w:rsidR="003F75DB" w:rsidRPr="00E247A6" w:rsidRDefault="003F75DB" w:rsidP="003F75DB">
      <w:pPr>
        <w:rPr>
          <w:szCs w:val="22"/>
          <w:u w:val="single"/>
        </w:rPr>
      </w:pPr>
      <w:r w:rsidRPr="00E247A6">
        <w:rPr>
          <w:szCs w:val="22"/>
          <w:u w:val="single"/>
        </w:rPr>
        <w:t>Specific Identification</w:t>
      </w:r>
    </w:p>
    <w:p w14:paraId="4D72A99D" w14:textId="77777777" w:rsidR="00126181" w:rsidRDefault="00126181" w:rsidP="00A77F53">
      <w:pPr>
        <w:rPr>
          <w:szCs w:val="22"/>
        </w:rPr>
      </w:pPr>
    </w:p>
    <w:p w14:paraId="42E1CD24" w14:textId="77777777" w:rsidR="003F75DB" w:rsidRPr="00E247A6" w:rsidRDefault="003F75DB" w:rsidP="00A77F53">
      <w:pPr>
        <w:rPr>
          <w:szCs w:val="22"/>
        </w:rPr>
      </w:pPr>
      <w:r w:rsidRPr="00E247A6">
        <w:rPr>
          <w:szCs w:val="22"/>
        </w:rPr>
        <w:t>The Quickie Grocery keeps track of each individual bottle. Suppose the Grocery knows that it sold the bottles acquired on Jan. 2, 12</w:t>
      </w:r>
      <w:r w:rsidR="00A77F53">
        <w:rPr>
          <w:szCs w:val="22"/>
        </w:rPr>
        <w:t>,</w:t>
      </w:r>
      <w:r w:rsidRPr="00E247A6">
        <w:rPr>
          <w:szCs w:val="22"/>
        </w:rPr>
        <w:t xml:space="preserve"> and 16.</w:t>
      </w:r>
    </w:p>
    <w:p w14:paraId="6B87C780" w14:textId="77777777" w:rsidR="003F75DB" w:rsidRPr="00E247A6" w:rsidRDefault="003F75DB" w:rsidP="003F75DB">
      <w:pPr>
        <w:rPr>
          <w:szCs w:val="22"/>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1305"/>
        <w:gridCol w:w="1305"/>
        <w:gridCol w:w="1305"/>
        <w:gridCol w:w="1305"/>
        <w:gridCol w:w="1305"/>
        <w:gridCol w:w="1143"/>
      </w:tblGrid>
      <w:tr w:rsidR="00E960EB" w:rsidRPr="00E247A6" w14:paraId="38EAED7A" w14:textId="77777777" w:rsidTr="00E960EB">
        <w:tc>
          <w:tcPr>
            <w:tcW w:w="1188" w:type="dxa"/>
          </w:tcPr>
          <w:p w14:paraId="52FD6924" w14:textId="77777777" w:rsidR="00E960EB" w:rsidRPr="00E247A6" w:rsidRDefault="00E960EB" w:rsidP="00441FC8">
            <w:pPr>
              <w:rPr>
                <w:szCs w:val="22"/>
              </w:rPr>
            </w:pPr>
            <w:r w:rsidRPr="00E247A6">
              <w:rPr>
                <w:szCs w:val="22"/>
              </w:rPr>
              <w:t>Date</w:t>
            </w:r>
          </w:p>
        </w:tc>
        <w:tc>
          <w:tcPr>
            <w:tcW w:w="1305" w:type="dxa"/>
            <w:vAlign w:val="center"/>
          </w:tcPr>
          <w:p w14:paraId="5EB77CCB" w14:textId="77777777" w:rsidR="00E960EB" w:rsidRPr="00E247A6" w:rsidRDefault="00E960EB" w:rsidP="004A40D6">
            <w:pPr>
              <w:jc w:val="center"/>
              <w:rPr>
                <w:szCs w:val="22"/>
              </w:rPr>
            </w:pPr>
            <w:r w:rsidRPr="00E247A6">
              <w:rPr>
                <w:szCs w:val="22"/>
              </w:rPr>
              <w:t>Jan. 2</w:t>
            </w:r>
          </w:p>
        </w:tc>
        <w:tc>
          <w:tcPr>
            <w:tcW w:w="1305" w:type="dxa"/>
            <w:vAlign w:val="center"/>
          </w:tcPr>
          <w:p w14:paraId="403B551B" w14:textId="77777777" w:rsidR="00E960EB" w:rsidRPr="00E247A6" w:rsidRDefault="00E960EB" w:rsidP="004A40D6">
            <w:pPr>
              <w:jc w:val="center"/>
              <w:rPr>
                <w:szCs w:val="22"/>
              </w:rPr>
            </w:pPr>
            <w:r w:rsidRPr="00E247A6">
              <w:rPr>
                <w:szCs w:val="22"/>
              </w:rPr>
              <w:t>Jan. 10</w:t>
            </w:r>
          </w:p>
        </w:tc>
        <w:tc>
          <w:tcPr>
            <w:tcW w:w="1305" w:type="dxa"/>
            <w:vAlign w:val="center"/>
          </w:tcPr>
          <w:p w14:paraId="3F3CD316" w14:textId="77777777" w:rsidR="00E960EB" w:rsidRPr="00E247A6" w:rsidRDefault="00E960EB" w:rsidP="004A40D6">
            <w:pPr>
              <w:jc w:val="center"/>
              <w:rPr>
                <w:szCs w:val="22"/>
              </w:rPr>
            </w:pPr>
            <w:r w:rsidRPr="00E247A6">
              <w:rPr>
                <w:szCs w:val="22"/>
              </w:rPr>
              <w:t>Jan. 12</w:t>
            </w:r>
          </w:p>
        </w:tc>
        <w:tc>
          <w:tcPr>
            <w:tcW w:w="1305" w:type="dxa"/>
            <w:vAlign w:val="center"/>
          </w:tcPr>
          <w:p w14:paraId="1B7ACA83" w14:textId="77777777" w:rsidR="00E960EB" w:rsidRPr="00E247A6" w:rsidRDefault="00E960EB" w:rsidP="004A40D6">
            <w:pPr>
              <w:jc w:val="center"/>
              <w:rPr>
                <w:szCs w:val="22"/>
              </w:rPr>
            </w:pPr>
            <w:r w:rsidRPr="00E247A6">
              <w:rPr>
                <w:szCs w:val="22"/>
              </w:rPr>
              <w:t>Jan. 16</w:t>
            </w:r>
          </w:p>
        </w:tc>
        <w:tc>
          <w:tcPr>
            <w:tcW w:w="1305" w:type="dxa"/>
            <w:vAlign w:val="center"/>
          </w:tcPr>
          <w:p w14:paraId="50B7BD0F" w14:textId="77777777" w:rsidR="00E960EB" w:rsidRPr="00E247A6" w:rsidRDefault="00E960EB" w:rsidP="004A40D6">
            <w:pPr>
              <w:jc w:val="center"/>
              <w:rPr>
                <w:szCs w:val="22"/>
              </w:rPr>
            </w:pPr>
            <w:r w:rsidRPr="00E247A6">
              <w:rPr>
                <w:szCs w:val="22"/>
              </w:rPr>
              <w:t>Jan. 25</w:t>
            </w:r>
          </w:p>
        </w:tc>
        <w:tc>
          <w:tcPr>
            <w:tcW w:w="1143" w:type="dxa"/>
          </w:tcPr>
          <w:p w14:paraId="33DCCE81" w14:textId="77777777" w:rsidR="00E960EB" w:rsidRPr="00E247A6" w:rsidRDefault="00E960EB" w:rsidP="004A40D6">
            <w:pPr>
              <w:jc w:val="center"/>
              <w:rPr>
                <w:szCs w:val="22"/>
              </w:rPr>
            </w:pPr>
          </w:p>
        </w:tc>
      </w:tr>
      <w:tr w:rsidR="00E960EB" w:rsidRPr="00E247A6" w14:paraId="73E6544C" w14:textId="77777777" w:rsidTr="00E960EB">
        <w:tc>
          <w:tcPr>
            <w:tcW w:w="1188" w:type="dxa"/>
          </w:tcPr>
          <w:p w14:paraId="27A52728" w14:textId="77777777" w:rsidR="00E960EB" w:rsidRPr="00E247A6" w:rsidRDefault="00E960EB" w:rsidP="00441FC8">
            <w:pPr>
              <w:rPr>
                <w:szCs w:val="22"/>
              </w:rPr>
            </w:pPr>
            <w:r w:rsidRPr="00E247A6">
              <w:rPr>
                <w:szCs w:val="22"/>
              </w:rPr>
              <w:t>Cost</w:t>
            </w:r>
          </w:p>
        </w:tc>
        <w:tc>
          <w:tcPr>
            <w:tcW w:w="1305" w:type="dxa"/>
            <w:vAlign w:val="center"/>
          </w:tcPr>
          <w:p w14:paraId="05DBE81A" w14:textId="77777777" w:rsidR="00E960EB" w:rsidRPr="00E247A6" w:rsidRDefault="00E960EB" w:rsidP="004A40D6">
            <w:pPr>
              <w:jc w:val="center"/>
              <w:rPr>
                <w:szCs w:val="22"/>
              </w:rPr>
            </w:pPr>
            <w:r w:rsidRPr="00E247A6">
              <w:rPr>
                <w:szCs w:val="22"/>
              </w:rPr>
              <w:t>$1.00</w:t>
            </w:r>
          </w:p>
        </w:tc>
        <w:tc>
          <w:tcPr>
            <w:tcW w:w="1305" w:type="dxa"/>
            <w:vAlign w:val="center"/>
          </w:tcPr>
          <w:p w14:paraId="6063D442" w14:textId="77777777" w:rsidR="00E960EB" w:rsidRPr="00E247A6" w:rsidRDefault="00E960EB" w:rsidP="004A40D6">
            <w:pPr>
              <w:jc w:val="center"/>
              <w:rPr>
                <w:szCs w:val="22"/>
              </w:rPr>
            </w:pPr>
            <w:r w:rsidRPr="00E247A6">
              <w:rPr>
                <w:szCs w:val="22"/>
              </w:rPr>
              <w:t>$2.00</w:t>
            </w:r>
          </w:p>
        </w:tc>
        <w:tc>
          <w:tcPr>
            <w:tcW w:w="1305" w:type="dxa"/>
            <w:vAlign w:val="center"/>
          </w:tcPr>
          <w:p w14:paraId="70D2C542" w14:textId="77777777" w:rsidR="00E960EB" w:rsidRPr="00E247A6" w:rsidRDefault="00E960EB" w:rsidP="004A40D6">
            <w:pPr>
              <w:jc w:val="center"/>
              <w:rPr>
                <w:szCs w:val="22"/>
              </w:rPr>
            </w:pPr>
            <w:r w:rsidRPr="00E247A6">
              <w:rPr>
                <w:szCs w:val="22"/>
              </w:rPr>
              <w:t>$3.00</w:t>
            </w:r>
          </w:p>
        </w:tc>
        <w:tc>
          <w:tcPr>
            <w:tcW w:w="1305" w:type="dxa"/>
            <w:vAlign w:val="center"/>
          </w:tcPr>
          <w:p w14:paraId="60E67AA6" w14:textId="77777777" w:rsidR="00E960EB" w:rsidRPr="00E247A6" w:rsidRDefault="00E960EB" w:rsidP="004A40D6">
            <w:pPr>
              <w:jc w:val="center"/>
              <w:rPr>
                <w:szCs w:val="22"/>
              </w:rPr>
            </w:pPr>
            <w:r w:rsidRPr="00E247A6">
              <w:rPr>
                <w:szCs w:val="22"/>
              </w:rPr>
              <w:t>$4.00</w:t>
            </w:r>
          </w:p>
        </w:tc>
        <w:tc>
          <w:tcPr>
            <w:tcW w:w="1305" w:type="dxa"/>
            <w:vAlign w:val="center"/>
          </w:tcPr>
          <w:p w14:paraId="04FC0DF2" w14:textId="77777777" w:rsidR="00E960EB" w:rsidRPr="00E247A6" w:rsidRDefault="00E960EB" w:rsidP="004A40D6">
            <w:pPr>
              <w:jc w:val="center"/>
              <w:rPr>
                <w:szCs w:val="22"/>
              </w:rPr>
            </w:pPr>
            <w:r w:rsidRPr="00E247A6">
              <w:rPr>
                <w:szCs w:val="22"/>
              </w:rPr>
              <w:t>$5.00</w:t>
            </w:r>
          </w:p>
        </w:tc>
        <w:tc>
          <w:tcPr>
            <w:tcW w:w="1143" w:type="dxa"/>
          </w:tcPr>
          <w:p w14:paraId="54AFB602" w14:textId="77777777" w:rsidR="00E960EB" w:rsidRPr="00E247A6" w:rsidRDefault="00E960EB" w:rsidP="004A40D6">
            <w:pPr>
              <w:jc w:val="center"/>
              <w:rPr>
                <w:szCs w:val="22"/>
              </w:rPr>
            </w:pPr>
            <w:r w:rsidRPr="00E247A6">
              <w:rPr>
                <w:szCs w:val="22"/>
              </w:rPr>
              <w:t>$15.00</w:t>
            </w:r>
          </w:p>
        </w:tc>
      </w:tr>
      <w:tr w:rsidR="00E960EB" w:rsidRPr="00E247A6" w14:paraId="7D53BD28" w14:textId="77777777" w:rsidTr="00E960EB">
        <w:tc>
          <w:tcPr>
            <w:tcW w:w="1188" w:type="dxa"/>
          </w:tcPr>
          <w:p w14:paraId="663CE530" w14:textId="77777777" w:rsidR="00E960EB" w:rsidRPr="00E247A6" w:rsidRDefault="00E960EB" w:rsidP="00441FC8">
            <w:pPr>
              <w:rPr>
                <w:szCs w:val="22"/>
              </w:rPr>
            </w:pPr>
            <w:r w:rsidRPr="00E247A6">
              <w:rPr>
                <w:szCs w:val="22"/>
              </w:rPr>
              <w:t>COGS</w:t>
            </w:r>
          </w:p>
        </w:tc>
        <w:tc>
          <w:tcPr>
            <w:tcW w:w="1305" w:type="dxa"/>
            <w:vAlign w:val="center"/>
          </w:tcPr>
          <w:p w14:paraId="49314CC3" w14:textId="77777777" w:rsidR="00E960EB" w:rsidRPr="00E247A6" w:rsidRDefault="00E960EB" w:rsidP="004A40D6">
            <w:pPr>
              <w:jc w:val="center"/>
              <w:rPr>
                <w:szCs w:val="22"/>
              </w:rPr>
            </w:pPr>
            <w:r w:rsidRPr="00E247A6">
              <w:rPr>
                <w:szCs w:val="22"/>
              </w:rPr>
              <w:t>$1.00</w:t>
            </w:r>
          </w:p>
        </w:tc>
        <w:tc>
          <w:tcPr>
            <w:tcW w:w="1305" w:type="dxa"/>
            <w:vAlign w:val="center"/>
          </w:tcPr>
          <w:p w14:paraId="035AA504" w14:textId="77777777" w:rsidR="00E960EB" w:rsidRPr="00E247A6" w:rsidRDefault="00E960EB" w:rsidP="004A40D6">
            <w:pPr>
              <w:jc w:val="center"/>
              <w:rPr>
                <w:szCs w:val="22"/>
              </w:rPr>
            </w:pPr>
          </w:p>
        </w:tc>
        <w:tc>
          <w:tcPr>
            <w:tcW w:w="1305" w:type="dxa"/>
            <w:vAlign w:val="center"/>
          </w:tcPr>
          <w:p w14:paraId="47794B91" w14:textId="77777777" w:rsidR="00E960EB" w:rsidRPr="00E247A6" w:rsidRDefault="00E960EB" w:rsidP="004A40D6">
            <w:pPr>
              <w:jc w:val="center"/>
              <w:rPr>
                <w:szCs w:val="22"/>
              </w:rPr>
            </w:pPr>
            <w:r w:rsidRPr="00E247A6">
              <w:rPr>
                <w:szCs w:val="22"/>
              </w:rPr>
              <w:t>$3.00</w:t>
            </w:r>
          </w:p>
        </w:tc>
        <w:tc>
          <w:tcPr>
            <w:tcW w:w="1305" w:type="dxa"/>
            <w:vAlign w:val="center"/>
          </w:tcPr>
          <w:p w14:paraId="1354CD99" w14:textId="77777777" w:rsidR="00E960EB" w:rsidRPr="00E247A6" w:rsidRDefault="00E960EB" w:rsidP="004A40D6">
            <w:pPr>
              <w:jc w:val="center"/>
              <w:rPr>
                <w:szCs w:val="22"/>
              </w:rPr>
            </w:pPr>
            <w:r w:rsidRPr="00E247A6">
              <w:rPr>
                <w:szCs w:val="22"/>
              </w:rPr>
              <w:t>$4.00</w:t>
            </w:r>
          </w:p>
        </w:tc>
        <w:tc>
          <w:tcPr>
            <w:tcW w:w="1305" w:type="dxa"/>
            <w:vAlign w:val="center"/>
          </w:tcPr>
          <w:p w14:paraId="37602AD8" w14:textId="77777777" w:rsidR="00E960EB" w:rsidRPr="00E247A6" w:rsidRDefault="00E960EB" w:rsidP="004A40D6">
            <w:pPr>
              <w:jc w:val="center"/>
              <w:rPr>
                <w:szCs w:val="22"/>
              </w:rPr>
            </w:pPr>
          </w:p>
        </w:tc>
        <w:tc>
          <w:tcPr>
            <w:tcW w:w="1143" w:type="dxa"/>
          </w:tcPr>
          <w:p w14:paraId="7F586626" w14:textId="77777777" w:rsidR="00E960EB" w:rsidRPr="00E247A6" w:rsidRDefault="00E960EB" w:rsidP="004A40D6">
            <w:pPr>
              <w:jc w:val="center"/>
              <w:rPr>
                <w:szCs w:val="22"/>
              </w:rPr>
            </w:pPr>
            <w:r w:rsidRPr="00E247A6">
              <w:rPr>
                <w:szCs w:val="22"/>
              </w:rPr>
              <w:t>$8.00</w:t>
            </w:r>
          </w:p>
        </w:tc>
      </w:tr>
      <w:tr w:rsidR="00E960EB" w:rsidRPr="00E247A6" w14:paraId="78D9CFB6" w14:textId="77777777" w:rsidTr="00E960EB">
        <w:tc>
          <w:tcPr>
            <w:tcW w:w="1188" w:type="dxa"/>
          </w:tcPr>
          <w:p w14:paraId="108CA364" w14:textId="77777777" w:rsidR="00E960EB" w:rsidRPr="00E247A6" w:rsidRDefault="00E960EB" w:rsidP="00441FC8">
            <w:pPr>
              <w:rPr>
                <w:szCs w:val="22"/>
              </w:rPr>
            </w:pPr>
            <w:r w:rsidRPr="00E247A6">
              <w:rPr>
                <w:szCs w:val="22"/>
              </w:rPr>
              <w:t>Inv</w:t>
            </w:r>
            <w:r>
              <w:rPr>
                <w:szCs w:val="22"/>
              </w:rPr>
              <w:t>entory</w:t>
            </w:r>
          </w:p>
        </w:tc>
        <w:tc>
          <w:tcPr>
            <w:tcW w:w="1305" w:type="dxa"/>
            <w:vAlign w:val="center"/>
          </w:tcPr>
          <w:p w14:paraId="7E64F08B" w14:textId="77777777" w:rsidR="00E960EB" w:rsidRPr="00E247A6" w:rsidRDefault="00E960EB" w:rsidP="004A40D6">
            <w:pPr>
              <w:jc w:val="center"/>
              <w:rPr>
                <w:szCs w:val="22"/>
              </w:rPr>
            </w:pPr>
          </w:p>
        </w:tc>
        <w:tc>
          <w:tcPr>
            <w:tcW w:w="1305" w:type="dxa"/>
            <w:vAlign w:val="center"/>
          </w:tcPr>
          <w:p w14:paraId="016CEDB3" w14:textId="77777777" w:rsidR="00E960EB" w:rsidRPr="00E247A6" w:rsidRDefault="00E960EB" w:rsidP="004A40D6">
            <w:pPr>
              <w:jc w:val="center"/>
              <w:rPr>
                <w:szCs w:val="22"/>
              </w:rPr>
            </w:pPr>
            <w:r w:rsidRPr="00E247A6">
              <w:rPr>
                <w:szCs w:val="22"/>
              </w:rPr>
              <w:t>$2.00</w:t>
            </w:r>
          </w:p>
        </w:tc>
        <w:tc>
          <w:tcPr>
            <w:tcW w:w="1305" w:type="dxa"/>
            <w:vAlign w:val="center"/>
          </w:tcPr>
          <w:p w14:paraId="4AE7A067" w14:textId="77777777" w:rsidR="00E960EB" w:rsidRPr="00E247A6" w:rsidRDefault="00E960EB" w:rsidP="004A40D6">
            <w:pPr>
              <w:jc w:val="center"/>
              <w:rPr>
                <w:szCs w:val="22"/>
              </w:rPr>
            </w:pPr>
          </w:p>
        </w:tc>
        <w:tc>
          <w:tcPr>
            <w:tcW w:w="1305" w:type="dxa"/>
            <w:vAlign w:val="center"/>
          </w:tcPr>
          <w:p w14:paraId="330167FC" w14:textId="77777777" w:rsidR="00E960EB" w:rsidRPr="00E247A6" w:rsidRDefault="00E960EB" w:rsidP="004A40D6">
            <w:pPr>
              <w:jc w:val="center"/>
              <w:rPr>
                <w:szCs w:val="22"/>
              </w:rPr>
            </w:pPr>
          </w:p>
        </w:tc>
        <w:tc>
          <w:tcPr>
            <w:tcW w:w="1305" w:type="dxa"/>
            <w:vAlign w:val="center"/>
          </w:tcPr>
          <w:p w14:paraId="57FF084F" w14:textId="77777777" w:rsidR="00E960EB" w:rsidRPr="00E247A6" w:rsidRDefault="00E960EB" w:rsidP="004A40D6">
            <w:pPr>
              <w:jc w:val="center"/>
              <w:rPr>
                <w:szCs w:val="22"/>
              </w:rPr>
            </w:pPr>
            <w:r w:rsidRPr="00E247A6">
              <w:rPr>
                <w:szCs w:val="22"/>
              </w:rPr>
              <w:t>$5.00</w:t>
            </w:r>
          </w:p>
        </w:tc>
        <w:tc>
          <w:tcPr>
            <w:tcW w:w="1143" w:type="dxa"/>
          </w:tcPr>
          <w:p w14:paraId="6DEEAFC3" w14:textId="77777777" w:rsidR="00E960EB" w:rsidRPr="00E247A6" w:rsidRDefault="00E960EB" w:rsidP="004A40D6">
            <w:pPr>
              <w:jc w:val="center"/>
              <w:rPr>
                <w:szCs w:val="22"/>
              </w:rPr>
            </w:pPr>
            <w:r w:rsidRPr="00E247A6">
              <w:rPr>
                <w:szCs w:val="22"/>
              </w:rPr>
              <w:t>$7.00</w:t>
            </w:r>
          </w:p>
        </w:tc>
      </w:tr>
    </w:tbl>
    <w:p w14:paraId="57026D54" w14:textId="77777777" w:rsidR="003F75DB" w:rsidRPr="00E247A6" w:rsidRDefault="003F75DB" w:rsidP="003F75DB">
      <w:pPr>
        <w:rPr>
          <w:i/>
          <w:szCs w:val="22"/>
        </w:rPr>
      </w:pPr>
    </w:p>
    <w:p w14:paraId="1329253B" w14:textId="77777777" w:rsidR="00A77F53" w:rsidRDefault="003F75DB" w:rsidP="00A77F53">
      <w:pPr>
        <w:rPr>
          <w:szCs w:val="22"/>
        </w:rPr>
      </w:pPr>
      <w:r w:rsidRPr="004C6148">
        <w:rPr>
          <w:szCs w:val="22"/>
        </w:rPr>
        <w:t>What was the cost of goods sold for January?</w:t>
      </w:r>
    </w:p>
    <w:p w14:paraId="2C86099F" w14:textId="77777777" w:rsidR="003F75DB" w:rsidRPr="004C6148" w:rsidRDefault="003F75DB" w:rsidP="00A77F53">
      <w:pPr>
        <w:rPr>
          <w:szCs w:val="22"/>
        </w:rPr>
      </w:pPr>
      <w:r w:rsidRPr="00E247A6">
        <w:rPr>
          <w:szCs w:val="22"/>
        </w:rPr>
        <w:t>$8.00</w:t>
      </w:r>
    </w:p>
    <w:p w14:paraId="2D2BF3A7" w14:textId="77777777" w:rsidR="00A77F53" w:rsidRDefault="00A77F53" w:rsidP="003F75DB">
      <w:pPr>
        <w:rPr>
          <w:szCs w:val="22"/>
        </w:rPr>
      </w:pPr>
    </w:p>
    <w:p w14:paraId="0A2F0DCF" w14:textId="77777777" w:rsidR="00A77F53" w:rsidRDefault="003F75DB" w:rsidP="003F75DB">
      <w:pPr>
        <w:rPr>
          <w:szCs w:val="22"/>
        </w:rPr>
      </w:pPr>
      <w:r w:rsidRPr="004C6148">
        <w:rPr>
          <w:szCs w:val="22"/>
        </w:rPr>
        <w:t xml:space="preserve">What was the value of inventory on January 31? </w:t>
      </w:r>
    </w:p>
    <w:p w14:paraId="4A318442" w14:textId="77777777" w:rsidR="003F75DB" w:rsidRPr="004C6148" w:rsidRDefault="003F75DB" w:rsidP="003F75DB">
      <w:pPr>
        <w:rPr>
          <w:szCs w:val="22"/>
        </w:rPr>
      </w:pPr>
      <w:r w:rsidRPr="00E247A6">
        <w:rPr>
          <w:szCs w:val="22"/>
        </w:rPr>
        <w:t>$7.00</w:t>
      </w:r>
    </w:p>
    <w:p w14:paraId="68ABAB72" w14:textId="77777777" w:rsidR="003F75DB" w:rsidRPr="00E247A6" w:rsidRDefault="003F75DB" w:rsidP="003F75DB">
      <w:pPr>
        <w:rPr>
          <w:i/>
          <w:szCs w:val="22"/>
        </w:rPr>
      </w:pPr>
    </w:p>
    <w:p w14:paraId="1CDD1B98" w14:textId="77777777" w:rsidR="003F75DB" w:rsidRDefault="003F75DB" w:rsidP="00126181">
      <w:pPr>
        <w:rPr>
          <w:szCs w:val="22"/>
          <w:u w:val="single"/>
        </w:rPr>
      </w:pPr>
      <w:r w:rsidRPr="00E247A6">
        <w:rPr>
          <w:szCs w:val="22"/>
          <w:u w:val="single"/>
        </w:rPr>
        <w:t>First-in, First-out (FIFO)</w:t>
      </w:r>
    </w:p>
    <w:p w14:paraId="69784E43" w14:textId="77777777" w:rsidR="00126181" w:rsidRPr="00E247A6" w:rsidRDefault="00126181" w:rsidP="00126181">
      <w:pPr>
        <w:rPr>
          <w:szCs w:val="22"/>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1305"/>
        <w:gridCol w:w="1305"/>
        <w:gridCol w:w="1305"/>
        <w:gridCol w:w="1305"/>
        <w:gridCol w:w="1305"/>
        <w:gridCol w:w="1143"/>
      </w:tblGrid>
      <w:tr w:rsidR="00E960EB" w:rsidRPr="00E247A6" w14:paraId="2A2A78EE" w14:textId="77777777" w:rsidTr="00E960EB">
        <w:tc>
          <w:tcPr>
            <w:tcW w:w="1188" w:type="dxa"/>
          </w:tcPr>
          <w:p w14:paraId="475F5B72" w14:textId="77777777" w:rsidR="00E960EB" w:rsidRPr="00E247A6" w:rsidRDefault="00E960EB" w:rsidP="00441FC8">
            <w:pPr>
              <w:rPr>
                <w:szCs w:val="22"/>
              </w:rPr>
            </w:pPr>
            <w:r w:rsidRPr="00E247A6">
              <w:rPr>
                <w:szCs w:val="22"/>
              </w:rPr>
              <w:t>Date</w:t>
            </w:r>
          </w:p>
        </w:tc>
        <w:tc>
          <w:tcPr>
            <w:tcW w:w="1305" w:type="dxa"/>
            <w:vAlign w:val="center"/>
          </w:tcPr>
          <w:p w14:paraId="30440EF7" w14:textId="77777777" w:rsidR="00E960EB" w:rsidRPr="00E247A6" w:rsidRDefault="00E960EB" w:rsidP="004A40D6">
            <w:pPr>
              <w:jc w:val="center"/>
              <w:rPr>
                <w:szCs w:val="22"/>
              </w:rPr>
            </w:pPr>
            <w:r w:rsidRPr="00E247A6">
              <w:rPr>
                <w:szCs w:val="22"/>
              </w:rPr>
              <w:t>Jan. 2</w:t>
            </w:r>
          </w:p>
        </w:tc>
        <w:tc>
          <w:tcPr>
            <w:tcW w:w="1305" w:type="dxa"/>
            <w:vAlign w:val="center"/>
          </w:tcPr>
          <w:p w14:paraId="3DFED872" w14:textId="77777777" w:rsidR="00E960EB" w:rsidRPr="00E247A6" w:rsidRDefault="00E960EB" w:rsidP="004A40D6">
            <w:pPr>
              <w:jc w:val="center"/>
              <w:rPr>
                <w:szCs w:val="22"/>
              </w:rPr>
            </w:pPr>
            <w:r w:rsidRPr="00E247A6">
              <w:rPr>
                <w:szCs w:val="22"/>
              </w:rPr>
              <w:t>Jan. 10</w:t>
            </w:r>
          </w:p>
        </w:tc>
        <w:tc>
          <w:tcPr>
            <w:tcW w:w="1305" w:type="dxa"/>
            <w:vAlign w:val="center"/>
          </w:tcPr>
          <w:p w14:paraId="74C26886" w14:textId="77777777" w:rsidR="00E960EB" w:rsidRPr="00E247A6" w:rsidRDefault="00E960EB" w:rsidP="004A40D6">
            <w:pPr>
              <w:jc w:val="center"/>
              <w:rPr>
                <w:szCs w:val="22"/>
              </w:rPr>
            </w:pPr>
            <w:r w:rsidRPr="00E247A6">
              <w:rPr>
                <w:szCs w:val="22"/>
              </w:rPr>
              <w:t>Jan. 12</w:t>
            </w:r>
          </w:p>
        </w:tc>
        <w:tc>
          <w:tcPr>
            <w:tcW w:w="1305" w:type="dxa"/>
            <w:vAlign w:val="center"/>
          </w:tcPr>
          <w:p w14:paraId="6130D816" w14:textId="77777777" w:rsidR="00E960EB" w:rsidRPr="00E247A6" w:rsidRDefault="00E960EB" w:rsidP="004A40D6">
            <w:pPr>
              <w:jc w:val="center"/>
              <w:rPr>
                <w:szCs w:val="22"/>
              </w:rPr>
            </w:pPr>
            <w:r w:rsidRPr="00E247A6">
              <w:rPr>
                <w:szCs w:val="22"/>
              </w:rPr>
              <w:t>Jan. 16</w:t>
            </w:r>
          </w:p>
        </w:tc>
        <w:tc>
          <w:tcPr>
            <w:tcW w:w="1305" w:type="dxa"/>
            <w:vAlign w:val="center"/>
          </w:tcPr>
          <w:p w14:paraId="29DEA420" w14:textId="77777777" w:rsidR="00E960EB" w:rsidRPr="00E247A6" w:rsidRDefault="00E960EB" w:rsidP="004A40D6">
            <w:pPr>
              <w:jc w:val="center"/>
              <w:rPr>
                <w:szCs w:val="22"/>
              </w:rPr>
            </w:pPr>
            <w:r w:rsidRPr="00E247A6">
              <w:rPr>
                <w:szCs w:val="22"/>
              </w:rPr>
              <w:t>Jan. 25</w:t>
            </w:r>
          </w:p>
        </w:tc>
        <w:tc>
          <w:tcPr>
            <w:tcW w:w="1143" w:type="dxa"/>
          </w:tcPr>
          <w:p w14:paraId="5D4B3B30" w14:textId="77777777" w:rsidR="00E960EB" w:rsidRPr="00E247A6" w:rsidRDefault="00E960EB" w:rsidP="004A40D6">
            <w:pPr>
              <w:jc w:val="center"/>
              <w:rPr>
                <w:szCs w:val="22"/>
              </w:rPr>
            </w:pPr>
          </w:p>
        </w:tc>
      </w:tr>
      <w:tr w:rsidR="00E960EB" w:rsidRPr="00E247A6" w14:paraId="2F146AB8" w14:textId="77777777" w:rsidTr="00E960EB">
        <w:tc>
          <w:tcPr>
            <w:tcW w:w="1188" w:type="dxa"/>
          </w:tcPr>
          <w:p w14:paraId="3A6E09CB" w14:textId="77777777" w:rsidR="00E960EB" w:rsidRPr="00E247A6" w:rsidRDefault="00E960EB" w:rsidP="00441FC8">
            <w:pPr>
              <w:rPr>
                <w:szCs w:val="22"/>
              </w:rPr>
            </w:pPr>
            <w:r w:rsidRPr="00E247A6">
              <w:rPr>
                <w:szCs w:val="22"/>
              </w:rPr>
              <w:t>Cost</w:t>
            </w:r>
          </w:p>
        </w:tc>
        <w:tc>
          <w:tcPr>
            <w:tcW w:w="1305" w:type="dxa"/>
            <w:vAlign w:val="center"/>
          </w:tcPr>
          <w:p w14:paraId="2A7A8797" w14:textId="77777777" w:rsidR="00E960EB" w:rsidRPr="00E247A6" w:rsidRDefault="00E960EB" w:rsidP="004A40D6">
            <w:pPr>
              <w:jc w:val="center"/>
              <w:rPr>
                <w:szCs w:val="22"/>
              </w:rPr>
            </w:pPr>
            <w:r w:rsidRPr="00E247A6">
              <w:rPr>
                <w:szCs w:val="22"/>
              </w:rPr>
              <w:t>$1.00</w:t>
            </w:r>
          </w:p>
        </w:tc>
        <w:tc>
          <w:tcPr>
            <w:tcW w:w="1305" w:type="dxa"/>
            <w:vAlign w:val="center"/>
          </w:tcPr>
          <w:p w14:paraId="39B07356" w14:textId="77777777" w:rsidR="00E960EB" w:rsidRPr="00E247A6" w:rsidRDefault="00E960EB" w:rsidP="004A40D6">
            <w:pPr>
              <w:jc w:val="center"/>
              <w:rPr>
                <w:szCs w:val="22"/>
              </w:rPr>
            </w:pPr>
            <w:r w:rsidRPr="00E247A6">
              <w:rPr>
                <w:szCs w:val="22"/>
              </w:rPr>
              <w:t>$2.00</w:t>
            </w:r>
          </w:p>
        </w:tc>
        <w:tc>
          <w:tcPr>
            <w:tcW w:w="1305" w:type="dxa"/>
            <w:vAlign w:val="center"/>
          </w:tcPr>
          <w:p w14:paraId="41458F05" w14:textId="77777777" w:rsidR="00E960EB" w:rsidRPr="00E247A6" w:rsidRDefault="00E960EB" w:rsidP="004A40D6">
            <w:pPr>
              <w:jc w:val="center"/>
              <w:rPr>
                <w:szCs w:val="22"/>
              </w:rPr>
            </w:pPr>
            <w:r w:rsidRPr="00E247A6">
              <w:rPr>
                <w:szCs w:val="22"/>
              </w:rPr>
              <w:t>$3.00</w:t>
            </w:r>
          </w:p>
        </w:tc>
        <w:tc>
          <w:tcPr>
            <w:tcW w:w="1305" w:type="dxa"/>
            <w:vAlign w:val="center"/>
          </w:tcPr>
          <w:p w14:paraId="248C986C" w14:textId="77777777" w:rsidR="00E960EB" w:rsidRPr="00E247A6" w:rsidRDefault="00E960EB" w:rsidP="004A40D6">
            <w:pPr>
              <w:jc w:val="center"/>
              <w:rPr>
                <w:szCs w:val="22"/>
              </w:rPr>
            </w:pPr>
            <w:r w:rsidRPr="00E247A6">
              <w:rPr>
                <w:szCs w:val="22"/>
              </w:rPr>
              <w:t>$4.00</w:t>
            </w:r>
          </w:p>
        </w:tc>
        <w:tc>
          <w:tcPr>
            <w:tcW w:w="1305" w:type="dxa"/>
            <w:vAlign w:val="center"/>
          </w:tcPr>
          <w:p w14:paraId="40C02666" w14:textId="77777777" w:rsidR="00E960EB" w:rsidRPr="00E247A6" w:rsidRDefault="00E960EB" w:rsidP="004A40D6">
            <w:pPr>
              <w:jc w:val="center"/>
              <w:rPr>
                <w:szCs w:val="22"/>
              </w:rPr>
            </w:pPr>
            <w:r w:rsidRPr="00E247A6">
              <w:rPr>
                <w:szCs w:val="22"/>
              </w:rPr>
              <w:t>$5.00</w:t>
            </w:r>
          </w:p>
        </w:tc>
        <w:tc>
          <w:tcPr>
            <w:tcW w:w="1143" w:type="dxa"/>
          </w:tcPr>
          <w:p w14:paraId="268DF59E" w14:textId="77777777" w:rsidR="00E960EB" w:rsidRPr="00E247A6" w:rsidRDefault="00E960EB" w:rsidP="004A40D6">
            <w:pPr>
              <w:jc w:val="center"/>
              <w:rPr>
                <w:szCs w:val="22"/>
              </w:rPr>
            </w:pPr>
            <w:r w:rsidRPr="00E247A6">
              <w:rPr>
                <w:szCs w:val="22"/>
              </w:rPr>
              <w:t>$15.00</w:t>
            </w:r>
          </w:p>
        </w:tc>
      </w:tr>
      <w:tr w:rsidR="00E960EB" w:rsidRPr="00E247A6" w14:paraId="1E233E72" w14:textId="77777777" w:rsidTr="00E960EB">
        <w:tc>
          <w:tcPr>
            <w:tcW w:w="1188" w:type="dxa"/>
          </w:tcPr>
          <w:p w14:paraId="3D4ED0C9" w14:textId="77777777" w:rsidR="00E960EB" w:rsidRPr="00E247A6" w:rsidRDefault="00E960EB" w:rsidP="00441FC8">
            <w:pPr>
              <w:rPr>
                <w:szCs w:val="22"/>
              </w:rPr>
            </w:pPr>
            <w:r w:rsidRPr="00E247A6">
              <w:rPr>
                <w:szCs w:val="22"/>
              </w:rPr>
              <w:t>COGS</w:t>
            </w:r>
          </w:p>
        </w:tc>
        <w:tc>
          <w:tcPr>
            <w:tcW w:w="1305" w:type="dxa"/>
            <w:vAlign w:val="center"/>
          </w:tcPr>
          <w:p w14:paraId="13AC94DA" w14:textId="77777777" w:rsidR="00E960EB" w:rsidRPr="00E247A6" w:rsidRDefault="00E960EB" w:rsidP="004A40D6">
            <w:pPr>
              <w:jc w:val="center"/>
              <w:rPr>
                <w:szCs w:val="22"/>
              </w:rPr>
            </w:pPr>
            <w:r w:rsidRPr="00E247A6">
              <w:rPr>
                <w:szCs w:val="22"/>
              </w:rPr>
              <w:t>$1.00</w:t>
            </w:r>
          </w:p>
        </w:tc>
        <w:tc>
          <w:tcPr>
            <w:tcW w:w="1305" w:type="dxa"/>
            <w:vAlign w:val="center"/>
          </w:tcPr>
          <w:p w14:paraId="5ED71CE6" w14:textId="77777777" w:rsidR="00E960EB" w:rsidRPr="00E247A6" w:rsidRDefault="00E960EB" w:rsidP="004A40D6">
            <w:pPr>
              <w:jc w:val="center"/>
              <w:rPr>
                <w:szCs w:val="22"/>
              </w:rPr>
            </w:pPr>
            <w:r w:rsidRPr="00E247A6">
              <w:rPr>
                <w:szCs w:val="22"/>
              </w:rPr>
              <w:t>$2.00</w:t>
            </w:r>
          </w:p>
        </w:tc>
        <w:tc>
          <w:tcPr>
            <w:tcW w:w="1305" w:type="dxa"/>
            <w:vAlign w:val="center"/>
          </w:tcPr>
          <w:p w14:paraId="7D7C9C1C" w14:textId="77777777" w:rsidR="00E960EB" w:rsidRPr="00E247A6" w:rsidRDefault="00E960EB" w:rsidP="004A40D6">
            <w:pPr>
              <w:jc w:val="center"/>
              <w:rPr>
                <w:szCs w:val="22"/>
              </w:rPr>
            </w:pPr>
            <w:r w:rsidRPr="00E247A6">
              <w:rPr>
                <w:szCs w:val="22"/>
              </w:rPr>
              <w:t>$3.00</w:t>
            </w:r>
          </w:p>
        </w:tc>
        <w:tc>
          <w:tcPr>
            <w:tcW w:w="1305" w:type="dxa"/>
            <w:vAlign w:val="center"/>
          </w:tcPr>
          <w:p w14:paraId="307DE857" w14:textId="77777777" w:rsidR="00E960EB" w:rsidRPr="00E247A6" w:rsidRDefault="00E960EB" w:rsidP="004A40D6">
            <w:pPr>
              <w:jc w:val="center"/>
              <w:rPr>
                <w:szCs w:val="22"/>
              </w:rPr>
            </w:pPr>
          </w:p>
        </w:tc>
        <w:tc>
          <w:tcPr>
            <w:tcW w:w="1305" w:type="dxa"/>
            <w:vAlign w:val="center"/>
          </w:tcPr>
          <w:p w14:paraId="69472958" w14:textId="77777777" w:rsidR="00E960EB" w:rsidRPr="00E247A6" w:rsidRDefault="00E960EB" w:rsidP="004A40D6">
            <w:pPr>
              <w:jc w:val="center"/>
              <w:rPr>
                <w:szCs w:val="22"/>
              </w:rPr>
            </w:pPr>
          </w:p>
        </w:tc>
        <w:tc>
          <w:tcPr>
            <w:tcW w:w="1143" w:type="dxa"/>
          </w:tcPr>
          <w:p w14:paraId="6A0A09B4" w14:textId="77777777" w:rsidR="00E960EB" w:rsidRPr="00E247A6" w:rsidRDefault="00E960EB" w:rsidP="004A40D6">
            <w:pPr>
              <w:jc w:val="center"/>
              <w:rPr>
                <w:szCs w:val="22"/>
              </w:rPr>
            </w:pPr>
            <w:r w:rsidRPr="00E247A6">
              <w:rPr>
                <w:szCs w:val="22"/>
              </w:rPr>
              <w:t>$6.00</w:t>
            </w:r>
          </w:p>
        </w:tc>
      </w:tr>
      <w:tr w:rsidR="00E960EB" w:rsidRPr="00E247A6" w14:paraId="19239693" w14:textId="77777777" w:rsidTr="00E960EB">
        <w:tc>
          <w:tcPr>
            <w:tcW w:w="1188" w:type="dxa"/>
          </w:tcPr>
          <w:p w14:paraId="491F5F26" w14:textId="77777777" w:rsidR="00E960EB" w:rsidRPr="00E247A6" w:rsidRDefault="00E960EB" w:rsidP="00441FC8">
            <w:pPr>
              <w:rPr>
                <w:szCs w:val="22"/>
              </w:rPr>
            </w:pPr>
            <w:r w:rsidRPr="00E247A6">
              <w:rPr>
                <w:szCs w:val="22"/>
              </w:rPr>
              <w:t>Inv</w:t>
            </w:r>
            <w:r>
              <w:rPr>
                <w:szCs w:val="22"/>
              </w:rPr>
              <w:t>entory</w:t>
            </w:r>
          </w:p>
        </w:tc>
        <w:tc>
          <w:tcPr>
            <w:tcW w:w="1305" w:type="dxa"/>
            <w:vAlign w:val="center"/>
          </w:tcPr>
          <w:p w14:paraId="5392166F" w14:textId="77777777" w:rsidR="00E960EB" w:rsidRPr="00E247A6" w:rsidRDefault="00E960EB" w:rsidP="004A40D6">
            <w:pPr>
              <w:jc w:val="center"/>
              <w:rPr>
                <w:szCs w:val="22"/>
              </w:rPr>
            </w:pPr>
          </w:p>
        </w:tc>
        <w:tc>
          <w:tcPr>
            <w:tcW w:w="1305" w:type="dxa"/>
            <w:vAlign w:val="center"/>
          </w:tcPr>
          <w:p w14:paraId="2673942A" w14:textId="77777777" w:rsidR="00E960EB" w:rsidRPr="00E247A6" w:rsidRDefault="00E960EB" w:rsidP="004A40D6">
            <w:pPr>
              <w:jc w:val="center"/>
              <w:rPr>
                <w:szCs w:val="22"/>
              </w:rPr>
            </w:pPr>
          </w:p>
        </w:tc>
        <w:tc>
          <w:tcPr>
            <w:tcW w:w="1305" w:type="dxa"/>
            <w:vAlign w:val="center"/>
          </w:tcPr>
          <w:p w14:paraId="3B07E20E" w14:textId="77777777" w:rsidR="00E960EB" w:rsidRPr="00E247A6" w:rsidRDefault="00E960EB" w:rsidP="004A40D6">
            <w:pPr>
              <w:jc w:val="center"/>
              <w:rPr>
                <w:szCs w:val="22"/>
              </w:rPr>
            </w:pPr>
          </w:p>
        </w:tc>
        <w:tc>
          <w:tcPr>
            <w:tcW w:w="1305" w:type="dxa"/>
            <w:vAlign w:val="center"/>
          </w:tcPr>
          <w:p w14:paraId="387801E9" w14:textId="77777777" w:rsidR="00E960EB" w:rsidRPr="00E247A6" w:rsidRDefault="00E960EB" w:rsidP="004A40D6">
            <w:pPr>
              <w:jc w:val="center"/>
              <w:rPr>
                <w:szCs w:val="22"/>
              </w:rPr>
            </w:pPr>
            <w:r w:rsidRPr="00E247A6">
              <w:rPr>
                <w:szCs w:val="22"/>
              </w:rPr>
              <w:t>$4.00</w:t>
            </w:r>
          </w:p>
        </w:tc>
        <w:tc>
          <w:tcPr>
            <w:tcW w:w="1305" w:type="dxa"/>
            <w:vAlign w:val="center"/>
          </w:tcPr>
          <w:p w14:paraId="6EEE24C7" w14:textId="77777777" w:rsidR="00E960EB" w:rsidRPr="00E247A6" w:rsidRDefault="00E960EB" w:rsidP="004A40D6">
            <w:pPr>
              <w:jc w:val="center"/>
              <w:rPr>
                <w:szCs w:val="22"/>
              </w:rPr>
            </w:pPr>
            <w:r w:rsidRPr="00E247A6">
              <w:rPr>
                <w:szCs w:val="22"/>
              </w:rPr>
              <w:t>$5.00</w:t>
            </w:r>
          </w:p>
        </w:tc>
        <w:tc>
          <w:tcPr>
            <w:tcW w:w="1143" w:type="dxa"/>
          </w:tcPr>
          <w:p w14:paraId="4105DE07" w14:textId="77777777" w:rsidR="00E960EB" w:rsidRPr="00E247A6" w:rsidRDefault="00E960EB" w:rsidP="004A40D6">
            <w:pPr>
              <w:jc w:val="center"/>
              <w:rPr>
                <w:szCs w:val="22"/>
              </w:rPr>
            </w:pPr>
            <w:r w:rsidRPr="00E247A6">
              <w:rPr>
                <w:szCs w:val="22"/>
              </w:rPr>
              <w:t>$9.00</w:t>
            </w:r>
          </w:p>
        </w:tc>
      </w:tr>
    </w:tbl>
    <w:p w14:paraId="05544BB0" w14:textId="77777777" w:rsidR="003F75DB" w:rsidRPr="00E247A6" w:rsidRDefault="003F75DB" w:rsidP="003F75DB">
      <w:pPr>
        <w:rPr>
          <w:szCs w:val="22"/>
        </w:rPr>
      </w:pPr>
      <w:r w:rsidRPr="00E247A6">
        <w:rPr>
          <w:szCs w:val="22"/>
        </w:rPr>
        <w:tab/>
      </w:r>
    </w:p>
    <w:p w14:paraId="0DE860F4" w14:textId="77777777" w:rsidR="00A77F53" w:rsidRDefault="003F75DB" w:rsidP="003F75DB">
      <w:pPr>
        <w:rPr>
          <w:szCs w:val="22"/>
        </w:rPr>
      </w:pPr>
      <w:r w:rsidRPr="004C6148">
        <w:rPr>
          <w:szCs w:val="22"/>
        </w:rPr>
        <w:t>What was the cost of goods sold for January?</w:t>
      </w:r>
      <w:r w:rsidRPr="00E247A6">
        <w:rPr>
          <w:szCs w:val="22"/>
        </w:rPr>
        <w:t xml:space="preserve"> </w:t>
      </w:r>
    </w:p>
    <w:p w14:paraId="26DC2518" w14:textId="77777777" w:rsidR="003F75DB" w:rsidRPr="004C6148" w:rsidRDefault="003F75DB" w:rsidP="003F75DB">
      <w:pPr>
        <w:rPr>
          <w:szCs w:val="22"/>
        </w:rPr>
      </w:pPr>
      <w:r w:rsidRPr="00E247A6">
        <w:rPr>
          <w:szCs w:val="22"/>
        </w:rPr>
        <w:t>$6.00</w:t>
      </w:r>
    </w:p>
    <w:p w14:paraId="6687C2E3" w14:textId="77777777" w:rsidR="003F75DB" w:rsidRPr="004C6148" w:rsidRDefault="003F75DB" w:rsidP="004C6148">
      <w:pPr>
        <w:rPr>
          <w:szCs w:val="22"/>
        </w:rPr>
      </w:pPr>
    </w:p>
    <w:p w14:paraId="014C6F03" w14:textId="77777777" w:rsidR="00A77F53" w:rsidRDefault="003F75DB" w:rsidP="004C6148">
      <w:pPr>
        <w:rPr>
          <w:szCs w:val="22"/>
        </w:rPr>
      </w:pPr>
      <w:r w:rsidRPr="004C6148">
        <w:rPr>
          <w:szCs w:val="22"/>
        </w:rPr>
        <w:t xml:space="preserve">What was the value of inventory on January 31? </w:t>
      </w:r>
    </w:p>
    <w:p w14:paraId="6C4B72D2" w14:textId="77777777" w:rsidR="003F75DB" w:rsidRPr="004C6148" w:rsidRDefault="003F75DB" w:rsidP="004C6148">
      <w:pPr>
        <w:rPr>
          <w:szCs w:val="22"/>
        </w:rPr>
      </w:pPr>
      <w:r w:rsidRPr="00E247A6">
        <w:rPr>
          <w:szCs w:val="22"/>
        </w:rPr>
        <w:t>$9.00</w:t>
      </w:r>
    </w:p>
    <w:p w14:paraId="2580CCFD" w14:textId="77777777" w:rsidR="003F75DB" w:rsidRPr="00E247A6" w:rsidRDefault="003F75DB" w:rsidP="003F75DB">
      <w:pPr>
        <w:rPr>
          <w:i/>
          <w:szCs w:val="22"/>
        </w:rPr>
      </w:pPr>
    </w:p>
    <w:p w14:paraId="5944DE19" w14:textId="77777777" w:rsidR="003F75DB" w:rsidRPr="00E247A6" w:rsidRDefault="003F75DB" w:rsidP="003F75DB">
      <w:pPr>
        <w:rPr>
          <w:i/>
          <w:szCs w:val="22"/>
        </w:rPr>
      </w:pPr>
    </w:p>
    <w:p w14:paraId="42095D44" w14:textId="4D55F9EB" w:rsidR="004C6148" w:rsidRDefault="003F75DB" w:rsidP="004C6148">
      <w:pPr>
        <w:pStyle w:val="Heading1"/>
        <w:spacing w:before="240"/>
      </w:pPr>
      <w:r w:rsidRPr="00E247A6">
        <w:rPr>
          <w:rFonts w:ascii="Times New Roman" w:hAnsi="Times New Roman"/>
          <w:i/>
          <w:sz w:val="22"/>
          <w:szCs w:val="22"/>
        </w:rPr>
        <w:br w:type="page"/>
      </w:r>
      <w:r w:rsidR="004C6148" w:rsidRPr="005F480C">
        <w:lastRenderedPageBreak/>
        <w:t>HANDOUT</w:t>
      </w:r>
      <w:r w:rsidR="004C6148">
        <w:t xml:space="preserve"> 7</w:t>
      </w:r>
      <w:r w:rsidR="00D063D3">
        <w:t>–</w:t>
      </w:r>
      <w:r w:rsidR="008B2863">
        <w:t>1</w:t>
      </w:r>
      <w:r w:rsidR="004C6148">
        <w:t xml:space="preserve"> SOLUTION, CONTINUED</w:t>
      </w:r>
    </w:p>
    <w:p w14:paraId="7C4BE107" w14:textId="77777777" w:rsidR="003F75DB" w:rsidRPr="00E247A6" w:rsidRDefault="003F75DB" w:rsidP="003F75DB">
      <w:pPr>
        <w:rPr>
          <w:i/>
          <w:szCs w:val="22"/>
        </w:rPr>
      </w:pPr>
    </w:p>
    <w:p w14:paraId="0604B5E5" w14:textId="77777777" w:rsidR="003F75DB" w:rsidRDefault="003F75DB" w:rsidP="00126181">
      <w:pPr>
        <w:rPr>
          <w:szCs w:val="22"/>
          <w:u w:val="single"/>
        </w:rPr>
      </w:pPr>
      <w:r w:rsidRPr="00E247A6">
        <w:rPr>
          <w:szCs w:val="22"/>
          <w:u w:val="single"/>
        </w:rPr>
        <w:t>Last-in, First-out (LIFO)</w:t>
      </w:r>
    </w:p>
    <w:p w14:paraId="7DC2B87A" w14:textId="77777777" w:rsidR="00126181" w:rsidRPr="00E247A6" w:rsidRDefault="00126181" w:rsidP="00126181">
      <w:pPr>
        <w:rPr>
          <w:szCs w:val="22"/>
          <w:u w:val="single"/>
        </w:rPr>
      </w:pPr>
    </w:p>
    <w:p w14:paraId="322C198E" w14:textId="77777777" w:rsidR="003F75DB" w:rsidRPr="00E247A6" w:rsidRDefault="003F75DB" w:rsidP="00126181">
      <w:pPr>
        <w:rPr>
          <w:szCs w:val="22"/>
        </w:rPr>
      </w:pPr>
      <w:r w:rsidRPr="00E247A6">
        <w:rPr>
          <w:szCs w:val="22"/>
        </w:rPr>
        <w:t xml:space="preserve">Assume that the </w:t>
      </w:r>
      <w:r w:rsidRPr="00E247A6">
        <w:rPr>
          <w:i/>
          <w:szCs w:val="22"/>
        </w:rPr>
        <w:t>last</w:t>
      </w:r>
      <w:r w:rsidRPr="00E247A6">
        <w:rPr>
          <w:szCs w:val="22"/>
        </w:rPr>
        <w:t xml:space="preserve"> bottles purchased were the first to be sold. </w:t>
      </w:r>
      <w:r w:rsidRPr="00E247A6">
        <w:rPr>
          <w:i/>
          <w:szCs w:val="22"/>
        </w:rPr>
        <w:t>First</w:t>
      </w:r>
      <w:r w:rsidRPr="00E247A6">
        <w:rPr>
          <w:szCs w:val="22"/>
        </w:rPr>
        <w:t xml:space="preserve"> bottles are still here.</w:t>
      </w:r>
    </w:p>
    <w:p w14:paraId="60DD3287" w14:textId="77777777" w:rsidR="003F75DB" w:rsidRPr="00E247A6" w:rsidRDefault="003F75DB" w:rsidP="003F75DB">
      <w:pPr>
        <w:rPr>
          <w:szCs w:val="22"/>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1305"/>
        <w:gridCol w:w="1305"/>
        <w:gridCol w:w="1305"/>
        <w:gridCol w:w="1305"/>
        <w:gridCol w:w="1305"/>
        <w:gridCol w:w="1143"/>
      </w:tblGrid>
      <w:tr w:rsidR="00E960EB" w:rsidRPr="00E247A6" w14:paraId="2B1F295D" w14:textId="77777777" w:rsidTr="00E960EB">
        <w:tc>
          <w:tcPr>
            <w:tcW w:w="1188" w:type="dxa"/>
          </w:tcPr>
          <w:p w14:paraId="20E84BFF" w14:textId="77777777" w:rsidR="00E960EB" w:rsidRPr="00E247A6" w:rsidRDefault="00E960EB" w:rsidP="00441FC8">
            <w:pPr>
              <w:rPr>
                <w:szCs w:val="22"/>
              </w:rPr>
            </w:pPr>
            <w:r w:rsidRPr="00E247A6">
              <w:rPr>
                <w:szCs w:val="22"/>
              </w:rPr>
              <w:t>Date</w:t>
            </w:r>
          </w:p>
        </w:tc>
        <w:tc>
          <w:tcPr>
            <w:tcW w:w="1305" w:type="dxa"/>
            <w:vAlign w:val="center"/>
          </w:tcPr>
          <w:p w14:paraId="0AB83F25" w14:textId="77777777" w:rsidR="00E960EB" w:rsidRPr="00E247A6" w:rsidRDefault="00E960EB" w:rsidP="004A40D6">
            <w:pPr>
              <w:jc w:val="center"/>
              <w:rPr>
                <w:szCs w:val="22"/>
              </w:rPr>
            </w:pPr>
            <w:r w:rsidRPr="00E247A6">
              <w:rPr>
                <w:szCs w:val="22"/>
              </w:rPr>
              <w:t>Jan. 2</w:t>
            </w:r>
          </w:p>
        </w:tc>
        <w:tc>
          <w:tcPr>
            <w:tcW w:w="1305" w:type="dxa"/>
            <w:vAlign w:val="center"/>
          </w:tcPr>
          <w:p w14:paraId="595B292F" w14:textId="77777777" w:rsidR="00E960EB" w:rsidRPr="00E247A6" w:rsidRDefault="00E960EB" w:rsidP="004A40D6">
            <w:pPr>
              <w:jc w:val="center"/>
              <w:rPr>
                <w:szCs w:val="22"/>
              </w:rPr>
            </w:pPr>
            <w:r w:rsidRPr="00E247A6">
              <w:rPr>
                <w:szCs w:val="22"/>
              </w:rPr>
              <w:t>Jan. 10</w:t>
            </w:r>
          </w:p>
        </w:tc>
        <w:tc>
          <w:tcPr>
            <w:tcW w:w="1305" w:type="dxa"/>
            <w:vAlign w:val="center"/>
          </w:tcPr>
          <w:p w14:paraId="1947D980" w14:textId="77777777" w:rsidR="00E960EB" w:rsidRPr="00E247A6" w:rsidRDefault="00E960EB" w:rsidP="004A40D6">
            <w:pPr>
              <w:jc w:val="center"/>
              <w:rPr>
                <w:szCs w:val="22"/>
              </w:rPr>
            </w:pPr>
            <w:r w:rsidRPr="00E247A6">
              <w:rPr>
                <w:szCs w:val="22"/>
              </w:rPr>
              <w:t>Jan. 12</w:t>
            </w:r>
          </w:p>
        </w:tc>
        <w:tc>
          <w:tcPr>
            <w:tcW w:w="1305" w:type="dxa"/>
            <w:vAlign w:val="center"/>
          </w:tcPr>
          <w:p w14:paraId="746FCCC7" w14:textId="77777777" w:rsidR="00E960EB" w:rsidRPr="00E247A6" w:rsidRDefault="00E960EB" w:rsidP="004A40D6">
            <w:pPr>
              <w:jc w:val="center"/>
              <w:rPr>
                <w:szCs w:val="22"/>
              </w:rPr>
            </w:pPr>
            <w:r w:rsidRPr="00E247A6">
              <w:rPr>
                <w:szCs w:val="22"/>
              </w:rPr>
              <w:t>Jan. 16</w:t>
            </w:r>
          </w:p>
        </w:tc>
        <w:tc>
          <w:tcPr>
            <w:tcW w:w="1305" w:type="dxa"/>
            <w:vAlign w:val="center"/>
          </w:tcPr>
          <w:p w14:paraId="000FE0DD" w14:textId="77777777" w:rsidR="00E960EB" w:rsidRPr="00E247A6" w:rsidRDefault="00E960EB" w:rsidP="004A40D6">
            <w:pPr>
              <w:jc w:val="center"/>
              <w:rPr>
                <w:szCs w:val="22"/>
              </w:rPr>
            </w:pPr>
            <w:r w:rsidRPr="00E247A6">
              <w:rPr>
                <w:szCs w:val="22"/>
              </w:rPr>
              <w:t>Jan. 25</w:t>
            </w:r>
          </w:p>
        </w:tc>
        <w:tc>
          <w:tcPr>
            <w:tcW w:w="1143" w:type="dxa"/>
          </w:tcPr>
          <w:p w14:paraId="7C32276B" w14:textId="77777777" w:rsidR="00E960EB" w:rsidRPr="00E247A6" w:rsidRDefault="00E960EB" w:rsidP="004A40D6">
            <w:pPr>
              <w:jc w:val="center"/>
              <w:rPr>
                <w:szCs w:val="22"/>
              </w:rPr>
            </w:pPr>
          </w:p>
        </w:tc>
      </w:tr>
      <w:tr w:rsidR="00E960EB" w:rsidRPr="00E247A6" w14:paraId="1F957923" w14:textId="77777777" w:rsidTr="00E960EB">
        <w:tc>
          <w:tcPr>
            <w:tcW w:w="1188" w:type="dxa"/>
          </w:tcPr>
          <w:p w14:paraId="65828EDA" w14:textId="77777777" w:rsidR="00E960EB" w:rsidRPr="00E247A6" w:rsidRDefault="00E960EB" w:rsidP="00441FC8">
            <w:pPr>
              <w:rPr>
                <w:szCs w:val="22"/>
              </w:rPr>
            </w:pPr>
            <w:r w:rsidRPr="00E247A6">
              <w:rPr>
                <w:szCs w:val="22"/>
              </w:rPr>
              <w:t>Cost</w:t>
            </w:r>
          </w:p>
        </w:tc>
        <w:tc>
          <w:tcPr>
            <w:tcW w:w="1305" w:type="dxa"/>
            <w:vAlign w:val="center"/>
          </w:tcPr>
          <w:p w14:paraId="5CAF38A1" w14:textId="77777777" w:rsidR="00E960EB" w:rsidRPr="00E247A6" w:rsidRDefault="00E960EB" w:rsidP="004A40D6">
            <w:pPr>
              <w:jc w:val="center"/>
              <w:rPr>
                <w:szCs w:val="22"/>
              </w:rPr>
            </w:pPr>
            <w:r w:rsidRPr="00E247A6">
              <w:rPr>
                <w:szCs w:val="22"/>
              </w:rPr>
              <w:t>$1.00</w:t>
            </w:r>
          </w:p>
        </w:tc>
        <w:tc>
          <w:tcPr>
            <w:tcW w:w="1305" w:type="dxa"/>
            <w:vAlign w:val="center"/>
          </w:tcPr>
          <w:p w14:paraId="491C66DC" w14:textId="77777777" w:rsidR="00E960EB" w:rsidRPr="00E247A6" w:rsidRDefault="00E960EB" w:rsidP="004A40D6">
            <w:pPr>
              <w:jc w:val="center"/>
              <w:rPr>
                <w:szCs w:val="22"/>
              </w:rPr>
            </w:pPr>
            <w:r w:rsidRPr="00E247A6">
              <w:rPr>
                <w:szCs w:val="22"/>
              </w:rPr>
              <w:t>$2.00</w:t>
            </w:r>
          </w:p>
        </w:tc>
        <w:tc>
          <w:tcPr>
            <w:tcW w:w="1305" w:type="dxa"/>
            <w:vAlign w:val="center"/>
          </w:tcPr>
          <w:p w14:paraId="61A2CEC0" w14:textId="77777777" w:rsidR="00E960EB" w:rsidRPr="00E247A6" w:rsidRDefault="00E960EB" w:rsidP="004A40D6">
            <w:pPr>
              <w:jc w:val="center"/>
              <w:rPr>
                <w:szCs w:val="22"/>
              </w:rPr>
            </w:pPr>
            <w:r w:rsidRPr="00E247A6">
              <w:rPr>
                <w:szCs w:val="22"/>
              </w:rPr>
              <w:t>$3.00</w:t>
            </w:r>
          </w:p>
        </w:tc>
        <w:tc>
          <w:tcPr>
            <w:tcW w:w="1305" w:type="dxa"/>
            <w:vAlign w:val="center"/>
          </w:tcPr>
          <w:p w14:paraId="3DE28ADE" w14:textId="77777777" w:rsidR="00E960EB" w:rsidRPr="00E247A6" w:rsidRDefault="00E960EB" w:rsidP="004A40D6">
            <w:pPr>
              <w:jc w:val="center"/>
              <w:rPr>
                <w:szCs w:val="22"/>
              </w:rPr>
            </w:pPr>
            <w:r w:rsidRPr="00E247A6">
              <w:rPr>
                <w:szCs w:val="22"/>
              </w:rPr>
              <w:t>$4.00</w:t>
            </w:r>
          </w:p>
        </w:tc>
        <w:tc>
          <w:tcPr>
            <w:tcW w:w="1305" w:type="dxa"/>
            <w:vAlign w:val="center"/>
          </w:tcPr>
          <w:p w14:paraId="36F64ECD" w14:textId="77777777" w:rsidR="00E960EB" w:rsidRPr="00E247A6" w:rsidRDefault="00E960EB" w:rsidP="004A40D6">
            <w:pPr>
              <w:jc w:val="center"/>
              <w:rPr>
                <w:szCs w:val="22"/>
              </w:rPr>
            </w:pPr>
            <w:r w:rsidRPr="00E247A6">
              <w:rPr>
                <w:szCs w:val="22"/>
              </w:rPr>
              <w:t>$5.00</w:t>
            </w:r>
          </w:p>
        </w:tc>
        <w:tc>
          <w:tcPr>
            <w:tcW w:w="1143" w:type="dxa"/>
          </w:tcPr>
          <w:p w14:paraId="2239D462" w14:textId="77777777" w:rsidR="00E960EB" w:rsidRPr="00E247A6" w:rsidRDefault="00E960EB" w:rsidP="004A40D6">
            <w:pPr>
              <w:jc w:val="center"/>
              <w:rPr>
                <w:szCs w:val="22"/>
              </w:rPr>
            </w:pPr>
            <w:r w:rsidRPr="00E247A6">
              <w:rPr>
                <w:szCs w:val="22"/>
              </w:rPr>
              <w:t>$15.00</w:t>
            </w:r>
          </w:p>
        </w:tc>
      </w:tr>
      <w:tr w:rsidR="00E960EB" w:rsidRPr="00E247A6" w14:paraId="0B61CD49" w14:textId="77777777" w:rsidTr="00E960EB">
        <w:tc>
          <w:tcPr>
            <w:tcW w:w="1188" w:type="dxa"/>
          </w:tcPr>
          <w:p w14:paraId="4454FCC5" w14:textId="77777777" w:rsidR="00E960EB" w:rsidRPr="00E247A6" w:rsidRDefault="00E960EB" w:rsidP="00441FC8">
            <w:pPr>
              <w:rPr>
                <w:szCs w:val="22"/>
              </w:rPr>
            </w:pPr>
            <w:r w:rsidRPr="00E247A6">
              <w:rPr>
                <w:szCs w:val="22"/>
              </w:rPr>
              <w:t>COGS</w:t>
            </w:r>
          </w:p>
        </w:tc>
        <w:tc>
          <w:tcPr>
            <w:tcW w:w="1305" w:type="dxa"/>
            <w:vAlign w:val="center"/>
          </w:tcPr>
          <w:p w14:paraId="0B71EF3B" w14:textId="77777777" w:rsidR="00E960EB" w:rsidRPr="00E247A6" w:rsidRDefault="00E960EB" w:rsidP="004A40D6">
            <w:pPr>
              <w:jc w:val="center"/>
              <w:rPr>
                <w:szCs w:val="22"/>
              </w:rPr>
            </w:pPr>
          </w:p>
        </w:tc>
        <w:tc>
          <w:tcPr>
            <w:tcW w:w="1305" w:type="dxa"/>
            <w:vAlign w:val="center"/>
          </w:tcPr>
          <w:p w14:paraId="2CF35FDC" w14:textId="77777777" w:rsidR="00E960EB" w:rsidRPr="00E247A6" w:rsidRDefault="00E960EB" w:rsidP="004A40D6">
            <w:pPr>
              <w:jc w:val="center"/>
              <w:rPr>
                <w:szCs w:val="22"/>
              </w:rPr>
            </w:pPr>
          </w:p>
        </w:tc>
        <w:tc>
          <w:tcPr>
            <w:tcW w:w="1305" w:type="dxa"/>
            <w:vAlign w:val="center"/>
          </w:tcPr>
          <w:p w14:paraId="0FB141F5" w14:textId="77777777" w:rsidR="00E960EB" w:rsidRPr="00E247A6" w:rsidRDefault="00E960EB" w:rsidP="004A40D6">
            <w:pPr>
              <w:jc w:val="center"/>
              <w:rPr>
                <w:szCs w:val="22"/>
              </w:rPr>
            </w:pPr>
            <w:r w:rsidRPr="00E247A6">
              <w:rPr>
                <w:szCs w:val="22"/>
              </w:rPr>
              <w:t>$3.00</w:t>
            </w:r>
          </w:p>
        </w:tc>
        <w:tc>
          <w:tcPr>
            <w:tcW w:w="1305" w:type="dxa"/>
            <w:vAlign w:val="center"/>
          </w:tcPr>
          <w:p w14:paraId="1E3C0EFA" w14:textId="77777777" w:rsidR="00E960EB" w:rsidRPr="00E247A6" w:rsidRDefault="00E960EB" w:rsidP="004A40D6">
            <w:pPr>
              <w:jc w:val="center"/>
              <w:rPr>
                <w:szCs w:val="22"/>
              </w:rPr>
            </w:pPr>
            <w:r w:rsidRPr="00E247A6">
              <w:rPr>
                <w:szCs w:val="22"/>
              </w:rPr>
              <w:t>$4.00</w:t>
            </w:r>
          </w:p>
        </w:tc>
        <w:tc>
          <w:tcPr>
            <w:tcW w:w="1305" w:type="dxa"/>
            <w:vAlign w:val="center"/>
          </w:tcPr>
          <w:p w14:paraId="01173E6D" w14:textId="77777777" w:rsidR="00E960EB" w:rsidRPr="00E247A6" w:rsidRDefault="00E960EB" w:rsidP="004A40D6">
            <w:pPr>
              <w:jc w:val="center"/>
              <w:rPr>
                <w:szCs w:val="22"/>
              </w:rPr>
            </w:pPr>
            <w:r w:rsidRPr="00E247A6">
              <w:rPr>
                <w:szCs w:val="22"/>
              </w:rPr>
              <w:t>$5.00</w:t>
            </w:r>
          </w:p>
        </w:tc>
        <w:tc>
          <w:tcPr>
            <w:tcW w:w="1143" w:type="dxa"/>
          </w:tcPr>
          <w:p w14:paraId="73C29883" w14:textId="77777777" w:rsidR="00E960EB" w:rsidRPr="00E247A6" w:rsidRDefault="00E960EB" w:rsidP="004A40D6">
            <w:pPr>
              <w:jc w:val="center"/>
              <w:rPr>
                <w:szCs w:val="22"/>
              </w:rPr>
            </w:pPr>
            <w:r w:rsidRPr="00E247A6">
              <w:rPr>
                <w:szCs w:val="22"/>
              </w:rPr>
              <w:t>$12.00</w:t>
            </w:r>
          </w:p>
        </w:tc>
      </w:tr>
      <w:tr w:rsidR="00E960EB" w:rsidRPr="00E247A6" w14:paraId="35BF2317" w14:textId="77777777" w:rsidTr="00E960EB">
        <w:tc>
          <w:tcPr>
            <w:tcW w:w="1188" w:type="dxa"/>
          </w:tcPr>
          <w:p w14:paraId="420D138E" w14:textId="77777777" w:rsidR="00E960EB" w:rsidRPr="00E247A6" w:rsidRDefault="00E960EB" w:rsidP="00441FC8">
            <w:pPr>
              <w:rPr>
                <w:szCs w:val="22"/>
              </w:rPr>
            </w:pPr>
            <w:r w:rsidRPr="00E247A6">
              <w:rPr>
                <w:szCs w:val="22"/>
              </w:rPr>
              <w:t>Inv</w:t>
            </w:r>
            <w:r>
              <w:rPr>
                <w:szCs w:val="22"/>
              </w:rPr>
              <w:t>entory</w:t>
            </w:r>
          </w:p>
        </w:tc>
        <w:tc>
          <w:tcPr>
            <w:tcW w:w="1305" w:type="dxa"/>
            <w:vAlign w:val="center"/>
          </w:tcPr>
          <w:p w14:paraId="0AB4049B" w14:textId="77777777" w:rsidR="00E960EB" w:rsidRPr="00E247A6" w:rsidRDefault="00E960EB" w:rsidP="004A40D6">
            <w:pPr>
              <w:jc w:val="center"/>
              <w:rPr>
                <w:szCs w:val="22"/>
              </w:rPr>
            </w:pPr>
            <w:r w:rsidRPr="00E247A6">
              <w:rPr>
                <w:szCs w:val="22"/>
              </w:rPr>
              <w:t>$1.00</w:t>
            </w:r>
          </w:p>
        </w:tc>
        <w:tc>
          <w:tcPr>
            <w:tcW w:w="1305" w:type="dxa"/>
            <w:vAlign w:val="center"/>
          </w:tcPr>
          <w:p w14:paraId="372175DE" w14:textId="77777777" w:rsidR="00E960EB" w:rsidRPr="00E247A6" w:rsidRDefault="00E960EB" w:rsidP="004A40D6">
            <w:pPr>
              <w:jc w:val="center"/>
              <w:rPr>
                <w:szCs w:val="22"/>
              </w:rPr>
            </w:pPr>
            <w:r w:rsidRPr="00E247A6">
              <w:rPr>
                <w:szCs w:val="22"/>
              </w:rPr>
              <w:t>$2.00</w:t>
            </w:r>
          </w:p>
        </w:tc>
        <w:tc>
          <w:tcPr>
            <w:tcW w:w="1305" w:type="dxa"/>
            <w:vAlign w:val="center"/>
          </w:tcPr>
          <w:p w14:paraId="19B38B09" w14:textId="77777777" w:rsidR="00E960EB" w:rsidRPr="00E247A6" w:rsidRDefault="00E960EB" w:rsidP="004A40D6">
            <w:pPr>
              <w:jc w:val="center"/>
              <w:rPr>
                <w:szCs w:val="22"/>
              </w:rPr>
            </w:pPr>
          </w:p>
        </w:tc>
        <w:tc>
          <w:tcPr>
            <w:tcW w:w="1305" w:type="dxa"/>
            <w:vAlign w:val="center"/>
          </w:tcPr>
          <w:p w14:paraId="17E99364" w14:textId="77777777" w:rsidR="00E960EB" w:rsidRPr="00E247A6" w:rsidRDefault="00E960EB" w:rsidP="004A40D6">
            <w:pPr>
              <w:jc w:val="center"/>
              <w:rPr>
                <w:szCs w:val="22"/>
              </w:rPr>
            </w:pPr>
          </w:p>
        </w:tc>
        <w:tc>
          <w:tcPr>
            <w:tcW w:w="1305" w:type="dxa"/>
            <w:vAlign w:val="center"/>
          </w:tcPr>
          <w:p w14:paraId="76C822DD" w14:textId="77777777" w:rsidR="00E960EB" w:rsidRPr="00E247A6" w:rsidRDefault="00E960EB" w:rsidP="004A40D6">
            <w:pPr>
              <w:jc w:val="center"/>
              <w:rPr>
                <w:szCs w:val="22"/>
              </w:rPr>
            </w:pPr>
          </w:p>
        </w:tc>
        <w:tc>
          <w:tcPr>
            <w:tcW w:w="1143" w:type="dxa"/>
          </w:tcPr>
          <w:p w14:paraId="76EE79AF" w14:textId="77777777" w:rsidR="00E960EB" w:rsidRPr="00E247A6" w:rsidRDefault="00E960EB" w:rsidP="004A40D6">
            <w:pPr>
              <w:jc w:val="center"/>
              <w:rPr>
                <w:szCs w:val="22"/>
              </w:rPr>
            </w:pPr>
            <w:r w:rsidRPr="00E247A6">
              <w:rPr>
                <w:szCs w:val="22"/>
              </w:rPr>
              <w:t>$3.00</w:t>
            </w:r>
          </w:p>
        </w:tc>
      </w:tr>
    </w:tbl>
    <w:p w14:paraId="00B1EE38" w14:textId="77777777" w:rsidR="003F75DB" w:rsidRPr="00E247A6" w:rsidRDefault="003F75DB" w:rsidP="003F75DB">
      <w:pPr>
        <w:rPr>
          <w:szCs w:val="22"/>
        </w:rPr>
      </w:pPr>
    </w:p>
    <w:p w14:paraId="450C8B0C" w14:textId="77777777" w:rsidR="00A77F53" w:rsidRDefault="003F75DB" w:rsidP="003F75DB">
      <w:pPr>
        <w:rPr>
          <w:szCs w:val="22"/>
        </w:rPr>
      </w:pPr>
      <w:r w:rsidRPr="004C6148">
        <w:rPr>
          <w:szCs w:val="22"/>
        </w:rPr>
        <w:t>What was the cost of goods sold for January?</w:t>
      </w:r>
      <w:r w:rsidRPr="00E247A6">
        <w:rPr>
          <w:szCs w:val="22"/>
        </w:rPr>
        <w:t xml:space="preserve"> </w:t>
      </w:r>
    </w:p>
    <w:p w14:paraId="0D3F27C0" w14:textId="77777777" w:rsidR="003F75DB" w:rsidRPr="004C6148" w:rsidRDefault="003F75DB" w:rsidP="003F75DB">
      <w:pPr>
        <w:rPr>
          <w:szCs w:val="22"/>
        </w:rPr>
      </w:pPr>
      <w:r w:rsidRPr="00E247A6">
        <w:rPr>
          <w:szCs w:val="22"/>
        </w:rPr>
        <w:t>$12.00</w:t>
      </w:r>
    </w:p>
    <w:p w14:paraId="4AE4AE44" w14:textId="77777777" w:rsidR="003F75DB" w:rsidRPr="00E247A6" w:rsidRDefault="003F75DB" w:rsidP="003F75DB">
      <w:pPr>
        <w:rPr>
          <w:szCs w:val="22"/>
        </w:rPr>
      </w:pPr>
    </w:p>
    <w:p w14:paraId="41FE456A" w14:textId="77777777" w:rsidR="003F75DB" w:rsidRPr="004C6148" w:rsidRDefault="003F75DB" w:rsidP="003F75DB">
      <w:pPr>
        <w:rPr>
          <w:szCs w:val="22"/>
        </w:rPr>
      </w:pPr>
      <w:r w:rsidRPr="004C6148">
        <w:rPr>
          <w:szCs w:val="22"/>
        </w:rPr>
        <w:t xml:space="preserve">What was the value of inventory on January 31? </w:t>
      </w:r>
      <w:r w:rsidR="00A77F53">
        <w:rPr>
          <w:szCs w:val="22"/>
        </w:rPr>
        <w:br/>
      </w:r>
      <w:r w:rsidRPr="00E247A6">
        <w:rPr>
          <w:szCs w:val="22"/>
        </w:rPr>
        <w:t>$3.00</w:t>
      </w:r>
    </w:p>
    <w:p w14:paraId="52B9BDC3" w14:textId="77777777" w:rsidR="003F75DB" w:rsidRPr="00E247A6" w:rsidRDefault="003F75DB" w:rsidP="003F75DB">
      <w:pPr>
        <w:rPr>
          <w:i/>
          <w:szCs w:val="22"/>
        </w:rPr>
      </w:pPr>
    </w:p>
    <w:p w14:paraId="3AB1BBE8" w14:textId="77777777" w:rsidR="003F75DB" w:rsidRPr="00E247A6" w:rsidRDefault="003F75DB" w:rsidP="003F75DB">
      <w:pPr>
        <w:rPr>
          <w:szCs w:val="22"/>
          <w:u w:val="single"/>
        </w:rPr>
      </w:pPr>
      <w:r w:rsidRPr="00E247A6">
        <w:rPr>
          <w:szCs w:val="22"/>
          <w:u w:val="single"/>
        </w:rPr>
        <w:t>Weighted Average</w:t>
      </w:r>
    </w:p>
    <w:p w14:paraId="4F82737F" w14:textId="77777777" w:rsidR="003F75DB" w:rsidRPr="00E247A6" w:rsidRDefault="003F75DB" w:rsidP="003F75DB">
      <w:pPr>
        <w:jc w:val="cente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1305"/>
        <w:gridCol w:w="1305"/>
        <w:gridCol w:w="1305"/>
        <w:gridCol w:w="1305"/>
        <w:gridCol w:w="1305"/>
        <w:gridCol w:w="1143"/>
      </w:tblGrid>
      <w:tr w:rsidR="003F75DB" w:rsidRPr="00E247A6" w14:paraId="5AE3AE10" w14:textId="77777777">
        <w:tc>
          <w:tcPr>
            <w:tcW w:w="1188" w:type="dxa"/>
          </w:tcPr>
          <w:p w14:paraId="5A959C29" w14:textId="77777777" w:rsidR="003F75DB" w:rsidRPr="00E247A6" w:rsidRDefault="003F75DB" w:rsidP="00E960EB">
            <w:pPr>
              <w:rPr>
                <w:szCs w:val="22"/>
              </w:rPr>
            </w:pPr>
            <w:r w:rsidRPr="00E247A6">
              <w:rPr>
                <w:szCs w:val="22"/>
              </w:rPr>
              <w:t>Date</w:t>
            </w:r>
          </w:p>
        </w:tc>
        <w:tc>
          <w:tcPr>
            <w:tcW w:w="1305" w:type="dxa"/>
            <w:vAlign w:val="center"/>
          </w:tcPr>
          <w:p w14:paraId="3894C69C" w14:textId="77777777" w:rsidR="003F75DB" w:rsidRPr="00E247A6" w:rsidRDefault="003F75DB" w:rsidP="004A40D6">
            <w:pPr>
              <w:jc w:val="center"/>
              <w:rPr>
                <w:szCs w:val="22"/>
              </w:rPr>
            </w:pPr>
            <w:r w:rsidRPr="00E247A6">
              <w:rPr>
                <w:szCs w:val="22"/>
              </w:rPr>
              <w:t>Jan. 2</w:t>
            </w:r>
          </w:p>
        </w:tc>
        <w:tc>
          <w:tcPr>
            <w:tcW w:w="1305" w:type="dxa"/>
            <w:vAlign w:val="center"/>
          </w:tcPr>
          <w:p w14:paraId="3E940FDC" w14:textId="77777777" w:rsidR="003F75DB" w:rsidRPr="00E247A6" w:rsidRDefault="003F75DB" w:rsidP="004A40D6">
            <w:pPr>
              <w:jc w:val="center"/>
              <w:rPr>
                <w:szCs w:val="22"/>
              </w:rPr>
            </w:pPr>
            <w:r w:rsidRPr="00E247A6">
              <w:rPr>
                <w:szCs w:val="22"/>
              </w:rPr>
              <w:t>Jan. 10</w:t>
            </w:r>
          </w:p>
        </w:tc>
        <w:tc>
          <w:tcPr>
            <w:tcW w:w="1305" w:type="dxa"/>
            <w:vAlign w:val="center"/>
          </w:tcPr>
          <w:p w14:paraId="513145CF" w14:textId="77777777" w:rsidR="003F75DB" w:rsidRPr="00E247A6" w:rsidRDefault="003F75DB" w:rsidP="004A40D6">
            <w:pPr>
              <w:jc w:val="center"/>
              <w:rPr>
                <w:szCs w:val="22"/>
              </w:rPr>
            </w:pPr>
            <w:r w:rsidRPr="00E247A6">
              <w:rPr>
                <w:szCs w:val="22"/>
              </w:rPr>
              <w:t>Jan. 12</w:t>
            </w:r>
          </w:p>
        </w:tc>
        <w:tc>
          <w:tcPr>
            <w:tcW w:w="1305" w:type="dxa"/>
            <w:vAlign w:val="center"/>
          </w:tcPr>
          <w:p w14:paraId="6A4FFCB3" w14:textId="77777777" w:rsidR="003F75DB" w:rsidRPr="00E247A6" w:rsidRDefault="003F75DB" w:rsidP="004A40D6">
            <w:pPr>
              <w:jc w:val="center"/>
              <w:rPr>
                <w:szCs w:val="22"/>
              </w:rPr>
            </w:pPr>
            <w:r w:rsidRPr="00E247A6">
              <w:rPr>
                <w:szCs w:val="22"/>
              </w:rPr>
              <w:t>Jan. 16</w:t>
            </w:r>
          </w:p>
        </w:tc>
        <w:tc>
          <w:tcPr>
            <w:tcW w:w="1305" w:type="dxa"/>
            <w:vAlign w:val="center"/>
          </w:tcPr>
          <w:p w14:paraId="199E4B74" w14:textId="77777777" w:rsidR="003F75DB" w:rsidRPr="00E247A6" w:rsidRDefault="003F75DB" w:rsidP="004A40D6">
            <w:pPr>
              <w:jc w:val="center"/>
              <w:rPr>
                <w:szCs w:val="22"/>
              </w:rPr>
            </w:pPr>
            <w:r w:rsidRPr="00E247A6">
              <w:rPr>
                <w:szCs w:val="22"/>
              </w:rPr>
              <w:t>Jan. 25</w:t>
            </w:r>
          </w:p>
        </w:tc>
        <w:tc>
          <w:tcPr>
            <w:tcW w:w="1143" w:type="dxa"/>
          </w:tcPr>
          <w:p w14:paraId="68C14E3F" w14:textId="77777777" w:rsidR="003F75DB" w:rsidRPr="00E247A6" w:rsidRDefault="003F75DB" w:rsidP="004A40D6">
            <w:pPr>
              <w:jc w:val="center"/>
              <w:rPr>
                <w:szCs w:val="22"/>
              </w:rPr>
            </w:pPr>
          </w:p>
        </w:tc>
      </w:tr>
      <w:tr w:rsidR="003F75DB" w:rsidRPr="00E247A6" w14:paraId="5064FBE4" w14:textId="77777777">
        <w:tc>
          <w:tcPr>
            <w:tcW w:w="1188" w:type="dxa"/>
          </w:tcPr>
          <w:p w14:paraId="6B997A38" w14:textId="77777777" w:rsidR="003F75DB" w:rsidRPr="00E247A6" w:rsidRDefault="003F75DB" w:rsidP="00E960EB">
            <w:pPr>
              <w:rPr>
                <w:szCs w:val="22"/>
              </w:rPr>
            </w:pPr>
            <w:r w:rsidRPr="00E247A6">
              <w:rPr>
                <w:szCs w:val="22"/>
              </w:rPr>
              <w:t>Cost</w:t>
            </w:r>
          </w:p>
        </w:tc>
        <w:tc>
          <w:tcPr>
            <w:tcW w:w="1305" w:type="dxa"/>
            <w:vAlign w:val="center"/>
          </w:tcPr>
          <w:p w14:paraId="79F2B173" w14:textId="77777777" w:rsidR="003F75DB" w:rsidRPr="00E247A6" w:rsidRDefault="003F75DB" w:rsidP="004A40D6">
            <w:pPr>
              <w:jc w:val="center"/>
              <w:rPr>
                <w:szCs w:val="22"/>
              </w:rPr>
            </w:pPr>
            <w:r w:rsidRPr="00E247A6">
              <w:rPr>
                <w:szCs w:val="22"/>
              </w:rPr>
              <w:t>$1.00</w:t>
            </w:r>
          </w:p>
        </w:tc>
        <w:tc>
          <w:tcPr>
            <w:tcW w:w="1305" w:type="dxa"/>
            <w:vAlign w:val="center"/>
          </w:tcPr>
          <w:p w14:paraId="6E8E7366" w14:textId="77777777" w:rsidR="003F75DB" w:rsidRPr="00E247A6" w:rsidRDefault="003F75DB" w:rsidP="004A40D6">
            <w:pPr>
              <w:jc w:val="center"/>
              <w:rPr>
                <w:szCs w:val="22"/>
              </w:rPr>
            </w:pPr>
            <w:r w:rsidRPr="00E247A6">
              <w:rPr>
                <w:szCs w:val="22"/>
              </w:rPr>
              <w:t>$2.00</w:t>
            </w:r>
          </w:p>
        </w:tc>
        <w:tc>
          <w:tcPr>
            <w:tcW w:w="1305" w:type="dxa"/>
            <w:vAlign w:val="center"/>
          </w:tcPr>
          <w:p w14:paraId="69EDFC2D" w14:textId="77777777" w:rsidR="003F75DB" w:rsidRPr="00E247A6" w:rsidRDefault="003F75DB" w:rsidP="004A40D6">
            <w:pPr>
              <w:jc w:val="center"/>
              <w:rPr>
                <w:szCs w:val="22"/>
              </w:rPr>
            </w:pPr>
            <w:r w:rsidRPr="00E247A6">
              <w:rPr>
                <w:szCs w:val="22"/>
              </w:rPr>
              <w:t>$3.00</w:t>
            </w:r>
          </w:p>
        </w:tc>
        <w:tc>
          <w:tcPr>
            <w:tcW w:w="1305" w:type="dxa"/>
            <w:vAlign w:val="center"/>
          </w:tcPr>
          <w:p w14:paraId="69F02861" w14:textId="77777777" w:rsidR="003F75DB" w:rsidRPr="00E247A6" w:rsidRDefault="003F75DB" w:rsidP="004A40D6">
            <w:pPr>
              <w:jc w:val="center"/>
              <w:rPr>
                <w:szCs w:val="22"/>
              </w:rPr>
            </w:pPr>
            <w:r w:rsidRPr="00E247A6">
              <w:rPr>
                <w:szCs w:val="22"/>
              </w:rPr>
              <w:t>$4.00</w:t>
            </w:r>
          </w:p>
        </w:tc>
        <w:tc>
          <w:tcPr>
            <w:tcW w:w="1305" w:type="dxa"/>
            <w:vAlign w:val="center"/>
          </w:tcPr>
          <w:p w14:paraId="3D4A0FDE" w14:textId="77777777" w:rsidR="003F75DB" w:rsidRPr="00E247A6" w:rsidRDefault="003F75DB" w:rsidP="004A40D6">
            <w:pPr>
              <w:jc w:val="center"/>
              <w:rPr>
                <w:szCs w:val="22"/>
              </w:rPr>
            </w:pPr>
            <w:r w:rsidRPr="00E247A6">
              <w:rPr>
                <w:szCs w:val="22"/>
              </w:rPr>
              <w:t>$5.00</w:t>
            </w:r>
          </w:p>
        </w:tc>
        <w:tc>
          <w:tcPr>
            <w:tcW w:w="1143" w:type="dxa"/>
          </w:tcPr>
          <w:p w14:paraId="5D4F9070" w14:textId="77777777" w:rsidR="003F75DB" w:rsidRPr="00E247A6" w:rsidRDefault="003F75DB" w:rsidP="004A40D6">
            <w:pPr>
              <w:jc w:val="center"/>
              <w:rPr>
                <w:szCs w:val="22"/>
              </w:rPr>
            </w:pPr>
            <w:r w:rsidRPr="00E247A6">
              <w:rPr>
                <w:szCs w:val="22"/>
              </w:rPr>
              <w:t>$15.00</w:t>
            </w:r>
          </w:p>
        </w:tc>
      </w:tr>
    </w:tbl>
    <w:p w14:paraId="4D20468C" w14:textId="77777777" w:rsidR="003F75DB" w:rsidRPr="00E247A6" w:rsidRDefault="003F75DB" w:rsidP="003F75DB">
      <w:pPr>
        <w:rPr>
          <w:i/>
          <w:szCs w:val="22"/>
        </w:rPr>
      </w:pPr>
    </w:p>
    <w:p w14:paraId="6A3F5833" w14:textId="77777777" w:rsidR="00A77F53" w:rsidRDefault="003F75DB" w:rsidP="003F75DB">
      <w:pPr>
        <w:rPr>
          <w:szCs w:val="22"/>
        </w:rPr>
      </w:pPr>
      <w:r w:rsidRPr="004C6148">
        <w:rPr>
          <w:szCs w:val="22"/>
        </w:rPr>
        <w:t>What was the cost of goods sold for January?</w:t>
      </w:r>
      <w:r w:rsidRPr="00E247A6">
        <w:rPr>
          <w:szCs w:val="22"/>
        </w:rPr>
        <w:t xml:space="preserve"> </w:t>
      </w:r>
    </w:p>
    <w:p w14:paraId="1B279996" w14:textId="77777777" w:rsidR="00A77F53" w:rsidRPr="004C6148" w:rsidRDefault="00A77F53" w:rsidP="00A77F53">
      <w:pPr>
        <w:rPr>
          <w:szCs w:val="22"/>
        </w:rPr>
      </w:pPr>
      <w:r w:rsidRPr="004C6148">
        <w:rPr>
          <w:szCs w:val="22"/>
        </w:rPr>
        <w:t xml:space="preserve">$15.00 / </w:t>
      </w:r>
      <w:r>
        <w:rPr>
          <w:szCs w:val="22"/>
        </w:rPr>
        <w:t>5 = $3.00 average cost per unit</w:t>
      </w:r>
    </w:p>
    <w:p w14:paraId="593BC909" w14:textId="766185D5" w:rsidR="003F75DB" w:rsidRPr="00E247A6" w:rsidRDefault="003F75DB" w:rsidP="003F75DB">
      <w:pPr>
        <w:rPr>
          <w:szCs w:val="22"/>
        </w:rPr>
      </w:pPr>
      <w:r w:rsidRPr="00E247A6">
        <w:rPr>
          <w:szCs w:val="22"/>
        </w:rPr>
        <w:t xml:space="preserve">$3 </w:t>
      </w:r>
      <w:r w:rsidR="00A0499B" w:rsidRPr="00A878FE">
        <w:rPr>
          <w:szCs w:val="22"/>
        </w:rPr>
        <w:t>×</w:t>
      </w:r>
      <w:r w:rsidRPr="00E247A6">
        <w:rPr>
          <w:szCs w:val="22"/>
        </w:rPr>
        <w:t xml:space="preserve"> 3 units = $9.00</w:t>
      </w:r>
    </w:p>
    <w:p w14:paraId="659C4B4A" w14:textId="77777777" w:rsidR="003F75DB" w:rsidRPr="00E247A6" w:rsidRDefault="003F75DB" w:rsidP="003F75DB">
      <w:pPr>
        <w:rPr>
          <w:szCs w:val="22"/>
        </w:rPr>
      </w:pPr>
    </w:p>
    <w:p w14:paraId="38013ABD" w14:textId="77777777" w:rsidR="00A77F53" w:rsidRDefault="003F75DB" w:rsidP="003F75DB">
      <w:pPr>
        <w:rPr>
          <w:szCs w:val="22"/>
        </w:rPr>
      </w:pPr>
      <w:r w:rsidRPr="004C6148">
        <w:rPr>
          <w:szCs w:val="22"/>
        </w:rPr>
        <w:t xml:space="preserve">What was the value of inventory on January 31? </w:t>
      </w:r>
    </w:p>
    <w:p w14:paraId="22372ADF" w14:textId="77777777" w:rsidR="00A77F53" w:rsidRPr="004C6148" w:rsidRDefault="00A77F53" w:rsidP="00A77F53">
      <w:pPr>
        <w:rPr>
          <w:szCs w:val="22"/>
        </w:rPr>
      </w:pPr>
      <w:r w:rsidRPr="004C6148">
        <w:rPr>
          <w:szCs w:val="22"/>
        </w:rPr>
        <w:t xml:space="preserve">$15.00 / </w:t>
      </w:r>
      <w:r>
        <w:rPr>
          <w:szCs w:val="22"/>
        </w:rPr>
        <w:t>5 = $3.00 average cost per unit</w:t>
      </w:r>
    </w:p>
    <w:p w14:paraId="3974680E" w14:textId="165837F0" w:rsidR="003F75DB" w:rsidRPr="004C6148" w:rsidRDefault="003F75DB" w:rsidP="003F75DB">
      <w:pPr>
        <w:rPr>
          <w:szCs w:val="22"/>
        </w:rPr>
      </w:pPr>
      <w:r w:rsidRPr="00E247A6">
        <w:rPr>
          <w:szCs w:val="22"/>
        </w:rPr>
        <w:t xml:space="preserve">$3 </w:t>
      </w:r>
      <w:r w:rsidR="00A0499B" w:rsidRPr="00A60528">
        <w:rPr>
          <w:szCs w:val="22"/>
        </w:rPr>
        <w:t>×</w:t>
      </w:r>
      <w:r w:rsidRPr="00E247A6">
        <w:rPr>
          <w:szCs w:val="22"/>
        </w:rPr>
        <w:t xml:space="preserve"> 2 units= $6.00</w:t>
      </w:r>
    </w:p>
    <w:p w14:paraId="41C8C005" w14:textId="77777777" w:rsidR="003F75DB" w:rsidRPr="00E247A6" w:rsidRDefault="003F75DB" w:rsidP="003F75DB">
      <w:pPr>
        <w:rPr>
          <w:szCs w:val="22"/>
        </w:rPr>
      </w:pPr>
    </w:p>
    <w:p w14:paraId="4D7B5EFA" w14:textId="77777777" w:rsidR="003F75DB" w:rsidRPr="004C6148" w:rsidRDefault="00A77F53" w:rsidP="003F75DB">
      <w:pPr>
        <w:rPr>
          <w:szCs w:val="22"/>
        </w:rPr>
      </w:pPr>
      <w:r>
        <w:rPr>
          <w:szCs w:val="22"/>
        </w:rPr>
        <w:t>Complete the following table:</w:t>
      </w:r>
    </w:p>
    <w:p w14:paraId="10F76A86" w14:textId="77777777" w:rsidR="003F75DB" w:rsidRPr="00E247A6" w:rsidRDefault="003F75DB" w:rsidP="003F75DB">
      <w:pPr>
        <w:rPr>
          <w: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6"/>
        <w:gridCol w:w="1771"/>
        <w:gridCol w:w="1771"/>
        <w:gridCol w:w="1771"/>
        <w:gridCol w:w="1772"/>
      </w:tblGrid>
      <w:tr w:rsidR="003F75DB" w:rsidRPr="00E247A6" w14:paraId="565EA5EE" w14:textId="77777777" w:rsidTr="00E960EB">
        <w:trPr>
          <w:trHeight w:val="360"/>
        </w:trPr>
        <w:tc>
          <w:tcPr>
            <w:tcW w:w="2016" w:type="dxa"/>
          </w:tcPr>
          <w:p w14:paraId="7EBE5803" w14:textId="77777777" w:rsidR="003F75DB" w:rsidRPr="00E247A6" w:rsidRDefault="003F75DB" w:rsidP="004A40D6">
            <w:pPr>
              <w:rPr>
                <w:szCs w:val="22"/>
              </w:rPr>
            </w:pPr>
          </w:p>
        </w:tc>
        <w:tc>
          <w:tcPr>
            <w:tcW w:w="1771" w:type="dxa"/>
            <w:vAlign w:val="center"/>
          </w:tcPr>
          <w:p w14:paraId="67437A47" w14:textId="77777777" w:rsidR="003F75DB" w:rsidRPr="00E247A6" w:rsidRDefault="003F75DB" w:rsidP="004A40D6">
            <w:pPr>
              <w:jc w:val="center"/>
              <w:rPr>
                <w:szCs w:val="22"/>
              </w:rPr>
            </w:pPr>
            <w:r w:rsidRPr="00E247A6">
              <w:rPr>
                <w:szCs w:val="22"/>
              </w:rPr>
              <w:t>Specific Identification</w:t>
            </w:r>
          </w:p>
        </w:tc>
        <w:tc>
          <w:tcPr>
            <w:tcW w:w="1771" w:type="dxa"/>
            <w:vAlign w:val="center"/>
          </w:tcPr>
          <w:p w14:paraId="22B6D421" w14:textId="77777777" w:rsidR="003F75DB" w:rsidRPr="00E247A6" w:rsidRDefault="003F75DB" w:rsidP="004A40D6">
            <w:pPr>
              <w:jc w:val="center"/>
              <w:rPr>
                <w:szCs w:val="22"/>
              </w:rPr>
            </w:pPr>
            <w:r w:rsidRPr="00E247A6">
              <w:rPr>
                <w:szCs w:val="22"/>
              </w:rPr>
              <w:t>FIFO</w:t>
            </w:r>
          </w:p>
        </w:tc>
        <w:tc>
          <w:tcPr>
            <w:tcW w:w="1771" w:type="dxa"/>
            <w:vAlign w:val="center"/>
          </w:tcPr>
          <w:p w14:paraId="5AF4C3C3" w14:textId="77777777" w:rsidR="003F75DB" w:rsidRPr="00E247A6" w:rsidRDefault="003F75DB" w:rsidP="004A40D6">
            <w:pPr>
              <w:jc w:val="center"/>
              <w:rPr>
                <w:szCs w:val="22"/>
              </w:rPr>
            </w:pPr>
            <w:r w:rsidRPr="00E247A6">
              <w:rPr>
                <w:szCs w:val="22"/>
              </w:rPr>
              <w:t>LIFO</w:t>
            </w:r>
          </w:p>
        </w:tc>
        <w:tc>
          <w:tcPr>
            <w:tcW w:w="1772" w:type="dxa"/>
            <w:vAlign w:val="center"/>
          </w:tcPr>
          <w:p w14:paraId="7B06FE81" w14:textId="77777777" w:rsidR="003F75DB" w:rsidRPr="00E247A6" w:rsidRDefault="003F75DB" w:rsidP="004A40D6">
            <w:pPr>
              <w:jc w:val="center"/>
              <w:rPr>
                <w:szCs w:val="22"/>
              </w:rPr>
            </w:pPr>
            <w:r w:rsidRPr="00E247A6">
              <w:rPr>
                <w:szCs w:val="22"/>
              </w:rPr>
              <w:t>Weighted Average</w:t>
            </w:r>
          </w:p>
        </w:tc>
      </w:tr>
      <w:tr w:rsidR="003F75DB" w:rsidRPr="00E247A6" w14:paraId="39EA3D31" w14:textId="77777777" w:rsidTr="00E960EB">
        <w:trPr>
          <w:trHeight w:val="274"/>
        </w:trPr>
        <w:tc>
          <w:tcPr>
            <w:tcW w:w="2016" w:type="dxa"/>
            <w:vAlign w:val="center"/>
          </w:tcPr>
          <w:p w14:paraId="08107A19" w14:textId="77777777" w:rsidR="003F75DB" w:rsidRPr="00E247A6" w:rsidRDefault="00E960EB" w:rsidP="00E960EB">
            <w:pPr>
              <w:rPr>
                <w:szCs w:val="22"/>
              </w:rPr>
            </w:pPr>
            <w:r>
              <w:rPr>
                <w:szCs w:val="22"/>
              </w:rPr>
              <w:t>Cost of Goods Sold</w:t>
            </w:r>
          </w:p>
        </w:tc>
        <w:tc>
          <w:tcPr>
            <w:tcW w:w="1771" w:type="dxa"/>
            <w:vAlign w:val="center"/>
          </w:tcPr>
          <w:p w14:paraId="7B28D45D" w14:textId="77777777" w:rsidR="003F75DB" w:rsidRPr="00E247A6" w:rsidRDefault="003F75DB" w:rsidP="00E960EB">
            <w:pPr>
              <w:jc w:val="center"/>
              <w:rPr>
                <w:szCs w:val="22"/>
              </w:rPr>
            </w:pPr>
            <w:r w:rsidRPr="00E247A6">
              <w:rPr>
                <w:szCs w:val="22"/>
              </w:rPr>
              <w:t>8</w:t>
            </w:r>
          </w:p>
        </w:tc>
        <w:tc>
          <w:tcPr>
            <w:tcW w:w="1771" w:type="dxa"/>
            <w:vAlign w:val="center"/>
          </w:tcPr>
          <w:p w14:paraId="6867F855" w14:textId="77777777" w:rsidR="003F75DB" w:rsidRPr="00E247A6" w:rsidRDefault="003F75DB" w:rsidP="00E960EB">
            <w:pPr>
              <w:jc w:val="center"/>
              <w:rPr>
                <w:szCs w:val="22"/>
              </w:rPr>
            </w:pPr>
            <w:r w:rsidRPr="00E247A6">
              <w:rPr>
                <w:szCs w:val="22"/>
              </w:rPr>
              <w:t>6</w:t>
            </w:r>
          </w:p>
        </w:tc>
        <w:tc>
          <w:tcPr>
            <w:tcW w:w="1771" w:type="dxa"/>
            <w:vAlign w:val="center"/>
          </w:tcPr>
          <w:p w14:paraId="77AEBB27" w14:textId="77777777" w:rsidR="003F75DB" w:rsidRPr="00E247A6" w:rsidRDefault="003F75DB" w:rsidP="00E960EB">
            <w:pPr>
              <w:jc w:val="center"/>
              <w:rPr>
                <w:szCs w:val="22"/>
              </w:rPr>
            </w:pPr>
            <w:r w:rsidRPr="00E247A6">
              <w:rPr>
                <w:szCs w:val="22"/>
              </w:rPr>
              <w:t>12</w:t>
            </w:r>
          </w:p>
        </w:tc>
        <w:tc>
          <w:tcPr>
            <w:tcW w:w="1772" w:type="dxa"/>
            <w:vAlign w:val="center"/>
          </w:tcPr>
          <w:p w14:paraId="054EC50D" w14:textId="77777777" w:rsidR="003F75DB" w:rsidRPr="00E247A6" w:rsidRDefault="003F75DB" w:rsidP="00E960EB">
            <w:pPr>
              <w:jc w:val="center"/>
              <w:rPr>
                <w:szCs w:val="22"/>
              </w:rPr>
            </w:pPr>
            <w:r w:rsidRPr="00E247A6">
              <w:rPr>
                <w:szCs w:val="22"/>
              </w:rPr>
              <w:t>9</w:t>
            </w:r>
          </w:p>
        </w:tc>
      </w:tr>
      <w:tr w:rsidR="003F75DB" w:rsidRPr="00E247A6" w14:paraId="6886E8BB" w14:textId="77777777" w:rsidTr="00E960EB">
        <w:trPr>
          <w:trHeight w:val="274"/>
        </w:trPr>
        <w:tc>
          <w:tcPr>
            <w:tcW w:w="2016" w:type="dxa"/>
            <w:vAlign w:val="center"/>
          </w:tcPr>
          <w:p w14:paraId="6A3A66DA" w14:textId="77777777" w:rsidR="003F75DB" w:rsidRPr="00E247A6" w:rsidRDefault="003F75DB" w:rsidP="00E960EB">
            <w:pPr>
              <w:rPr>
                <w:szCs w:val="22"/>
              </w:rPr>
            </w:pPr>
            <w:r w:rsidRPr="00E247A6">
              <w:rPr>
                <w:szCs w:val="22"/>
              </w:rPr>
              <w:t>Inventory</w:t>
            </w:r>
          </w:p>
        </w:tc>
        <w:tc>
          <w:tcPr>
            <w:tcW w:w="1771" w:type="dxa"/>
            <w:vAlign w:val="center"/>
          </w:tcPr>
          <w:p w14:paraId="5D88A22B" w14:textId="77777777" w:rsidR="003F75DB" w:rsidRPr="00E247A6" w:rsidRDefault="003F75DB" w:rsidP="00E960EB">
            <w:pPr>
              <w:jc w:val="center"/>
              <w:rPr>
                <w:szCs w:val="22"/>
              </w:rPr>
            </w:pPr>
            <w:r w:rsidRPr="00E247A6">
              <w:rPr>
                <w:szCs w:val="22"/>
              </w:rPr>
              <w:t>7</w:t>
            </w:r>
          </w:p>
        </w:tc>
        <w:tc>
          <w:tcPr>
            <w:tcW w:w="1771" w:type="dxa"/>
            <w:vAlign w:val="center"/>
          </w:tcPr>
          <w:p w14:paraId="5DC237D1" w14:textId="77777777" w:rsidR="003F75DB" w:rsidRPr="00E247A6" w:rsidRDefault="003F75DB" w:rsidP="00E960EB">
            <w:pPr>
              <w:jc w:val="center"/>
              <w:rPr>
                <w:szCs w:val="22"/>
              </w:rPr>
            </w:pPr>
            <w:r w:rsidRPr="00E247A6">
              <w:rPr>
                <w:szCs w:val="22"/>
              </w:rPr>
              <w:t>9</w:t>
            </w:r>
          </w:p>
        </w:tc>
        <w:tc>
          <w:tcPr>
            <w:tcW w:w="1771" w:type="dxa"/>
            <w:vAlign w:val="center"/>
          </w:tcPr>
          <w:p w14:paraId="7EE431DA" w14:textId="77777777" w:rsidR="003F75DB" w:rsidRPr="00E247A6" w:rsidRDefault="003F75DB" w:rsidP="00E960EB">
            <w:pPr>
              <w:jc w:val="center"/>
              <w:rPr>
                <w:szCs w:val="22"/>
              </w:rPr>
            </w:pPr>
            <w:r w:rsidRPr="00E247A6">
              <w:rPr>
                <w:szCs w:val="22"/>
              </w:rPr>
              <w:t>3</w:t>
            </w:r>
          </w:p>
        </w:tc>
        <w:tc>
          <w:tcPr>
            <w:tcW w:w="1772" w:type="dxa"/>
            <w:vAlign w:val="center"/>
          </w:tcPr>
          <w:p w14:paraId="13596BBD" w14:textId="77777777" w:rsidR="003F75DB" w:rsidRPr="00E247A6" w:rsidRDefault="003F75DB" w:rsidP="00E960EB">
            <w:pPr>
              <w:jc w:val="center"/>
              <w:rPr>
                <w:szCs w:val="22"/>
              </w:rPr>
            </w:pPr>
            <w:r w:rsidRPr="00E247A6">
              <w:rPr>
                <w:szCs w:val="22"/>
              </w:rPr>
              <w:t>6</w:t>
            </w:r>
          </w:p>
        </w:tc>
      </w:tr>
    </w:tbl>
    <w:p w14:paraId="1A9B3B2F" w14:textId="77777777" w:rsidR="003F75DB" w:rsidRPr="00E247A6" w:rsidRDefault="003F75DB" w:rsidP="003F75DB">
      <w:pPr>
        <w:rPr>
          <w:szCs w:val="22"/>
        </w:rPr>
      </w:pPr>
    </w:p>
    <w:p w14:paraId="503A271B" w14:textId="77777777" w:rsidR="003F75DB" w:rsidRPr="00E247A6" w:rsidRDefault="003F75DB" w:rsidP="004C6148"/>
    <w:p w14:paraId="61FB1704" w14:textId="5166B9E5" w:rsidR="005D1196" w:rsidRDefault="00E3065C" w:rsidP="005D1196">
      <w:pPr>
        <w:pStyle w:val="Heading1"/>
        <w:spacing w:before="240"/>
      </w:pPr>
      <w:r>
        <w:br w:type="page"/>
      </w:r>
      <w:r w:rsidR="005D1196" w:rsidRPr="005F480C">
        <w:lastRenderedPageBreak/>
        <w:t>HANDOUT</w:t>
      </w:r>
      <w:r w:rsidR="008B2863">
        <w:t xml:space="preserve"> 7</w:t>
      </w:r>
      <w:r w:rsidR="00D063D3">
        <w:t>–</w:t>
      </w:r>
      <w:r w:rsidR="008B2863">
        <w:t>2</w:t>
      </w:r>
    </w:p>
    <w:p w14:paraId="78AED6FB" w14:textId="77777777" w:rsidR="005D1196" w:rsidRPr="004C6148" w:rsidRDefault="005D1196" w:rsidP="005D1196">
      <w:pPr>
        <w:pStyle w:val="Heading1"/>
        <w:spacing w:before="240"/>
        <w:jc w:val="center"/>
        <w:rPr>
          <w:u w:val="none"/>
        </w:rPr>
      </w:pPr>
      <w:r>
        <w:rPr>
          <w:u w:val="none"/>
        </w:rPr>
        <w:t>LOWER OF COST OR MARKET</w:t>
      </w:r>
      <w:r w:rsidR="00E960EB">
        <w:rPr>
          <w:u w:val="none"/>
        </w:rPr>
        <w:t xml:space="preserve"> (LCM)</w:t>
      </w:r>
    </w:p>
    <w:p w14:paraId="667A55EA" w14:textId="77777777" w:rsidR="000E59B6" w:rsidRDefault="000E59B6" w:rsidP="005D1196">
      <w:pPr>
        <w:pStyle w:val="BodyText"/>
      </w:pPr>
    </w:p>
    <w:p w14:paraId="7E3EE039" w14:textId="77777777" w:rsidR="005D1196" w:rsidRDefault="005D1196" w:rsidP="005D1196">
      <w:pPr>
        <w:pStyle w:val="BodyText"/>
      </w:pPr>
      <w:r>
        <w:t xml:space="preserve">Amanda Corporation is preparing its financial statements for the year ending December 31, </w:t>
      </w:r>
      <w:r w:rsidR="00BF59DD">
        <w:t>2013</w:t>
      </w:r>
      <w:r>
        <w:t>. Ending inventory information about the three major items stocked for regular sale follows:</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15" w:type="dxa"/>
          <w:right w:w="115" w:type="dxa"/>
        </w:tblCellMar>
        <w:tblLook w:val="01E0" w:firstRow="1" w:lastRow="1" w:firstColumn="1" w:lastColumn="1" w:noHBand="0" w:noVBand="0"/>
      </w:tblPr>
      <w:tblGrid>
        <w:gridCol w:w="801"/>
        <w:gridCol w:w="1807"/>
        <w:gridCol w:w="3212"/>
        <w:gridCol w:w="2554"/>
      </w:tblGrid>
      <w:tr w:rsidR="005D1196" w:rsidRPr="00A169FF" w14:paraId="4DD99916" w14:textId="77777777" w:rsidTr="000C0BAD">
        <w:tc>
          <w:tcPr>
            <w:tcW w:w="801" w:type="dxa"/>
            <w:shd w:val="clear" w:color="auto" w:fill="auto"/>
          </w:tcPr>
          <w:p w14:paraId="4D2CF254" w14:textId="77777777" w:rsidR="005D1196" w:rsidRPr="00A169FF" w:rsidRDefault="005D1196" w:rsidP="000C0BAD">
            <w:pPr>
              <w:pStyle w:val="TableBody"/>
              <w:jc w:val="center"/>
            </w:pPr>
          </w:p>
          <w:p w14:paraId="505951AA" w14:textId="77777777" w:rsidR="005D1196" w:rsidRPr="00A169FF" w:rsidRDefault="005D1196" w:rsidP="000C0BAD">
            <w:pPr>
              <w:pStyle w:val="TableBody"/>
              <w:jc w:val="center"/>
            </w:pPr>
            <w:r w:rsidRPr="00A169FF">
              <w:t>Item</w:t>
            </w:r>
          </w:p>
        </w:tc>
        <w:tc>
          <w:tcPr>
            <w:tcW w:w="0" w:type="auto"/>
            <w:shd w:val="clear" w:color="auto" w:fill="auto"/>
          </w:tcPr>
          <w:p w14:paraId="0D9EB5BC" w14:textId="77777777" w:rsidR="000E59B6" w:rsidRPr="00A169FF" w:rsidRDefault="000E59B6" w:rsidP="000C0BAD">
            <w:pPr>
              <w:pStyle w:val="TableBody"/>
              <w:jc w:val="center"/>
            </w:pPr>
          </w:p>
          <w:p w14:paraId="1CAEB202" w14:textId="77777777" w:rsidR="005D1196" w:rsidRPr="00A169FF" w:rsidRDefault="005D1196" w:rsidP="000C0BAD">
            <w:pPr>
              <w:pStyle w:val="TableBody"/>
              <w:jc w:val="center"/>
            </w:pPr>
            <w:r w:rsidRPr="00A169FF">
              <w:t>Quantity on Hand</w:t>
            </w:r>
          </w:p>
        </w:tc>
        <w:tc>
          <w:tcPr>
            <w:tcW w:w="0" w:type="auto"/>
            <w:shd w:val="clear" w:color="auto" w:fill="auto"/>
          </w:tcPr>
          <w:p w14:paraId="74EFBFDB" w14:textId="77777777" w:rsidR="000E59B6" w:rsidRPr="00A169FF" w:rsidRDefault="000E59B6" w:rsidP="000C0BAD">
            <w:pPr>
              <w:pStyle w:val="TableBody"/>
              <w:jc w:val="center"/>
            </w:pPr>
          </w:p>
          <w:p w14:paraId="2CA01930" w14:textId="77777777" w:rsidR="005D1196" w:rsidRPr="00A169FF" w:rsidRDefault="005D1196" w:rsidP="000C0BAD">
            <w:pPr>
              <w:pStyle w:val="TableBody"/>
              <w:jc w:val="center"/>
            </w:pPr>
            <w:r w:rsidRPr="00A169FF">
              <w:t>Unit Cost When Acquired (FIFO)</w:t>
            </w:r>
          </w:p>
        </w:tc>
        <w:tc>
          <w:tcPr>
            <w:tcW w:w="2554" w:type="dxa"/>
            <w:shd w:val="clear" w:color="auto" w:fill="auto"/>
          </w:tcPr>
          <w:p w14:paraId="14F31E2E" w14:textId="77777777" w:rsidR="005D1196" w:rsidRPr="00A169FF" w:rsidRDefault="005D1196" w:rsidP="000C0BAD">
            <w:pPr>
              <w:pStyle w:val="TableBody"/>
              <w:jc w:val="center"/>
              <w:rPr>
                <w:iCs/>
              </w:rPr>
            </w:pPr>
            <w:r w:rsidRPr="00A169FF">
              <w:rPr>
                <w:iCs/>
              </w:rPr>
              <w:t>Replacement Cost</w:t>
            </w:r>
            <w:r w:rsidRPr="00A169FF">
              <w:rPr>
                <w:iCs/>
              </w:rPr>
              <w:br/>
              <w:t>(Market) at Year-End</w:t>
            </w:r>
          </w:p>
        </w:tc>
      </w:tr>
      <w:tr w:rsidR="005D1196" w:rsidRPr="007277A8" w14:paraId="2468DADB" w14:textId="77777777" w:rsidTr="000C0BAD">
        <w:tc>
          <w:tcPr>
            <w:tcW w:w="801" w:type="dxa"/>
            <w:shd w:val="clear" w:color="auto" w:fill="auto"/>
          </w:tcPr>
          <w:p w14:paraId="2FD2BAAF" w14:textId="77777777" w:rsidR="005D1196" w:rsidRPr="007277A8" w:rsidRDefault="005D1196" w:rsidP="000C0BAD">
            <w:pPr>
              <w:pStyle w:val="TableBody"/>
              <w:jc w:val="center"/>
            </w:pPr>
            <w:r w:rsidRPr="007277A8">
              <w:t>AA</w:t>
            </w:r>
          </w:p>
        </w:tc>
        <w:tc>
          <w:tcPr>
            <w:tcW w:w="0" w:type="auto"/>
            <w:shd w:val="clear" w:color="auto" w:fill="auto"/>
          </w:tcPr>
          <w:p w14:paraId="42508F4F" w14:textId="77777777" w:rsidR="005D1196" w:rsidRPr="007277A8" w:rsidRDefault="005D1196" w:rsidP="000C0BAD">
            <w:pPr>
              <w:pStyle w:val="TableBody"/>
              <w:jc w:val="center"/>
            </w:pPr>
            <w:r w:rsidRPr="007277A8">
              <w:t>100</w:t>
            </w:r>
          </w:p>
        </w:tc>
        <w:tc>
          <w:tcPr>
            <w:tcW w:w="0" w:type="auto"/>
            <w:shd w:val="clear" w:color="auto" w:fill="auto"/>
          </w:tcPr>
          <w:p w14:paraId="2796AB55" w14:textId="77777777" w:rsidR="005D1196" w:rsidRPr="007277A8" w:rsidRDefault="005D1196" w:rsidP="000C0BAD">
            <w:pPr>
              <w:pStyle w:val="TableBody"/>
              <w:jc w:val="center"/>
            </w:pPr>
            <w:r w:rsidRPr="007277A8">
              <w:t>$ 30</w:t>
            </w:r>
          </w:p>
        </w:tc>
        <w:tc>
          <w:tcPr>
            <w:tcW w:w="2554" w:type="dxa"/>
            <w:shd w:val="clear" w:color="auto" w:fill="auto"/>
          </w:tcPr>
          <w:p w14:paraId="5A37A95A" w14:textId="77777777" w:rsidR="005D1196" w:rsidRPr="007277A8" w:rsidRDefault="005D1196" w:rsidP="000C0BAD">
            <w:pPr>
              <w:pStyle w:val="TableBody"/>
              <w:jc w:val="center"/>
              <w:rPr>
                <w:iCs/>
              </w:rPr>
            </w:pPr>
            <w:r w:rsidRPr="007277A8">
              <w:rPr>
                <w:iCs/>
              </w:rPr>
              <w:t>$ 26</w:t>
            </w:r>
          </w:p>
        </w:tc>
      </w:tr>
      <w:tr w:rsidR="005D1196" w:rsidRPr="007277A8" w14:paraId="73216DBA" w14:textId="77777777" w:rsidTr="000C0BAD">
        <w:tc>
          <w:tcPr>
            <w:tcW w:w="801" w:type="dxa"/>
            <w:shd w:val="clear" w:color="auto" w:fill="auto"/>
          </w:tcPr>
          <w:p w14:paraId="65A0D262" w14:textId="77777777" w:rsidR="005D1196" w:rsidRPr="007277A8" w:rsidRDefault="005D1196" w:rsidP="000C0BAD">
            <w:pPr>
              <w:pStyle w:val="TableBody"/>
              <w:jc w:val="center"/>
            </w:pPr>
            <w:r w:rsidRPr="007277A8">
              <w:t>BB</w:t>
            </w:r>
          </w:p>
        </w:tc>
        <w:tc>
          <w:tcPr>
            <w:tcW w:w="0" w:type="auto"/>
            <w:shd w:val="clear" w:color="auto" w:fill="auto"/>
          </w:tcPr>
          <w:p w14:paraId="65B3D6BC" w14:textId="77777777" w:rsidR="005D1196" w:rsidRPr="007277A8" w:rsidRDefault="005D1196" w:rsidP="000C0BAD">
            <w:pPr>
              <w:pStyle w:val="TableBody"/>
              <w:jc w:val="center"/>
            </w:pPr>
            <w:r w:rsidRPr="007277A8">
              <w:t>150</w:t>
            </w:r>
          </w:p>
        </w:tc>
        <w:tc>
          <w:tcPr>
            <w:tcW w:w="0" w:type="auto"/>
            <w:shd w:val="clear" w:color="auto" w:fill="auto"/>
          </w:tcPr>
          <w:p w14:paraId="3F41E208" w14:textId="6CF65982" w:rsidR="005D1196" w:rsidRPr="007277A8" w:rsidRDefault="005D1196" w:rsidP="000C0BAD">
            <w:pPr>
              <w:pStyle w:val="TableBody"/>
              <w:jc w:val="center"/>
            </w:pPr>
            <w:r w:rsidRPr="007277A8">
              <w:t>80</w:t>
            </w:r>
          </w:p>
        </w:tc>
        <w:tc>
          <w:tcPr>
            <w:tcW w:w="2554" w:type="dxa"/>
            <w:shd w:val="clear" w:color="auto" w:fill="auto"/>
          </w:tcPr>
          <w:p w14:paraId="5D8930C9" w14:textId="41D4CFD4" w:rsidR="005D1196" w:rsidRPr="007277A8" w:rsidRDefault="005D1196" w:rsidP="000C0BAD">
            <w:pPr>
              <w:pStyle w:val="TableBody"/>
              <w:jc w:val="center"/>
              <w:rPr>
                <w:iCs/>
              </w:rPr>
            </w:pPr>
            <w:r w:rsidRPr="007277A8">
              <w:rPr>
                <w:iCs/>
              </w:rPr>
              <w:t>80</w:t>
            </w:r>
          </w:p>
        </w:tc>
      </w:tr>
      <w:tr w:rsidR="005D1196" w:rsidRPr="007277A8" w14:paraId="031CA58B" w14:textId="77777777" w:rsidTr="000C0BAD">
        <w:tc>
          <w:tcPr>
            <w:tcW w:w="801" w:type="dxa"/>
            <w:shd w:val="clear" w:color="auto" w:fill="auto"/>
          </w:tcPr>
          <w:p w14:paraId="647B6930" w14:textId="77777777" w:rsidR="005D1196" w:rsidRPr="007277A8" w:rsidRDefault="005D1196" w:rsidP="000C0BAD">
            <w:pPr>
              <w:pStyle w:val="TableBody"/>
              <w:jc w:val="center"/>
              <w:rPr>
                <w:iCs/>
              </w:rPr>
            </w:pPr>
            <w:r w:rsidRPr="007277A8">
              <w:rPr>
                <w:iCs/>
              </w:rPr>
              <w:t>CC</w:t>
            </w:r>
          </w:p>
        </w:tc>
        <w:tc>
          <w:tcPr>
            <w:tcW w:w="0" w:type="auto"/>
            <w:shd w:val="clear" w:color="auto" w:fill="auto"/>
          </w:tcPr>
          <w:p w14:paraId="6D7F3093" w14:textId="77777777" w:rsidR="005D1196" w:rsidRPr="007277A8" w:rsidRDefault="005D1196" w:rsidP="000C0BAD">
            <w:pPr>
              <w:pStyle w:val="TableBody"/>
              <w:jc w:val="center"/>
              <w:rPr>
                <w:iCs/>
              </w:rPr>
            </w:pPr>
            <w:r w:rsidRPr="007277A8">
              <w:rPr>
                <w:iCs/>
              </w:rPr>
              <w:t>200</w:t>
            </w:r>
          </w:p>
        </w:tc>
        <w:tc>
          <w:tcPr>
            <w:tcW w:w="0" w:type="auto"/>
            <w:shd w:val="clear" w:color="auto" w:fill="auto"/>
          </w:tcPr>
          <w:p w14:paraId="437764F3" w14:textId="77777777" w:rsidR="005D1196" w:rsidRPr="007277A8" w:rsidRDefault="005D1196" w:rsidP="000C0BAD">
            <w:pPr>
              <w:pStyle w:val="TableBody"/>
              <w:jc w:val="center"/>
              <w:rPr>
                <w:iCs/>
              </w:rPr>
            </w:pPr>
            <w:r w:rsidRPr="007277A8">
              <w:rPr>
                <w:iCs/>
              </w:rPr>
              <w:t>100</w:t>
            </w:r>
          </w:p>
        </w:tc>
        <w:tc>
          <w:tcPr>
            <w:tcW w:w="2554" w:type="dxa"/>
            <w:shd w:val="clear" w:color="auto" w:fill="auto"/>
          </w:tcPr>
          <w:p w14:paraId="56688755" w14:textId="77777777" w:rsidR="005D1196" w:rsidRPr="007277A8" w:rsidRDefault="005D1196" w:rsidP="000C0BAD">
            <w:pPr>
              <w:pStyle w:val="TableBody"/>
              <w:jc w:val="center"/>
              <w:rPr>
                <w:iCs/>
              </w:rPr>
            </w:pPr>
            <w:r w:rsidRPr="007277A8">
              <w:rPr>
                <w:iCs/>
              </w:rPr>
              <w:t>104</w:t>
            </w:r>
          </w:p>
        </w:tc>
      </w:tr>
    </w:tbl>
    <w:p w14:paraId="7D077AEB" w14:textId="77777777" w:rsidR="005D1196" w:rsidRDefault="005D1196" w:rsidP="000E59B6">
      <w:pPr>
        <w:pStyle w:val="BodyText"/>
      </w:pPr>
      <w:r>
        <w:br/>
        <w:t xml:space="preserve">Compute the valuation that should be used for the ending inventory using the LCM rule applied on an item-by-item basis. </w:t>
      </w:r>
    </w:p>
    <w:p w14:paraId="230376C5" w14:textId="1C35DEBF" w:rsidR="005D1196" w:rsidRDefault="005D1196" w:rsidP="005D1196">
      <w:pPr>
        <w:pStyle w:val="Heading1"/>
        <w:spacing w:before="240"/>
      </w:pPr>
      <w:r>
        <w:br w:type="page"/>
      </w:r>
      <w:r w:rsidRPr="005F480C">
        <w:lastRenderedPageBreak/>
        <w:t>HANDOUT</w:t>
      </w:r>
      <w:r>
        <w:t xml:space="preserve"> 7</w:t>
      </w:r>
      <w:r w:rsidR="00D063D3">
        <w:t>–</w:t>
      </w:r>
      <w:r w:rsidR="008B2863">
        <w:t>2</w:t>
      </w:r>
      <w:r>
        <w:t xml:space="preserve"> SOLUTION</w:t>
      </w:r>
    </w:p>
    <w:p w14:paraId="56F0359D" w14:textId="77777777" w:rsidR="005D1196" w:rsidRPr="004C6148" w:rsidRDefault="005D1196" w:rsidP="005D1196">
      <w:pPr>
        <w:pStyle w:val="Heading1"/>
        <w:spacing w:before="240"/>
        <w:jc w:val="center"/>
        <w:rPr>
          <w:u w:val="none"/>
        </w:rPr>
      </w:pPr>
      <w:r>
        <w:rPr>
          <w:u w:val="none"/>
        </w:rPr>
        <w:t>LOWER OF COST OR MARKET</w:t>
      </w:r>
      <w:r w:rsidR="00E960EB">
        <w:rPr>
          <w:u w:val="none"/>
        </w:rPr>
        <w:t xml:space="preserve"> (LCM)</w:t>
      </w:r>
    </w:p>
    <w:p w14:paraId="58459DE7" w14:textId="77777777" w:rsidR="000E59B6" w:rsidRDefault="000E59B6" w:rsidP="005D1196">
      <w:pPr>
        <w:pStyle w:val="BodyText"/>
      </w:pPr>
    </w:p>
    <w:p w14:paraId="01C786E8" w14:textId="77777777" w:rsidR="005D1196" w:rsidRDefault="005D1196" w:rsidP="005D1196">
      <w:pPr>
        <w:pStyle w:val="BodyText"/>
      </w:pPr>
      <w:r>
        <w:t xml:space="preserve">Amanda Corporation is preparing its financial statements for the year ending December 31, </w:t>
      </w:r>
      <w:r w:rsidR="00BF59DD">
        <w:t>2013</w:t>
      </w:r>
      <w:r>
        <w:t>. Ending inventory information about the three major items stocked for regular sale follows:</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15" w:type="dxa"/>
          <w:right w:w="115" w:type="dxa"/>
        </w:tblCellMar>
        <w:tblLook w:val="01E0" w:firstRow="1" w:lastRow="1" w:firstColumn="1" w:lastColumn="1" w:noHBand="0" w:noVBand="0"/>
      </w:tblPr>
      <w:tblGrid>
        <w:gridCol w:w="801"/>
        <w:gridCol w:w="1037"/>
        <w:gridCol w:w="2534"/>
        <w:gridCol w:w="2554"/>
      </w:tblGrid>
      <w:tr w:rsidR="005D1196" w:rsidRPr="007277A8" w14:paraId="016D4292" w14:textId="77777777" w:rsidTr="000C0BAD">
        <w:tc>
          <w:tcPr>
            <w:tcW w:w="801" w:type="dxa"/>
            <w:shd w:val="clear" w:color="auto" w:fill="auto"/>
          </w:tcPr>
          <w:p w14:paraId="5E8F198B" w14:textId="77777777" w:rsidR="005D1196" w:rsidRPr="007277A8" w:rsidRDefault="005D1196" w:rsidP="000C0BAD">
            <w:pPr>
              <w:pStyle w:val="TableBody"/>
              <w:jc w:val="center"/>
              <w:rPr>
                <w:bCs/>
              </w:rPr>
            </w:pPr>
          </w:p>
          <w:p w14:paraId="32D3CA3B" w14:textId="77777777" w:rsidR="005D1196" w:rsidRPr="007277A8" w:rsidRDefault="005D1196" w:rsidP="000C0BAD">
            <w:pPr>
              <w:pStyle w:val="TableBody"/>
              <w:jc w:val="center"/>
              <w:rPr>
                <w:bCs/>
              </w:rPr>
            </w:pPr>
            <w:r w:rsidRPr="007277A8">
              <w:rPr>
                <w:bCs/>
              </w:rPr>
              <w:t>Item</w:t>
            </w:r>
          </w:p>
        </w:tc>
        <w:tc>
          <w:tcPr>
            <w:tcW w:w="0" w:type="auto"/>
            <w:shd w:val="clear" w:color="auto" w:fill="auto"/>
          </w:tcPr>
          <w:p w14:paraId="02021706" w14:textId="77777777" w:rsidR="000E59B6" w:rsidRPr="007277A8" w:rsidRDefault="005D1196" w:rsidP="000C0BAD">
            <w:pPr>
              <w:pStyle w:val="TableBody"/>
              <w:jc w:val="center"/>
              <w:rPr>
                <w:bCs/>
              </w:rPr>
            </w:pPr>
            <w:r w:rsidRPr="007277A8">
              <w:rPr>
                <w:bCs/>
              </w:rPr>
              <w:t>Quantity</w:t>
            </w:r>
          </w:p>
          <w:p w14:paraId="2539EFA3" w14:textId="77777777" w:rsidR="005D1196" w:rsidRPr="007277A8" w:rsidRDefault="005D1196" w:rsidP="000C0BAD">
            <w:pPr>
              <w:pStyle w:val="TableBody"/>
              <w:jc w:val="center"/>
              <w:rPr>
                <w:bCs/>
              </w:rPr>
            </w:pPr>
            <w:r w:rsidRPr="007277A8">
              <w:rPr>
                <w:bCs/>
              </w:rPr>
              <w:t xml:space="preserve"> on Hand</w:t>
            </w:r>
          </w:p>
        </w:tc>
        <w:tc>
          <w:tcPr>
            <w:tcW w:w="0" w:type="auto"/>
            <w:shd w:val="clear" w:color="auto" w:fill="auto"/>
          </w:tcPr>
          <w:p w14:paraId="3AAB0B5F" w14:textId="77777777" w:rsidR="000E59B6" w:rsidRPr="007277A8" w:rsidRDefault="005D1196" w:rsidP="000C0BAD">
            <w:pPr>
              <w:pStyle w:val="TableBody"/>
              <w:jc w:val="center"/>
              <w:rPr>
                <w:bCs/>
              </w:rPr>
            </w:pPr>
            <w:r w:rsidRPr="007277A8">
              <w:rPr>
                <w:bCs/>
              </w:rPr>
              <w:t xml:space="preserve">Unit Cost When Acquired </w:t>
            </w:r>
          </w:p>
          <w:p w14:paraId="4EE00D1C" w14:textId="77777777" w:rsidR="005D1196" w:rsidRPr="007277A8" w:rsidRDefault="005D1196" w:rsidP="000C0BAD">
            <w:pPr>
              <w:pStyle w:val="TableBody"/>
              <w:jc w:val="center"/>
              <w:rPr>
                <w:bCs/>
              </w:rPr>
            </w:pPr>
            <w:r w:rsidRPr="007277A8">
              <w:rPr>
                <w:bCs/>
              </w:rPr>
              <w:t>(FIFO)</w:t>
            </w:r>
          </w:p>
        </w:tc>
        <w:tc>
          <w:tcPr>
            <w:tcW w:w="2554" w:type="dxa"/>
            <w:shd w:val="clear" w:color="auto" w:fill="auto"/>
          </w:tcPr>
          <w:p w14:paraId="0463BD99" w14:textId="77777777" w:rsidR="005D1196" w:rsidRPr="007277A8" w:rsidRDefault="005D1196" w:rsidP="000C0BAD">
            <w:pPr>
              <w:pStyle w:val="TableBody"/>
              <w:jc w:val="center"/>
              <w:rPr>
                <w:bCs/>
                <w:iCs/>
              </w:rPr>
            </w:pPr>
            <w:r w:rsidRPr="007277A8">
              <w:rPr>
                <w:bCs/>
                <w:iCs/>
              </w:rPr>
              <w:t>Replacement Cost</w:t>
            </w:r>
            <w:r w:rsidRPr="007277A8">
              <w:rPr>
                <w:bCs/>
                <w:iCs/>
              </w:rPr>
              <w:br/>
              <w:t>(Market) at Year-End</w:t>
            </w:r>
          </w:p>
        </w:tc>
      </w:tr>
      <w:tr w:rsidR="005D1196" w:rsidRPr="007277A8" w14:paraId="3741AF85" w14:textId="77777777" w:rsidTr="000C0BAD">
        <w:tc>
          <w:tcPr>
            <w:tcW w:w="801" w:type="dxa"/>
            <w:shd w:val="clear" w:color="auto" w:fill="auto"/>
          </w:tcPr>
          <w:p w14:paraId="579F800D" w14:textId="77777777" w:rsidR="005D1196" w:rsidRPr="007277A8" w:rsidRDefault="005D1196" w:rsidP="000C0BAD">
            <w:pPr>
              <w:pStyle w:val="TableBody"/>
              <w:jc w:val="center"/>
              <w:rPr>
                <w:bCs/>
              </w:rPr>
            </w:pPr>
            <w:r w:rsidRPr="007277A8">
              <w:rPr>
                <w:bCs/>
              </w:rPr>
              <w:t>AA</w:t>
            </w:r>
          </w:p>
        </w:tc>
        <w:tc>
          <w:tcPr>
            <w:tcW w:w="0" w:type="auto"/>
            <w:shd w:val="clear" w:color="auto" w:fill="auto"/>
          </w:tcPr>
          <w:p w14:paraId="1D006897" w14:textId="77777777" w:rsidR="005D1196" w:rsidRPr="007277A8" w:rsidRDefault="005D1196" w:rsidP="000C0BAD">
            <w:pPr>
              <w:pStyle w:val="TableBody"/>
              <w:jc w:val="center"/>
              <w:rPr>
                <w:bCs/>
              </w:rPr>
            </w:pPr>
            <w:r w:rsidRPr="007277A8">
              <w:rPr>
                <w:bCs/>
              </w:rPr>
              <w:t>100</w:t>
            </w:r>
          </w:p>
        </w:tc>
        <w:tc>
          <w:tcPr>
            <w:tcW w:w="0" w:type="auto"/>
            <w:shd w:val="clear" w:color="auto" w:fill="auto"/>
          </w:tcPr>
          <w:p w14:paraId="33B91D15" w14:textId="77777777" w:rsidR="005D1196" w:rsidRPr="007277A8" w:rsidRDefault="005D1196" w:rsidP="000C0BAD">
            <w:pPr>
              <w:pStyle w:val="TableBody"/>
              <w:jc w:val="center"/>
              <w:rPr>
                <w:bCs/>
              </w:rPr>
            </w:pPr>
            <w:r w:rsidRPr="007277A8">
              <w:rPr>
                <w:bCs/>
              </w:rPr>
              <w:t>$ 30</w:t>
            </w:r>
          </w:p>
        </w:tc>
        <w:tc>
          <w:tcPr>
            <w:tcW w:w="2554" w:type="dxa"/>
            <w:shd w:val="clear" w:color="auto" w:fill="auto"/>
          </w:tcPr>
          <w:p w14:paraId="5F9D7942" w14:textId="77777777" w:rsidR="005D1196" w:rsidRPr="007277A8" w:rsidRDefault="005D1196" w:rsidP="000C0BAD">
            <w:pPr>
              <w:pStyle w:val="TableBody"/>
              <w:jc w:val="center"/>
              <w:rPr>
                <w:bCs/>
                <w:iCs/>
              </w:rPr>
            </w:pPr>
            <w:r w:rsidRPr="007277A8">
              <w:rPr>
                <w:bCs/>
                <w:iCs/>
              </w:rPr>
              <w:t>$ 26</w:t>
            </w:r>
          </w:p>
        </w:tc>
      </w:tr>
      <w:tr w:rsidR="005D1196" w:rsidRPr="007277A8" w14:paraId="5C40E680" w14:textId="77777777" w:rsidTr="000C0BAD">
        <w:tc>
          <w:tcPr>
            <w:tcW w:w="801" w:type="dxa"/>
            <w:shd w:val="clear" w:color="auto" w:fill="auto"/>
          </w:tcPr>
          <w:p w14:paraId="6DF75349" w14:textId="77777777" w:rsidR="005D1196" w:rsidRPr="007277A8" w:rsidRDefault="005D1196" w:rsidP="000C0BAD">
            <w:pPr>
              <w:pStyle w:val="TableBody"/>
              <w:jc w:val="center"/>
              <w:rPr>
                <w:bCs/>
              </w:rPr>
            </w:pPr>
            <w:r w:rsidRPr="007277A8">
              <w:rPr>
                <w:bCs/>
              </w:rPr>
              <w:t>BB</w:t>
            </w:r>
          </w:p>
        </w:tc>
        <w:tc>
          <w:tcPr>
            <w:tcW w:w="0" w:type="auto"/>
            <w:shd w:val="clear" w:color="auto" w:fill="auto"/>
          </w:tcPr>
          <w:p w14:paraId="44430CC8" w14:textId="77777777" w:rsidR="005D1196" w:rsidRPr="007277A8" w:rsidRDefault="005D1196" w:rsidP="000C0BAD">
            <w:pPr>
              <w:pStyle w:val="TableBody"/>
              <w:jc w:val="center"/>
              <w:rPr>
                <w:bCs/>
              </w:rPr>
            </w:pPr>
            <w:r w:rsidRPr="007277A8">
              <w:rPr>
                <w:bCs/>
              </w:rPr>
              <w:t>150</w:t>
            </w:r>
          </w:p>
        </w:tc>
        <w:tc>
          <w:tcPr>
            <w:tcW w:w="0" w:type="auto"/>
            <w:shd w:val="clear" w:color="auto" w:fill="auto"/>
          </w:tcPr>
          <w:p w14:paraId="5B4E38D6" w14:textId="59AEF9FC" w:rsidR="005D1196" w:rsidRPr="007277A8" w:rsidRDefault="005D1196" w:rsidP="000C0BAD">
            <w:pPr>
              <w:pStyle w:val="TableBody"/>
              <w:jc w:val="center"/>
              <w:rPr>
                <w:bCs/>
              </w:rPr>
            </w:pPr>
            <w:r w:rsidRPr="007277A8">
              <w:rPr>
                <w:bCs/>
              </w:rPr>
              <w:t>80</w:t>
            </w:r>
          </w:p>
        </w:tc>
        <w:tc>
          <w:tcPr>
            <w:tcW w:w="2554" w:type="dxa"/>
            <w:shd w:val="clear" w:color="auto" w:fill="auto"/>
          </w:tcPr>
          <w:p w14:paraId="62E73DF6" w14:textId="28B92605" w:rsidR="005D1196" w:rsidRPr="007277A8" w:rsidRDefault="005D1196" w:rsidP="000C0BAD">
            <w:pPr>
              <w:pStyle w:val="TableBody"/>
              <w:jc w:val="center"/>
              <w:rPr>
                <w:bCs/>
                <w:iCs/>
              </w:rPr>
            </w:pPr>
            <w:r w:rsidRPr="007277A8">
              <w:rPr>
                <w:bCs/>
                <w:iCs/>
              </w:rPr>
              <w:t>80</w:t>
            </w:r>
          </w:p>
        </w:tc>
      </w:tr>
      <w:tr w:rsidR="005D1196" w:rsidRPr="007277A8" w14:paraId="04A66637" w14:textId="77777777" w:rsidTr="000C0BAD">
        <w:tc>
          <w:tcPr>
            <w:tcW w:w="801" w:type="dxa"/>
            <w:shd w:val="clear" w:color="auto" w:fill="auto"/>
          </w:tcPr>
          <w:p w14:paraId="40D79810" w14:textId="77777777" w:rsidR="005D1196" w:rsidRPr="007277A8" w:rsidRDefault="005D1196" w:rsidP="000C0BAD">
            <w:pPr>
              <w:pStyle w:val="TableBody"/>
              <w:jc w:val="center"/>
              <w:rPr>
                <w:bCs/>
                <w:iCs/>
              </w:rPr>
            </w:pPr>
            <w:r w:rsidRPr="007277A8">
              <w:rPr>
                <w:bCs/>
                <w:iCs/>
              </w:rPr>
              <w:t>CC</w:t>
            </w:r>
          </w:p>
        </w:tc>
        <w:tc>
          <w:tcPr>
            <w:tcW w:w="0" w:type="auto"/>
            <w:shd w:val="clear" w:color="auto" w:fill="auto"/>
          </w:tcPr>
          <w:p w14:paraId="29F1764E" w14:textId="77777777" w:rsidR="005D1196" w:rsidRPr="007277A8" w:rsidRDefault="005D1196" w:rsidP="000C0BAD">
            <w:pPr>
              <w:pStyle w:val="TableBody"/>
              <w:jc w:val="center"/>
              <w:rPr>
                <w:bCs/>
                <w:iCs/>
              </w:rPr>
            </w:pPr>
            <w:r w:rsidRPr="007277A8">
              <w:rPr>
                <w:bCs/>
                <w:iCs/>
              </w:rPr>
              <w:t>200</w:t>
            </w:r>
          </w:p>
        </w:tc>
        <w:tc>
          <w:tcPr>
            <w:tcW w:w="0" w:type="auto"/>
            <w:shd w:val="clear" w:color="auto" w:fill="auto"/>
          </w:tcPr>
          <w:p w14:paraId="2F5455AB" w14:textId="77777777" w:rsidR="005D1196" w:rsidRPr="007277A8" w:rsidRDefault="005D1196" w:rsidP="000C0BAD">
            <w:pPr>
              <w:pStyle w:val="TableBody"/>
              <w:jc w:val="center"/>
              <w:rPr>
                <w:bCs/>
                <w:iCs/>
              </w:rPr>
            </w:pPr>
            <w:r w:rsidRPr="007277A8">
              <w:rPr>
                <w:bCs/>
                <w:iCs/>
              </w:rPr>
              <w:t>100</w:t>
            </w:r>
          </w:p>
        </w:tc>
        <w:tc>
          <w:tcPr>
            <w:tcW w:w="2554" w:type="dxa"/>
            <w:shd w:val="clear" w:color="auto" w:fill="auto"/>
          </w:tcPr>
          <w:p w14:paraId="516757F6" w14:textId="77777777" w:rsidR="005D1196" w:rsidRPr="007277A8" w:rsidRDefault="005D1196" w:rsidP="000C0BAD">
            <w:pPr>
              <w:pStyle w:val="TableBody"/>
              <w:jc w:val="center"/>
              <w:rPr>
                <w:bCs/>
                <w:iCs/>
              </w:rPr>
            </w:pPr>
            <w:r w:rsidRPr="007277A8">
              <w:rPr>
                <w:bCs/>
                <w:iCs/>
              </w:rPr>
              <w:t>104</w:t>
            </w:r>
          </w:p>
        </w:tc>
      </w:tr>
    </w:tbl>
    <w:p w14:paraId="7EAC0A64" w14:textId="77777777" w:rsidR="005D1196" w:rsidRPr="00126181" w:rsidRDefault="005D1196" w:rsidP="000E59B6">
      <w:pPr>
        <w:pStyle w:val="BodyText"/>
        <w:rPr>
          <w:bCs/>
        </w:rPr>
      </w:pPr>
      <w:r w:rsidRPr="00126181">
        <w:rPr>
          <w:bCs/>
        </w:rPr>
        <w:br/>
        <w:t xml:space="preserve">Compute the valuation that should be used for the ending inventory using the LCM rule applied on an item-by-item basis. </w:t>
      </w:r>
    </w:p>
    <w:tbl>
      <w:tblPr>
        <w:tblW w:w="0" w:type="auto"/>
        <w:tblLayout w:type="fixed"/>
        <w:tblCellMar>
          <w:left w:w="115" w:type="dxa"/>
          <w:right w:w="115" w:type="dxa"/>
        </w:tblCellMar>
        <w:tblLook w:val="01E0" w:firstRow="1" w:lastRow="1" w:firstColumn="1" w:lastColumn="1" w:noHBand="0" w:noVBand="0"/>
      </w:tblPr>
      <w:tblGrid>
        <w:gridCol w:w="864"/>
        <w:gridCol w:w="1296"/>
        <w:gridCol w:w="1440"/>
        <w:gridCol w:w="1440"/>
        <w:gridCol w:w="1440"/>
      </w:tblGrid>
      <w:tr w:rsidR="005D1196" w:rsidRPr="00126181" w14:paraId="176933A4" w14:textId="77777777">
        <w:tc>
          <w:tcPr>
            <w:tcW w:w="864" w:type="dxa"/>
          </w:tcPr>
          <w:p w14:paraId="2917AA4C" w14:textId="77777777" w:rsidR="005D1196" w:rsidRPr="00126181" w:rsidRDefault="005D1196" w:rsidP="004A40D6">
            <w:pPr>
              <w:pStyle w:val="TableBody"/>
              <w:jc w:val="center"/>
              <w:rPr>
                <w:bCs/>
              </w:rPr>
            </w:pPr>
          </w:p>
          <w:p w14:paraId="0BECE4C7" w14:textId="77777777" w:rsidR="005D1196" w:rsidRPr="00126181" w:rsidRDefault="005D1196" w:rsidP="004A40D6">
            <w:pPr>
              <w:pStyle w:val="TableBody"/>
              <w:jc w:val="center"/>
              <w:rPr>
                <w:bCs/>
                <w:u w:val="single"/>
              </w:rPr>
            </w:pPr>
            <w:r w:rsidRPr="00126181">
              <w:rPr>
                <w:bCs/>
                <w:u w:val="single"/>
              </w:rPr>
              <w:t>Item</w:t>
            </w:r>
          </w:p>
        </w:tc>
        <w:tc>
          <w:tcPr>
            <w:tcW w:w="1296" w:type="dxa"/>
          </w:tcPr>
          <w:p w14:paraId="1A115E7E" w14:textId="77777777" w:rsidR="005D1196" w:rsidRPr="00126181" w:rsidRDefault="005D1196" w:rsidP="004A40D6">
            <w:pPr>
              <w:pStyle w:val="TableBody"/>
              <w:jc w:val="center"/>
              <w:rPr>
                <w:bCs/>
              </w:rPr>
            </w:pPr>
          </w:p>
          <w:p w14:paraId="2762C418" w14:textId="77777777" w:rsidR="005D1196" w:rsidRPr="00126181" w:rsidRDefault="005D1196" w:rsidP="004A40D6">
            <w:pPr>
              <w:pStyle w:val="TableBody"/>
              <w:jc w:val="center"/>
              <w:rPr>
                <w:bCs/>
                <w:u w:val="single"/>
              </w:rPr>
            </w:pPr>
            <w:r w:rsidRPr="00126181">
              <w:rPr>
                <w:bCs/>
                <w:u w:val="single"/>
              </w:rPr>
              <w:t>Quantity</w:t>
            </w:r>
          </w:p>
        </w:tc>
        <w:tc>
          <w:tcPr>
            <w:tcW w:w="1440" w:type="dxa"/>
          </w:tcPr>
          <w:p w14:paraId="130988AA" w14:textId="77777777" w:rsidR="005D1196" w:rsidRPr="00126181" w:rsidRDefault="005D1196" w:rsidP="004A40D6">
            <w:pPr>
              <w:pStyle w:val="TableBody"/>
              <w:jc w:val="center"/>
              <w:rPr>
                <w:bCs/>
              </w:rPr>
            </w:pPr>
            <w:r w:rsidRPr="00126181">
              <w:rPr>
                <w:bCs/>
              </w:rPr>
              <w:t>Total</w:t>
            </w:r>
            <w:r w:rsidRPr="00126181">
              <w:rPr>
                <w:bCs/>
              </w:rPr>
              <w:br/>
            </w:r>
            <w:r w:rsidRPr="00126181">
              <w:rPr>
                <w:bCs/>
                <w:u w:val="single"/>
              </w:rPr>
              <w:t>Cost</w:t>
            </w:r>
          </w:p>
        </w:tc>
        <w:tc>
          <w:tcPr>
            <w:tcW w:w="1440" w:type="dxa"/>
          </w:tcPr>
          <w:p w14:paraId="6FCCA138" w14:textId="77777777" w:rsidR="005D1196" w:rsidRPr="00126181" w:rsidRDefault="005D1196" w:rsidP="004A40D6">
            <w:pPr>
              <w:pStyle w:val="TableBody"/>
              <w:jc w:val="center"/>
              <w:rPr>
                <w:bCs/>
              </w:rPr>
            </w:pPr>
            <w:r w:rsidRPr="00126181">
              <w:rPr>
                <w:bCs/>
              </w:rPr>
              <w:t>Total</w:t>
            </w:r>
            <w:r w:rsidRPr="00126181">
              <w:rPr>
                <w:bCs/>
              </w:rPr>
              <w:br/>
            </w:r>
            <w:r w:rsidRPr="00126181">
              <w:rPr>
                <w:bCs/>
                <w:u w:val="single"/>
              </w:rPr>
              <w:t>Market</w:t>
            </w:r>
          </w:p>
        </w:tc>
        <w:tc>
          <w:tcPr>
            <w:tcW w:w="1440" w:type="dxa"/>
          </w:tcPr>
          <w:p w14:paraId="1851DBC8" w14:textId="77777777" w:rsidR="005D1196" w:rsidRPr="00126181" w:rsidRDefault="005D1196" w:rsidP="004A40D6">
            <w:pPr>
              <w:pStyle w:val="TableBody"/>
              <w:jc w:val="center"/>
              <w:rPr>
                <w:bCs/>
              </w:rPr>
            </w:pPr>
            <w:r w:rsidRPr="00126181">
              <w:rPr>
                <w:bCs/>
              </w:rPr>
              <w:t>LCM</w:t>
            </w:r>
            <w:r w:rsidRPr="00126181">
              <w:rPr>
                <w:bCs/>
              </w:rPr>
              <w:br/>
            </w:r>
            <w:r w:rsidRPr="00126181">
              <w:rPr>
                <w:bCs/>
                <w:u w:val="single"/>
              </w:rPr>
              <w:t>Valuation</w:t>
            </w:r>
          </w:p>
        </w:tc>
      </w:tr>
      <w:tr w:rsidR="005D1196" w:rsidRPr="003F56A2" w14:paraId="31B45F1F" w14:textId="77777777">
        <w:tc>
          <w:tcPr>
            <w:tcW w:w="864" w:type="dxa"/>
          </w:tcPr>
          <w:p w14:paraId="39EEE5F5" w14:textId="77777777" w:rsidR="005D1196" w:rsidRPr="003F56A2" w:rsidRDefault="005D1196" w:rsidP="004A40D6">
            <w:pPr>
              <w:pStyle w:val="TableBody"/>
              <w:jc w:val="center"/>
            </w:pPr>
            <w:r w:rsidRPr="003F56A2">
              <w:t>AA</w:t>
            </w:r>
          </w:p>
        </w:tc>
        <w:tc>
          <w:tcPr>
            <w:tcW w:w="1296" w:type="dxa"/>
          </w:tcPr>
          <w:p w14:paraId="1CF8B781" w14:textId="77777777" w:rsidR="005D1196" w:rsidRPr="003F56A2" w:rsidRDefault="005D1196" w:rsidP="004A40D6">
            <w:pPr>
              <w:pStyle w:val="TableBody"/>
              <w:jc w:val="center"/>
            </w:pPr>
            <w:r w:rsidRPr="003F56A2">
              <w:t>100</w:t>
            </w:r>
          </w:p>
        </w:tc>
        <w:tc>
          <w:tcPr>
            <w:tcW w:w="1440" w:type="dxa"/>
          </w:tcPr>
          <w:p w14:paraId="0CA49EFE" w14:textId="77777777" w:rsidR="005D1196" w:rsidRPr="003F56A2" w:rsidRDefault="005D1196" w:rsidP="004A40D6">
            <w:pPr>
              <w:pStyle w:val="TableBody"/>
              <w:jc w:val="center"/>
            </w:pPr>
            <w:r w:rsidRPr="003F56A2">
              <w:t>$</w:t>
            </w:r>
            <w:r>
              <w:t xml:space="preserve">  </w:t>
            </w:r>
            <w:r w:rsidRPr="003F56A2">
              <w:t>3,000 (1)</w:t>
            </w:r>
          </w:p>
        </w:tc>
        <w:tc>
          <w:tcPr>
            <w:tcW w:w="1440" w:type="dxa"/>
          </w:tcPr>
          <w:p w14:paraId="2274228F" w14:textId="77777777" w:rsidR="005D1196" w:rsidRPr="003F56A2" w:rsidRDefault="005D1196" w:rsidP="004A40D6">
            <w:pPr>
              <w:pStyle w:val="TableBody"/>
              <w:jc w:val="center"/>
            </w:pPr>
            <w:r w:rsidRPr="003F56A2">
              <w:t>$</w:t>
            </w:r>
            <w:r>
              <w:t xml:space="preserve">  </w:t>
            </w:r>
            <w:r w:rsidRPr="003F56A2">
              <w:t>2,600 (2)</w:t>
            </w:r>
          </w:p>
        </w:tc>
        <w:tc>
          <w:tcPr>
            <w:tcW w:w="1440" w:type="dxa"/>
          </w:tcPr>
          <w:p w14:paraId="5C5E88D6" w14:textId="77777777" w:rsidR="005D1196" w:rsidRPr="003F56A2" w:rsidRDefault="005D1196" w:rsidP="004A40D6">
            <w:pPr>
              <w:pStyle w:val="TableBody"/>
              <w:jc w:val="center"/>
            </w:pPr>
            <w:r w:rsidRPr="003F56A2">
              <w:t>$</w:t>
            </w:r>
            <w:r>
              <w:t xml:space="preserve">  </w:t>
            </w:r>
            <w:r w:rsidRPr="003F56A2">
              <w:t>2,600</w:t>
            </w:r>
          </w:p>
        </w:tc>
      </w:tr>
      <w:tr w:rsidR="005D1196" w:rsidRPr="003F56A2" w14:paraId="408929DC" w14:textId="77777777">
        <w:tc>
          <w:tcPr>
            <w:tcW w:w="864" w:type="dxa"/>
          </w:tcPr>
          <w:p w14:paraId="6FB1F8E2" w14:textId="77777777" w:rsidR="005D1196" w:rsidRPr="003F56A2" w:rsidRDefault="005D1196" w:rsidP="004A40D6">
            <w:pPr>
              <w:pStyle w:val="TableBody"/>
              <w:jc w:val="center"/>
            </w:pPr>
            <w:r w:rsidRPr="003F56A2">
              <w:t>BB</w:t>
            </w:r>
          </w:p>
        </w:tc>
        <w:tc>
          <w:tcPr>
            <w:tcW w:w="1296" w:type="dxa"/>
          </w:tcPr>
          <w:p w14:paraId="19A5E107" w14:textId="77777777" w:rsidR="005D1196" w:rsidRPr="003F56A2" w:rsidRDefault="005D1196" w:rsidP="004A40D6">
            <w:pPr>
              <w:pStyle w:val="TableBody"/>
              <w:jc w:val="center"/>
            </w:pPr>
            <w:r w:rsidRPr="003F56A2">
              <w:t>150</w:t>
            </w:r>
          </w:p>
        </w:tc>
        <w:tc>
          <w:tcPr>
            <w:tcW w:w="1440" w:type="dxa"/>
          </w:tcPr>
          <w:p w14:paraId="0BB684D1" w14:textId="77777777" w:rsidR="005D1196" w:rsidRPr="003F56A2" w:rsidRDefault="005D1196" w:rsidP="004A40D6">
            <w:pPr>
              <w:pStyle w:val="TableBody"/>
              <w:jc w:val="center"/>
            </w:pPr>
            <w:r w:rsidRPr="003F56A2">
              <w:t xml:space="preserve">  1</w:t>
            </w:r>
            <w:r>
              <w:t>2,0</w:t>
            </w:r>
            <w:r w:rsidRPr="003F56A2">
              <w:t>00 (3)</w:t>
            </w:r>
          </w:p>
        </w:tc>
        <w:tc>
          <w:tcPr>
            <w:tcW w:w="1440" w:type="dxa"/>
          </w:tcPr>
          <w:p w14:paraId="7411ED09" w14:textId="77777777" w:rsidR="005D1196" w:rsidRPr="003F56A2" w:rsidRDefault="005D1196" w:rsidP="004A40D6">
            <w:pPr>
              <w:pStyle w:val="TableBody"/>
              <w:jc w:val="center"/>
            </w:pPr>
            <w:r w:rsidRPr="003F56A2">
              <w:t xml:space="preserve">  </w:t>
            </w:r>
            <w:r>
              <w:t>12,0</w:t>
            </w:r>
            <w:r w:rsidRPr="003F56A2">
              <w:t>00 (3)</w:t>
            </w:r>
          </w:p>
        </w:tc>
        <w:tc>
          <w:tcPr>
            <w:tcW w:w="1440" w:type="dxa"/>
          </w:tcPr>
          <w:p w14:paraId="6EBF6B6D" w14:textId="77777777" w:rsidR="005D1196" w:rsidRPr="003F56A2" w:rsidRDefault="005D1196" w:rsidP="004A40D6">
            <w:pPr>
              <w:pStyle w:val="TableBody"/>
              <w:jc w:val="center"/>
            </w:pPr>
            <w:r w:rsidRPr="003F56A2">
              <w:t xml:space="preserve">  1</w:t>
            </w:r>
            <w:r>
              <w:t>2,0</w:t>
            </w:r>
            <w:r w:rsidRPr="003F56A2">
              <w:t>00</w:t>
            </w:r>
          </w:p>
        </w:tc>
      </w:tr>
      <w:tr w:rsidR="005D1196" w:rsidRPr="003F56A2" w14:paraId="55372C70" w14:textId="77777777">
        <w:tc>
          <w:tcPr>
            <w:tcW w:w="864" w:type="dxa"/>
          </w:tcPr>
          <w:p w14:paraId="6917C119" w14:textId="77777777" w:rsidR="005D1196" w:rsidRPr="003F56A2" w:rsidRDefault="005D1196" w:rsidP="004A40D6">
            <w:pPr>
              <w:pStyle w:val="TableBody"/>
              <w:jc w:val="center"/>
            </w:pPr>
            <w:r w:rsidRPr="003F56A2">
              <w:t>CC</w:t>
            </w:r>
          </w:p>
        </w:tc>
        <w:tc>
          <w:tcPr>
            <w:tcW w:w="1296" w:type="dxa"/>
          </w:tcPr>
          <w:p w14:paraId="4F57D6AA" w14:textId="77777777" w:rsidR="005D1196" w:rsidRPr="003F56A2" w:rsidRDefault="005D1196" w:rsidP="004A40D6">
            <w:pPr>
              <w:pStyle w:val="TableBody"/>
              <w:jc w:val="center"/>
            </w:pPr>
            <w:r w:rsidRPr="003F56A2">
              <w:t>200</w:t>
            </w:r>
          </w:p>
        </w:tc>
        <w:tc>
          <w:tcPr>
            <w:tcW w:w="1440" w:type="dxa"/>
          </w:tcPr>
          <w:p w14:paraId="77D317E3" w14:textId="77777777" w:rsidR="005D1196" w:rsidRPr="003F56A2" w:rsidRDefault="005D1196" w:rsidP="004A40D6">
            <w:pPr>
              <w:pStyle w:val="TableBody"/>
              <w:jc w:val="center"/>
            </w:pPr>
            <w:r w:rsidRPr="003F56A2">
              <w:t xml:space="preserve">  2</w:t>
            </w:r>
            <w:r>
              <w:t>0</w:t>
            </w:r>
            <w:r w:rsidRPr="003F56A2">
              <w:t>,000 (4)</w:t>
            </w:r>
          </w:p>
        </w:tc>
        <w:tc>
          <w:tcPr>
            <w:tcW w:w="1440" w:type="dxa"/>
          </w:tcPr>
          <w:p w14:paraId="78486163" w14:textId="77777777" w:rsidR="005D1196" w:rsidRPr="003F56A2" w:rsidRDefault="005D1196" w:rsidP="004A40D6">
            <w:pPr>
              <w:pStyle w:val="TableBody"/>
              <w:jc w:val="center"/>
            </w:pPr>
            <w:r w:rsidRPr="003F56A2">
              <w:t xml:space="preserve">  2</w:t>
            </w:r>
            <w:r>
              <w:t>0</w:t>
            </w:r>
            <w:r w:rsidRPr="003F56A2">
              <w:t>,800 (5)</w:t>
            </w:r>
          </w:p>
        </w:tc>
        <w:tc>
          <w:tcPr>
            <w:tcW w:w="1440" w:type="dxa"/>
          </w:tcPr>
          <w:p w14:paraId="0BCD11F9" w14:textId="77777777" w:rsidR="005D1196" w:rsidRPr="003F56A2" w:rsidRDefault="005D1196" w:rsidP="004A40D6">
            <w:pPr>
              <w:pStyle w:val="TableBody"/>
              <w:jc w:val="center"/>
              <w:rPr>
                <w:u w:val="single"/>
              </w:rPr>
            </w:pPr>
            <w:r w:rsidRPr="003F56A2">
              <w:rPr>
                <w:u w:val="single"/>
              </w:rPr>
              <w:t xml:space="preserve">  2</w:t>
            </w:r>
            <w:r>
              <w:rPr>
                <w:u w:val="single"/>
              </w:rPr>
              <w:t>0</w:t>
            </w:r>
            <w:r w:rsidRPr="003F56A2">
              <w:rPr>
                <w:u w:val="single"/>
              </w:rPr>
              <w:t>,000</w:t>
            </w:r>
          </w:p>
        </w:tc>
      </w:tr>
      <w:tr w:rsidR="005D1196" w:rsidRPr="003F56A2" w14:paraId="5D46F651" w14:textId="77777777">
        <w:tc>
          <w:tcPr>
            <w:tcW w:w="864" w:type="dxa"/>
          </w:tcPr>
          <w:p w14:paraId="40B09A42" w14:textId="77777777" w:rsidR="005D1196" w:rsidRPr="003F56A2" w:rsidRDefault="005D1196" w:rsidP="004A40D6">
            <w:pPr>
              <w:pStyle w:val="TableBody"/>
              <w:jc w:val="center"/>
            </w:pPr>
          </w:p>
        </w:tc>
        <w:tc>
          <w:tcPr>
            <w:tcW w:w="1296" w:type="dxa"/>
          </w:tcPr>
          <w:p w14:paraId="521A9A16" w14:textId="77777777" w:rsidR="005D1196" w:rsidRPr="003F56A2" w:rsidRDefault="005D1196" w:rsidP="004A40D6">
            <w:pPr>
              <w:pStyle w:val="TableBody"/>
              <w:jc w:val="center"/>
            </w:pPr>
          </w:p>
        </w:tc>
        <w:tc>
          <w:tcPr>
            <w:tcW w:w="1440" w:type="dxa"/>
          </w:tcPr>
          <w:p w14:paraId="61961C1A" w14:textId="77777777" w:rsidR="005D1196" w:rsidRPr="003F56A2" w:rsidRDefault="005D1196" w:rsidP="004A40D6">
            <w:pPr>
              <w:pStyle w:val="TableBody"/>
              <w:jc w:val="center"/>
            </w:pPr>
          </w:p>
        </w:tc>
        <w:tc>
          <w:tcPr>
            <w:tcW w:w="1440" w:type="dxa"/>
          </w:tcPr>
          <w:p w14:paraId="56C0F0AE" w14:textId="77777777" w:rsidR="005D1196" w:rsidRPr="003F56A2" w:rsidRDefault="005D1196" w:rsidP="004A40D6">
            <w:pPr>
              <w:pStyle w:val="TableBody"/>
              <w:jc w:val="center"/>
            </w:pPr>
          </w:p>
        </w:tc>
        <w:tc>
          <w:tcPr>
            <w:tcW w:w="1440" w:type="dxa"/>
          </w:tcPr>
          <w:p w14:paraId="42DE17E1" w14:textId="77777777" w:rsidR="005D1196" w:rsidRPr="003F56A2" w:rsidRDefault="005D1196" w:rsidP="004A40D6">
            <w:pPr>
              <w:pStyle w:val="TableBody"/>
              <w:jc w:val="center"/>
              <w:rPr>
                <w:szCs w:val="22"/>
                <w:u w:val="double"/>
              </w:rPr>
            </w:pPr>
            <w:r w:rsidRPr="003F56A2">
              <w:rPr>
                <w:szCs w:val="22"/>
                <w:u w:val="double"/>
              </w:rPr>
              <w:t>$</w:t>
            </w:r>
            <w:r>
              <w:rPr>
                <w:szCs w:val="22"/>
                <w:u w:val="double"/>
              </w:rPr>
              <w:t>34,600</w:t>
            </w:r>
          </w:p>
        </w:tc>
      </w:tr>
    </w:tbl>
    <w:p w14:paraId="06646AA1" w14:textId="77777777" w:rsidR="005D1196" w:rsidRPr="003F56A2" w:rsidRDefault="005D1196" w:rsidP="000E59B6">
      <w:pPr>
        <w:pStyle w:val="TableBody"/>
      </w:pPr>
      <w:r w:rsidRPr="003F56A2">
        <w:t>Calculations:</w:t>
      </w:r>
    </w:p>
    <w:p w14:paraId="555B56DD" w14:textId="77777777" w:rsidR="005D1196" w:rsidRDefault="005D1196" w:rsidP="000E59B6">
      <w:pPr>
        <w:pStyle w:val="TableBody"/>
      </w:pPr>
      <w:r>
        <w:t>(1) 100 units @ $30 per unit = $3,000</w:t>
      </w:r>
    </w:p>
    <w:p w14:paraId="2C2034DA" w14:textId="77777777" w:rsidR="005D1196" w:rsidRDefault="005D1196" w:rsidP="000E59B6">
      <w:pPr>
        <w:pStyle w:val="TableBody"/>
      </w:pPr>
      <w:r>
        <w:t>(2)</w:t>
      </w:r>
      <w:r w:rsidRPr="006C374E">
        <w:t xml:space="preserve"> </w:t>
      </w:r>
      <w:r>
        <w:t>100 units @ $26 per unit = $2,600</w:t>
      </w:r>
    </w:p>
    <w:p w14:paraId="6A985D7E" w14:textId="77777777" w:rsidR="005D1196" w:rsidRDefault="005D1196" w:rsidP="000E59B6">
      <w:pPr>
        <w:pStyle w:val="TableBody"/>
      </w:pPr>
      <w:r>
        <w:t>(3)</w:t>
      </w:r>
      <w:r w:rsidRPr="006C374E">
        <w:t xml:space="preserve"> </w:t>
      </w:r>
      <w:r>
        <w:t>150 units @ $80 per unit = $12,000</w:t>
      </w:r>
    </w:p>
    <w:p w14:paraId="7247A3DB" w14:textId="77777777" w:rsidR="005D1196" w:rsidRDefault="005D1196" w:rsidP="000E59B6">
      <w:pPr>
        <w:pStyle w:val="TableBody"/>
      </w:pPr>
      <w:r>
        <w:t>(4)</w:t>
      </w:r>
      <w:r w:rsidRPr="006C374E">
        <w:t xml:space="preserve"> </w:t>
      </w:r>
      <w:r>
        <w:t>200 units @ $100 per unit = $20,000</w:t>
      </w:r>
    </w:p>
    <w:p w14:paraId="4165F6C7" w14:textId="77777777" w:rsidR="005D1196" w:rsidRDefault="005D1196" w:rsidP="000E59B6">
      <w:pPr>
        <w:pStyle w:val="TableBody"/>
      </w:pPr>
      <w:r>
        <w:t>(5)</w:t>
      </w:r>
      <w:r w:rsidRPr="006C374E">
        <w:t xml:space="preserve"> </w:t>
      </w:r>
      <w:r>
        <w:t>200 units @ $104 per unit = $20,800</w:t>
      </w:r>
    </w:p>
    <w:sectPr w:rsidR="005D1196" w:rsidSect="00AA34F0">
      <w:footerReference w:type="even" r:id="rId9"/>
      <w:footerReference w:type="default" r:id="rId10"/>
      <w:pgSz w:w="12240" w:h="15840" w:code="1"/>
      <w:pgMar w:top="1440" w:right="1080" w:bottom="1440" w:left="1800" w:header="720" w:footer="720" w:gutter="0"/>
      <w:pgNumType w:start="1"/>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73B3F3" w14:textId="77777777" w:rsidR="00A0499B" w:rsidRDefault="00A0499B">
      <w:r>
        <w:separator/>
      </w:r>
    </w:p>
  </w:endnote>
  <w:endnote w:type="continuationSeparator" w:id="0">
    <w:p w14:paraId="48A25AE1" w14:textId="77777777" w:rsidR="00A0499B" w:rsidRDefault="00A04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Goudy-Bold">
    <w:altName w:val="Courier"/>
    <w:panose1 w:val="00000000000000000000"/>
    <w:charset w:val="00"/>
    <w:family w:val="roman"/>
    <w:notTrueType/>
    <w:pitch w:val="default"/>
    <w:sig w:usb0="00000003" w:usb1="00000000" w:usb2="00000000" w:usb3="00000000" w:csb0="00000001" w:csb1="00000000"/>
  </w:font>
  <w:font w:name="Interstate-Regular">
    <w:altName w:val="Courier"/>
    <w:panose1 w:val="00000000000000000000"/>
    <w:charset w:val="00"/>
    <w:family w:val="auto"/>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755FCE" w14:textId="77777777" w:rsidR="00A0499B" w:rsidRDefault="00A0499B">
    <w:pPr>
      <w:pStyle w:val="Footer"/>
      <w:tabs>
        <w:tab w:val="clear" w:pos="8640"/>
        <w:tab w:val="right" w:pos="9360"/>
      </w:tabs>
      <w:ind w:right="360"/>
      <w:jc w:val="left"/>
      <w:rPr>
        <w:i/>
        <w:u w:val="single"/>
      </w:rPr>
    </w:pPr>
    <w:r>
      <w:rPr>
        <w:i/>
        <w:u w:val="single"/>
      </w:rPr>
      <w:t>Copyright © 2016 McGraw-Hill Education</w:t>
    </w:r>
    <w:r>
      <w:rPr>
        <w:i/>
        <w:u w:val="single"/>
      </w:rPr>
      <w:tab/>
    </w:r>
    <w:r>
      <w:rPr>
        <w:i/>
        <w:u w:val="single"/>
      </w:rPr>
      <w:tab/>
    </w:r>
  </w:p>
  <w:p w14:paraId="61E942F1" w14:textId="77777777" w:rsidR="00A0499B" w:rsidRDefault="00A0499B" w:rsidP="003E7786">
    <w:pPr>
      <w:pStyle w:val="Footer"/>
      <w:tabs>
        <w:tab w:val="clear" w:pos="8640"/>
        <w:tab w:val="right" w:pos="9360"/>
      </w:tabs>
      <w:ind w:right="360"/>
      <w:jc w:val="left"/>
      <w:rPr>
        <w:i/>
      </w:rPr>
    </w:pPr>
    <w:r>
      <w:rPr>
        <w:rStyle w:val="PageNumber"/>
        <w:i/>
      </w:rPr>
      <w:t>7-</w:t>
    </w:r>
    <w:r>
      <w:rPr>
        <w:rStyle w:val="PageNumber"/>
        <w:i/>
      </w:rPr>
      <w:fldChar w:fldCharType="begin"/>
    </w:r>
    <w:r>
      <w:rPr>
        <w:rStyle w:val="PageNumber"/>
        <w:i/>
      </w:rPr>
      <w:instrText xml:space="preserve"> PAGE </w:instrText>
    </w:r>
    <w:r>
      <w:rPr>
        <w:rStyle w:val="PageNumber"/>
        <w:i/>
      </w:rPr>
      <w:fldChar w:fldCharType="separate"/>
    </w:r>
    <w:r w:rsidR="004A5DCF">
      <w:rPr>
        <w:rStyle w:val="PageNumber"/>
        <w:i/>
        <w:noProof/>
      </w:rPr>
      <w:t>2</w:t>
    </w:r>
    <w:r>
      <w:rPr>
        <w:rStyle w:val="PageNumber"/>
        <w:i/>
      </w:rPr>
      <w:fldChar w:fldCharType="end"/>
    </w:r>
    <w:r>
      <w:rPr>
        <w:rStyle w:val="PageNumber"/>
        <w:i/>
      </w:rPr>
      <w:tab/>
    </w:r>
    <w:r>
      <w:rPr>
        <w:rStyle w:val="PageNumber"/>
        <w:i/>
      </w:rPr>
      <w:tab/>
      <w:t>Fundamentals of Financial Accounting, 5/e</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C4401A" w14:textId="77777777" w:rsidR="00A0499B" w:rsidRDefault="00A0499B" w:rsidP="00BC1960">
    <w:pPr>
      <w:pStyle w:val="Footer"/>
      <w:tabs>
        <w:tab w:val="clear" w:pos="8640"/>
        <w:tab w:val="right" w:pos="9360"/>
      </w:tabs>
      <w:ind w:right="360"/>
      <w:jc w:val="left"/>
      <w:rPr>
        <w:i/>
        <w:u w:val="single"/>
      </w:rPr>
    </w:pPr>
    <w:r>
      <w:rPr>
        <w:i/>
        <w:u w:val="single"/>
      </w:rPr>
      <w:tab/>
    </w:r>
    <w:r>
      <w:rPr>
        <w:i/>
        <w:u w:val="single"/>
      </w:rPr>
      <w:tab/>
      <w:t xml:space="preserve"> Copyright © 2016 McGraw-Hill Education </w:t>
    </w:r>
  </w:p>
  <w:p w14:paraId="01DBF1A7" w14:textId="77777777" w:rsidR="00A0499B" w:rsidRDefault="00A0499B" w:rsidP="003E7786">
    <w:pPr>
      <w:pStyle w:val="Footer"/>
      <w:tabs>
        <w:tab w:val="clear" w:pos="8640"/>
        <w:tab w:val="right" w:pos="9360"/>
      </w:tabs>
      <w:jc w:val="left"/>
      <w:rPr>
        <w:i/>
      </w:rPr>
    </w:pPr>
    <w:r>
      <w:rPr>
        <w:i/>
      </w:rPr>
      <w:t>Instructor’s Resource Manual, Chapter 7</w:t>
    </w:r>
    <w:r>
      <w:rPr>
        <w:i/>
      </w:rPr>
      <w:tab/>
    </w:r>
    <w:r>
      <w:rPr>
        <w:i/>
      </w:rPr>
      <w:tab/>
      <w:t>7-</w:t>
    </w:r>
    <w:r>
      <w:rPr>
        <w:rStyle w:val="PageNumber"/>
        <w:i/>
      </w:rPr>
      <w:fldChar w:fldCharType="begin"/>
    </w:r>
    <w:r>
      <w:rPr>
        <w:rStyle w:val="PageNumber"/>
        <w:i/>
      </w:rPr>
      <w:instrText xml:space="preserve"> PAGE </w:instrText>
    </w:r>
    <w:r>
      <w:rPr>
        <w:rStyle w:val="PageNumber"/>
        <w:i/>
      </w:rPr>
      <w:fldChar w:fldCharType="separate"/>
    </w:r>
    <w:r w:rsidR="004A5DCF">
      <w:rPr>
        <w:rStyle w:val="PageNumber"/>
        <w:i/>
        <w:noProof/>
      </w:rPr>
      <w:t>1</w:t>
    </w:r>
    <w:r>
      <w:rPr>
        <w:rStyle w:val="PageNumber"/>
        <w:i/>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77F8CA" w14:textId="77777777" w:rsidR="00A0499B" w:rsidRDefault="00A0499B">
      <w:r>
        <w:separator/>
      </w:r>
    </w:p>
  </w:footnote>
  <w:footnote w:type="continuationSeparator" w:id="0">
    <w:p w14:paraId="521D1702" w14:textId="77777777" w:rsidR="00A0499B" w:rsidRDefault="00A0499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20885"/>
    <w:multiLevelType w:val="hybridMultilevel"/>
    <w:tmpl w:val="2780BC22"/>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224B47E0"/>
    <w:multiLevelType w:val="hybridMultilevel"/>
    <w:tmpl w:val="5922E35A"/>
    <w:lvl w:ilvl="0" w:tplc="0409001B">
      <w:start w:val="1"/>
      <w:numFmt w:val="lowerRoman"/>
      <w:lvlText w:val="%1."/>
      <w:lvlJc w:val="right"/>
      <w:pPr>
        <w:tabs>
          <w:tab w:val="num" w:pos="1800"/>
        </w:tabs>
        <w:ind w:left="1800" w:hanging="360"/>
      </w:pPr>
      <w:rPr>
        <w:rFont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33A040DF"/>
    <w:multiLevelType w:val="hybridMultilevel"/>
    <w:tmpl w:val="F816F48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4316698"/>
    <w:multiLevelType w:val="hybridMultilevel"/>
    <w:tmpl w:val="64F2076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69C4343"/>
    <w:multiLevelType w:val="hybridMultilevel"/>
    <w:tmpl w:val="397CD08C"/>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5">
    <w:nsid w:val="41A92A18"/>
    <w:multiLevelType w:val="hybridMultilevel"/>
    <w:tmpl w:val="0D12CD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1F52651"/>
    <w:multiLevelType w:val="hybridMultilevel"/>
    <w:tmpl w:val="A4166C74"/>
    <w:lvl w:ilvl="0" w:tplc="17AEF2A8">
      <w:start w:val="1"/>
      <w:numFmt w:val="bullet"/>
      <w:lvlText w:val="-"/>
      <w:lvlJc w:val="left"/>
      <w:pPr>
        <w:ind w:left="720" w:hanging="360"/>
      </w:pPr>
      <w:rPr>
        <w:rFonts w:ascii="Calibri" w:eastAsia="Calibri" w:hAnsi="Calibri" w:cs="Times New Roman"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7">
    <w:nsid w:val="462C4D47"/>
    <w:multiLevelType w:val="hybridMultilevel"/>
    <w:tmpl w:val="A426D482"/>
    <w:lvl w:ilvl="0" w:tplc="A8E87890">
      <w:start w:val="1"/>
      <w:numFmt w:val="bulle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368"/>
        </w:tabs>
        <w:ind w:left="1368" w:hanging="360"/>
      </w:pPr>
      <w:rPr>
        <w:rFonts w:ascii="Courier New" w:hAnsi="Courier New" w:cs="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cs="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cs="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8">
    <w:nsid w:val="508C4AD4"/>
    <w:multiLevelType w:val="hybridMultilevel"/>
    <w:tmpl w:val="C03C5DB0"/>
    <w:lvl w:ilvl="0" w:tplc="04090001">
      <w:start w:val="1"/>
      <w:numFmt w:val="bulle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368"/>
        </w:tabs>
        <w:ind w:left="1368" w:hanging="360"/>
      </w:pPr>
      <w:rPr>
        <w:rFonts w:ascii="Courier New" w:hAnsi="Courier New" w:cs="Courier New" w:hint="default"/>
      </w:rPr>
    </w:lvl>
    <w:lvl w:ilvl="2" w:tplc="04090005">
      <w:start w:val="1"/>
      <w:numFmt w:val="bullet"/>
      <w:lvlText w:val=""/>
      <w:lvlJc w:val="left"/>
      <w:pPr>
        <w:tabs>
          <w:tab w:val="num" w:pos="2088"/>
        </w:tabs>
        <w:ind w:left="2088" w:hanging="360"/>
      </w:pPr>
      <w:rPr>
        <w:rFonts w:ascii="Wingdings" w:hAnsi="Wingdings" w:hint="default"/>
      </w:rPr>
    </w:lvl>
    <w:lvl w:ilvl="3" w:tplc="04090001">
      <w:start w:val="1"/>
      <w:numFmt w:val="bullet"/>
      <w:lvlText w:val=""/>
      <w:lvlJc w:val="left"/>
      <w:pPr>
        <w:tabs>
          <w:tab w:val="num" w:pos="2808"/>
        </w:tabs>
        <w:ind w:left="2808" w:hanging="360"/>
      </w:pPr>
      <w:rPr>
        <w:rFonts w:ascii="Symbol" w:hAnsi="Symbol" w:hint="default"/>
      </w:rPr>
    </w:lvl>
    <w:lvl w:ilvl="4" w:tplc="04090003">
      <w:start w:val="1"/>
      <w:numFmt w:val="bullet"/>
      <w:lvlText w:val="o"/>
      <w:lvlJc w:val="left"/>
      <w:pPr>
        <w:tabs>
          <w:tab w:val="num" w:pos="3528"/>
        </w:tabs>
        <w:ind w:left="3528" w:hanging="360"/>
      </w:pPr>
      <w:rPr>
        <w:rFonts w:ascii="Courier New" w:hAnsi="Courier New" w:cs="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cs="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9">
    <w:nsid w:val="52D3205D"/>
    <w:multiLevelType w:val="hybridMultilevel"/>
    <w:tmpl w:val="B4E0A5B8"/>
    <w:lvl w:ilvl="0" w:tplc="A8E87890">
      <w:start w:val="1"/>
      <w:numFmt w:val="bullet"/>
      <w:lvlText w:val=""/>
      <w:lvlJc w:val="left"/>
      <w:pPr>
        <w:tabs>
          <w:tab w:val="num" w:pos="1008"/>
        </w:tabs>
        <w:ind w:left="1008" w:hanging="360"/>
      </w:pPr>
      <w:rPr>
        <w:rFonts w:ascii="Symbol" w:hAnsi="Symbol" w:hint="default"/>
      </w:rPr>
    </w:lvl>
    <w:lvl w:ilvl="1" w:tplc="04090003">
      <w:start w:val="1"/>
      <w:numFmt w:val="bullet"/>
      <w:lvlText w:val="o"/>
      <w:lvlJc w:val="left"/>
      <w:pPr>
        <w:tabs>
          <w:tab w:val="num" w:pos="1728"/>
        </w:tabs>
        <w:ind w:left="1728" w:hanging="360"/>
      </w:pPr>
      <w:rPr>
        <w:rFonts w:ascii="Courier New" w:hAnsi="Courier New" w:cs="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10">
    <w:nsid w:val="54003998"/>
    <w:multiLevelType w:val="hybridMultilevel"/>
    <w:tmpl w:val="64BE59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56CC25AB"/>
    <w:multiLevelType w:val="hybridMultilevel"/>
    <w:tmpl w:val="2676D1C2"/>
    <w:lvl w:ilvl="0" w:tplc="6504AD5C">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72F62931"/>
    <w:multiLevelType w:val="hybridMultilevel"/>
    <w:tmpl w:val="FD50AEA4"/>
    <w:lvl w:ilvl="0" w:tplc="88DCF4C6">
      <w:start w:val="1"/>
      <w:numFmt w:val="decimal"/>
      <w:lvlText w:val="%1. "/>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7"/>
  </w:num>
  <w:num w:numId="2">
    <w:abstractNumId w:val="9"/>
  </w:num>
  <w:num w:numId="3">
    <w:abstractNumId w:val="5"/>
  </w:num>
  <w:num w:numId="4">
    <w:abstractNumId w:val="2"/>
  </w:num>
  <w:num w:numId="5">
    <w:abstractNumId w:val="1"/>
  </w:num>
  <w:num w:numId="6">
    <w:abstractNumId w:val="0"/>
  </w:num>
  <w:num w:numId="7">
    <w:abstractNumId w:val="3"/>
  </w:num>
  <w:num w:numId="8">
    <w:abstractNumId w:val="10"/>
  </w:num>
  <w:num w:numId="9">
    <w:abstractNumId w:val="12"/>
  </w:num>
  <w:num w:numId="10">
    <w:abstractNumId w:val="8"/>
  </w:num>
  <w:num w:numId="11">
    <w:abstractNumId w:val="11"/>
  </w:num>
  <w:num w:numId="12">
    <w:abstractNumId w:val="4"/>
  </w:num>
  <w:num w:numId="13">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activeWritingStyle w:appName="MSWord" w:lang="en-US" w:vendorID="64" w:dllVersion="131078" w:nlCheck="1" w:checkStyle="1"/>
  <w:proofState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8"/>
  <w:evenAndOddHeaders/>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B2B"/>
    <w:rsid w:val="00003435"/>
    <w:rsid w:val="000050C8"/>
    <w:rsid w:val="00011579"/>
    <w:rsid w:val="00024D8B"/>
    <w:rsid w:val="0003586A"/>
    <w:rsid w:val="00035FD6"/>
    <w:rsid w:val="000446F4"/>
    <w:rsid w:val="0004496C"/>
    <w:rsid w:val="0004565B"/>
    <w:rsid w:val="0004750D"/>
    <w:rsid w:val="00051DB9"/>
    <w:rsid w:val="00053381"/>
    <w:rsid w:val="00056FD4"/>
    <w:rsid w:val="0006038F"/>
    <w:rsid w:val="00061A90"/>
    <w:rsid w:val="00063013"/>
    <w:rsid w:val="000707F3"/>
    <w:rsid w:val="0007201C"/>
    <w:rsid w:val="00080A6D"/>
    <w:rsid w:val="00085D09"/>
    <w:rsid w:val="00086067"/>
    <w:rsid w:val="00090F4B"/>
    <w:rsid w:val="000A0187"/>
    <w:rsid w:val="000A3A85"/>
    <w:rsid w:val="000A6715"/>
    <w:rsid w:val="000C0BAD"/>
    <w:rsid w:val="000C4AAD"/>
    <w:rsid w:val="000D3A4A"/>
    <w:rsid w:val="000D6569"/>
    <w:rsid w:val="000E1F4D"/>
    <w:rsid w:val="000E59B6"/>
    <w:rsid w:val="000F6852"/>
    <w:rsid w:val="001039A8"/>
    <w:rsid w:val="00105D40"/>
    <w:rsid w:val="00120526"/>
    <w:rsid w:val="001212FA"/>
    <w:rsid w:val="00122C6E"/>
    <w:rsid w:val="00126181"/>
    <w:rsid w:val="0012624E"/>
    <w:rsid w:val="00135D25"/>
    <w:rsid w:val="00144E6F"/>
    <w:rsid w:val="00150621"/>
    <w:rsid w:val="00150AB9"/>
    <w:rsid w:val="00151154"/>
    <w:rsid w:val="001562A5"/>
    <w:rsid w:val="00175AB7"/>
    <w:rsid w:val="001838A3"/>
    <w:rsid w:val="001A24AE"/>
    <w:rsid w:val="001A329D"/>
    <w:rsid w:val="001B2214"/>
    <w:rsid w:val="001C1807"/>
    <w:rsid w:val="001C1E64"/>
    <w:rsid w:val="001C4D8E"/>
    <w:rsid w:val="001C6F1F"/>
    <w:rsid w:val="001D2A98"/>
    <w:rsid w:val="001D46B3"/>
    <w:rsid w:val="001D6E1A"/>
    <w:rsid w:val="001D6FA7"/>
    <w:rsid w:val="001E0466"/>
    <w:rsid w:val="002066E3"/>
    <w:rsid w:val="002113EB"/>
    <w:rsid w:val="00222D87"/>
    <w:rsid w:val="002251FC"/>
    <w:rsid w:val="00241083"/>
    <w:rsid w:val="002431DD"/>
    <w:rsid w:val="002545E2"/>
    <w:rsid w:val="00254DDA"/>
    <w:rsid w:val="0026211F"/>
    <w:rsid w:val="00277066"/>
    <w:rsid w:val="002866B9"/>
    <w:rsid w:val="00286FF9"/>
    <w:rsid w:val="00295510"/>
    <w:rsid w:val="0029661D"/>
    <w:rsid w:val="00296986"/>
    <w:rsid w:val="00297545"/>
    <w:rsid w:val="002B4F85"/>
    <w:rsid w:val="002B6228"/>
    <w:rsid w:val="002B6D54"/>
    <w:rsid w:val="002C5262"/>
    <w:rsid w:val="002C6F11"/>
    <w:rsid w:val="002D026D"/>
    <w:rsid w:val="002E3EEA"/>
    <w:rsid w:val="002E3F2D"/>
    <w:rsid w:val="002F07A6"/>
    <w:rsid w:val="002F28E8"/>
    <w:rsid w:val="00300851"/>
    <w:rsid w:val="003168B2"/>
    <w:rsid w:val="00316E29"/>
    <w:rsid w:val="00317CA6"/>
    <w:rsid w:val="0032786F"/>
    <w:rsid w:val="003409B2"/>
    <w:rsid w:val="003441E8"/>
    <w:rsid w:val="003619CB"/>
    <w:rsid w:val="00374D17"/>
    <w:rsid w:val="0037612B"/>
    <w:rsid w:val="003807E7"/>
    <w:rsid w:val="00384F21"/>
    <w:rsid w:val="00387F52"/>
    <w:rsid w:val="00396826"/>
    <w:rsid w:val="003A7B3D"/>
    <w:rsid w:val="003C2D78"/>
    <w:rsid w:val="003C5492"/>
    <w:rsid w:val="003C6F88"/>
    <w:rsid w:val="003D150E"/>
    <w:rsid w:val="003D6489"/>
    <w:rsid w:val="003E7786"/>
    <w:rsid w:val="003F75DB"/>
    <w:rsid w:val="0041057B"/>
    <w:rsid w:val="0041459B"/>
    <w:rsid w:val="00415F22"/>
    <w:rsid w:val="0043101B"/>
    <w:rsid w:val="00441A1A"/>
    <w:rsid w:val="00441FC8"/>
    <w:rsid w:val="00443FC0"/>
    <w:rsid w:val="00454C28"/>
    <w:rsid w:val="00456E30"/>
    <w:rsid w:val="00467133"/>
    <w:rsid w:val="004732F9"/>
    <w:rsid w:val="0047444C"/>
    <w:rsid w:val="00475E89"/>
    <w:rsid w:val="00481974"/>
    <w:rsid w:val="00493A12"/>
    <w:rsid w:val="004A40D6"/>
    <w:rsid w:val="004A5DCF"/>
    <w:rsid w:val="004B4FD1"/>
    <w:rsid w:val="004B76B3"/>
    <w:rsid w:val="004B76F7"/>
    <w:rsid w:val="004C00B9"/>
    <w:rsid w:val="004C3465"/>
    <w:rsid w:val="004C6148"/>
    <w:rsid w:val="004D459F"/>
    <w:rsid w:val="004D675A"/>
    <w:rsid w:val="004F1B3E"/>
    <w:rsid w:val="0050083C"/>
    <w:rsid w:val="00504E9B"/>
    <w:rsid w:val="00506BDE"/>
    <w:rsid w:val="00507ED2"/>
    <w:rsid w:val="00513000"/>
    <w:rsid w:val="005147C4"/>
    <w:rsid w:val="00517EB7"/>
    <w:rsid w:val="00520E54"/>
    <w:rsid w:val="00530CF7"/>
    <w:rsid w:val="00533CA2"/>
    <w:rsid w:val="0053653A"/>
    <w:rsid w:val="00540F83"/>
    <w:rsid w:val="005410DC"/>
    <w:rsid w:val="00546DD2"/>
    <w:rsid w:val="00550EBC"/>
    <w:rsid w:val="00552686"/>
    <w:rsid w:val="00573A9B"/>
    <w:rsid w:val="005836F6"/>
    <w:rsid w:val="00587AC7"/>
    <w:rsid w:val="005A29AB"/>
    <w:rsid w:val="005B3D91"/>
    <w:rsid w:val="005B7AFA"/>
    <w:rsid w:val="005C239C"/>
    <w:rsid w:val="005D1196"/>
    <w:rsid w:val="005D3A55"/>
    <w:rsid w:val="005D7BD3"/>
    <w:rsid w:val="005E4271"/>
    <w:rsid w:val="005E4A3B"/>
    <w:rsid w:val="005E70F6"/>
    <w:rsid w:val="005F3814"/>
    <w:rsid w:val="005F5217"/>
    <w:rsid w:val="005F72CD"/>
    <w:rsid w:val="006132F7"/>
    <w:rsid w:val="006275E8"/>
    <w:rsid w:val="006313A2"/>
    <w:rsid w:val="00635A68"/>
    <w:rsid w:val="00636D7B"/>
    <w:rsid w:val="00640C37"/>
    <w:rsid w:val="006479B5"/>
    <w:rsid w:val="006628CC"/>
    <w:rsid w:val="00662B55"/>
    <w:rsid w:val="00672D99"/>
    <w:rsid w:val="0067321B"/>
    <w:rsid w:val="00682445"/>
    <w:rsid w:val="006A1D6C"/>
    <w:rsid w:val="006A4BCB"/>
    <w:rsid w:val="006B40D6"/>
    <w:rsid w:val="006E4D0D"/>
    <w:rsid w:val="007016D0"/>
    <w:rsid w:val="007044AC"/>
    <w:rsid w:val="007058DA"/>
    <w:rsid w:val="00725AF8"/>
    <w:rsid w:val="007277A8"/>
    <w:rsid w:val="00727D7B"/>
    <w:rsid w:val="00732FA2"/>
    <w:rsid w:val="00737E4B"/>
    <w:rsid w:val="007427AE"/>
    <w:rsid w:val="007557F0"/>
    <w:rsid w:val="007716CE"/>
    <w:rsid w:val="00771AF1"/>
    <w:rsid w:val="0078270A"/>
    <w:rsid w:val="00786427"/>
    <w:rsid w:val="00792D05"/>
    <w:rsid w:val="00793D25"/>
    <w:rsid w:val="007B528A"/>
    <w:rsid w:val="007B5A05"/>
    <w:rsid w:val="007B7F6F"/>
    <w:rsid w:val="007C1DFF"/>
    <w:rsid w:val="007D339C"/>
    <w:rsid w:val="007F421D"/>
    <w:rsid w:val="007F4531"/>
    <w:rsid w:val="00800B4D"/>
    <w:rsid w:val="0081617D"/>
    <w:rsid w:val="00816E92"/>
    <w:rsid w:val="008206A9"/>
    <w:rsid w:val="008262D7"/>
    <w:rsid w:val="008339F4"/>
    <w:rsid w:val="0083450D"/>
    <w:rsid w:val="00834F7F"/>
    <w:rsid w:val="00844D11"/>
    <w:rsid w:val="00845EE5"/>
    <w:rsid w:val="008632BA"/>
    <w:rsid w:val="00867D09"/>
    <w:rsid w:val="00871714"/>
    <w:rsid w:val="0088630F"/>
    <w:rsid w:val="00887916"/>
    <w:rsid w:val="0089499C"/>
    <w:rsid w:val="00895F7C"/>
    <w:rsid w:val="008A17BF"/>
    <w:rsid w:val="008B2863"/>
    <w:rsid w:val="008B3E32"/>
    <w:rsid w:val="008B7706"/>
    <w:rsid w:val="008C0590"/>
    <w:rsid w:val="008C4D72"/>
    <w:rsid w:val="008D3E8A"/>
    <w:rsid w:val="008E0B6B"/>
    <w:rsid w:val="008E7556"/>
    <w:rsid w:val="008E7ABE"/>
    <w:rsid w:val="008F2316"/>
    <w:rsid w:val="008F7F49"/>
    <w:rsid w:val="0090015D"/>
    <w:rsid w:val="00922725"/>
    <w:rsid w:val="009238C8"/>
    <w:rsid w:val="0092451E"/>
    <w:rsid w:val="0092598D"/>
    <w:rsid w:val="00932DE3"/>
    <w:rsid w:val="00941184"/>
    <w:rsid w:val="00945784"/>
    <w:rsid w:val="00946E69"/>
    <w:rsid w:val="00950F1C"/>
    <w:rsid w:val="009513D9"/>
    <w:rsid w:val="0095198B"/>
    <w:rsid w:val="00951F25"/>
    <w:rsid w:val="00957B4A"/>
    <w:rsid w:val="009609DE"/>
    <w:rsid w:val="0096206D"/>
    <w:rsid w:val="009630AB"/>
    <w:rsid w:val="00963D8F"/>
    <w:rsid w:val="00970351"/>
    <w:rsid w:val="009706FE"/>
    <w:rsid w:val="0097500E"/>
    <w:rsid w:val="0098274B"/>
    <w:rsid w:val="009838EF"/>
    <w:rsid w:val="00986183"/>
    <w:rsid w:val="00994E9B"/>
    <w:rsid w:val="009A39E3"/>
    <w:rsid w:val="009B0422"/>
    <w:rsid w:val="009B4E15"/>
    <w:rsid w:val="009B4E86"/>
    <w:rsid w:val="009D03EB"/>
    <w:rsid w:val="009E0CA3"/>
    <w:rsid w:val="009F1C2E"/>
    <w:rsid w:val="009F240B"/>
    <w:rsid w:val="009F312B"/>
    <w:rsid w:val="009F6F88"/>
    <w:rsid w:val="00A0260C"/>
    <w:rsid w:val="00A0499B"/>
    <w:rsid w:val="00A169FF"/>
    <w:rsid w:val="00A17979"/>
    <w:rsid w:val="00A31B26"/>
    <w:rsid w:val="00A3228E"/>
    <w:rsid w:val="00A33B1A"/>
    <w:rsid w:val="00A3779D"/>
    <w:rsid w:val="00A565B3"/>
    <w:rsid w:val="00A60528"/>
    <w:rsid w:val="00A66738"/>
    <w:rsid w:val="00A66AFF"/>
    <w:rsid w:val="00A70481"/>
    <w:rsid w:val="00A72097"/>
    <w:rsid w:val="00A74F64"/>
    <w:rsid w:val="00A77F53"/>
    <w:rsid w:val="00A844A6"/>
    <w:rsid w:val="00A928E0"/>
    <w:rsid w:val="00A9475C"/>
    <w:rsid w:val="00AA34F0"/>
    <w:rsid w:val="00AB33E2"/>
    <w:rsid w:val="00AB67B7"/>
    <w:rsid w:val="00AD7C28"/>
    <w:rsid w:val="00B0651A"/>
    <w:rsid w:val="00B22E8D"/>
    <w:rsid w:val="00B33834"/>
    <w:rsid w:val="00B40053"/>
    <w:rsid w:val="00B40BA4"/>
    <w:rsid w:val="00B42CC4"/>
    <w:rsid w:val="00B43478"/>
    <w:rsid w:val="00B43DAE"/>
    <w:rsid w:val="00B442D4"/>
    <w:rsid w:val="00B47BD1"/>
    <w:rsid w:val="00B62456"/>
    <w:rsid w:val="00B81153"/>
    <w:rsid w:val="00B81763"/>
    <w:rsid w:val="00B95C07"/>
    <w:rsid w:val="00BA0027"/>
    <w:rsid w:val="00BA2867"/>
    <w:rsid w:val="00BB13D5"/>
    <w:rsid w:val="00BB632F"/>
    <w:rsid w:val="00BC044B"/>
    <w:rsid w:val="00BC1686"/>
    <w:rsid w:val="00BC16A0"/>
    <w:rsid w:val="00BC1960"/>
    <w:rsid w:val="00BC6E96"/>
    <w:rsid w:val="00BC6EB1"/>
    <w:rsid w:val="00BC7BBF"/>
    <w:rsid w:val="00BD5455"/>
    <w:rsid w:val="00BE4DB2"/>
    <w:rsid w:val="00BF261D"/>
    <w:rsid w:val="00BF5091"/>
    <w:rsid w:val="00BF59DD"/>
    <w:rsid w:val="00BF65C9"/>
    <w:rsid w:val="00BF7A8C"/>
    <w:rsid w:val="00C164ED"/>
    <w:rsid w:val="00C264B8"/>
    <w:rsid w:val="00C30517"/>
    <w:rsid w:val="00C359D4"/>
    <w:rsid w:val="00C44CAD"/>
    <w:rsid w:val="00C47851"/>
    <w:rsid w:val="00C53DFD"/>
    <w:rsid w:val="00C55467"/>
    <w:rsid w:val="00C6084B"/>
    <w:rsid w:val="00C75F4F"/>
    <w:rsid w:val="00C878C3"/>
    <w:rsid w:val="00CB2246"/>
    <w:rsid w:val="00CB46B7"/>
    <w:rsid w:val="00CC7C1C"/>
    <w:rsid w:val="00CD3F3A"/>
    <w:rsid w:val="00CD480D"/>
    <w:rsid w:val="00D063D3"/>
    <w:rsid w:val="00D33CD2"/>
    <w:rsid w:val="00D53E2D"/>
    <w:rsid w:val="00D64AB8"/>
    <w:rsid w:val="00D66B52"/>
    <w:rsid w:val="00D77A32"/>
    <w:rsid w:val="00D82A7E"/>
    <w:rsid w:val="00D867A2"/>
    <w:rsid w:val="00D86ED9"/>
    <w:rsid w:val="00D94747"/>
    <w:rsid w:val="00DA2038"/>
    <w:rsid w:val="00DA4C36"/>
    <w:rsid w:val="00DB67B2"/>
    <w:rsid w:val="00DB72AD"/>
    <w:rsid w:val="00DC2B9C"/>
    <w:rsid w:val="00DC45AF"/>
    <w:rsid w:val="00DC593E"/>
    <w:rsid w:val="00DD4FA4"/>
    <w:rsid w:val="00DD50B7"/>
    <w:rsid w:val="00DE18FE"/>
    <w:rsid w:val="00DE49E3"/>
    <w:rsid w:val="00DE4B26"/>
    <w:rsid w:val="00DE5FFC"/>
    <w:rsid w:val="00DF3A0C"/>
    <w:rsid w:val="00E017CE"/>
    <w:rsid w:val="00E02929"/>
    <w:rsid w:val="00E043DD"/>
    <w:rsid w:val="00E05725"/>
    <w:rsid w:val="00E05731"/>
    <w:rsid w:val="00E07E50"/>
    <w:rsid w:val="00E14D72"/>
    <w:rsid w:val="00E15EE3"/>
    <w:rsid w:val="00E3065C"/>
    <w:rsid w:val="00E3561B"/>
    <w:rsid w:val="00E35956"/>
    <w:rsid w:val="00E4171E"/>
    <w:rsid w:val="00E44C3B"/>
    <w:rsid w:val="00E470E8"/>
    <w:rsid w:val="00E5196C"/>
    <w:rsid w:val="00E545E9"/>
    <w:rsid w:val="00E65D10"/>
    <w:rsid w:val="00E75B30"/>
    <w:rsid w:val="00E810D5"/>
    <w:rsid w:val="00E9106B"/>
    <w:rsid w:val="00E91FE1"/>
    <w:rsid w:val="00E960EB"/>
    <w:rsid w:val="00EA0581"/>
    <w:rsid w:val="00EA404D"/>
    <w:rsid w:val="00EB0926"/>
    <w:rsid w:val="00EB3722"/>
    <w:rsid w:val="00EC2E37"/>
    <w:rsid w:val="00EC493D"/>
    <w:rsid w:val="00ED6717"/>
    <w:rsid w:val="00EE6F06"/>
    <w:rsid w:val="00EF395E"/>
    <w:rsid w:val="00EF6B2B"/>
    <w:rsid w:val="00F056E6"/>
    <w:rsid w:val="00F1176B"/>
    <w:rsid w:val="00F16343"/>
    <w:rsid w:val="00F239C1"/>
    <w:rsid w:val="00F26627"/>
    <w:rsid w:val="00F26D74"/>
    <w:rsid w:val="00F32126"/>
    <w:rsid w:val="00F34C21"/>
    <w:rsid w:val="00F36B93"/>
    <w:rsid w:val="00F36F65"/>
    <w:rsid w:val="00F379CC"/>
    <w:rsid w:val="00F429D8"/>
    <w:rsid w:val="00F6174F"/>
    <w:rsid w:val="00F63797"/>
    <w:rsid w:val="00F733C0"/>
    <w:rsid w:val="00F865B3"/>
    <w:rsid w:val="00F91D80"/>
    <w:rsid w:val="00F95064"/>
    <w:rsid w:val="00F95974"/>
    <w:rsid w:val="00F964E5"/>
    <w:rsid w:val="00FA04A9"/>
    <w:rsid w:val="00FD0F39"/>
    <w:rsid w:val="00FD7559"/>
    <w:rsid w:val="00FF07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B5F7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aliases w:val="Heading 1A,Heading A1"/>
    <w:next w:val="BodyText"/>
    <w:link w:val="Heading1Char"/>
    <w:qFormat/>
    <w:pPr>
      <w:keepNext/>
      <w:spacing w:before="120" w:after="120"/>
      <w:outlineLvl w:val="0"/>
    </w:pPr>
    <w:rPr>
      <w:rFonts w:ascii="Arial" w:hAnsi="Arial"/>
      <w:b/>
      <w:kern w:val="28"/>
      <w:sz w:val="24"/>
      <w:u w:val="single"/>
    </w:rPr>
  </w:style>
  <w:style w:type="paragraph" w:styleId="Heading2">
    <w:name w:val="heading 2"/>
    <w:next w:val="BodyText"/>
    <w:qFormat/>
    <w:pPr>
      <w:keepNext/>
      <w:tabs>
        <w:tab w:val="left" w:pos="360"/>
      </w:tabs>
      <w:spacing w:before="60" w:after="120"/>
      <w:outlineLvl w:val="1"/>
    </w:pPr>
    <w:rPr>
      <w:b/>
      <w:sz w:val="22"/>
    </w:rPr>
  </w:style>
  <w:style w:type="paragraph" w:styleId="Heading3">
    <w:name w:val="heading 3"/>
    <w:basedOn w:val="Normal"/>
    <w:next w:val="Normal"/>
    <w:qFormat/>
    <w:pPr>
      <w:keepNext/>
      <w:spacing w:before="60" w:after="120"/>
      <w:outlineLvl w:val="2"/>
    </w:pPr>
    <w:rPr>
      <w:rFonts w:ascii="Arial" w:hAnsi="Arial"/>
    </w:rPr>
  </w:style>
  <w:style w:type="paragraph" w:styleId="Heading4">
    <w:name w:val="heading 4"/>
    <w:basedOn w:val="Normal"/>
    <w:next w:val="Normal"/>
    <w:qFormat/>
    <w:pPr>
      <w:keepNext/>
      <w:outlineLvl w:val="3"/>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pPr>
      <w:spacing w:after="240"/>
      <w:jc w:val="both"/>
    </w:pPr>
    <w:rPr>
      <w:sz w:val="22"/>
    </w:rPr>
  </w:style>
  <w:style w:type="paragraph" w:customStyle="1" w:styleId="chapternumber">
    <w:name w:val="chapter number"/>
    <w:basedOn w:val="Normal"/>
    <w:next w:val="Normal"/>
    <w:pPr>
      <w:pageBreakBefore/>
      <w:jc w:val="right"/>
    </w:pPr>
    <w:rPr>
      <w:rFonts w:ascii="Arial" w:hAnsi="Arial"/>
      <w:b/>
      <w:caps/>
      <w:sz w:val="32"/>
    </w:rPr>
  </w:style>
  <w:style w:type="paragraph" w:styleId="Header">
    <w:name w:val="header"/>
    <w:pPr>
      <w:tabs>
        <w:tab w:val="center" w:pos="4320"/>
        <w:tab w:val="right" w:pos="8640"/>
      </w:tabs>
    </w:pPr>
  </w:style>
  <w:style w:type="paragraph" w:customStyle="1" w:styleId="chaptertitle">
    <w:name w:val="chapter title"/>
    <w:next w:val="Heading1"/>
    <w:pPr>
      <w:spacing w:after="480"/>
      <w:jc w:val="right"/>
    </w:pPr>
    <w:rPr>
      <w:rFonts w:ascii="Arial" w:hAnsi="Arial"/>
      <w:b/>
      <w:caps/>
      <w:sz w:val="32"/>
    </w:rPr>
  </w:style>
  <w:style w:type="paragraph" w:styleId="ListNumber">
    <w:name w:val="List Number"/>
    <w:pPr>
      <w:spacing w:after="120"/>
      <w:ind w:left="576" w:hanging="576"/>
      <w:outlineLvl w:val="0"/>
    </w:pPr>
    <w:rPr>
      <w:sz w:val="22"/>
    </w:rPr>
  </w:style>
  <w:style w:type="paragraph" w:styleId="ListBullet2">
    <w:name w:val="List Bullet 2"/>
    <w:autoRedefine/>
    <w:pPr>
      <w:spacing w:before="60" w:after="120"/>
      <w:ind w:left="720" w:hanging="360"/>
    </w:pPr>
    <w:rPr>
      <w:sz w:val="22"/>
    </w:rPr>
  </w:style>
  <w:style w:type="paragraph" w:styleId="ListNumber2">
    <w:name w:val="List Number 2"/>
    <w:pPr>
      <w:spacing w:before="60" w:after="120"/>
      <w:ind w:left="936" w:hanging="360"/>
      <w:outlineLvl w:val="1"/>
    </w:pPr>
  </w:style>
  <w:style w:type="paragraph" w:styleId="ListContinue">
    <w:name w:val="List Continue"/>
    <w:pPr>
      <w:spacing w:before="60" w:after="120"/>
      <w:ind w:left="360"/>
    </w:pPr>
  </w:style>
  <w:style w:type="paragraph" w:styleId="Footer">
    <w:name w:val="footer"/>
    <w:pPr>
      <w:tabs>
        <w:tab w:val="center" w:pos="4320"/>
        <w:tab w:val="right" w:pos="8640"/>
      </w:tabs>
      <w:jc w:val="center"/>
    </w:pPr>
  </w:style>
  <w:style w:type="paragraph" w:customStyle="1" w:styleId="Equation2a">
    <w:name w:val="Equation2a"/>
    <w:basedOn w:val="Obj2"/>
    <w:pPr>
      <w:tabs>
        <w:tab w:val="left" w:pos="72"/>
      </w:tabs>
      <w:ind w:left="2880"/>
    </w:pPr>
  </w:style>
  <w:style w:type="paragraph" w:customStyle="1" w:styleId="Obj2">
    <w:name w:val="Obj2"/>
    <w:basedOn w:val="Normal"/>
    <w:pPr>
      <w:widowControl w:val="0"/>
      <w:spacing w:before="100" w:after="100"/>
      <w:ind w:left="864"/>
    </w:pPr>
  </w:style>
  <w:style w:type="paragraph" w:customStyle="1" w:styleId="Question">
    <w:name w:val="Question"/>
    <w:pPr>
      <w:tabs>
        <w:tab w:val="left" w:pos="360"/>
      </w:tabs>
      <w:spacing w:before="60" w:after="120"/>
      <w:ind w:left="360" w:hanging="360"/>
    </w:pPr>
  </w:style>
  <w:style w:type="paragraph" w:customStyle="1" w:styleId="Answer">
    <w:name w:val="Answer"/>
    <w:pPr>
      <w:spacing w:after="120"/>
      <w:ind w:left="360"/>
      <w:jc w:val="both"/>
    </w:pPr>
    <w:rPr>
      <w:kern w:val="18"/>
    </w:rPr>
  </w:style>
  <w:style w:type="paragraph" w:customStyle="1" w:styleId="BibliographyEntry">
    <w:name w:val="Bibliography Entry"/>
    <w:pPr>
      <w:keepLines/>
      <w:spacing w:after="120"/>
    </w:pPr>
  </w:style>
  <w:style w:type="paragraph" w:customStyle="1" w:styleId="Misc">
    <w:name w:val="Misc"/>
    <w:pPr>
      <w:keepLines/>
    </w:pPr>
  </w:style>
  <w:style w:type="paragraph" w:customStyle="1" w:styleId="Table">
    <w:name w:val="Table"/>
    <w:aliases w:val="Financial"/>
    <w:pPr>
      <w:keepLines/>
      <w:tabs>
        <w:tab w:val="left" w:pos="288"/>
        <w:tab w:val="left" w:pos="576"/>
        <w:tab w:val="left" w:pos="864"/>
        <w:tab w:val="left" w:pos="1152"/>
        <w:tab w:val="left" w:pos="1440"/>
      </w:tabs>
    </w:pPr>
  </w:style>
  <w:style w:type="paragraph" w:customStyle="1" w:styleId="TableBody">
    <w:name w:val="Table Body"/>
    <w:rPr>
      <w:sz w:val="22"/>
    </w:rPr>
  </w:style>
  <w:style w:type="paragraph" w:customStyle="1" w:styleId="Newspaperbody">
    <w:name w:val="Newspaper body"/>
    <w:pPr>
      <w:spacing w:after="120"/>
      <w:ind w:left="720" w:right="720"/>
      <w:jc w:val="both"/>
    </w:pPr>
    <w:rPr>
      <w:rFonts w:ascii="Arial" w:hAnsi="Arial"/>
      <w:sz w:val="18"/>
    </w:rPr>
  </w:style>
  <w:style w:type="paragraph" w:customStyle="1" w:styleId="Newspaperheader">
    <w:name w:val="Newspaper header"/>
    <w:pPr>
      <w:keepNext/>
      <w:tabs>
        <w:tab w:val="left" w:pos="720"/>
      </w:tabs>
      <w:ind w:left="1440" w:hanging="1440"/>
    </w:pPr>
    <w:rPr>
      <w:rFonts w:ascii="Arial" w:hAnsi="Arial"/>
      <w:sz w:val="18"/>
    </w:rPr>
  </w:style>
  <w:style w:type="paragraph" w:customStyle="1" w:styleId="Newspapercopyright">
    <w:name w:val="Newspaper copyright"/>
    <w:pPr>
      <w:keepNext/>
      <w:spacing w:before="120" w:after="120"/>
      <w:jc w:val="center"/>
    </w:pPr>
    <w:rPr>
      <w:rFonts w:ascii="Arial" w:hAnsi="Arial"/>
      <w:sz w:val="18"/>
    </w:rPr>
  </w:style>
  <w:style w:type="paragraph" w:customStyle="1" w:styleId="TableExhibitTitle">
    <w:name w:val="Table Exhibit Title"/>
    <w:next w:val="TableBody"/>
    <w:pPr>
      <w:keepNext/>
      <w:pBdr>
        <w:bottom w:val="single" w:sz="12" w:space="2" w:color="auto"/>
      </w:pBdr>
      <w:tabs>
        <w:tab w:val="left" w:pos="1440"/>
      </w:tabs>
      <w:spacing w:before="240" w:after="120"/>
      <w:ind w:left="360"/>
    </w:pPr>
    <w:rPr>
      <w:rFonts w:ascii="Arial" w:hAnsi="Arial"/>
      <w:b/>
      <w:sz w:val="18"/>
    </w:rPr>
  </w:style>
  <w:style w:type="paragraph" w:customStyle="1" w:styleId="GraphicExhibitTitleLine">
    <w:name w:val="Graphic Exhibit Title Line"/>
    <w:pPr>
      <w:keepNext/>
      <w:pBdr>
        <w:bottom w:val="single" w:sz="18" w:space="3" w:color="0000FF"/>
      </w:pBdr>
      <w:tabs>
        <w:tab w:val="left" w:pos="3600"/>
      </w:tabs>
      <w:spacing w:before="240" w:after="120"/>
    </w:pPr>
  </w:style>
  <w:style w:type="paragraph" w:customStyle="1" w:styleId="SuggestedReadings">
    <w:name w:val="Suggested Readings"/>
    <w:pPr>
      <w:keepLines/>
      <w:ind w:left="288" w:hanging="288"/>
    </w:pPr>
  </w:style>
  <w:style w:type="paragraph" w:customStyle="1" w:styleId="Newspaperbody2">
    <w:name w:val="Newspaper body 2"/>
    <w:basedOn w:val="BodyText"/>
    <w:pPr>
      <w:spacing w:after="0"/>
      <w:ind w:firstLine="360"/>
    </w:pPr>
    <w:rPr>
      <w:sz w:val="18"/>
    </w:rPr>
  </w:style>
  <w:style w:type="paragraph" w:customStyle="1" w:styleId="titlepagetitle">
    <w:name w:val="title page title"/>
    <w:basedOn w:val="Normal"/>
    <w:next w:val="titlepageta"/>
    <w:pPr>
      <w:spacing w:before="960" w:after="240"/>
      <w:jc w:val="center"/>
    </w:pPr>
    <w:rPr>
      <w:b/>
      <w:caps/>
      <w:sz w:val="40"/>
    </w:rPr>
  </w:style>
  <w:style w:type="paragraph" w:customStyle="1" w:styleId="titlepageta">
    <w:name w:val="title page t/a"/>
    <w:basedOn w:val="Normal"/>
    <w:next w:val="titlepagebooktitle"/>
    <w:pPr>
      <w:spacing w:after="600"/>
      <w:jc w:val="center"/>
    </w:pPr>
    <w:rPr>
      <w:i/>
      <w:sz w:val="24"/>
    </w:rPr>
  </w:style>
  <w:style w:type="paragraph" w:customStyle="1" w:styleId="titlepagebooktitle">
    <w:name w:val="title page book title"/>
    <w:basedOn w:val="Normal"/>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pPr>
      <w:spacing w:after="360"/>
      <w:jc w:val="center"/>
    </w:pPr>
    <w:rPr>
      <w:sz w:val="28"/>
    </w:rPr>
  </w:style>
  <w:style w:type="paragraph" w:customStyle="1" w:styleId="titlepageauthorname">
    <w:name w:val="title page author name"/>
    <w:basedOn w:val="Normal"/>
    <w:next w:val="titlepageschool"/>
    <w:pPr>
      <w:jc w:val="center"/>
    </w:pPr>
    <w:rPr>
      <w:b/>
      <w:sz w:val="36"/>
    </w:rPr>
  </w:style>
  <w:style w:type="paragraph" w:customStyle="1" w:styleId="titlepageschool">
    <w:name w:val="title page school"/>
    <w:basedOn w:val="Normal"/>
    <w:next w:val="BodyText"/>
    <w:pPr>
      <w:jc w:val="center"/>
    </w:pPr>
    <w:rPr>
      <w:i/>
      <w:sz w:val="24"/>
    </w:rPr>
  </w:style>
  <w:style w:type="paragraph" w:customStyle="1" w:styleId="cenarialcaps14">
    <w:name w:val="cen arial caps 14"/>
    <w:basedOn w:val="Normal"/>
    <w:next w:val="bodytextarial11"/>
    <w:pPr>
      <w:spacing w:after="240"/>
      <w:jc w:val="center"/>
    </w:pPr>
    <w:rPr>
      <w:rFonts w:ascii="Arial" w:hAnsi="Arial"/>
      <w:caps/>
      <w:sz w:val="28"/>
    </w:rPr>
  </w:style>
  <w:style w:type="paragraph" w:customStyle="1" w:styleId="bodytextarial11">
    <w:name w:val="body text arial 11"/>
    <w:basedOn w:val="Normal"/>
    <w:next w:val="Normal"/>
    <w:rPr>
      <w:rFonts w:ascii="Arial" w:hAnsi="Arial"/>
    </w:rPr>
  </w:style>
  <w:style w:type="paragraph" w:customStyle="1" w:styleId="Footerfirstpageonly">
    <w:name w:val="Footer (first page only)"/>
    <w:basedOn w:val="BodyText"/>
    <w:pPr>
      <w:spacing w:before="240" w:after="0"/>
      <w:jc w:val="center"/>
    </w:pPr>
    <w:rPr>
      <w:rFonts w:ascii="Arial" w:hAnsi="Arial"/>
      <w:sz w:val="18"/>
    </w:rPr>
  </w:style>
  <w:style w:type="paragraph" w:customStyle="1" w:styleId="T-acctsmentryline">
    <w:name w:val="T-acct sm entry line"/>
    <w:basedOn w:val="Normal"/>
    <w:pPr>
      <w:tabs>
        <w:tab w:val="right" w:pos="1620"/>
        <w:tab w:val="bar" w:pos="1800"/>
        <w:tab w:val="left" w:pos="1980"/>
        <w:tab w:val="right" w:pos="3690"/>
      </w:tabs>
    </w:pPr>
    <w:rPr>
      <w:rFonts w:ascii="Arial" w:hAnsi="Arial"/>
      <w:sz w:val="18"/>
    </w:rPr>
  </w:style>
  <w:style w:type="paragraph" w:customStyle="1" w:styleId="cenarialunderline">
    <w:name w:val="cen arial underline"/>
    <w:basedOn w:val="cenarialcaps14"/>
    <w:next w:val="BodyText"/>
    <w:pPr>
      <w:spacing w:before="240"/>
    </w:pPr>
    <w:rPr>
      <w:u w:val="single"/>
    </w:rPr>
  </w:style>
  <w:style w:type="paragraph" w:customStyle="1" w:styleId="Evenpageheader">
    <w:name w:val="Even page header"/>
    <w:pPr>
      <w:tabs>
        <w:tab w:val="right" w:pos="7099"/>
        <w:tab w:val="right" w:pos="9259"/>
      </w:tabs>
      <w:ind w:left="-2160"/>
    </w:pPr>
    <w:rPr>
      <w:rFonts w:ascii="Arial" w:hAnsi="Arial"/>
      <w:b/>
      <w:caps/>
    </w:rPr>
  </w:style>
  <w:style w:type="paragraph" w:customStyle="1" w:styleId="Oddpageheader">
    <w:name w:val="Odd page header"/>
    <w:basedOn w:val="Evenpageheader"/>
    <w:pPr>
      <w:tabs>
        <w:tab w:val="clear" w:pos="7099"/>
      </w:tabs>
      <w:ind w:left="0"/>
    </w:pPr>
  </w:style>
  <w:style w:type="paragraph" w:styleId="FootnoteText">
    <w:name w:val="footnote text"/>
    <w:basedOn w:val="Normal"/>
    <w:semiHidden/>
    <w:rPr>
      <w:rFonts w:ascii="Arial" w:hAnsi="Arial"/>
      <w:sz w:val="18"/>
    </w:rPr>
  </w:style>
  <w:style w:type="character" w:styleId="FootnoteReference">
    <w:name w:val="footnote reference"/>
    <w:semiHidden/>
    <w:rPr>
      <w:vertAlign w:val="superscript"/>
    </w:rPr>
  </w:style>
  <w:style w:type="paragraph" w:customStyle="1" w:styleId="Quoterightleftindent">
    <w:name w:val="Quote (right/left indent)"/>
    <w:next w:val="Normal"/>
    <w:pPr>
      <w:spacing w:after="120"/>
      <w:ind w:left="720" w:right="720"/>
      <w:jc w:val="both"/>
    </w:pPr>
    <w:rPr>
      <w:i/>
    </w:rPr>
  </w:style>
  <w:style w:type="paragraph" w:customStyle="1" w:styleId="Capsboldhead">
    <w:name w:val="Caps bold head"/>
    <w:basedOn w:val="Normal"/>
    <w:next w:val="BodyText"/>
    <w:pPr>
      <w:spacing w:before="240" w:after="120"/>
      <w:ind w:firstLine="720"/>
    </w:pPr>
    <w:rPr>
      <w:b/>
      <w:smallCaps/>
    </w:rPr>
  </w:style>
  <w:style w:type="paragraph" w:customStyle="1" w:styleId="Listbullet1">
    <w:name w:val="List bullet 1"/>
    <w:basedOn w:val="ListBullet2"/>
    <w:pPr>
      <w:spacing w:after="0"/>
    </w:pPr>
  </w:style>
  <w:style w:type="paragraph" w:customStyle="1" w:styleId="tableheads">
    <w:name w:val="table heads"/>
    <w:basedOn w:val="TableBody"/>
    <w:next w:val="TableBody"/>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pPr>
      <w:pBdr>
        <w:top w:val="double" w:sz="6" w:space="3" w:color="auto"/>
        <w:left w:val="double" w:sz="6" w:space="3" w:color="auto"/>
        <w:bottom w:val="double" w:sz="6" w:space="3" w:color="auto"/>
        <w:right w:val="double" w:sz="6" w:space="3" w:color="auto"/>
      </w:pBdr>
      <w:spacing w:before="120" w:after="120"/>
      <w:ind w:left="202"/>
      <w:jc w:val="both"/>
    </w:pPr>
  </w:style>
  <w:style w:type="paragraph" w:customStyle="1" w:styleId="boxhead">
    <w:name w:val="box head"/>
    <w:basedOn w:val="Normal"/>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pPr>
      <w:spacing w:before="60"/>
      <w:jc w:val="right"/>
    </w:pPr>
    <w:rPr>
      <w:rFonts w:ascii="Arial" w:hAnsi="Arial"/>
      <w:sz w:val="16"/>
    </w:rPr>
  </w:style>
  <w:style w:type="paragraph" w:customStyle="1" w:styleId="tablebodyfinal">
    <w:name w:val="table body final"/>
    <w:basedOn w:val="TableBody"/>
    <w:next w:val="BodyText"/>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pPr>
      <w:spacing w:after="60"/>
      <w:jc w:val="center"/>
    </w:pPr>
    <w:rPr>
      <w:rFonts w:ascii="Arial" w:hAnsi="Arial"/>
      <w:b/>
    </w:rPr>
  </w:style>
  <w:style w:type="paragraph" w:customStyle="1" w:styleId="tablespanhead">
    <w:name w:val="table span head"/>
    <w:basedOn w:val="Table"/>
    <w:next w:val="tableheads"/>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pPr>
      <w:tabs>
        <w:tab w:val="center" w:pos="1800"/>
        <w:tab w:val="right" w:pos="3870"/>
      </w:tabs>
    </w:pPr>
    <w:rPr>
      <w:rFonts w:ascii="Arial" w:hAnsi="Arial"/>
      <w:sz w:val="18"/>
      <w:u w:val="single"/>
    </w:rPr>
  </w:style>
  <w:style w:type="paragraph" w:customStyle="1" w:styleId="T-acctsmnoteline">
    <w:name w:val="T-acct sm note line"/>
    <w:basedOn w:val="Normal"/>
    <w:pPr>
      <w:tabs>
        <w:tab w:val="center" w:pos="810"/>
        <w:tab w:val="bar" w:pos="1800"/>
        <w:tab w:val="center" w:pos="2880"/>
      </w:tabs>
    </w:pPr>
    <w:rPr>
      <w:rFonts w:ascii="Arial" w:hAnsi="Arial"/>
      <w:b/>
      <w:sz w:val="18"/>
    </w:rPr>
  </w:style>
  <w:style w:type="paragraph" w:customStyle="1" w:styleId="T-acctsmtotalline">
    <w:name w:val="T-acct sm total line"/>
    <w:basedOn w:val="Normal"/>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pPr>
      <w:tabs>
        <w:tab w:val="right" w:pos="4500"/>
      </w:tabs>
      <w:ind w:left="810" w:right="-22" w:hanging="90"/>
    </w:pPr>
    <w:rPr>
      <w:rFonts w:ascii="Arial" w:hAnsi="Arial"/>
      <w:sz w:val="18"/>
    </w:rPr>
  </w:style>
  <w:style w:type="paragraph" w:customStyle="1" w:styleId="t-acctlgcreditside">
    <w:name w:val="t-acct lg credit side"/>
    <w:basedOn w:val="Normal"/>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pPr>
      <w:pBdr>
        <w:bottom w:val="single" w:sz="6" w:space="1" w:color="auto"/>
      </w:pBdr>
      <w:ind w:left="720" w:right="893"/>
      <w:jc w:val="center"/>
    </w:pPr>
    <w:rPr>
      <w:rFonts w:ascii="Arial" w:hAnsi="Arial"/>
      <w:sz w:val="18"/>
    </w:rPr>
  </w:style>
  <w:style w:type="paragraph" w:customStyle="1" w:styleId="tablefootnote">
    <w:name w:val="table footnote"/>
    <w:basedOn w:val="tablebodyfinal"/>
    <w:pPr>
      <w:keepLines/>
      <w:tabs>
        <w:tab w:val="right" w:pos="7200"/>
      </w:tabs>
      <w:spacing w:after="240"/>
    </w:pPr>
    <w:rPr>
      <w:sz w:val="16"/>
    </w:rPr>
  </w:style>
  <w:style w:type="paragraph" w:customStyle="1" w:styleId="tablesourceline">
    <w:name w:val="table source line"/>
    <w:basedOn w:val="Normal"/>
    <w:next w:val="Normal"/>
    <w:pPr>
      <w:spacing w:after="240"/>
      <w:ind w:firstLine="720"/>
    </w:pPr>
    <w:rPr>
      <w:rFonts w:ascii="Arial" w:hAnsi="Arial"/>
      <w:sz w:val="16"/>
    </w:rPr>
  </w:style>
  <w:style w:type="paragraph" w:customStyle="1" w:styleId="Italicsheading">
    <w:name w:val="Italics heading"/>
    <w:basedOn w:val="Normal"/>
    <w:next w:val="BodyText"/>
    <w:pPr>
      <w:spacing w:after="120"/>
    </w:pPr>
    <w:rPr>
      <w:i/>
    </w:rPr>
  </w:style>
  <w:style w:type="paragraph" w:customStyle="1" w:styleId="listquestion">
    <w:name w:val="list question"/>
    <w:basedOn w:val="BodyText"/>
    <w:pPr>
      <w:spacing w:after="0"/>
      <w:ind w:left="1080" w:hanging="360"/>
    </w:pPr>
  </w:style>
  <w:style w:type="paragraph" w:customStyle="1" w:styleId="listquesfinal">
    <w:name w:val="list ques final"/>
    <w:basedOn w:val="BodyText"/>
    <w:next w:val="BodyText"/>
    <w:pPr>
      <w:ind w:left="1080" w:hanging="360"/>
    </w:pPr>
  </w:style>
  <w:style w:type="paragraph" w:customStyle="1" w:styleId="quotesourceline">
    <w:name w:val="quote source line"/>
    <w:basedOn w:val="Normal"/>
    <w:pPr>
      <w:tabs>
        <w:tab w:val="right" w:pos="4320"/>
        <w:tab w:val="right" w:pos="5490"/>
      </w:tabs>
      <w:ind w:left="810" w:hanging="90"/>
      <w:jc w:val="right"/>
    </w:pPr>
    <w:rPr>
      <w:sz w:val="18"/>
    </w:rPr>
  </w:style>
  <w:style w:type="paragraph" w:customStyle="1" w:styleId="GJNameLine">
    <w:name w:val="GJ Name Line"/>
    <w:basedOn w:val="Normal"/>
    <w:next w:val="GJHeadLine1"/>
    <w:pPr>
      <w:pBdr>
        <w:bottom w:val="single" w:sz="6" w:space="1" w:color="auto"/>
      </w:pBdr>
      <w:spacing w:after="60"/>
      <w:ind w:right="2059"/>
      <w:jc w:val="center"/>
    </w:pPr>
    <w:rPr>
      <w:sz w:val="18"/>
    </w:rPr>
  </w:style>
  <w:style w:type="paragraph" w:customStyle="1" w:styleId="GJHeadLine1">
    <w:name w:val="GJ Head Line1"/>
    <w:basedOn w:val="Normal"/>
    <w:next w:val="GJHeadLine2"/>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pPr>
      <w:pBdr>
        <w:top w:val="single" w:sz="6" w:space="1" w:color="auto"/>
      </w:pBdr>
    </w:pPr>
  </w:style>
  <w:style w:type="paragraph" w:customStyle="1" w:styleId="ListNumberfinal">
    <w:name w:val="List Number final"/>
    <w:basedOn w:val="ListNumber"/>
    <w:pPr>
      <w:spacing w:after="240"/>
    </w:pPr>
  </w:style>
  <w:style w:type="paragraph" w:customStyle="1" w:styleId="ListNumber2final">
    <w:name w:val="List Number 2final"/>
    <w:basedOn w:val="ListNumber2"/>
    <w:pPr>
      <w:spacing w:after="240"/>
      <w:ind w:hanging="576"/>
    </w:pPr>
  </w:style>
  <w:style w:type="paragraph" w:customStyle="1" w:styleId="L3">
    <w:name w:val="L#3"/>
    <w:basedOn w:val="ListNumber"/>
    <w:pPr>
      <w:keepLines/>
      <w:spacing w:before="60" w:after="60"/>
      <w:ind w:left="1152"/>
    </w:pPr>
    <w:rPr>
      <w:sz w:val="20"/>
    </w:rPr>
  </w:style>
  <w:style w:type="paragraph" w:customStyle="1" w:styleId="MarginBox">
    <w:name w:val="Margin Box"/>
    <w:basedOn w:val="BodyText"/>
    <w:pPr>
      <w:framePr w:w="1310" w:h="3125" w:hRule="exact" w:hSpace="360" w:vSpace="360" w:wrap="around" w:vAnchor="text" w:hAnchor="page" w:xAlign="outside" w:y="1"/>
      <w:jc w:val="left"/>
    </w:pPr>
    <w:rPr>
      <w:b/>
      <w:sz w:val="18"/>
    </w:rPr>
  </w:style>
  <w:style w:type="paragraph" w:customStyle="1" w:styleId="TableBody9">
    <w:name w:val="Table Body 9"/>
    <w:basedOn w:val="TableBody"/>
    <w:rPr>
      <w:sz w:val="18"/>
    </w:rPr>
  </w:style>
  <w:style w:type="paragraph" w:customStyle="1" w:styleId="Obj1">
    <w:name w:val="Obj1"/>
    <w:basedOn w:val="Obj2"/>
    <w:pPr>
      <w:tabs>
        <w:tab w:val="left" w:pos="-720"/>
      </w:tabs>
      <w:suppressAutoHyphens/>
      <w:ind w:left="0"/>
      <w:jc w:val="center"/>
    </w:pPr>
    <w:rPr>
      <w:spacing w:val="-2"/>
      <w:kern w:val="22"/>
    </w:rPr>
  </w:style>
  <w:style w:type="paragraph" w:customStyle="1" w:styleId="L4">
    <w:name w:val="L#4"/>
    <w:basedOn w:val="L3"/>
    <w:pPr>
      <w:ind w:left="1512" w:hanging="360"/>
    </w:pPr>
  </w:style>
  <w:style w:type="paragraph" w:customStyle="1" w:styleId="BodyTextOutline">
    <w:name w:val="Body Text Outline"/>
    <w:basedOn w:val="Normal"/>
    <w:pPr>
      <w:ind w:left="720"/>
    </w:pPr>
  </w:style>
  <w:style w:type="paragraph" w:customStyle="1" w:styleId="MarginText">
    <w:name w:val="Margin Text"/>
    <w:basedOn w:val="BodyText"/>
    <w:pPr>
      <w:framePr w:w="1310" w:h="3125" w:hRule="exact" w:hSpace="360" w:vSpace="360" w:wrap="around" w:vAnchor="text" w:hAnchor="page" w:xAlign="outside" w:y="1"/>
      <w:jc w:val="left"/>
    </w:pPr>
    <w:rPr>
      <w:b/>
      <w:sz w:val="18"/>
    </w:rPr>
  </w:style>
  <w:style w:type="paragraph" w:customStyle="1" w:styleId="Outline1">
    <w:name w:val="Outline 1"/>
    <w:pPr>
      <w:tabs>
        <w:tab w:val="left" w:pos="720"/>
        <w:tab w:val="left" w:pos="1080"/>
        <w:tab w:val="left" w:pos="1440"/>
        <w:tab w:val="left" w:pos="1800"/>
        <w:tab w:val="left" w:pos="2160"/>
        <w:tab w:val="left" w:pos="2520"/>
        <w:tab w:val="left" w:pos="2880"/>
        <w:tab w:val="left" w:pos="3240"/>
      </w:tabs>
      <w:spacing w:before="60"/>
      <w:ind w:left="720" w:hanging="720"/>
      <w:outlineLvl w:val="0"/>
    </w:pPr>
    <w:rPr>
      <w:sz w:val="22"/>
    </w:rPr>
  </w:style>
  <w:style w:type="paragraph" w:customStyle="1" w:styleId="Outline2">
    <w:name w:val="Outline 2"/>
    <w:basedOn w:val="Outline1"/>
    <w:pPr>
      <w:ind w:left="1080" w:hanging="360"/>
      <w:outlineLvl w:val="1"/>
    </w:pPr>
  </w:style>
  <w:style w:type="paragraph" w:customStyle="1" w:styleId="Outline3">
    <w:name w:val="Outline 3"/>
    <w:basedOn w:val="Outline1"/>
    <w:pPr>
      <w:ind w:left="1440" w:hanging="360"/>
      <w:outlineLvl w:val="2"/>
    </w:pPr>
    <w:rPr>
      <w:iCs/>
    </w:rPr>
  </w:style>
  <w:style w:type="paragraph" w:customStyle="1" w:styleId="Outline4">
    <w:name w:val="Outline 4"/>
    <w:basedOn w:val="Outline1"/>
    <w:pPr>
      <w:tabs>
        <w:tab w:val="left" w:pos="3600"/>
      </w:tabs>
      <w:ind w:left="1800" w:hanging="360"/>
      <w:outlineLvl w:val="3"/>
    </w:pPr>
  </w:style>
  <w:style w:type="paragraph" w:customStyle="1" w:styleId="Outline5">
    <w:name w:val="Outline 5"/>
    <w:basedOn w:val="Outline1"/>
    <w:pPr>
      <w:tabs>
        <w:tab w:val="left" w:pos="0"/>
        <w:tab w:val="left" w:pos="600"/>
        <w:tab w:val="left" w:pos="1560"/>
        <w:tab w:val="left" w:pos="2040"/>
      </w:tabs>
      <w:suppressAutoHyphens/>
      <w:ind w:left="2160" w:hanging="360"/>
      <w:outlineLvl w:val="4"/>
    </w:pPr>
  </w:style>
  <w:style w:type="paragraph" w:customStyle="1" w:styleId="Outline6">
    <w:name w:val="Outline 6"/>
    <w:basedOn w:val="Outline1"/>
    <w:pPr>
      <w:ind w:left="2520" w:hanging="360"/>
      <w:outlineLvl w:val="5"/>
    </w:pPr>
  </w:style>
  <w:style w:type="paragraph" w:customStyle="1" w:styleId="OutlineIndent">
    <w:name w:val="Outline Indent"/>
    <w:basedOn w:val="BodyTextIndent"/>
    <w:pPr>
      <w:spacing w:before="60"/>
      <w:ind w:left="720"/>
    </w:pPr>
  </w:style>
  <w:style w:type="paragraph" w:styleId="BodyTextIndent">
    <w:name w:val="Body Text Indent"/>
    <w:basedOn w:val="Normal"/>
    <w:link w:val="BodyTextIndentChar"/>
    <w:pPr>
      <w:spacing w:after="120"/>
      <w:ind w:left="360"/>
      <w:jc w:val="both"/>
    </w:pPr>
  </w:style>
  <w:style w:type="paragraph" w:customStyle="1" w:styleId="titlepagepreparedby">
    <w:name w:val="title page prepared by"/>
    <w:basedOn w:val="titlepageedition"/>
    <w:pPr>
      <w:spacing w:before="720" w:after="0"/>
    </w:pPr>
  </w:style>
  <w:style w:type="paragraph" w:styleId="ListNumber3">
    <w:name w:val="List Number 3"/>
    <w:basedOn w:val="Normal"/>
    <w:pPr>
      <w:spacing w:after="60"/>
      <w:ind w:left="1080" w:hanging="360"/>
      <w:outlineLvl w:val="2"/>
    </w:pPr>
  </w:style>
  <w:style w:type="paragraph" w:customStyle="1" w:styleId="AnswerSpace">
    <w:name w:val="AnswerSpace"/>
    <w:basedOn w:val="Normal"/>
    <w:pPr>
      <w:spacing w:after="1800"/>
    </w:pPr>
  </w:style>
  <w:style w:type="paragraph" w:customStyle="1" w:styleId="Equation2">
    <w:name w:val="Equation2"/>
    <w:basedOn w:val="Normal"/>
    <w:pPr>
      <w:widowControl w:val="0"/>
      <w:spacing w:before="100" w:after="100"/>
      <w:ind w:left="864"/>
    </w:pPr>
  </w:style>
  <w:style w:type="paragraph" w:customStyle="1" w:styleId="Equation1">
    <w:name w:val="Equation 1"/>
    <w:basedOn w:val="Equation2"/>
    <w:pPr>
      <w:tabs>
        <w:tab w:val="left" w:pos="-720"/>
      </w:tabs>
      <w:suppressAutoHyphens/>
      <w:ind w:left="0"/>
      <w:jc w:val="center"/>
    </w:pPr>
    <w:rPr>
      <w:rFonts w:ascii="CG Times" w:hAnsi="CG Times"/>
      <w:spacing w:val="-2"/>
      <w:kern w:val="1"/>
    </w:rPr>
  </w:style>
  <w:style w:type="character" w:styleId="PageNumber">
    <w:name w:val="page number"/>
    <w:basedOn w:val="DefaultParagraphFont"/>
  </w:style>
  <w:style w:type="paragraph" w:customStyle="1" w:styleId="BodyTextArial13">
    <w:name w:val="Body Text Arial 13"/>
    <w:basedOn w:val="bodytextarial11"/>
    <w:autoRedefine/>
    <w:rPr>
      <w:b/>
      <w:sz w:val="26"/>
    </w:rPr>
  </w:style>
  <w:style w:type="paragraph" w:customStyle="1" w:styleId="TableBodyArial13">
    <w:name w:val="Table Body Arial 13"/>
    <w:basedOn w:val="TableBody9"/>
    <w:autoRedefine/>
    <w:rPr>
      <w:rFonts w:ascii="Arial" w:hAnsi="Arial"/>
      <w:b/>
      <w:sz w:val="26"/>
    </w:rPr>
  </w:style>
  <w:style w:type="paragraph" w:customStyle="1" w:styleId="TableBodyArial11">
    <w:name w:val="Table Body Arial 11"/>
    <w:basedOn w:val="BodyTextArial13"/>
    <w:autoRedefine/>
    <w:rPr>
      <w:sz w:val="22"/>
    </w:rPr>
  </w:style>
  <w:style w:type="paragraph" w:styleId="BalloonText">
    <w:name w:val="Balloon Text"/>
    <w:basedOn w:val="Normal"/>
    <w:semiHidden/>
    <w:rsid w:val="00970351"/>
    <w:rPr>
      <w:rFonts w:ascii="Tahoma" w:hAnsi="Tahoma" w:cs="Tahoma"/>
      <w:sz w:val="16"/>
      <w:szCs w:val="16"/>
    </w:rPr>
  </w:style>
  <w:style w:type="table" w:styleId="TableGrid">
    <w:name w:val="Table Grid"/>
    <w:basedOn w:val="TableNormal"/>
    <w:rsid w:val="00507E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5D119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Heading1Char">
    <w:name w:val="Heading 1 Char"/>
    <w:aliases w:val="Heading 1A Char,Heading A1 Char"/>
    <w:link w:val="Heading1"/>
    <w:rsid w:val="009F6F88"/>
    <w:rPr>
      <w:rFonts w:ascii="Arial" w:hAnsi="Arial"/>
      <w:b/>
      <w:kern w:val="28"/>
      <w:sz w:val="24"/>
      <w:u w:val="single"/>
      <w:lang w:val="en-US" w:eastAsia="en-US" w:bidi="ar-SA"/>
    </w:rPr>
  </w:style>
  <w:style w:type="character" w:customStyle="1" w:styleId="BodyTextChar">
    <w:name w:val="Body Text Char"/>
    <w:link w:val="BodyText"/>
    <w:rsid w:val="003C2D78"/>
    <w:rPr>
      <w:sz w:val="22"/>
      <w:lang w:val="en-US" w:eastAsia="en-US" w:bidi="ar-SA"/>
    </w:rPr>
  </w:style>
  <w:style w:type="character" w:customStyle="1" w:styleId="BodyTextIndentChar">
    <w:name w:val="Body Text Indent Char"/>
    <w:link w:val="BodyTextIndent"/>
    <w:rsid w:val="00080A6D"/>
    <w:rPr>
      <w:sz w:val="22"/>
    </w:rPr>
  </w:style>
  <w:style w:type="paragraph" w:styleId="ListParagraph">
    <w:name w:val="List Paragraph"/>
    <w:basedOn w:val="Normal"/>
    <w:uiPriority w:val="34"/>
    <w:qFormat/>
    <w:rsid w:val="00A3228E"/>
    <w:pPr>
      <w:ind w:left="720"/>
      <w:contextualSpacing/>
    </w:pPr>
    <w:rPr>
      <w:sz w:val="24"/>
      <w:szCs w:val="24"/>
    </w:rPr>
  </w:style>
  <w:style w:type="character" w:styleId="CommentReference">
    <w:name w:val="annotation reference"/>
    <w:basedOn w:val="DefaultParagraphFont"/>
    <w:uiPriority w:val="99"/>
    <w:semiHidden/>
    <w:unhideWhenUsed/>
    <w:rsid w:val="00951F25"/>
    <w:rPr>
      <w:sz w:val="18"/>
      <w:szCs w:val="18"/>
    </w:rPr>
  </w:style>
  <w:style w:type="paragraph" w:styleId="CommentText">
    <w:name w:val="annotation text"/>
    <w:basedOn w:val="Normal"/>
    <w:link w:val="CommentTextChar"/>
    <w:uiPriority w:val="99"/>
    <w:semiHidden/>
    <w:unhideWhenUsed/>
    <w:rsid w:val="00951F25"/>
    <w:rPr>
      <w:sz w:val="24"/>
      <w:szCs w:val="24"/>
    </w:rPr>
  </w:style>
  <w:style w:type="character" w:customStyle="1" w:styleId="CommentTextChar">
    <w:name w:val="Comment Text Char"/>
    <w:basedOn w:val="DefaultParagraphFont"/>
    <w:link w:val="CommentText"/>
    <w:uiPriority w:val="99"/>
    <w:semiHidden/>
    <w:rsid w:val="00951F25"/>
    <w:rPr>
      <w:sz w:val="24"/>
      <w:szCs w:val="24"/>
    </w:rPr>
  </w:style>
  <w:style w:type="paragraph" w:styleId="CommentSubject">
    <w:name w:val="annotation subject"/>
    <w:basedOn w:val="CommentText"/>
    <w:next w:val="CommentText"/>
    <w:link w:val="CommentSubjectChar"/>
    <w:uiPriority w:val="99"/>
    <w:semiHidden/>
    <w:unhideWhenUsed/>
    <w:rsid w:val="00951F25"/>
    <w:rPr>
      <w:b/>
      <w:bCs/>
      <w:sz w:val="20"/>
      <w:szCs w:val="20"/>
    </w:rPr>
  </w:style>
  <w:style w:type="character" w:customStyle="1" w:styleId="CommentSubjectChar">
    <w:name w:val="Comment Subject Char"/>
    <w:basedOn w:val="CommentTextChar"/>
    <w:link w:val="CommentSubject"/>
    <w:uiPriority w:val="99"/>
    <w:semiHidden/>
    <w:rsid w:val="00951F25"/>
    <w:rPr>
      <w:b/>
      <w:bCs/>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aliases w:val="Heading 1A,Heading A1"/>
    <w:next w:val="BodyText"/>
    <w:link w:val="Heading1Char"/>
    <w:qFormat/>
    <w:pPr>
      <w:keepNext/>
      <w:spacing w:before="120" w:after="120"/>
      <w:outlineLvl w:val="0"/>
    </w:pPr>
    <w:rPr>
      <w:rFonts w:ascii="Arial" w:hAnsi="Arial"/>
      <w:b/>
      <w:kern w:val="28"/>
      <w:sz w:val="24"/>
      <w:u w:val="single"/>
    </w:rPr>
  </w:style>
  <w:style w:type="paragraph" w:styleId="Heading2">
    <w:name w:val="heading 2"/>
    <w:next w:val="BodyText"/>
    <w:qFormat/>
    <w:pPr>
      <w:keepNext/>
      <w:tabs>
        <w:tab w:val="left" w:pos="360"/>
      </w:tabs>
      <w:spacing w:before="60" w:after="120"/>
      <w:outlineLvl w:val="1"/>
    </w:pPr>
    <w:rPr>
      <w:b/>
      <w:sz w:val="22"/>
    </w:rPr>
  </w:style>
  <w:style w:type="paragraph" w:styleId="Heading3">
    <w:name w:val="heading 3"/>
    <w:basedOn w:val="Normal"/>
    <w:next w:val="Normal"/>
    <w:qFormat/>
    <w:pPr>
      <w:keepNext/>
      <w:spacing w:before="60" w:after="120"/>
      <w:outlineLvl w:val="2"/>
    </w:pPr>
    <w:rPr>
      <w:rFonts w:ascii="Arial" w:hAnsi="Arial"/>
    </w:rPr>
  </w:style>
  <w:style w:type="paragraph" w:styleId="Heading4">
    <w:name w:val="heading 4"/>
    <w:basedOn w:val="Normal"/>
    <w:next w:val="Normal"/>
    <w:qFormat/>
    <w:pPr>
      <w:keepNext/>
      <w:outlineLvl w:val="3"/>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pPr>
      <w:spacing w:after="240"/>
      <w:jc w:val="both"/>
    </w:pPr>
    <w:rPr>
      <w:sz w:val="22"/>
    </w:rPr>
  </w:style>
  <w:style w:type="paragraph" w:customStyle="1" w:styleId="chapternumber">
    <w:name w:val="chapter number"/>
    <w:basedOn w:val="Normal"/>
    <w:next w:val="Normal"/>
    <w:pPr>
      <w:pageBreakBefore/>
      <w:jc w:val="right"/>
    </w:pPr>
    <w:rPr>
      <w:rFonts w:ascii="Arial" w:hAnsi="Arial"/>
      <w:b/>
      <w:caps/>
      <w:sz w:val="32"/>
    </w:rPr>
  </w:style>
  <w:style w:type="paragraph" w:styleId="Header">
    <w:name w:val="header"/>
    <w:pPr>
      <w:tabs>
        <w:tab w:val="center" w:pos="4320"/>
        <w:tab w:val="right" w:pos="8640"/>
      </w:tabs>
    </w:pPr>
  </w:style>
  <w:style w:type="paragraph" w:customStyle="1" w:styleId="chaptertitle">
    <w:name w:val="chapter title"/>
    <w:next w:val="Heading1"/>
    <w:pPr>
      <w:spacing w:after="480"/>
      <w:jc w:val="right"/>
    </w:pPr>
    <w:rPr>
      <w:rFonts w:ascii="Arial" w:hAnsi="Arial"/>
      <w:b/>
      <w:caps/>
      <w:sz w:val="32"/>
    </w:rPr>
  </w:style>
  <w:style w:type="paragraph" w:styleId="ListNumber">
    <w:name w:val="List Number"/>
    <w:pPr>
      <w:spacing w:after="120"/>
      <w:ind w:left="576" w:hanging="576"/>
      <w:outlineLvl w:val="0"/>
    </w:pPr>
    <w:rPr>
      <w:sz w:val="22"/>
    </w:rPr>
  </w:style>
  <w:style w:type="paragraph" w:styleId="ListBullet2">
    <w:name w:val="List Bullet 2"/>
    <w:autoRedefine/>
    <w:pPr>
      <w:spacing w:before="60" w:after="120"/>
      <w:ind w:left="720" w:hanging="360"/>
    </w:pPr>
    <w:rPr>
      <w:sz w:val="22"/>
    </w:rPr>
  </w:style>
  <w:style w:type="paragraph" w:styleId="ListNumber2">
    <w:name w:val="List Number 2"/>
    <w:pPr>
      <w:spacing w:before="60" w:after="120"/>
      <w:ind w:left="936" w:hanging="360"/>
      <w:outlineLvl w:val="1"/>
    </w:pPr>
  </w:style>
  <w:style w:type="paragraph" w:styleId="ListContinue">
    <w:name w:val="List Continue"/>
    <w:pPr>
      <w:spacing w:before="60" w:after="120"/>
      <w:ind w:left="360"/>
    </w:pPr>
  </w:style>
  <w:style w:type="paragraph" w:styleId="Footer">
    <w:name w:val="footer"/>
    <w:pPr>
      <w:tabs>
        <w:tab w:val="center" w:pos="4320"/>
        <w:tab w:val="right" w:pos="8640"/>
      </w:tabs>
      <w:jc w:val="center"/>
    </w:pPr>
  </w:style>
  <w:style w:type="paragraph" w:customStyle="1" w:styleId="Equation2a">
    <w:name w:val="Equation2a"/>
    <w:basedOn w:val="Obj2"/>
    <w:pPr>
      <w:tabs>
        <w:tab w:val="left" w:pos="72"/>
      </w:tabs>
      <w:ind w:left="2880"/>
    </w:pPr>
  </w:style>
  <w:style w:type="paragraph" w:customStyle="1" w:styleId="Obj2">
    <w:name w:val="Obj2"/>
    <w:basedOn w:val="Normal"/>
    <w:pPr>
      <w:widowControl w:val="0"/>
      <w:spacing w:before="100" w:after="100"/>
      <w:ind w:left="864"/>
    </w:pPr>
  </w:style>
  <w:style w:type="paragraph" w:customStyle="1" w:styleId="Question">
    <w:name w:val="Question"/>
    <w:pPr>
      <w:tabs>
        <w:tab w:val="left" w:pos="360"/>
      </w:tabs>
      <w:spacing w:before="60" w:after="120"/>
      <w:ind w:left="360" w:hanging="360"/>
    </w:pPr>
  </w:style>
  <w:style w:type="paragraph" w:customStyle="1" w:styleId="Answer">
    <w:name w:val="Answer"/>
    <w:pPr>
      <w:spacing w:after="120"/>
      <w:ind w:left="360"/>
      <w:jc w:val="both"/>
    </w:pPr>
    <w:rPr>
      <w:kern w:val="18"/>
    </w:rPr>
  </w:style>
  <w:style w:type="paragraph" w:customStyle="1" w:styleId="BibliographyEntry">
    <w:name w:val="Bibliography Entry"/>
    <w:pPr>
      <w:keepLines/>
      <w:spacing w:after="120"/>
    </w:pPr>
  </w:style>
  <w:style w:type="paragraph" w:customStyle="1" w:styleId="Misc">
    <w:name w:val="Misc"/>
    <w:pPr>
      <w:keepLines/>
    </w:pPr>
  </w:style>
  <w:style w:type="paragraph" w:customStyle="1" w:styleId="Table">
    <w:name w:val="Table"/>
    <w:aliases w:val="Financial"/>
    <w:pPr>
      <w:keepLines/>
      <w:tabs>
        <w:tab w:val="left" w:pos="288"/>
        <w:tab w:val="left" w:pos="576"/>
        <w:tab w:val="left" w:pos="864"/>
        <w:tab w:val="left" w:pos="1152"/>
        <w:tab w:val="left" w:pos="1440"/>
      </w:tabs>
    </w:pPr>
  </w:style>
  <w:style w:type="paragraph" w:customStyle="1" w:styleId="TableBody">
    <w:name w:val="Table Body"/>
    <w:rPr>
      <w:sz w:val="22"/>
    </w:rPr>
  </w:style>
  <w:style w:type="paragraph" w:customStyle="1" w:styleId="Newspaperbody">
    <w:name w:val="Newspaper body"/>
    <w:pPr>
      <w:spacing w:after="120"/>
      <w:ind w:left="720" w:right="720"/>
      <w:jc w:val="both"/>
    </w:pPr>
    <w:rPr>
      <w:rFonts w:ascii="Arial" w:hAnsi="Arial"/>
      <w:sz w:val="18"/>
    </w:rPr>
  </w:style>
  <w:style w:type="paragraph" w:customStyle="1" w:styleId="Newspaperheader">
    <w:name w:val="Newspaper header"/>
    <w:pPr>
      <w:keepNext/>
      <w:tabs>
        <w:tab w:val="left" w:pos="720"/>
      </w:tabs>
      <w:ind w:left="1440" w:hanging="1440"/>
    </w:pPr>
    <w:rPr>
      <w:rFonts w:ascii="Arial" w:hAnsi="Arial"/>
      <w:sz w:val="18"/>
    </w:rPr>
  </w:style>
  <w:style w:type="paragraph" w:customStyle="1" w:styleId="Newspapercopyright">
    <w:name w:val="Newspaper copyright"/>
    <w:pPr>
      <w:keepNext/>
      <w:spacing w:before="120" w:after="120"/>
      <w:jc w:val="center"/>
    </w:pPr>
    <w:rPr>
      <w:rFonts w:ascii="Arial" w:hAnsi="Arial"/>
      <w:sz w:val="18"/>
    </w:rPr>
  </w:style>
  <w:style w:type="paragraph" w:customStyle="1" w:styleId="TableExhibitTitle">
    <w:name w:val="Table Exhibit Title"/>
    <w:next w:val="TableBody"/>
    <w:pPr>
      <w:keepNext/>
      <w:pBdr>
        <w:bottom w:val="single" w:sz="12" w:space="2" w:color="auto"/>
      </w:pBdr>
      <w:tabs>
        <w:tab w:val="left" w:pos="1440"/>
      </w:tabs>
      <w:spacing w:before="240" w:after="120"/>
      <w:ind w:left="360"/>
    </w:pPr>
    <w:rPr>
      <w:rFonts w:ascii="Arial" w:hAnsi="Arial"/>
      <w:b/>
      <w:sz w:val="18"/>
    </w:rPr>
  </w:style>
  <w:style w:type="paragraph" w:customStyle="1" w:styleId="GraphicExhibitTitleLine">
    <w:name w:val="Graphic Exhibit Title Line"/>
    <w:pPr>
      <w:keepNext/>
      <w:pBdr>
        <w:bottom w:val="single" w:sz="18" w:space="3" w:color="0000FF"/>
      </w:pBdr>
      <w:tabs>
        <w:tab w:val="left" w:pos="3600"/>
      </w:tabs>
      <w:spacing w:before="240" w:after="120"/>
    </w:pPr>
  </w:style>
  <w:style w:type="paragraph" w:customStyle="1" w:styleId="SuggestedReadings">
    <w:name w:val="Suggested Readings"/>
    <w:pPr>
      <w:keepLines/>
      <w:ind w:left="288" w:hanging="288"/>
    </w:pPr>
  </w:style>
  <w:style w:type="paragraph" w:customStyle="1" w:styleId="Newspaperbody2">
    <w:name w:val="Newspaper body 2"/>
    <w:basedOn w:val="BodyText"/>
    <w:pPr>
      <w:spacing w:after="0"/>
      <w:ind w:firstLine="360"/>
    </w:pPr>
    <w:rPr>
      <w:sz w:val="18"/>
    </w:rPr>
  </w:style>
  <w:style w:type="paragraph" w:customStyle="1" w:styleId="titlepagetitle">
    <w:name w:val="title page title"/>
    <w:basedOn w:val="Normal"/>
    <w:next w:val="titlepageta"/>
    <w:pPr>
      <w:spacing w:before="960" w:after="240"/>
      <w:jc w:val="center"/>
    </w:pPr>
    <w:rPr>
      <w:b/>
      <w:caps/>
      <w:sz w:val="40"/>
    </w:rPr>
  </w:style>
  <w:style w:type="paragraph" w:customStyle="1" w:styleId="titlepageta">
    <w:name w:val="title page t/a"/>
    <w:basedOn w:val="Normal"/>
    <w:next w:val="titlepagebooktitle"/>
    <w:pPr>
      <w:spacing w:after="600"/>
      <w:jc w:val="center"/>
    </w:pPr>
    <w:rPr>
      <w:i/>
      <w:sz w:val="24"/>
    </w:rPr>
  </w:style>
  <w:style w:type="paragraph" w:customStyle="1" w:styleId="titlepagebooktitle">
    <w:name w:val="title page book title"/>
    <w:basedOn w:val="Normal"/>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pPr>
      <w:spacing w:after="360"/>
      <w:jc w:val="center"/>
    </w:pPr>
    <w:rPr>
      <w:sz w:val="28"/>
    </w:rPr>
  </w:style>
  <w:style w:type="paragraph" w:customStyle="1" w:styleId="titlepageauthorname">
    <w:name w:val="title page author name"/>
    <w:basedOn w:val="Normal"/>
    <w:next w:val="titlepageschool"/>
    <w:pPr>
      <w:jc w:val="center"/>
    </w:pPr>
    <w:rPr>
      <w:b/>
      <w:sz w:val="36"/>
    </w:rPr>
  </w:style>
  <w:style w:type="paragraph" w:customStyle="1" w:styleId="titlepageschool">
    <w:name w:val="title page school"/>
    <w:basedOn w:val="Normal"/>
    <w:next w:val="BodyText"/>
    <w:pPr>
      <w:jc w:val="center"/>
    </w:pPr>
    <w:rPr>
      <w:i/>
      <w:sz w:val="24"/>
    </w:rPr>
  </w:style>
  <w:style w:type="paragraph" w:customStyle="1" w:styleId="cenarialcaps14">
    <w:name w:val="cen arial caps 14"/>
    <w:basedOn w:val="Normal"/>
    <w:next w:val="bodytextarial11"/>
    <w:pPr>
      <w:spacing w:after="240"/>
      <w:jc w:val="center"/>
    </w:pPr>
    <w:rPr>
      <w:rFonts w:ascii="Arial" w:hAnsi="Arial"/>
      <w:caps/>
      <w:sz w:val="28"/>
    </w:rPr>
  </w:style>
  <w:style w:type="paragraph" w:customStyle="1" w:styleId="bodytextarial11">
    <w:name w:val="body text arial 11"/>
    <w:basedOn w:val="Normal"/>
    <w:next w:val="Normal"/>
    <w:rPr>
      <w:rFonts w:ascii="Arial" w:hAnsi="Arial"/>
    </w:rPr>
  </w:style>
  <w:style w:type="paragraph" w:customStyle="1" w:styleId="Footerfirstpageonly">
    <w:name w:val="Footer (first page only)"/>
    <w:basedOn w:val="BodyText"/>
    <w:pPr>
      <w:spacing w:before="240" w:after="0"/>
      <w:jc w:val="center"/>
    </w:pPr>
    <w:rPr>
      <w:rFonts w:ascii="Arial" w:hAnsi="Arial"/>
      <w:sz w:val="18"/>
    </w:rPr>
  </w:style>
  <w:style w:type="paragraph" w:customStyle="1" w:styleId="T-acctsmentryline">
    <w:name w:val="T-acct sm entry line"/>
    <w:basedOn w:val="Normal"/>
    <w:pPr>
      <w:tabs>
        <w:tab w:val="right" w:pos="1620"/>
        <w:tab w:val="bar" w:pos="1800"/>
        <w:tab w:val="left" w:pos="1980"/>
        <w:tab w:val="right" w:pos="3690"/>
      </w:tabs>
    </w:pPr>
    <w:rPr>
      <w:rFonts w:ascii="Arial" w:hAnsi="Arial"/>
      <w:sz w:val="18"/>
    </w:rPr>
  </w:style>
  <w:style w:type="paragraph" w:customStyle="1" w:styleId="cenarialunderline">
    <w:name w:val="cen arial underline"/>
    <w:basedOn w:val="cenarialcaps14"/>
    <w:next w:val="BodyText"/>
    <w:pPr>
      <w:spacing w:before="240"/>
    </w:pPr>
    <w:rPr>
      <w:u w:val="single"/>
    </w:rPr>
  </w:style>
  <w:style w:type="paragraph" w:customStyle="1" w:styleId="Evenpageheader">
    <w:name w:val="Even page header"/>
    <w:pPr>
      <w:tabs>
        <w:tab w:val="right" w:pos="7099"/>
        <w:tab w:val="right" w:pos="9259"/>
      </w:tabs>
      <w:ind w:left="-2160"/>
    </w:pPr>
    <w:rPr>
      <w:rFonts w:ascii="Arial" w:hAnsi="Arial"/>
      <w:b/>
      <w:caps/>
    </w:rPr>
  </w:style>
  <w:style w:type="paragraph" w:customStyle="1" w:styleId="Oddpageheader">
    <w:name w:val="Odd page header"/>
    <w:basedOn w:val="Evenpageheader"/>
    <w:pPr>
      <w:tabs>
        <w:tab w:val="clear" w:pos="7099"/>
      </w:tabs>
      <w:ind w:left="0"/>
    </w:pPr>
  </w:style>
  <w:style w:type="paragraph" w:styleId="FootnoteText">
    <w:name w:val="footnote text"/>
    <w:basedOn w:val="Normal"/>
    <w:semiHidden/>
    <w:rPr>
      <w:rFonts w:ascii="Arial" w:hAnsi="Arial"/>
      <w:sz w:val="18"/>
    </w:rPr>
  </w:style>
  <w:style w:type="character" w:styleId="FootnoteReference">
    <w:name w:val="footnote reference"/>
    <w:semiHidden/>
    <w:rPr>
      <w:vertAlign w:val="superscript"/>
    </w:rPr>
  </w:style>
  <w:style w:type="paragraph" w:customStyle="1" w:styleId="Quoterightleftindent">
    <w:name w:val="Quote (right/left indent)"/>
    <w:next w:val="Normal"/>
    <w:pPr>
      <w:spacing w:after="120"/>
      <w:ind w:left="720" w:right="720"/>
      <w:jc w:val="both"/>
    </w:pPr>
    <w:rPr>
      <w:i/>
    </w:rPr>
  </w:style>
  <w:style w:type="paragraph" w:customStyle="1" w:styleId="Capsboldhead">
    <w:name w:val="Caps bold head"/>
    <w:basedOn w:val="Normal"/>
    <w:next w:val="BodyText"/>
    <w:pPr>
      <w:spacing w:before="240" w:after="120"/>
      <w:ind w:firstLine="720"/>
    </w:pPr>
    <w:rPr>
      <w:b/>
      <w:smallCaps/>
    </w:rPr>
  </w:style>
  <w:style w:type="paragraph" w:customStyle="1" w:styleId="Listbullet1">
    <w:name w:val="List bullet 1"/>
    <w:basedOn w:val="ListBullet2"/>
    <w:pPr>
      <w:spacing w:after="0"/>
    </w:pPr>
  </w:style>
  <w:style w:type="paragraph" w:customStyle="1" w:styleId="tableheads">
    <w:name w:val="table heads"/>
    <w:basedOn w:val="TableBody"/>
    <w:next w:val="TableBody"/>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pPr>
      <w:pBdr>
        <w:top w:val="double" w:sz="6" w:space="3" w:color="auto"/>
        <w:left w:val="double" w:sz="6" w:space="3" w:color="auto"/>
        <w:bottom w:val="double" w:sz="6" w:space="3" w:color="auto"/>
        <w:right w:val="double" w:sz="6" w:space="3" w:color="auto"/>
      </w:pBdr>
      <w:spacing w:before="120" w:after="120"/>
      <w:ind w:left="202"/>
      <w:jc w:val="both"/>
    </w:pPr>
  </w:style>
  <w:style w:type="paragraph" w:customStyle="1" w:styleId="boxhead">
    <w:name w:val="box head"/>
    <w:basedOn w:val="Normal"/>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pPr>
      <w:spacing w:before="60"/>
      <w:jc w:val="right"/>
    </w:pPr>
    <w:rPr>
      <w:rFonts w:ascii="Arial" w:hAnsi="Arial"/>
      <w:sz w:val="16"/>
    </w:rPr>
  </w:style>
  <w:style w:type="paragraph" w:customStyle="1" w:styleId="tablebodyfinal">
    <w:name w:val="table body final"/>
    <w:basedOn w:val="TableBody"/>
    <w:next w:val="BodyText"/>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pPr>
      <w:spacing w:after="60"/>
      <w:jc w:val="center"/>
    </w:pPr>
    <w:rPr>
      <w:rFonts w:ascii="Arial" w:hAnsi="Arial"/>
      <w:b/>
    </w:rPr>
  </w:style>
  <w:style w:type="paragraph" w:customStyle="1" w:styleId="tablespanhead">
    <w:name w:val="table span head"/>
    <w:basedOn w:val="Table"/>
    <w:next w:val="tableheads"/>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pPr>
      <w:tabs>
        <w:tab w:val="center" w:pos="1800"/>
        <w:tab w:val="right" w:pos="3870"/>
      </w:tabs>
    </w:pPr>
    <w:rPr>
      <w:rFonts w:ascii="Arial" w:hAnsi="Arial"/>
      <w:sz w:val="18"/>
      <w:u w:val="single"/>
    </w:rPr>
  </w:style>
  <w:style w:type="paragraph" w:customStyle="1" w:styleId="T-acctsmnoteline">
    <w:name w:val="T-acct sm note line"/>
    <w:basedOn w:val="Normal"/>
    <w:pPr>
      <w:tabs>
        <w:tab w:val="center" w:pos="810"/>
        <w:tab w:val="bar" w:pos="1800"/>
        <w:tab w:val="center" w:pos="2880"/>
      </w:tabs>
    </w:pPr>
    <w:rPr>
      <w:rFonts w:ascii="Arial" w:hAnsi="Arial"/>
      <w:b/>
      <w:sz w:val="18"/>
    </w:rPr>
  </w:style>
  <w:style w:type="paragraph" w:customStyle="1" w:styleId="T-acctsmtotalline">
    <w:name w:val="T-acct sm total line"/>
    <w:basedOn w:val="Normal"/>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pPr>
      <w:tabs>
        <w:tab w:val="right" w:pos="4500"/>
      </w:tabs>
      <w:ind w:left="810" w:right="-22" w:hanging="90"/>
    </w:pPr>
    <w:rPr>
      <w:rFonts w:ascii="Arial" w:hAnsi="Arial"/>
      <w:sz w:val="18"/>
    </w:rPr>
  </w:style>
  <w:style w:type="paragraph" w:customStyle="1" w:styleId="t-acctlgcreditside">
    <w:name w:val="t-acct lg credit side"/>
    <w:basedOn w:val="Normal"/>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pPr>
      <w:pBdr>
        <w:bottom w:val="single" w:sz="6" w:space="1" w:color="auto"/>
      </w:pBdr>
      <w:ind w:left="720" w:right="893"/>
      <w:jc w:val="center"/>
    </w:pPr>
    <w:rPr>
      <w:rFonts w:ascii="Arial" w:hAnsi="Arial"/>
      <w:sz w:val="18"/>
    </w:rPr>
  </w:style>
  <w:style w:type="paragraph" w:customStyle="1" w:styleId="tablefootnote">
    <w:name w:val="table footnote"/>
    <w:basedOn w:val="tablebodyfinal"/>
    <w:pPr>
      <w:keepLines/>
      <w:tabs>
        <w:tab w:val="right" w:pos="7200"/>
      </w:tabs>
      <w:spacing w:after="240"/>
    </w:pPr>
    <w:rPr>
      <w:sz w:val="16"/>
    </w:rPr>
  </w:style>
  <w:style w:type="paragraph" w:customStyle="1" w:styleId="tablesourceline">
    <w:name w:val="table source line"/>
    <w:basedOn w:val="Normal"/>
    <w:next w:val="Normal"/>
    <w:pPr>
      <w:spacing w:after="240"/>
      <w:ind w:firstLine="720"/>
    </w:pPr>
    <w:rPr>
      <w:rFonts w:ascii="Arial" w:hAnsi="Arial"/>
      <w:sz w:val="16"/>
    </w:rPr>
  </w:style>
  <w:style w:type="paragraph" w:customStyle="1" w:styleId="Italicsheading">
    <w:name w:val="Italics heading"/>
    <w:basedOn w:val="Normal"/>
    <w:next w:val="BodyText"/>
    <w:pPr>
      <w:spacing w:after="120"/>
    </w:pPr>
    <w:rPr>
      <w:i/>
    </w:rPr>
  </w:style>
  <w:style w:type="paragraph" w:customStyle="1" w:styleId="listquestion">
    <w:name w:val="list question"/>
    <w:basedOn w:val="BodyText"/>
    <w:pPr>
      <w:spacing w:after="0"/>
      <w:ind w:left="1080" w:hanging="360"/>
    </w:pPr>
  </w:style>
  <w:style w:type="paragraph" w:customStyle="1" w:styleId="listquesfinal">
    <w:name w:val="list ques final"/>
    <w:basedOn w:val="BodyText"/>
    <w:next w:val="BodyText"/>
    <w:pPr>
      <w:ind w:left="1080" w:hanging="360"/>
    </w:pPr>
  </w:style>
  <w:style w:type="paragraph" w:customStyle="1" w:styleId="quotesourceline">
    <w:name w:val="quote source line"/>
    <w:basedOn w:val="Normal"/>
    <w:pPr>
      <w:tabs>
        <w:tab w:val="right" w:pos="4320"/>
        <w:tab w:val="right" w:pos="5490"/>
      </w:tabs>
      <w:ind w:left="810" w:hanging="90"/>
      <w:jc w:val="right"/>
    </w:pPr>
    <w:rPr>
      <w:sz w:val="18"/>
    </w:rPr>
  </w:style>
  <w:style w:type="paragraph" w:customStyle="1" w:styleId="GJNameLine">
    <w:name w:val="GJ Name Line"/>
    <w:basedOn w:val="Normal"/>
    <w:next w:val="GJHeadLine1"/>
    <w:pPr>
      <w:pBdr>
        <w:bottom w:val="single" w:sz="6" w:space="1" w:color="auto"/>
      </w:pBdr>
      <w:spacing w:after="60"/>
      <w:ind w:right="2059"/>
      <w:jc w:val="center"/>
    </w:pPr>
    <w:rPr>
      <w:sz w:val="18"/>
    </w:rPr>
  </w:style>
  <w:style w:type="paragraph" w:customStyle="1" w:styleId="GJHeadLine1">
    <w:name w:val="GJ Head Line1"/>
    <w:basedOn w:val="Normal"/>
    <w:next w:val="GJHeadLine2"/>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pPr>
      <w:pBdr>
        <w:top w:val="single" w:sz="6" w:space="1" w:color="auto"/>
      </w:pBdr>
    </w:pPr>
  </w:style>
  <w:style w:type="paragraph" w:customStyle="1" w:styleId="ListNumberfinal">
    <w:name w:val="List Number final"/>
    <w:basedOn w:val="ListNumber"/>
    <w:pPr>
      <w:spacing w:after="240"/>
    </w:pPr>
  </w:style>
  <w:style w:type="paragraph" w:customStyle="1" w:styleId="ListNumber2final">
    <w:name w:val="List Number 2final"/>
    <w:basedOn w:val="ListNumber2"/>
    <w:pPr>
      <w:spacing w:after="240"/>
      <w:ind w:hanging="576"/>
    </w:pPr>
  </w:style>
  <w:style w:type="paragraph" w:customStyle="1" w:styleId="L3">
    <w:name w:val="L#3"/>
    <w:basedOn w:val="ListNumber"/>
    <w:pPr>
      <w:keepLines/>
      <w:spacing w:before="60" w:after="60"/>
      <w:ind w:left="1152"/>
    </w:pPr>
    <w:rPr>
      <w:sz w:val="20"/>
    </w:rPr>
  </w:style>
  <w:style w:type="paragraph" w:customStyle="1" w:styleId="MarginBox">
    <w:name w:val="Margin Box"/>
    <w:basedOn w:val="BodyText"/>
    <w:pPr>
      <w:framePr w:w="1310" w:h="3125" w:hRule="exact" w:hSpace="360" w:vSpace="360" w:wrap="around" w:vAnchor="text" w:hAnchor="page" w:xAlign="outside" w:y="1"/>
      <w:jc w:val="left"/>
    </w:pPr>
    <w:rPr>
      <w:b/>
      <w:sz w:val="18"/>
    </w:rPr>
  </w:style>
  <w:style w:type="paragraph" w:customStyle="1" w:styleId="TableBody9">
    <w:name w:val="Table Body 9"/>
    <w:basedOn w:val="TableBody"/>
    <w:rPr>
      <w:sz w:val="18"/>
    </w:rPr>
  </w:style>
  <w:style w:type="paragraph" w:customStyle="1" w:styleId="Obj1">
    <w:name w:val="Obj1"/>
    <w:basedOn w:val="Obj2"/>
    <w:pPr>
      <w:tabs>
        <w:tab w:val="left" w:pos="-720"/>
      </w:tabs>
      <w:suppressAutoHyphens/>
      <w:ind w:left="0"/>
      <w:jc w:val="center"/>
    </w:pPr>
    <w:rPr>
      <w:spacing w:val="-2"/>
      <w:kern w:val="22"/>
    </w:rPr>
  </w:style>
  <w:style w:type="paragraph" w:customStyle="1" w:styleId="L4">
    <w:name w:val="L#4"/>
    <w:basedOn w:val="L3"/>
    <w:pPr>
      <w:ind w:left="1512" w:hanging="360"/>
    </w:pPr>
  </w:style>
  <w:style w:type="paragraph" w:customStyle="1" w:styleId="BodyTextOutline">
    <w:name w:val="Body Text Outline"/>
    <w:basedOn w:val="Normal"/>
    <w:pPr>
      <w:ind w:left="720"/>
    </w:pPr>
  </w:style>
  <w:style w:type="paragraph" w:customStyle="1" w:styleId="MarginText">
    <w:name w:val="Margin Text"/>
    <w:basedOn w:val="BodyText"/>
    <w:pPr>
      <w:framePr w:w="1310" w:h="3125" w:hRule="exact" w:hSpace="360" w:vSpace="360" w:wrap="around" w:vAnchor="text" w:hAnchor="page" w:xAlign="outside" w:y="1"/>
      <w:jc w:val="left"/>
    </w:pPr>
    <w:rPr>
      <w:b/>
      <w:sz w:val="18"/>
    </w:rPr>
  </w:style>
  <w:style w:type="paragraph" w:customStyle="1" w:styleId="Outline1">
    <w:name w:val="Outline 1"/>
    <w:pPr>
      <w:tabs>
        <w:tab w:val="left" w:pos="720"/>
        <w:tab w:val="left" w:pos="1080"/>
        <w:tab w:val="left" w:pos="1440"/>
        <w:tab w:val="left" w:pos="1800"/>
        <w:tab w:val="left" w:pos="2160"/>
        <w:tab w:val="left" w:pos="2520"/>
        <w:tab w:val="left" w:pos="2880"/>
        <w:tab w:val="left" w:pos="3240"/>
      </w:tabs>
      <w:spacing w:before="60"/>
      <w:ind w:left="720" w:hanging="720"/>
      <w:outlineLvl w:val="0"/>
    </w:pPr>
    <w:rPr>
      <w:sz w:val="22"/>
    </w:rPr>
  </w:style>
  <w:style w:type="paragraph" w:customStyle="1" w:styleId="Outline2">
    <w:name w:val="Outline 2"/>
    <w:basedOn w:val="Outline1"/>
    <w:pPr>
      <w:ind w:left="1080" w:hanging="360"/>
      <w:outlineLvl w:val="1"/>
    </w:pPr>
  </w:style>
  <w:style w:type="paragraph" w:customStyle="1" w:styleId="Outline3">
    <w:name w:val="Outline 3"/>
    <w:basedOn w:val="Outline1"/>
    <w:pPr>
      <w:ind w:left="1440" w:hanging="360"/>
      <w:outlineLvl w:val="2"/>
    </w:pPr>
    <w:rPr>
      <w:iCs/>
    </w:rPr>
  </w:style>
  <w:style w:type="paragraph" w:customStyle="1" w:styleId="Outline4">
    <w:name w:val="Outline 4"/>
    <w:basedOn w:val="Outline1"/>
    <w:pPr>
      <w:tabs>
        <w:tab w:val="left" w:pos="3600"/>
      </w:tabs>
      <w:ind w:left="1800" w:hanging="360"/>
      <w:outlineLvl w:val="3"/>
    </w:pPr>
  </w:style>
  <w:style w:type="paragraph" w:customStyle="1" w:styleId="Outline5">
    <w:name w:val="Outline 5"/>
    <w:basedOn w:val="Outline1"/>
    <w:pPr>
      <w:tabs>
        <w:tab w:val="left" w:pos="0"/>
        <w:tab w:val="left" w:pos="600"/>
        <w:tab w:val="left" w:pos="1560"/>
        <w:tab w:val="left" w:pos="2040"/>
      </w:tabs>
      <w:suppressAutoHyphens/>
      <w:ind w:left="2160" w:hanging="360"/>
      <w:outlineLvl w:val="4"/>
    </w:pPr>
  </w:style>
  <w:style w:type="paragraph" w:customStyle="1" w:styleId="Outline6">
    <w:name w:val="Outline 6"/>
    <w:basedOn w:val="Outline1"/>
    <w:pPr>
      <w:ind w:left="2520" w:hanging="360"/>
      <w:outlineLvl w:val="5"/>
    </w:pPr>
  </w:style>
  <w:style w:type="paragraph" w:customStyle="1" w:styleId="OutlineIndent">
    <w:name w:val="Outline Indent"/>
    <w:basedOn w:val="BodyTextIndent"/>
    <w:pPr>
      <w:spacing w:before="60"/>
      <w:ind w:left="720"/>
    </w:pPr>
  </w:style>
  <w:style w:type="paragraph" w:styleId="BodyTextIndent">
    <w:name w:val="Body Text Indent"/>
    <w:basedOn w:val="Normal"/>
    <w:link w:val="BodyTextIndentChar"/>
    <w:pPr>
      <w:spacing w:after="120"/>
      <w:ind w:left="360"/>
      <w:jc w:val="both"/>
    </w:pPr>
  </w:style>
  <w:style w:type="paragraph" w:customStyle="1" w:styleId="titlepagepreparedby">
    <w:name w:val="title page prepared by"/>
    <w:basedOn w:val="titlepageedition"/>
    <w:pPr>
      <w:spacing w:before="720" w:after="0"/>
    </w:pPr>
  </w:style>
  <w:style w:type="paragraph" w:styleId="ListNumber3">
    <w:name w:val="List Number 3"/>
    <w:basedOn w:val="Normal"/>
    <w:pPr>
      <w:spacing w:after="60"/>
      <w:ind w:left="1080" w:hanging="360"/>
      <w:outlineLvl w:val="2"/>
    </w:pPr>
  </w:style>
  <w:style w:type="paragraph" w:customStyle="1" w:styleId="AnswerSpace">
    <w:name w:val="AnswerSpace"/>
    <w:basedOn w:val="Normal"/>
    <w:pPr>
      <w:spacing w:after="1800"/>
    </w:pPr>
  </w:style>
  <w:style w:type="paragraph" w:customStyle="1" w:styleId="Equation2">
    <w:name w:val="Equation2"/>
    <w:basedOn w:val="Normal"/>
    <w:pPr>
      <w:widowControl w:val="0"/>
      <w:spacing w:before="100" w:after="100"/>
      <w:ind w:left="864"/>
    </w:pPr>
  </w:style>
  <w:style w:type="paragraph" w:customStyle="1" w:styleId="Equation1">
    <w:name w:val="Equation 1"/>
    <w:basedOn w:val="Equation2"/>
    <w:pPr>
      <w:tabs>
        <w:tab w:val="left" w:pos="-720"/>
      </w:tabs>
      <w:suppressAutoHyphens/>
      <w:ind w:left="0"/>
      <w:jc w:val="center"/>
    </w:pPr>
    <w:rPr>
      <w:rFonts w:ascii="CG Times" w:hAnsi="CG Times"/>
      <w:spacing w:val="-2"/>
      <w:kern w:val="1"/>
    </w:rPr>
  </w:style>
  <w:style w:type="character" w:styleId="PageNumber">
    <w:name w:val="page number"/>
    <w:basedOn w:val="DefaultParagraphFont"/>
  </w:style>
  <w:style w:type="paragraph" w:customStyle="1" w:styleId="BodyTextArial13">
    <w:name w:val="Body Text Arial 13"/>
    <w:basedOn w:val="bodytextarial11"/>
    <w:autoRedefine/>
    <w:rPr>
      <w:b/>
      <w:sz w:val="26"/>
    </w:rPr>
  </w:style>
  <w:style w:type="paragraph" w:customStyle="1" w:styleId="TableBodyArial13">
    <w:name w:val="Table Body Arial 13"/>
    <w:basedOn w:val="TableBody9"/>
    <w:autoRedefine/>
    <w:rPr>
      <w:rFonts w:ascii="Arial" w:hAnsi="Arial"/>
      <w:b/>
      <w:sz w:val="26"/>
    </w:rPr>
  </w:style>
  <w:style w:type="paragraph" w:customStyle="1" w:styleId="TableBodyArial11">
    <w:name w:val="Table Body Arial 11"/>
    <w:basedOn w:val="BodyTextArial13"/>
    <w:autoRedefine/>
    <w:rPr>
      <w:sz w:val="22"/>
    </w:rPr>
  </w:style>
  <w:style w:type="paragraph" w:styleId="BalloonText">
    <w:name w:val="Balloon Text"/>
    <w:basedOn w:val="Normal"/>
    <w:semiHidden/>
    <w:rsid w:val="00970351"/>
    <w:rPr>
      <w:rFonts w:ascii="Tahoma" w:hAnsi="Tahoma" w:cs="Tahoma"/>
      <w:sz w:val="16"/>
      <w:szCs w:val="16"/>
    </w:rPr>
  </w:style>
  <w:style w:type="table" w:styleId="TableGrid">
    <w:name w:val="Table Grid"/>
    <w:basedOn w:val="TableNormal"/>
    <w:rsid w:val="00507E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5D119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Heading1Char">
    <w:name w:val="Heading 1 Char"/>
    <w:aliases w:val="Heading 1A Char,Heading A1 Char"/>
    <w:link w:val="Heading1"/>
    <w:rsid w:val="009F6F88"/>
    <w:rPr>
      <w:rFonts w:ascii="Arial" w:hAnsi="Arial"/>
      <w:b/>
      <w:kern w:val="28"/>
      <w:sz w:val="24"/>
      <w:u w:val="single"/>
      <w:lang w:val="en-US" w:eastAsia="en-US" w:bidi="ar-SA"/>
    </w:rPr>
  </w:style>
  <w:style w:type="character" w:customStyle="1" w:styleId="BodyTextChar">
    <w:name w:val="Body Text Char"/>
    <w:link w:val="BodyText"/>
    <w:rsid w:val="003C2D78"/>
    <w:rPr>
      <w:sz w:val="22"/>
      <w:lang w:val="en-US" w:eastAsia="en-US" w:bidi="ar-SA"/>
    </w:rPr>
  </w:style>
  <w:style w:type="character" w:customStyle="1" w:styleId="BodyTextIndentChar">
    <w:name w:val="Body Text Indent Char"/>
    <w:link w:val="BodyTextIndent"/>
    <w:rsid w:val="00080A6D"/>
    <w:rPr>
      <w:sz w:val="22"/>
    </w:rPr>
  </w:style>
  <w:style w:type="paragraph" w:styleId="ListParagraph">
    <w:name w:val="List Paragraph"/>
    <w:basedOn w:val="Normal"/>
    <w:uiPriority w:val="34"/>
    <w:qFormat/>
    <w:rsid w:val="00A3228E"/>
    <w:pPr>
      <w:ind w:left="720"/>
      <w:contextualSpacing/>
    </w:pPr>
    <w:rPr>
      <w:sz w:val="24"/>
      <w:szCs w:val="24"/>
    </w:rPr>
  </w:style>
  <w:style w:type="character" w:styleId="CommentReference">
    <w:name w:val="annotation reference"/>
    <w:basedOn w:val="DefaultParagraphFont"/>
    <w:uiPriority w:val="99"/>
    <w:semiHidden/>
    <w:unhideWhenUsed/>
    <w:rsid w:val="00951F25"/>
    <w:rPr>
      <w:sz w:val="18"/>
      <w:szCs w:val="18"/>
    </w:rPr>
  </w:style>
  <w:style w:type="paragraph" w:styleId="CommentText">
    <w:name w:val="annotation text"/>
    <w:basedOn w:val="Normal"/>
    <w:link w:val="CommentTextChar"/>
    <w:uiPriority w:val="99"/>
    <w:semiHidden/>
    <w:unhideWhenUsed/>
    <w:rsid w:val="00951F25"/>
    <w:rPr>
      <w:sz w:val="24"/>
      <w:szCs w:val="24"/>
    </w:rPr>
  </w:style>
  <w:style w:type="character" w:customStyle="1" w:styleId="CommentTextChar">
    <w:name w:val="Comment Text Char"/>
    <w:basedOn w:val="DefaultParagraphFont"/>
    <w:link w:val="CommentText"/>
    <w:uiPriority w:val="99"/>
    <w:semiHidden/>
    <w:rsid w:val="00951F25"/>
    <w:rPr>
      <w:sz w:val="24"/>
      <w:szCs w:val="24"/>
    </w:rPr>
  </w:style>
  <w:style w:type="paragraph" w:styleId="CommentSubject">
    <w:name w:val="annotation subject"/>
    <w:basedOn w:val="CommentText"/>
    <w:next w:val="CommentText"/>
    <w:link w:val="CommentSubjectChar"/>
    <w:uiPriority w:val="99"/>
    <w:semiHidden/>
    <w:unhideWhenUsed/>
    <w:rsid w:val="00951F25"/>
    <w:rPr>
      <w:b/>
      <w:bCs/>
      <w:sz w:val="20"/>
      <w:szCs w:val="20"/>
    </w:rPr>
  </w:style>
  <w:style w:type="character" w:customStyle="1" w:styleId="CommentSubjectChar">
    <w:name w:val="Comment Subject Char"/>
    <w:basedOn w:val="CommentTextChar"/>
    <w:link w:val="CommentSubject"/>
    <w:uiPriority w:val="99"/>
    <w:semiHidden/>
    <w:rsid w:val="00951F25"/>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488917">
      <w:bodyDiv w:val="1"/>
      <w:marLeft w:val="0"/>
      <w:marRight w:val="0"/>
      <w:marTop w:val="0"/>
      <w:marBottom w:val="0"/>
      <w:divBdr>
        <w:top w:val="none" w:sz="0" w:space="0" w:color="auto"/>
        <w:left w:val="none" w:sz="0" w:space="0" w:color="auto"/>
        <w:bottom w:val="none" w:sz="0" w:space="0" w:color="auto"/>
        <w:right w:val="none" w:sz="0" w:space="0" w:color="auto"/>
      </w:divBdr>
    </w:div>
    <w:div w:id="372928593">
      <w:bodyDiv w:val="1"/>
      <w:marLeft w:val="0"/>
      <w:marRight w:val="0"/>
      <w:marTop w:val="0"/>
      <w:marBottom w:val="0"/>
      <w:divBdr>
        <w:top w:val="none" w:sz="0" w:space="0" w:color="auto"/>
        <w:left w:val="none" w:sz="0" w:space="0" w:color="auto"/>
        <w:bottom w:val="none" w:sz="0" w:space="0" w:color="auto"/>
        <w:right w:val="none" w:sz="0" w:space="0" w:color="auto"/>
      </w:divBdr>
    </w:div>
    <w:div w:id="1038428949">
      <w:bodyDiv w:val="1"/>
      <w:marLeft w:val="0"/>
      <w:marRight w:val="0"/>
      <w:marTop w:val="0"/>
      <w:marBottom w:val="0"/>
      <w:divBdr>
        <w:top w:val="none" w:sz="0" w:space="0" w:color="auto"/>
        <w:left w:val="none" w:sz="0" w:space="0" w:color="auto"/>
        <w:bottom w:val="none" w:sz="0" w:space="0" w:color="auto"/>
        <w:right w:val="none" w:sz="0" w:space="0" w:color="auto"/>
      </w:divBdr>
    </w:div>
    <w:div w:id="1964529999">
      <w:bodyDiv w:val="1"/>
      <w:marLeft w:val="0"/>
      <w:marRight w:val="0"/>
      <w:marTop w:val="0"/>
      <w:marBottom w:val="0"/>
      <w:divBdr>
        <w:top w:val="none" w:sz="0" w:space="0" w:color="auto"/>
        <w:left w:val="none" w:sz="0" w:space="0" w:color="auto"/>
        <w:bottom w:val="none" w:sz="0" w:space="0" w:color="auto"/>
        <w:right w:val="none" w:sz="0" w:space="0" w:color="auto"/>
      </w:divBdr>
    </w:div>
    <w:div w:id="1975910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DESKTOP\Wild%20Ch%201-7\Irwin37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8CCCD1-5922-814B-BCF7-D2E8876F8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\WINDOWS\DESKTOP\Wild Ch 1-7\Irwin37b.dot</Template>
  <TotalTime>1</TotalTime>
  <Pages>18</Pages>
  <Words>4235</Words>
  <Characters>24143</Characters>
  <Application>Microsoft Macintosh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CHAPTER 1</vt:lpstr>
    </vt:vector>
  </TitlesOfParts>
  <Company/>
  <LinksUpToDate>false</LinksUpToDate>
  <CharactersWithSpaces>28322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Jeannie M. Folk</dc:creator>
  <cp:lastModifiedBy>Sarah Wood</cp:lastModifiedBy>
  <cp:revision>3</cp:revision>
  <cp:lastPrinted>2014-11-13T17:09:00Z</cp:lastPrinted>
  <dcterms:created xsi:type="dcterms:W3CDTF">2014-11-13T17:12:00Z</dcterms:created>
  <dcterms:modified xsi:type="dcterms:W3CDTF">2014-11-14T22:02:00Z</dcterms:modified>
</cp:coreProperties>
</file>