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5DBBE" w14:textId="4A8D7F26" w:rsidR="005673BC" w:rsidRDefault="005673BC" w:rsidP="005673BC">
      <w:pPr>
        <w:pStyle w:val="pcn"/>
      </w:pPr>
      <w:r>
        <w:t>Chapter 18</w:t>
      </w:r>
    </w:p>
    <w:p w14:paraId="07DBDF18" w14:textId="77777777" w:rsidR="005673BC" w:rsidRDefault="005673BC" w:rsidP="005673BC">
      <w:pPr>
        <w:pStyle w:val="pct"/>
      </w:pPr>
      <w:r>
        <w:t>Financial Statement Analysis</w:t>
      </w:r>
    </w:p>
    <w:p w14:paraId="190A5D35" w14:textId="77777777" w:rsidR="005673BC" w:rsidRDefault="005673BC" w:rsidP="005673BC">
      <w:pPr>
        <w:pStyle w:val="ph2"/>
        <w:spacing w:before="240"/>
        <w:rPr>
          <w:color w:val="auto"/>
        </w:rPr>
      </w:pPr>
      <w:r>
        <w:rPr>
          <w:color w:val="auto"/>
        </w:rPr>
        <w:t>Questions</w:t>
      </w:r>
    </w:p>
    <w:p w14:paraId="3DA68AA7" w14:textId="77777777" w:rsidR="005673BC" w:rsidRDefault="005673BC" w:rsidP="005673BC">
      <w:pPr>
        <w:pStyle w:val="pl1"/>
      </w:pPr>
      <w:r>
        <w:t>1.</w:t>
      </w:r>
      <w:r>
        <w:tab/>
        <w:t xml:space="preserve">Three groups of users of accounting information are managers, investors and creditors. </w:t>
      </w:r>
      <w:r>
        <w:rPr>
          <w:i/>
        </w:rPr>
        <w:t>Managers</w:t>
      </w:r>
      <w:r>
        <w:t xml:space="preserve"> monitor operations and make business decisions. </w:t>
      </w:r>
      <w:r>
        <w:rPr>
          <w:i/>
          <w:iCs/>
        </w:rPr>
        <w:t>Investors</w:t>
      </w:r>
      <w:r>
        <w:t xml:space="preserve"> pick certain shares to buy, and, after making an investment, they must decide whether to keep the shares or sell them. </w:t>
      </w:r>
      <w:r>
        <w:rPr>
          <w:i/>
          <w:iCs/>
        </w:rPr>
        <w:t>Banks</w:t>
      </w:r>
      <w:r>
        <w:t xml:space="preserve"> (and other creditors) decide which loans (and other debt) to approve.</w:t>
      </w:r>
    </w:p>
    <w:p w14:paraId="68346D7E" w14:textId="14633784" w:rsidR="005673BC" w:rsidRDefault="00D35AF3" w:rsidP="005673BC">
      <w:pPr>
        <w:pStyle w:val="pl1"/>
      </w:pPr>
      <w:r>
        <w:t>2</w:t>
      </w:r>
      <w:r w:rsidR="005673BC">
        <w:t>.</w:t>
      </w:r>
      <w:r w:rsidR="005673BC">
        <w:tab/>
      </w:r>
      <w:r w:rsidR="005673BC">
        <w:rPr>
          <w:i/>
          <w:iCs/>
        </w:rPr>
        <w:t>Horizontal analysis</w:t>
      </w:r>
      <w:r w:rsidR="005673BC">
        <w:t xml:space="preserve"> is the study of percentage changes in comparative financial statements. Decision makers may trace the percentage changes in accounts over time to analyze trends.</w:t>
      </w:r>
    </w:p>
    <w:p w14:paraId="3E596685" w14:textId="3D556C64" w:rsidR="005673BC" w:rsidRDefault="00D35AF3" w:rsidP="005673BC">
      <w:pPr>
        <w:pStyle w:val="pl1"/>
      </w:pPr>
      <w:r>
        <w:t>3</w:t>
      </w:r>
      <w:r w:rsidR="005673BC">
        <w:t>.</w:t>
      </w:r>
      <w:r w:rsidR="005673BC">
        <w:tab/>
      </w:r>
      <w:r w:rsidR="005673BC">
        <w:rPr>
          <w:i/>
          <w:iCs/>
        </w:rPr>
        <w:t>Vertical analysis</w:t>
      </w:r>
      <w:r w:rsidR="005673BC">
        <w:t xml:space="preserve"> of a financial statement shows the relationship of each statement item to a base amount: total assets on the balance sheet and total revenues on the income statement. Its purpose is to show what percent of the base is represented by each item listed on a financial statement.</w:t>
      </w:r>
    </w:p>
    <w:p w14:paraId="06BEDDCD" w14:textId="5334194D" w:rsidR="005673BC" w:rsidRDefault="00D35AF3" w:rsidP="005673BC">
      <w:pPr>
        <w:pStyle w:val="pl1"/>
      </w:pPr>
      <w:r>
        <w:t>4</w:t>
      </w:r>
      <w:r w:rsidR="005673BC">
        <w:t>.</w:t>
      </w:r>
      <w:r w:rsidR="005673BC">
        <w:tab/>
      </w:r>
      <w:r w:rsidR="005673BC" w:rsidRPr="004A1125">
        <w:rPr>
          <w:iCs/>
        </w:rPr>
        <w:t>Common-size statements</w:t>
      </w:r>
      <w:r w:rsidR="005673BC">
        <w:t xml:space="preserve"> are used to compare a company from period to period, a company to its industry average, and companies of different sizes. </w:t>
      </w:r>
      <w:r w:rsidR="0031579C">
        <w:t xml:space="preserve">They present statement information in percentages (not dollar amounts). </w:t>
      </w:r>
      <w:r w:rsidR="005673BC">
        <w:t xml:space="preserve">The </w:t>
      </w:r>
      <w:r w:rsidR="005673BC" w:rsidRPr="00FA128B">
        <w:t>purpose</w:t>
      </w:r>
      <w:r w:rsidR="005673BC">
        <w:t xml:space="preserve"> of </w:t>
      </w:r>
      <w:r w:rsidR="005673BC" w:rsidRPr="004A1125">
        <w:t>common-size statements</w:t>
      </w:r>
      <w:r w:rsidR="005673BC">
        <w:t xml:space="preserve"> is to ease the comparison of financial statement information. Common-size statements may identify the need for corrective action.</w:t>
      </w:r>
    </w:p>
    <w:p w14:paraId="634FC103" w14:textId="5F9451E4" w:rsidR="005673BC" w:rsidRDefault="00D35AF3" w:rsidP="005673BC">
      <w:pPr>
        <w:pStyle w:val="pl1"/>
      </w:pPr>
      <w:r>
        <w:t>5</w:t>
      </w:r>
      <w:r w:rsidR="005673BC">
        <w:t>.</w:t>
      </w:r>
      <w:r w:rsidR="005673BC">
        <w:tab/>
      </w:r>
      <w:r w:rsidR="005673BC" w:rsidRPr="00FA128B">
        <w:t>Benchmarking</w:t>
      </w:r>
      <w:r w:rsidR="005673BC">
        <w:t xml:space="preserve"> is the practice of comparing a company to other companies. An example of benchmarking is the comparison of a company’s financial information to the industry average or to a leading company in the industry.</w:t>
      </w:r>
    </w:p>
    <w:p w14:paraId="42969F10" w14:textId="5BAE644A" w:rsidR="005673BC" w:rsidRDefault="005673BC" w:rsidP="005673BC">
      <w:pPr>
        <w:pStyle w:val="pl1"/>
        <w:rPr>
          <w:spacing w:val="-4"/>
        </w:rPr>
      </w:pPr>
      <w:bookmarkStart w:id="0" w:name="_GoBack"/>
      <w:bookmarkEnd w:id="0"/>
      <w:r>
        <w:rPr>
          <w:spacing w:val="-4"/>
        </w:rPr>
        <w:br w:type="page"/>
      </w:r>
      <w:r w:rsidR="00D35AF3">
        <w:rPr>
          <w:spacing w:val="-4"/>
        </w:rPr>
        <w:lastRenderedPageBreak/>
        <w:t>6</w:t>
      </w:r>
      <w:r>
        <w:rPr>
          <w:spacing w:val="-4"/>
        </w:rPr>
        <w:t>.</w:t>
      </w:r>
      <w:r>
        <w:rPr>
          <w:spacing w:val="-4"/>
        </w:rPr>
        <w:tab/>
        <w:t>Two ratios used to measure the ability to pay current liabilities are the current ratio and the acid-test ratio. These ratios are computed as follows:</w:t>
      </w:r>
    </w:p>
    <w:tbl>
      <w:tblPr>
        <w:tblW w:w="0" w:type="auto"/>
        <w:tblInd w:w="2418" w:type="dxa"/>
        <w:tblLook w:val="01E0" w:firstRow="1" w:lastRow="1" w:firstColumn="1" w:lastColumn="1" w:noHBand="0" w:noVBand="0"/>
      </w:tblPr>
      <w:tblGrid>
        <w:gridCol w:w="1760"/>
        <w:gridCol w:w="385"/>
        <w:gridCol w:w="2035"/>
        <w:gridCol w:w="1155"/>
      </w:tblGrid>
      <w:tr w:rsidR="005673BC" w14:paraId="2FECFCD8" w14:textId="77777777" w:rsidTr="001345C1">
        <w:trPr>
          <w:gridAfter w:val="1"/>
          <w:wAfter w:w="1155" w:type="dxa"/>
          <w:cantSplit/>
        </w:trPr>
        <w:tc>
          <w:tcPr>
            <w:tcW w:w="1760" w:type="dxa"/>
            <w:vMerge w:val="restart"/>
            <w:vAlign w:val="center"/>
          </w:tcPr>
          <w:p w14:paraId="27610CFE" w14:textId="77777777" w:rsidR="005673BC" w:rsidRDefault="005673BC" w:rsidP="001345C1">
            <w:pPr>
              <w:pStyle w:val="pl1"/>
              <w:shd w:val="clear" w:color="auto" w:fill="auto"/>
              <w:ind w:left="0" w:firstLine="0"/>
            </w:pPr>
            <w:r>
              <w:t>Current ratio</w:t>
            </w:r>
          </w:p>
        </w:tc>
        <w:tc>
          <w:tcPr>
            <w:tcW w:w="385" w:type="dxa"/>
            <w:vMerge w:val="restart"/>
            <w:vAlign w:val="center"/>
          </w:tcPr>
          <w:p w14:paraId="513C407E" w14:textId="77777777" w:rsidR="005673BC" w:rsidRDefault="005673BC" w:rsidP="001345C1">
            <w:pPr>
              <w:pStyle w:val="pl1"/>
              <w:shd w:val="clear" w:color="auto" w:fill="auto"/>
              <w:ind w:left="0" w:firstLine="0"/>
            </w:pPr>
            <w:r>
              <w:t>=</w:t>
            </w:r>
          </w:p>
        </w:tc>
        <w:tc>
          <w:tcPr>
            <w:tcW w:w="2035" w:type="dxa"/>
            <w:tcBorders>
              <w:bottom w:val="single" w:sz="4" w:space="0" w:color="auto"/>
            </w:tcBorders>
            <w:vAlign w:val="center"/>
          </w:tcPr>
          <w:p w14:paraId="0F8301E9" w14:textId="77777777" w:rsidR="005673BC" w:rsidRDefault="005673BC" w:rsidP="001345C1">
            <w:pPr>
              <w:pStyle w:val="pl1"/>
              <w:shd w:val="clear" w:color="auto" w:fill="auto"/>
              <w:ind w:left="0" w:firstLine="0"/>
              <w:jc w:val="center"/>
            </w:pPr>
            <w:r>
              <w:t>Current assets</w:t>
            </w:r>
          </w:p>
        </w:tc>
      </w:tr>
      <w:tr w:rsidR="005673BC" w14:paraId="0DAA257F" w14:textId="77777777" w:rsidTr="001345C1">
        <w:trPr>
          <w:gridAfter w:val="1"/>
          <w:wAfter w:w="1155" w:type="dxa"/>
          <w:cantSplit/>
        </w:trPr>
        <w:tc>
          <w:tcPr>
            <w:tcW w:w="1760" w:type="dxa"/>
            <w:vMerge/>
          </w:tcPr>
          <w:p w14:paraId="31ACC2F6" w14:textId="77777777" w:rsidR="005673BC" w:rsidRDefault="005673BC" w:rsidP="001345C1">
            <w:pPr>
              <w:pStyle w:val="pl1"/>
              <w:shd w:val="clear" w:color="auto" w:fill="auto"/>
              <w:ind w:left="0" w:firstLine="0"/>
            </w:pPr>
          </w:p>
        </w:tc>
        <w:tc>
          <w:tcPr>
            <w:tcW w:w="385" w:type="dxa"/>
            <w:vMerge/>
          </w:tcPr>
          <w:p w14:paraId="4BC01EB3" w14:textId="77777777" w:rsidR="005673BC" w:rsidRDefault="005673BC" w:rsidP="001345C1">
            <w:pPr>
              <w:pStyle w:val="pl1"/>
              <w:shd w:val="clear" w:color="auto" w:fill="auto"/>
              <w:ind w:left="0" w:firstLine="0"/>
            </w:pPr>
          </w:p>
        </w:tc>
        <w:tc>
          <w:tcPr>
            <w:tcW w:w="2035" w:type="dxa"/>
            <w:tcBorders>
              <w:top w:val="single" w:sz="4" w:space="0" w:color="auto"/>
            </w:tcBorders>
          </w:tcPr>
          <w:p w14:paraId="24668FDF" w14:textId="77777777" w:rsidR="005673BC" w:rsidRDefault="005673BC" w:rsidP="001345C1">
            <w:pPr>
              <w:pStyle w:val="pl1"/>
              <w:shd w:val="clear" w:color="auto" w:fill="auto"/>
              <w:ind w:left="0" w:firstLine="0"/>
              <w:jc w:val="center"/>
            </w:pPr>
            <w:r>
              <w:t>Current liabilities</w:t>
            </w:r>
          </w:p>
        </w:tc>
      </w:tr>
      <w:tr w:rsidR="005673BC" w14:paraId="45168045" w14:textId="77777777" w:rsidTr="001345C1">
        <w:trPr>
          <w:gridAfter w:val="1"/>
          <w:wAfter w:w="1155" w:type="dxa"/>
        </w:trPr>
        <w:tc>
          <w:tcPr>
            <w:tcW w:w="1760" w:type="dxa"/>
          </w:tcPr>
          <w:p w14:paraId="536D378D" w14:textId="77777777" w:rsidR="005673BC" w:rsidRDefault="005673BC" w:rsidP="001345C1">
            <w:pPr>
              <w:pStyle w:val="pl1"/>
              <w:shd w:val="clear" w:color="auto" w:fill="auto"/>
              <w:ind w:left="0" w:firstLine="0"/>
            </w:pPr>
          </w:p>
        </w:tc>
        <w:tc>
          <w:tcPr>
            <w:tcW w:w="385" w:type="dxa"/>
          </w:tcPr>
          <w:p w14:paraId="1FF901D4" w14:textId="77777777" w:rsidR="005673BC" w:rsidRDefault="005673BC" w:rsidP="001345C1">
            <w:pPr>
              <w:pStyle w:val="pl1"/>
              <w:shd w:val="clear" w:color="auto" w:fill="auto"/>
              <w:ind w:left="0" w:firstLine="0"/>
            </w:pPr>
          </w:p>
        </w:tc>
        <w:tc>
          <w:tcPr>
            <w:tcW w:w="2035" w:type="dxa"/>
          </w:tcPr>
          <w:p w14:paraId="2EC7E12E" w14:textId="77777777" w:rsidR="005673BC" w:rsidRDefault="005673BC" w:rsidP="001345C1">
            <w:pPr>
              <w:pStyle w:val="pl1"/>
              <w:shd w:val="clear" w:color="auto" w:fill="auto"/>
              <w:ind w:left="0" w:firstLine="0"/>
              <w:jc w:val="center"/>
            </w:pPr>
          </w:p>
        </w:tc>
      </w:tr>
      <w:tr w:rsidR="005673BC" w14:paraId="2519E80F" w14:textId="77777777" w:rsidTr="001345C1">
        <w:trPr>
          <w:cantSplit/>
          <w:trHeight w:val="140"/>
        </w:trPr>
        <w:tc>
          <w:tcPr>
            <w:tcW w:w="1760" w:type="dxa"/>
            <w:vMerge w:val="restart"/>
            <w:vAlign w:val="center"/>
          </w:tcPr>
          <w:p w14:paraId="0B43B9C0" w14:textId="77777777" w:rsidR="005673BC" w:rsidRDefault="005673BC" w:rsidP="001345C1">
            <w:pPr>
              <w:pStyle w:val="pl1"/>
              <w:shd w:val="clear" w:color="auto" w:fill="auto"/>
              <w:ind w:left="0" w:firstLine="0"/>
            </w:pPr>
            <w:r>
              <w:t>Acid-test ratio</w:t>
            </w:r>
          </w:p>
        </w:tc>
        <w:tc>
          <w:tcPr>
            <w:tcW w:w="385" w:type="dxa"/>
            <w:vMerge w:val="restart"/>
            <w:vAlign w:val="center"/>
          </w:tcPr>
          <w:p w14:paraId="4039B6B1" w14:textId="77777777" w:rsidR="005673BC" w:rsidRDefault="005673BC" w:rsidP="001345C1">
            <w:pPr>
              <w:pStyle w:val="pl1"/>
              <w:shd w:val="clear" w:color="auto" w:fill="auto"/>
              <w:ind w:left="0" w:firstLine="0"/>
            </w:pPr>
            <w:r>
              <w:t>=</w:t>
            </w:r>
          </w:p>
        </w:tc>
        <w:tc>
          <w:tcPr>
            <w:tcW w:w="3190" w:type="dxa"/>
            <w:gridSpan w:val="2"/>
            <w:tcBorders>
              <w:bottom w:val="single" w:sz="4" w:space="0" w:color="auto"/>
            </w:tcBorders>
          </w:tcPr>
          <w:p w14:paraId="01228A22" w14:textId="77777777" w:rsidR="005673BC" w:rsidRDefault="005673BC" w:rsidP="001345C1">
            <w:pPr>
              <w:pStyle w:val="pl1"/>
              <w:shd w:val="clear" w:color="auto" w:fill="auto"/>
              <w:ind w:left="0" w:firstLine="0"/>
              <w:jc w:val="center"/>
            </w:pPr>
            <w:r>
              <w:t>Cash + short-term investments + net current receivables</w:t>
            </w:r>
          </w:p>
        </w:tc>
      </w:tr>
      <w:tr w:rsidR="005673BC" w14:paraId="7E88EB83" w14:textId="77777777" w:rsidTr="001345C1">
        <w:trPr>
          <w:cantSplit/>
          <w:trHeight w:val="140"/>
        </w:trPr>
        <w:tc>
          <w:tcPr>
            <w:tcW w:w="1760" w:type="dxa"/>
            <w:vMerge/>
          </w:tcPr>
          <w:p w14:paraId="6DE859A5" w14:textId="77777777" w:rsidR="005673BC" w:rsidRDefault="005673BC" w:rsidP="001345C1">
            <w:pPr>
              <w:pStyle w:val="pl1"/>
              <w:shd w:val="clear" w:color="auto" w:fill="auto"/>
              <w:ind w:left="0" w:firstLine="0"/>
            </w:pPr>
          </w:p>
        </w:tc>
        <w:tc>
          <w:tcPr>
            <w:tcW w:w="385" w:type="dxa"/>
            <w:vMerge/>
          </w:tcPr>
          <w:p w14:paraId="05C3FE40" w14:textId="77777777" w:rsidR="005673BC" w:rsidRDefault="005673BC" w:rsidP="001345C1">
            <w:pPr>
              <w:pStyle w:val="pl1"/>
              <w:shd w:val="clear" w:color="auto" w:fill="auto"/>
              <w:ind w:left="0" w:firstLine="0"/>
            </w:pPr>
          </w:p>
        </w:tc>
        <w:tc>
          <w:tcPr>
            <w:tcW w:w="3190" w:type="dxa"/>
            <w:gridSpan w:val="2"/>
            <w:tcBorders>
              <w:top w:val="single" w:sz="4" w:space="0" w:color="auto"/>
            </w:tcBorders>
          </w:tcPr>
          <w:p w14:paraId="4AFD9D50" w14:textId="77777777" w:rsidR="005673BC" w:rsidRDefault="005673BC" w:rsidP="001345C1">
            <w:pPr>
              <w:pStyle w:val="pl1"/>
              <w:shd w:val="clear" w:color="auto" w:fill="auto"/>
              <w:ind w:left="0" w:firstLine="0"/>
              <w:jc w:val="center"/>
            </w:pPr>
            <w:r>
              <w:t>Current liabilities</w:t>
            </w:r>
          </w:p>
        </w:tc>
      </w:tr>
    </w:tbl>
    <w:p w14:paraId="65BFFE8B" w14:textId="4C4A52CF" w:rsidR="005673BC" w:rsidRDefault="00D35AF3" w:rsidP="005673BC">
      <w:pPr>
        <w:pStyle w:val="pl1"/>
      </w:pPr>
      <w:r>
        <w:t>7</w:t>
      </w:r>
      <w:r w:rsidR="005673BC">
        <w:t>.</w:t>
      </w:r>
      <w:r w:rsidR="005673BC">
        <w:tab/>
        <w:t>The acid-test ratio is called by this name because it measures the company’s ability to pay its current liabilities if they were to come due immediately (that is, if the company were put to the “acid test” of having to pay all its bills immediately).</w:t>
      </w:r>
    </w:p>
    <w:p w14:paraId="11950160" w14:textId="5A57A690" w:rsidR="005673BC" w:rsidRDefault="00D35AF3" w:rsidP="005673BC">
      <w:pPr>
        <w:pStyle w:val="pl1"/>
      </w:pPr>
      <w:r>
        <w:t>8</w:t>
      </w:r>
      <w:r w:rsidR="005673BC">
        <w:t>.</w:t>
      </w:r>
      <w:r w:rsidR="005673BC">
        <w:tab/>
        <w:t>The inventory turnover ratio measures the number of times a company sells its average level of inventory during a year.</w:t>
      </w:r>
    </w:p>
    <w:p w14:paraId="1C62826A" w14:textId="6F9DDA92" w:rsidR="005673BC" w:rsidRDefault="00D35AF3" w:rsidP="005673BC">
      <w:pPr>
        <w:pStyle w:val="pl1"/>
      </w:pPr>
      <w:r>
        <w:t>9</w:t>
      </w:r>
      <w:r w:rsidR="005673BC">
        <w:t>.</w:t>
      </w:r>
      <w:r w:rsidR="005673BC">
        <w:tab/>
        <w:t>An increase in days’ sales in receivables is generally a negative sign about a company. It indicates that the length of time it takes to collect receivables is increasing. The credit and collection department of the company should identify why the ratio has increased and determine the most effective way to improve collections.</w:t>
      </w:r>
    </w:p>
    <w:p w14:paraId="0A31DB60" w14:textId="15D70156" w:rsidR="005673BC" w:rsidRDefault="009A37A1" w:rsidP="005673BC">
      <w:pPr>
        <w:pStyle w:val="pl1"/>
      </w:pPr>
      <w:r>
        <w:t>10</w:t>
      </w:r>
      <w:r w:rsidR="005673BC">
        <w:t>.</w:t>
      </w:r>
      <w:r w:rsidR="005673BC">
        <w:tab/>
        <w:t>An increase in a company’s debt ratio is important to the company’s creditors. This increase means that the company has a growing proportion of liabilities to assets. This growth in turn increases the risk that the company will not be able to pay its debts and generally results in the company having to pay a higher interest rate on new borrowings, if new loans are allowed. It would also concern common shareholders, whose chance of getting dividends decreases if the company must pay off debt and pay interest on that debt.</w:t>
      </w:r>
    </w:p>
    <w:p w14:paraId="7EC10053" w14:textId="77777777" w:rsidR="00D93A03" w:rsidRDefault="009A37A1" w:rsidP="005673BC">
      <w:pPr>
        <w:pStyle w:val="pl1"/>
      </w:pPr>
      <w:r>
        <w:t>11</w:t>
      </w:r>
      <w:r w:rsidR="005673BC">
        <w:t>.</w:t>
      </w:r>
      <w:r w:rsidR="005673BC">
        <w:tab/>
      </w:r>
      <w:r w:rsidR="00FA128B">
        <w:t>(</w:t>
      </w:r>
      <w:r w:rsidR="005673BC">
        <w:t>a) The debt ratio—the ratio of total liabilities to total assets—measures the effect of debt on financial position (the balance sheet).</w:t>
      </w:r>
    </w:p>
    <w:p w14:paraId="35B9B490" w14:textId="2C5C0F45" w:rsidR="005673BC" w:rsidRDefault="005673BC" w:rsidP="00D01178">
      <w:pPr>
        <w:pStyle w:val="pl1"/>
        <w:ind w:firstLine="0"/>
      </w:pPr>
      <w:r>
        <w:t xml:space="preserve"> </w:t>
      </w:r>
      <w:r w:rsidR="00FA128B">
        <w:t>(</w:t>
      </w:r>
      <w:r>
        <w:t>b) The times-interest-earned ratio—the ratio of income from operations to interest expense—measures the effect of debt on the company’s ability to pay interest expense (the income statement).</w:t>
      </w:r>
    </w:p>
    <w:p w14:paraId="40002FFB" w14:textId="77777777" w:rsidR="00066C18" w:rsidRDefault="00066C18">
      <w:pPr>
        <w:widowControl/>
        <w:rPr>
          <w:color w:val="000000"/>
          <w:szCs w:val="24"/>
        </w:rPr>
      </w:pPr>
      <w:r>
        <w:br w:type="page"/>
      </w:r>
    </w:p>
    <w:p w14:paraId="4A9C97A0" w14:textId="49042B5B" w:rsidR="00D93A03" w:rsidRDefault="009A37A1" w:rsidP="005673BC">
      <w:pPr>
        <w:pStyle w:val="pl1"/>
      </w:pPr>
      <w:r>
        <w:lastRenderedPageBreak/>
        <w:t>12</w:t>
      </w:r>
      <w:r w:rsidR="005673BC">
        <w:t>.</w:t>
      </w:r>
      <w:r w:rsidR="005673BC">
        <w:tab/>
      </w:r>
      <w:r w:rsidR="00FA128B">
        <w:t>(</w:t>
      </w:r>
      <w:r w:rsidR="005673BC">
        <w:t xml:space="preserve">a) Either the grocery store chain or the furniture store could have the higher current ratio because of the importance of inventory to each business’s asset structure. </w:t>
      </w:r>
    </w:p>
    <w:p w14:paraId="7C85F64C" w14:textId="77777777" w:rsidR="00D93A03" w:rsidRDefault="00FA128B" w:rsidP="00D01178">
      <w:pPr>
        <w:pStyle w:val="pl1"/>
        <w:ind w:firstLine="0"/>
      </w:pPr>
      <w:r>
        <w:t>(</w:t>
      </w:r>
      <w:r w:rsidR="005673BC">
        <w:t xml:space="preserve">b) The grocery store chain is likely to have the higher inventory turnover because its inventory is made up of low-cost items such as breakfast cereal and toothpaste, which turn over rapidly. The furniture store’s inventory is more expensive and usually takes longer to sell, so inventory turns over more slowly. </w:t>
      </w:r>
    </w:p>
    <w:p w14:paraId="3050C51E" w14:textId="1F396753" w:rsidR="005673BC" w:rsidRDefault="00415C86" w:rsidP="00660F1A">
      <w:pPr>
        <w:pStyle w:val="pl1"/>
        <w:ind w:hanging="7"/>
      </w:pPr>
      <w:r>
        <w:t>(</w:t>
      </w:r>
      <w:r w:rsidR="005673BC">
        <w:t>c) The furniture store is likely to have the higher return on sales because its sales are composed of high-priced items that each bear a higher rate of profit when sold than the grocer’s inventory.</w:t>
      </w:r>
    </w:p>
    <w:p w14:paraId="25A6CA58" w14:textId="28886596" w:rsidR="009A37A1" w:rsidRDefault="009A37A1" w:rsidP="009A37A1">
      <w:pPr>
        <w:pStyle w:val="pl1"/>
        <w:spacing w:after="240"/>
      </w:pPr>
      <w:r>
        <w:t>13</w:t>
      </w:r>
      <w:r w:rsidR="005673BC">
        <w:t>.</w:t>
      </w:r>
      <w:r w:rsidR="005673BC">
        <w:tab/>
        <w:t>Four ratios that measure the ability to earn profits</w:t>
      </w:r>
      <w:r w:rsidR="001636F0">
        <w:t xml:space="preserve"> </w:t>
      </w:r>
      <w:r w:rsidR="005673BC">
        <w:t>are:</w:t>
      </w:r>
    </w:p>
    <w:p w14:paraId="0AAD5F86" w14:textId="77777777" w:rsidR="009A37A1" w:rsidRDefault="009A37A1" w:rsidP="004A1125">
      <w:pPr>
        <w:pStyle w:val="pl1"/>
        <w:numPr>
          <w:ilvl w:val="0"/>
          <w:numId w:val="48"/>
        </w:numPr>
      </w:pPr>
      <w:r>
        <w:t>return on sales</w:t>
      </w:r>
    </w:p>
    <w:p w14:paraId="38364B15" w14:textId="77777777" w:rsidR="009A37A1" w:rsidRDefault="009A37A1" w:rsidP="004A1125">
      <w:pPr>
        <w:pStyle w:val="pl1"/>
        <w:numPr>
          <w:ilvl w:val="0"/>
          <w:numId w:val="48"/>
        </w:numPr>
      </w:pPr>
      <w:r>
        <w:t>return on total assets</w:t>
      </w:r>
    </w:p>
    <w:p w14:paraId="15EB2F56" w14:textId="77777777" w:rsidR="009A37A1" w:rsidRDefault="009A37A1" w:rsidP="004A1125">
      <w:pPr>
        <w:pStyle w:val="pl1"/>
        <w:numPr>
          <w:ilvl w:val="0"/>
          <w:numId w:val="48"/>
        </w:numPr>
      </w:pPr>
      <w:r>
        <w:t>return on common shareholders’ equity</w:t>
      </w:r>
    </w:p>
    <w:p w14:paraId="7A83AD63" w14:textId="77777777" w:rsidR="009A37A1" w:rsidRDefault="009A37A1" w:rsidP="004A1125">
      <w:pPr>
        <w:pStyle w:val="pl1"/>
        <w:numPr>
          <w:ilvl w:val="0"/>
          <w:numId w:val="48"/>
        </w:numPr>
      </w:pPr>
      <w:r>
        <w:t>earnings per common share</w:t>
      </w:r>
    </w:p>
    <w:p w14:paraId="0F43EB10" w14:textId="61DE2210" w:rsidR="005673BC" w:rsidRDefault="00443C4B" w:rsidP="005673BC">
      <w:pPr>
        <w:pStyle w:val="pl1"/>
      </w:pPr>
      <w:r>
        <w:t>14</w:t>
      </w:r>
      <w:r w:rsidR="005673BC">
        <w:t>.</w:t>
      </w:r>
      <w:r w:rsidR="005673BC">
        <w:tab/>
        <w:t>A price</w:t>
      </w:r>
      <w:r w:rsidR="00415C86">
        <w:t>–</w:t>
      </w:r>
      <w:r w:rsidR="005673BC">
        <w:t xml:space="preserve">earnings ratio of </w:t>
      </w:r>
      <w:r w:rsidR="00A86321">
        <w:t>3.64 for Air Canada</w:t>
      </w:r>
      <w:r w:rsidR="005673BC">
        <w:t xml:space="preserve">, compared to 10.1 for WestJet Airlines, indicates that the market favours </w:t>
      </w:r>
      <w:r w:rsidR="00A86321">
        <w:t>West</w:t>
      </w:r>
      <w:r w:rsidR="00A34D54">
        <w:t>J</w:t>
      </w:r>
      <w:r w:rsidR="00A86321">
        <w:t>et</w:t>
      </w:r>
      <w:r w:rsidR="005673BC">
        <w:t>. The market assigns a price of $</w:t>
      </w:r>
      <w:r w:rsidR="00A86321">
        <w:t>3.64</w:t>
      </w:r>
      <w:r w:rsidR="005673BC">
        <w:t xml:space="preserve"> for each $1 of </w:t>
      </w:r>
      <w:r w:rsidR="00A86321">
        <w:t xml:space="preserve">Air Canada </w:t>
      </w:r>
      <w:r w:rsidR="005673BC">
        <w:t xml:space="preserve">earnings, and a price of $10.10 for each $1 of WestJet earnings. In other words, the market is willing to pay a higher price for </w:t>
      </w:r>
      <w:r w:rsidR="00A86321">
        <w:t>West</w:t>
      </w:r>
      <w:r w:rsidR="00A34D54">
        <w:t>J</w:t>
      </w:r>
      <w:r w:rsidR="00A86321">
        <w:t xml:space="preserve">et </w:t>
      </w:r>
      <w:r w:rsidR="005673BC">
        <w:t>relative to its earnings.</w:t>
      </w:r>
    </w:p>
    <w:p w14:paraId="3B9D8600" w14:textId="01FBE6DB" w:rsidR="005673BC" w:rsidRDefault="00443C4B" w:rsidP="005673BC">
      <w:pPr>
        <w:pStyle w:val="pl1"/>
      </w:pPr>
      <w:r>
        <w:t>15</w:t>
      </w:r>
      <w:r w:rsidR="005673BC">
        <w:t>.</w:t>
      </w:r>
      <w:r w:rsidR="005673BC">
        <w:tab/>
        <w:t>TransCanada Corporation’s dividend yield is 0.</w:t>
      </w:r>
      <w:r>
        <w:t>0082</w:t>
      </w:r>
      <w:r w:rsidR="005673BC">
        <w:t xml:space="preserve">, or </w:t>
      </w:r>
      <w:r>
        <w:t>0.82</w:t>
      </w:r>
      <w:r w:rsidR="005673BC">
        <w:t>% ($0.</w:t>
      </w:r>
      <w:r>
        <w:t>501</w:t>
      </w:r>
      <w:r w:rsidR="00EF0191">
        <w:t>÷</w:t>
      </w:r>
      <w:r w:rsidR="005673BC">
        <w:t>$</w:t>
      </w:r>
      <w:r>
        <w:t>61.04</w:t>
      </w:r>
      <w:r w:rsidR="005673BC">
        <w:t>). Dividend yield measures the percentage of a share’s market value that is returned annually as dividends to the shareholders.</w:t>
      </w:r>
    </w:p>
    <w:p w14:paraId="252A88E4" w14:textId="37D40B51" w:rsidR="005673BC" w:rsidRDefault="00443C4B" w:rsidP="005673BC">
      <w:pPr>
        <w:pStyle w:val="pl1a"/>
      </w:pPr>
      <w:r>
        <w:t>16</w:t>
      </w:r>
      <w:r w:rsidR="005673BC">
        <w:t>.</w:t>
      </w:r>
      <w:r w:rsidR="005673BC">
        <w:tab/>
        <w:t>a.</w:t>
      </w:r>
      <w:r w:rsidR="005673BC">
        <w:tab/>
        <w:t>Good news—profitability has increased</w:t>
      </w:r>
    </w:p>
    <w:p w14:paraId="02833DB8" w14:textId="57297339" w:rsidR="005673BC" w:rsidRDefault="005673BC" w:rsidP="00443C4B">
      <w:pPr>
        <w:pStyle w:val="pla"/>
      </w:pPr>
      <w:r>
        <w:t>b.</w:t>
      </w:r>
      <w:r>
        <w:tab/>
        <w:t>Bad news—amount of earnings for each share has decreased</w:t>
      </w:r>
    </w:p>
    <w:p w14:paraId="7FE35D55" w14:textId="6C362A7F" w:rsidR="005673BC" w:rsidRDefault="00443C4B" w:rsidP="005673BC">
      <w:pPr>
        <w:pStyle w:val="pla"/>
      </w:pPr>
      <w:r>
        <w:t>c</w:t>
      </w:r>
      <w:r w:rsidR="005673BC">
        <w:t>.</w:t>
      </w:r>
      <w:r w:rsidR="005673BC">
        <w:tab/>
        <w:t>Good news—the company’s ability to pay current liabilities with current assets has increased</w:t>
      </w:r>
    </w:p>
    <w:p w14:paraId="50808D80" w14:textId="75092D57" w:rsidR="005673BC" w:rsidRDefault="00443C4B" w:rsidP="005673BC">
      <w:pPr>
        <w:pStyle w:val="pla"/>
      </w:pPr>
      <w:r>
        <w:t>d</w:t>
      </w:r>
      <w:r w:rsidR="005673BC">
        <w:t>.</w:t>
      </w:r>
      <w:r w:rsidR="005673BC">
        <w:tab/>
        <w:t>Bad news—the company is not turning inventory as quickly</w:t>
      </w:r>
    </w:p>
    <w:p w14:paraId="6EC14F93" w14:textId="7C1D4F53" w:rsidR="005673BC" w:rsidRDefault="00443C4B" w:rsidP="005673BC">
      <w:pPr>
        <w:pStyle w:val="pla"/>
      </w:pPr>
      <w:r>
        <w:t>e</w:t>
      </w:r>
      <w:r w:rsidR="005673BC">
        <w:t>.</w:t>
      </w:r>
      <w:r w:rsidR="005673BC">
        <w:tab/>
        <w:t>Bad news—the company is increasingly financing assets with debt</w:t>
      </w:r>
    </w:p>
    <w:p w14:paraId="6191B29C" w14:textId="77777777" w:rsidR="00415C86" w:rsidRDefault="00415C86" w:rsidP="005673BC">
      <w:pPr>
        <w:pStyle w:val="pla"/>
      </w:pPr>
    </w:p>
    <w:p w14:paraId="43F9AC69" w14:textId="3ECA48C6" w:rsidR="005673BC" w:rsidRDefault="00443C4B" w:rsidP="005673BC">
      <w:pPr>
        <w:pStyle w:val="pl1"/>
      </w:pPr>
      <w:r>
        <w:t>17</w:t>
      </w:r>
      <w:r w:rsidR="005673BC">
        <w:t>.</w:t>
      </w:r>
      <w:r w:rsidR="005673BC">
        <w:tab/>
        <w:t>Market price generally exceeds book value. An investor may come across a share whose market price is falling to near its book value. He or she may purchase these shares in the hope that they will rise to a higher price in the future.</w:t>
      </w:r>
    </w:p>
    <w:p w14:paraId="5C5800D3" w14:textId="26F660B1" w:rsidR="005673BC" w:rsidRDefault="00443C4B" w:rsidP="005673BC">
      <w:pPr>
        <w:pStyle w:val="pl1"/>
      </w:pPr>
      <w:r>
        <w:t>18</w:t>
      </w:r>
      <w:r w:rsidR="005673BC">
        <w:t>.</w:t>
      </w:r>
      <w:r w:rsidR="005673BC">
        <w:tab/>
        <w:t>Ratio analysis may indicate that a company has a weakness (as a high temperature indicates to a physician that a patient is ill). However, ratios usually do not reveal what the problem is or how to solve it.</w:t>
      </w:r>
    </w:p>
    <w:p w14:paraId="54E838A5" w14:textId="77777777" w:rsidR="00F860F8" w:rsidRDefault="00F860F8" w:rsidP="005673BC">
      <w:pPr>
        <w:pStyle w:val="pl1"/>
      </w:pPr>
    </w:p>
    <w:p w14:paraId="37247FD6" w14:textId="5954BBDC" w:rsidR="00443C4B" w:rsidRDefault="00443C4B" w:rsidP="005673BC">
      <w:pPr>
        <w:pStyle w:val="pl1"/>
      </w:pPr>
      <w:r>
        <w:t>19</w:t>
      </w:r>
      <w:r w:rsidR="00066C18">
        <w:t>.</w:t>
      </w:r>
      <w:r w:rsidR="00066C18">
        <w:tab/>
      </w:r>
      <w:r>
        <w:t xml:space="preserve">An annual report is a document prepared by corporations to share information with owners or other potential investors. Information included goes beyond comparative financial statements. </w:t>
      </w:r>
      <w:r w:rsidR="00F860F8">
        <w:t>It includes</w:t>
      </w:r>
      <w:r>
        <w:t xml:space="preserve"> a </w:t>
      </w:r>
      <w:r>
        <w:lastRenderedPageBreak/>
        <w:t xml:space="preserve">report from the </w:t>
      </w:r>
      <w:r w:rsidR="00415C86">
        <w:t>p</w:t>
      </w:r>
      <w:r>
        <w:t>resident, an auditor’s report, the MD&amp;A (management discussion and analysis) section, the notes to the financial statements</w:t>
      </w:r>
      <w:r w:rsidR="00415C86">
        <w:t>,</w:t>
      </w:r>
      <w:r>
        <w:t xml:space="preserve"> and other letters from management.</w:t>
      </w:r>
    </w:p>
    <w:p w14:paraId="0E48FEC6" w14:textId="427BB073" w:rsidR="005673BC" w:rsidRDefault="00443C4B" w:rsidP="005673BC">
      <w:pPr>
        <w:pStyle w:val="pl1"/>
        <w:sectPr w:rsidR="005673BC" w:rsidSect="00AA14BB">
          <w:headerReference w:type="even" r:id="rId8"/>
          <w:headerReference w:type="default" r:id="rId9"/>
          <w:footerReference w:type="even" r:id="rId10"/>
          <w:footerReference w:type="default" r:id="rId11"/>
          <w:footerReference w:type="first" r:id="rId12"/>
          <w:pgSz w:w="12241" w:h="15841" w:code="1"/>
          <w:pgMar w:top="1440" w:right="1440" w:bottom="1440" w:left="1915" w:header="720" w:footer="720" w:gutter="0"/>
          <w:pgNumType w:start="404"/>
          <w:cols w:space="720"/>
          <w:noEndnote/>
          <w:docGrid w:linePitch="326"/>
        </w:sectPr>
      </w:pPr>
      <w:r>
        <w:t>20</w:t>
      </w:r>
      <w:r w:rsidR="005673BC">
        <w:t>.</w:t>
      </w:r>
      <w:r w:rsidR="0053101B">
        <w:tab/>
      </w:r>
      <w:r w:rsidR="005673BC">
        <w:t>The procedures for analyzing financial statements under ASPE and IFRS are the same. While the absolute numbers may differ, the method for determining the relationships between them and among them are the same.</w:t>
      </w:r>
    </w:p>
    <w:p w14:paraId="2162B717" w14:textId="77777777" w:rsidR="005673BC" w:rsidRDefault="005673BC" w:rsidP="005673BC">
      <w:pPr>
        <w:pStyle w:val="ph2"/>
        <w:spacing w:before="0"/>
        <w:ind w:left="935"/>
        <w:rPr>
          <w:color w:val="auto"/>
        </w:rPr>
      </w:pPr>
      <w:r>
        <w:rPr>
          <w:color w:val="auto"/>
        </w:rPr>
        <w:lastRenderedPageBreak/>
        <w:t>Starters</w:t>
      </w:r>
    </w:p>
    <w:p w14:paraId="6316B9EE" w14:textId="22B7CB1A" w:rsidR="003A052D" w:rsidRDefault="003A052D" w:rsidP="003A052D">
      <w:pPr>
        <w:pStyle w:val="ptf"/>
        <w:jc w:val="right"/>
        <w:rPr>
          <w:rFonts w:ascii="Arial" w:hAnsi="Arial" w:cs="Arial"/>
          <w:b/>
          <w:sz w:val="36"/>
          <w:szCs w:val="36"/>
        </w:rPr>
      </w:pPr>
      <w:r w:rsidRPr="003A052D">
        <w:rPr>
          <w:rFonts w:ascii="Arial" w:hAnsi="Arial" w:cs="Arial"/>
          <w:i/>
          <w:sz w:val="20"/>
          <w:szCs w:val="20"/>
        </w:rPr>
        <w:t>(5-10 min.)</w:t>
      </w:r>
      <w:r>
        <w:rPr>
          <w:rFonts w:ascii="Arial" w:hAnsi="Arial" w:cs="Arial"/>
          <w:i/>
        </w:rPr>
        <w:t xml:space="preserve"> </w:t>
      </w:r>
      <w:r>
        <w:rPr>
          <w:rFonts w:ascii="Arial" w:hAnsi="Arial" w:cs="Arial"/>
          <w:b/>
          <w:sz w:val="36"/>
          <w:szCs w:val="36"/>
        </w:rPr>
        <w:t>S18-1</w:t>
      </w:r>
    </w:p>
    <w:p w14:paraId="4D65A67C" w14:textId="77777777" w:rsidR="005673BC" w:rsidRDefault="005673BC" w:rsidP="005673BC">
      <w:pPr>
        <w:pStyle w:val="ptf"/>
        <w:jc w:val="right"/>
      </w:pPr>
    </w:p>
    <w:p w14:paraId="2E021CCF" w14:textId="77777777" w:rsidR="00D53D8C" w:rsidRPr="00D53D8C" w:rsidRDefault="00D53D8C" w:rsidP="00D53D8C">
      <w:pPr>
        <w:rPr>
          <w:vanish/>
        </w:rPr>
      </w:pPr>
    </w:p>
    <w:tbl>
      <w:tblPr>
        <w:tblpPr w:leftFromText="180" w:rightFromText="180" w:vertAnchor="page" w:horzAnchor="margin" w:tblpXSpec="center" w:tblpY="3061"/>
        <w:tblW w:w="10347" w:type="dxa"/>
        <w:shd w:val="clear" w:color="auto" w:fill="FFFFFF"/>
        <w:tblLayout w:type="fixed"/>
        <w:tblCellMar>
          <w:left w:w="58" w:type="dxa"/>
          <w:right w:w="58" w:type="dxa"/>
        </w:tblCellMar>
        <w:tblLook w:val="0000" w:firstRow="0" w:lastRow="0" w:firstColumn="0" w:lastColumn="0" w:noHBand="0" w:noVBand="0"/>
      </w:tblPr>
      <w:tblGrid>
        <w:gridCol w:w="1588"/>
        <w:gridCol w:w="1170"/>
        <w:gridCol w:w="1329"/>
        <w:gridCol w:w="26"/>
        <w:gridCol w:w="1223"/>
        <w:gridCol w:w="1045"/>
        <w:gridCol w:w="1264"/>
        <w:gridCol w:w="1127"/>
        <w:gridCol w:w="1575"/>
      </w:tblGrid>
      <w:tr w:rsidR="00050A71" w:rsidRPr="00122EE7" w14:paraId="3C015D47" w14:textId="77777777" w:rsidTr="00050A71">
        <w:trPr>
          <w:cantSplit/>
          <w:trHeight w:val="340"/>
        </w:trPr>
        <w:tc>
          <w:tcPr>
            <w:tcW w:w="5336" w:type="dxa"/>
            <w:gridSpan w:val="5"/>
            <w:shd w:val="clear" w:color="auto" w:fill="FFFFFF"/>
            <w:vAlign w:val="center"/>
          </w:tcPr>
          <w:p w14:paraId="2217F829" w14:textId="77777777" w:rsidR="00050A71" w:rsidRPr="004A1125" w:rsidRDefault="00050A71" w:rsidP="00050A71">
            <w:pPr>
              <w:pStyle w:val="pformheaddr"/>
              <w:spacing w:before="40" w:after="40"/>
              <w:jc w:val="left"/>
              <w:rPr>
                <w:rFonts w:ascii="Arial" w:hAnsi="Arial" w:cs="Arial"/>
                <w:b/>
                <w:sz w:val="20"/>
                <w:szCs w:val="20"/>
              </w:rPr>
            </w:pPr>
            <w:r w:rsidRPr="004A1125">
              <w:rPr>
                <w:rFonts w:ascii="Arial" w:hAnsi="Arial" w:cs="Arial"/>
                <w:b/>
                <w:sz w:val="20"/>
                <w:szCs w:val="20"/>
              </w:rPr>
              <w:t>Air Canada</w:t>
            </w:r>
          </w:p>
        </w:tc>
        <w:tc>
          <w:tcPr>
            <w:tcW w:w="5011" w:type="dxa"/>
            <w:gridSpan w:val="4"/>
            <w:tcBorders>
              <w:bottom w:val="single" w:sz="4" w:space="0" w:color="auto"/>
            </w:tcBorders>
            <w:shd w:val="clear" w:color="auto" w:fill="FFFFFF"/>
            <w:vAlign w:val="bottom"/>
          </w:tcPr>
          <w:p w14:paraId="0C97F0E6" w14:textId="77777777" w:rsidR="00050A71" w:rsidRPr="004A1125" w:rsidRDefault="00050A71" w:rsidP="00050A71">
            <w:pPr>
              <w:pStyle w:val="pformheaddr"/>
              <w:spacing w:before="40" w:after="40"/>
              <w:rPr>
                <w:rFonts w:ascii="Arial" w:hAnsi="Arial" w:cs="Arial"/>
                <w:b/>
                <w:sz w:val="20"/>
                <w:szCs w:val="20"/>
              </w:rPr>
            </w:pPr>
            <w:r w:rsidRPr="004A1125">
              <w:rPr>
                <w:rFonts w:ascii="Arial" w:hAnsi="Arial" w:cs="Arial"/>
                <w:b/>
                <w:sz w:val="20"/>
                <w:szCs w:val="20"/>
              </w:rPr>
              <w:t>Increase (Decrease)</w:t>
            </w:r>
          </w:p>
        </w:tc>
      </w:tr>
      <w:tr w:rsidR="00050A71" w:rsidRPr="00122EE7" w14:paraId="4CE8B258" w14:textId="77777777" w:rsidTr="004A1125">
        <w:trPr>
          <w:cantSplit/>
          <w:trHeight w:val="135"/>
        </w:trPr>
        <w:tc>
          <w:tcPr>
            <w:tcW w:w="1588" w:type="dxa"/>
            <w:shd w:val="clear" w:color="auto" w:fill="FFFFFF"/>
            <w:vAlign w:val="bottom"/>
          </w:tcPr>
          <w:p w14:paraId="1B644FB3" w14:textId="77777777" w:rsidR="00050A71" w:rsidRPr="00122EE7" w:rsidRDefault="00050A71" w:rsidP="00050A71">
            <w:pPr>
              <w:pStyle w:val="pformab"/>
              <w:tabs>
                <w:tab w:val="left" w:pos="332"/>
                <w:tab w:val="left" w:pos="992"/>
              </w:tabs>
              <w:spacing w:before="40" w:after="40"/>
              <w:rPr>
                <w:rFonts w:ascii="Arial" w:hAnsi="Arial" w:cs="Arial"/>
                <w:sz w:val="20"/>
                <w:szCs w:val="20"/>
              </w:rPr>
            </w:pPr>
          </w:p>
        </w:tc>
        <w:tc>
          <w:tcPr>
            <w:tcW w:w="3748" w:type="dxa"/>
            <w:gridSpan w:val="4"/>
            <w:tcBorders>
              <w:right w:val="single" w:sz="4" w:space="0" w:color="auto"/>
            </w:tcBorders>
            <w:shd w:val="clear" w:color="auto" w:fill="FFFFFF"/>
            <w:vAlign w:val="bottom"/>
          </w:tcPr>
          <w:p w14:paraId="725256DF" w14:textId="77777777" w:rsidR="00050A71" w:rsidRPr="004A1125" w:rsidRDefault="00050A71" w:rsidP="00050A71">
            <w:pPr>
              <w:pStyle w:val="pformab"/>
              <w:spacing w:before="40" w:after="40"/>
              <w:jc w:val="center"/>
              <w:rPr>
                <w:rFonts w:ascii="Arial" w:hAnsi="Arial" w:cs="Arial"/>
                <w:b/>
                <w:sz w:val="20"/>
                <w:szCs w:val="20"/>
              </w:rPr>
            </w:pPr>
            <w:r w:rsidRPr="004A1125">
              <w:rPr>
                <w:rFonts w:ascii="Arial" w:hAnsi="Arial" w:cs="Arial"/>
                <w:b/>
                <w:sz w:val="20"/>
                <w:szCs w:val="20"/>
              </w:rPr>
              <w:t>(</w:t>
            </w:r>
            <w:r w:rsidRPr="004A1125">
              <w:rPr>
                <w:rFonts w:ascii="Arial" w:hAnsi="Arial" w:cs="Arial"/>
                <w:b/>
                <w:i/>
                <w:sz w:val="20"/>
                <w:szCs w:val="20"/>
              </w:rPr>
              <w:t>Amounts in millions</w:t>
            </w:r>
            <w:r w:rsidRPr="004A1125">
              <w:rPr>
                <w:rFonts w:ascii="Arial" w:hAnsi="Arial" w:cs="Arial"/>
                <w:b/>
                <w:sz w:val="20"/>
                <w:szCs w:val="20"/>
              </w:rPr>
              <w:t>)</w:t>
            </w:r>
          </w:p>
        </w:tc>
        <w:tc>
          <w:tcPr>
            <w:tcW w:w="230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BDBA8D7" w14:textId="77777777" w:rsidR="00050A71" w:rsidRPr="004A1125" w:rsidRDefault="00050A71" w:rsidP="00050A71">
            <w:pPr>
              <w:pStyle w:val="pformab"/>
              <w:spacing w:before="40" w:after="40"/>
              <w:jc w:val="center"/>
              <w:rPr>
                <w:rFonts w:ascii="Arial" w:hAnsi="Arial" w:cs="Arial"/>
                <w:b/>
                <w:sz w:val="20"/>
                <w:szCs w:val="20"/>
              </w:rPr>
            </w:pPr>
            <w:r w:rsidRPr="004A1125">
              <w:rPr>
                <w:rFonts w:ascii="Arial" w:hAnsi="Arial" w:cs="Arial"/>
                <w:b/>
                <w:sz w:val="20"/>
                <w:szCs w:val="20"/>
              </w:rPr>
              <w:t>2016</w:t>
            </w:r>
          </w:p>
        </w:tc>
        <w:tc>
          <w:tcPr>
            <w:tcW w:w="270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4E91574" w14:textId="77777777" w:rsidR="00050A71" w:rsidRPr="004A1125" w:rsidRDefault="00050A71" w:rsidP="00050A71">
            <w:pPr>
              <w:pStyle w:val="pformab"/>
              <w:spacing w:before="40" w:after="40"/>
              <w:jc w:val="center"/>
              <w:rPr>
                <w:rFonts w:ascii="Arial" w:hAnsi="Arial" w:cs="Arial"/>
                <w:b/>
                <w:sz w:val="20"/>
                <w:szCs w:val="20"/>
              </w:rPr>
            </w:pPr>
            <w:r w:rsidRPr="004A1125">
              <w:rPr>
                <w:rFonts w:ascii="Arial" w:hAnsi="Arial" w:cs="Arial"/>
                <w:b/>
                <w:sz w:val="20"/>
                <w:szCs w:val="20"/>
              </w:rPr>
              <w:t>2015</w:t>
            </w:r>
          </w:p>
        </w:tc>
      </w:tr>
      <w:tr w:rsidR="00050A71" w:rsidRPr="00122EE7" w14:paraId="6986C8B9" w14:textId="77777777" w:rsidTr="004A1125">
        <w:trPr>
          <w:cantSplit/>
          <w:trHeight w:val="452"/>
        </w:trPr>
        <w:tc>
          <w:tcPr>
            <w:tcW w:w="1588" w:type="dxa"/>
            <w:shd w:val="clear" w:color="auto" w:fill="FFFFFF"/>
            <w:vAlign w:val="center"/>
          </w:tcPr>
          <w:p w14:paraId="160EC472" w14:textId="77777777" w:rsidR="00050A71" w:rsidRPr="00122EE7" w:rsidRDefault="00050A71" w:rsidP="00050A71">
            <w:pPr>
              <w:pStyle w:val="pformab"/>
              <w:tabs>
                <w:tab w:val="left" w:pos="332"/>
                <w:tab w:val="left" w:pos="992"/>
              </w:tabs>
              <w:spacing w:before="40" w:after="40"/>
              <w:jc w:val="center"/>
              <w:rPr>
                <w:rFonts w:ascii="Arial" w:hAnsi="Arial" w:cs="Arial"/>
                <w:sz w:val="20"/>
                <w:szCs w:val="20"/>
              </w:rPr>
            </w:pPr>
          </w:p>
        </w:tc>
        <w:tc>
          <w:tcPr>
            <w:tcW w:w="1170" w:type="dxa"/>
            <w:tcBorders>
              <w:top w:val="single" w:sz="4" w:space="0" w:color="auto"/>
            </w:tcBorders>
            <w:shd w:val="clear" w:color="auto" w:fill="FFFFFF"/>
            <w:vAlign w:val="center"/>
          </w:tcPr>
          <w:p w14:paraId="4F930129" w14:textId="77777777" w:rsidR="00050A71" w:rsidRPr="00122EE7" w:rsidRDefault="00050A71" w:rsidP="00050A71">
            <w:pPr>
              <w:pStyle w:val="pformab"/>
              <w:tabs>
                <w:tab w:val="left" w:pos="332"/>
                <w:tab w:val="left" w:pos="992"/>
              </w:tabs>
              <w:spacing w:before="40" w:after="40"/>
              <w:jc w:val="center"/>
              <w:rPr>
                <w:rFonts w:ascii="Arial" w:hAnsi="Arial" w:cs="Arial"/>
                <w:sz w:val="20"/>
                <w:szCs w:val="20"/>
              </w:rPr>
            </w:pPr>
            <w:r>
              <w:rPr>
                <w:rFonts w:ascii="Arial" w:hAnsi="Arial" w:cs="Arial"/>
                <w:sz w:val="20"/>
                <w:szCs w:val="20"/>
              </w:rPr>
              <w:t>2016</w:t>
            </w:r>
          </w:p>
        </w:tc>
        <w:tc>
          <w:tcPr>
            <w:tcW w:w="1355" w:type="dxa"/>
            <w:gridSpan w:val="2"/>
            <w:tcBorders>
              <w:top w:val="single" w:sz="4" w:space="0" w:color="auto"/>
            </w:tcBorders>
            <w:shd w:val="clear" w:color="auto" w:fill="FFFFFF"/>
            <w:vAlign w:val="center"/>
          </w:tcPr>
          <w:p w14:paraId="55A06121" w14:textId="77777777" w:rsidR="00050A71" w:rsidRPr="00122EE7" w:rsidRDefault="00050A71" w:rsidP="00050A71">
            <w:pPr>
              <w:pStyle w:val="pformab"/>
              <w:spacing w:before="40" w:after="40"/>
              <w:jc w:val="center"/>
              <w:rPr>
                <w:rFonts w:ascii="Arial" w:hAnsi="Arial" w:cs="Arial"/>
                <w:sz w:val="20"/>
                <w:szCs w:val="20"/>
              </w:rPr>
            </w:pPr>
            <w:r>
              <w:rPr>
                <w:rFonts w:ascii="Arial" w:hAnsi="Arial" w:cs="Arial"/>
                <w:sz w:val="20"/>
                <w:szCs w:val="20"/>
              </w:rPr>
              <w:t>2015</w:t>
            </w:r>
          </w:p>
        </w:tc>
        <w:tc>
          <w:tcPr>
            <w:tcW w:w="1223" w:type="dxa"/>
            <w:tcBorders>
              <w:top w:val="single" w:sz="4" w:space="0" w:color="auto"/>
              <w:right w:val="single" w:sz="4" w:space="0" w:color="auto"/>
            </w:tcBorders>
            <w:shd w:val="clear" w:color="auto" w:fill="FFFFFF"/>
            <w:vAlign w:val="center"/>
          </w:tcPr>
          <w:p w14:paraId="04BB03A9" w14:textId="77777777" w:rsidR="00050A71" w:rsidRPr="00122EE7" w:rsidRDefault="00050A71" w:rsidP="00050A71">
            <w:pPr>
              <w:pStyle w:val="pformab"/>
              <w:spacing w:before="40" w:after="40"/>
              <w:jc w:val="center"/>
              <w:rPr>
                <w:rFonts w:ascii="Arial" w:hAnsi="Arial" w:cs="Arial"/>
                <w:sz w:val="20"/>
                <w:szCs w:val="20"/>
              </w:rPr>
            </w:pPr>
            <w:r>
              <w:rPr>
                <w:rFonts w:ascii="Arial" w:hAnsi="Arial" w:cs="Arial"/>
                <w:sz w:val="20"/>
                <w:szCs w:val="20"/>
              </w:rPr>
              <w:t>2014</w:t>
            </w:r>
          </w:p>
        </w:tc>
        <w:tc>
          <w:tcPr>
            <w:tcW w:w="1045" w:type="dxa"/>
            <w:tcBorders>
              <w:top w:val="single" w:sz="4" w:space="0" w:color="auto"/>
              <w:left w:val="single" w:sz="4" w:space="0" w:color="auto"/>
            </w:tcBorders>
            <w:shd w:val="clear" w:color="auto" w:fill="FFFFFF"/>
            <w:vAlign w:val="center"/>
          </w:tcPr>
          <w:p w14:paraId="1588279D" w14:textId="77777777" w:rsidR="00050A71" w:rsidRPr="00122EE7" w:rsidRDefault="00050A71" w:rsidP="00050A71">
            <w:pPr>
              <w:pStyle w:val="pformab"/>
              <w:spacing w:before="40" w:after="40"/>
              <w:jc w:val="center"/>
              <w:rPr>
                <w:rFonts w:ascii="Arial" w:hAnsi="Arial" w:cs="Arial"/>
                <w:sz w:val="20"/>
                <w:szCs w:val="20"/>
              </w:rPr>
            </w:pPr>
            <w:r w:rsidRPr="00122EE7">
              <w:rPr>
                <w:rFonts w:ascii="Arial" w:hAnsi="Arial" w:cs="Arial"/>
                <w:sz w:val="20"/>
                <w:szCs w:val="20"/>
              </w:rPr>
              <w:t>Amount</w:t>
            </w:r>
          </w:p>
        </w:tc>
        <w:tc>
          <w:tcPr>
            <w:tcW w:w="1264" w:type="dxa"/>
            <w:tcBorders>
              <w:top w:val="single" w:sz="4" w:space="0" w:color="auto"/>
              <w:right w:val="single" w:sz="4" w:space="0" w:color="auto"/>
            </w:tcBorders>
            <w:shd w:val="clear" w:color="auto" w:fill="FFFFFF"/>
            <w:vAlign w:val="center"/>
          </w:tcPr>
          <w:p w14:paraId="236474E0" w14:textId="77777777" w:rsidR="00050A71" w:rsidRPr="00122EE7" w:rsidRDefault="00050A71" w:rsidP="00050A71">
            <w:pPr>
              <w:pStyle w:val="pformab"/>
              <w:spacing w:before="40" w:after="40"/>
              <w:jc w:val="center"/>
              <w:rPr>
                <w:rFonts w:ascii="Arial" w:hAnsi="Arial" w:cs="Arial"/>
                <w:sz w:val="20"/>
                <w:szCs w:val="20"/>
              </w:rPr>
            </w:pPr>
            <w:r w:rsidRPr="00122EE7">
              <w:rPr>
                <w:rFonts w:ascii="Arial" w:hAnsi="Arial" w:cs="Arial"/>
                <w:sz w:val="20"/>
                <w:szCs w:val="20"/>
              </w:rPr>
              <w:t>Percent</w:t>
            </w:r>
          </w:p>
        </w:tc>
        <w:tc>
          <w:tcPr>
            <w:tcW w:w="1127" w:type="dxa"/>
            <w:tcBorders>
              <w:top w:val="single" w:sz="4" w:space="0" w:color="auto"/>
              <w:left w:val="single" w:sz="4" w:space="0" w:color="auto"/>
            </w:tcBorders>
            <w:shd w:val="clear" w:color="auto" w:fill="FFFFFF"/>
            <w:vAlign w:val="center"/>
          </w:tcPr>
          <w:p w14:paraId="5FE469C0" w14:textId="77777777" w:rsidR="00050A71" w:rsidRPr="00122EE7" w:rsidRDefault="00050A71" w:rsidP="00050A71">
            <w:pPr>
              <w:pStyle w:val="pformab"/>
              <w:spacing w:before="40" w:after="40"/>
              <w:jc w:val="center"/>
              <w:rPr>
                <w:rFonts w:ascii="Arial" w:hAnsi="Arial" w:cs="Arial"/>
                <w:sz w:val="20"/>
                <w:szCs w:val="20"/>
              </w:rPr>
            </w:pPr>
            <w:r w:rsidRPr="00122EE7">
              <w:rPr>
                <w:rFonts w:ascii="Arial" w:hAnsi="Arial" w:cs="Arial"/>
                <w:sz w:val="20"/>
                <w:szCs w:val="20"/>
              </w:rPr>
              <w:t>Amount</w:t>
            </w:r>
          </w:p>
        </w:tc>
        <w:tc>
          <w:tcPr>
            <w:tcW w:w="1575" w:type="dxa"/>
            <w:tcBorders>
              <w:top w:val="single" w:sz="4" w:space="0" w:color="auto"/>
              <w:right w:val="single" w:sz="4" w:space="0" w:color="auto"/>
            </w:tcBorders>
            <w:shd w:val="clear" w:color="auto" w:fill="FFFFFF"/>
            <w:vAlign w:val="center"/>
          </w:tcPr>
          <w:p w14:paraId="58B9C350" w14:textId="77777777" w:rsidR="00050A71" w:rsidRPr="00122EE7" w:rsidRDefault="00050A71" w:rsidP="00050A71">
            <w:pPr>
              <w:pStyle w:val="pformab"/>
              <w:spacing w:before="40" w:after="40"/>
              <w:jc w:val="center"/>
              <w:rPr>
                <w:rFonts w:ascii="Arial" w:hAnsi="Arial" w:cs="Arial"/>
                <w:sz w:val="20"/>
                <w:szCs w:val="20"/>
              </w:rPr>
            </w:pPr>
            <w:r w:rsidRPr="00122EE7">
              <w:rPr>
                <w:rFonts w:ascii="Arial" w:hAnsi="Arial" w:cs="Arial"/>
                <w:sz w:val="20"/>
                <w:szCs w:val="20"/>
              </w:rPr>
              <w:t>Percent</w:t>
            </w:r>
          </w:p>
        </w:tc>
      </w:tr>
      <w:tr w:rsidR="00050A71" w:rsidRPr="00122EE7" w14:paraId="21C6F8B2" w14:textId="77777777" w:rsidTr="004A1125">
        <w:trPr>
          <w:cantSplit/>
          <w:trHeight w:val="345"/>
        </w:trPr>
        <w:tc>
          <w:tcPr>
            <w:tcW w:w="1588" w:type="dxa"/>
            <w:shd w:val="clear" w:color="auto" w:fill="FFFFFF"/>
            <w:vAlign w:val="bottom"/>
          </w:tcPr>
          <w:p w14:paraId="72CF5A4A" w14:textId="77777777" w:rsidR="00050A71" w:rsidRPr="00122EE7" w:rsidRDefault="00050A71" w:rsidP="00050A71">
            <w:pPr>
              <w:pStyle w:val="pformab"/>
              <w:tabs>
                <w:tab w:val="left" w:pos="332"/>
                <w:tab w:val="left" w:pos="992"/>
              </w:tabs>
              <w:spacing w:before="40" w:after="40"/>
              <w:ind w:right="222"/>
              <w:rPr>
                <w:rFonts w:ascii="Arial" w:hAnsi="Arial" w:cs="Arial"/>
                <w:sz w:val="20"/>
                <w:szCs w:val="20"/>
              </w:rPr>
            </w:pPr>
            <w:r w:rsidRPr="00122EE7">
              <w:rPr>
                <w:rFonts w:ascii="Arial" w:hAnsi="Arial" w:cs="Arial"/>
                <w:sz w:val="20"/>
                <w:szCs w:val="20"/>
              </w:rPr>
              <w:t>Net sales</w:t>
            </w:r>
          </w:p>
        </w:tc>
        <w:tc>
          <w:tcPr>
            <w:tcW w:w="1170" w:type="dxa"/>
            <w:shd w:val="clear" w:color="auto" w:fill="FFFFFF"/>
            <w:vAlign w:val="center"/>
          </w:tcPr>
          <w:p w14:paraId="17C7B71B" w14:textId="77777777" w:rsidR="00050A71" w:rsidRPr="00122EE7" w:rsidRDefault="00050A71" w:rsidP="00050A71">
            <w:pPr>
              <w:pStyle w:val="pformab"/>
              <w:tabs>
                <w:tab w:val="left" w:pos="332"/>
              </w:tabs>
              <w:spacing w:before="40" w:after="40"/>
              <w:ind w:right="222"/>
              <w:jc w:val="right"/>
              <w:rPr>
                <w:rFonts w:ascii="Arial" w:hAnsi="Arial" w:cs="Arial"/>
                <w:sz w:val="20"/>
                <w:szCs w:val="20"/>
              </w:rPr>
            </w:pPr>
            <w:r w:rsidRPr="00122EE7">
              <w:rPr>
                <w:rFonts w:ascii="Arial" w:hAnsi="Arial" w:cs="Arial"/>
                <w:sz w:val="20"/>
                <w:szCs w:val="20"/>
              </w:rPr>
              <w:t>$</w:t>
            </w:r>
            <w:r>
              <w:rPr>
                <w:rFonts w:ascii="Arial" w:hAnsi="Arial" w:cs="Arial"/>
                <w:sz w:val="20"/>
                <w:szCs w:val="20"/>
              </w:rPr>
              <w:t>14,667</w:t>
            </w:r>
          </w:p>
        </w:tc>
        <w:tc>
          <w:tcPr>
            <w:tcW w:w="1329" w:type="dxa"/>
            <w:shd w:val="clear" w:color="auto" w:fill="FFFFFF"/>
            <w:vAlign w:val="center"/>
          </w:tcPr>
          <w:p w14:paraId="63C841C6" w14:textId="77777777" w:rsidR="00050A71" w:rsidRPr="00122EE7" w:rsidRDefault="00050A71" w:rsidP="00050A71">
            <w:pPr>
              <w:pStyle w:val="pformab"/>
              <w:tabs>
                <w:tab w:val="left" w:pos="332"/>
                <w:tab w:val="left" w:pos="992"/>
              </w:tabs>
              <w:spacing w:before="40" w:after="40"/>
              <w:ind w:right="222"/>
              <w:jc w:val="right"/>
              <w:rPr>
                <w:rFonts w:ascii="Arial" w:hAnsi="Arial" w:cs="Arial"/>
                <w:sz w:val="20"/>
                <w:szCs w:val="20"/>
              </w:rPr>
            </w:pPr>
            <w:r w:rsidRPr="00122EE7">
              <w:rPr>
                <w:rFonts w:ascii="Arial" w:hAnsi="Arial" w:cs="Arial"/>
                <w:sz w:val="20"/>
                <w:szCs w:val="20"/>
              </w:rPr>
              <w:t>$</w:t>
            </w:r>
            <w:r>
              <w:rPr>
                <w:rFonts w:ascii="Arial" w:hAnsi="Arial" w:cs="Arial"/>
                <w:sz w:val="20"/>
                <w:szCs w:val="20"/>
              </w:rPr>
              <w:t>13,868</w:t>
            </w:r>
          </w:p>
        </w:tc>
        <w:tc>
          <w:tcPr>
            <w:tcW w:w="1249" w:type="dxa"/>
            <w:gridSpan w:val="2"/>
            <w:tcBorders>
              <w:right w:val="single" w:sz="4" w:space="0" w:color="auto"/>
            </w:tcBorders>
            <w:shd w:val="clear" w:color="auto" w:fill="FFFFFF"/>
            <w:vAlign w:val="center"/>
          </w:tcPr>
          <w:p w14:paraId="14904743" w14:textId="77777777" w:rsidR="00050A71" w:rsidRPr="00122EE7" w:rsidRDefault="00050A71" w:rsidP="00050A71">
            <w:pPr>
              <w:pStyle w:val="pformab"/>
              <w:spacing w:before="40" w:after="40"/>
              <w:ind w:right="194"/>
              <w:jc w:val="right"/>
              <w:rPr>
                <w:rFonts w:ascii="Arial" w:hAnsi="Arial" w:cs="Arial"/>
                <w:sz w:val="20"/>
                <w:szCs w:val="20"/>
              </w:rPr>
            </w:pPr>
            <w:r w:rsidRPr="00122EE7">
              <w:rPr>
                <w:rFonts w:ascii="Arial" w:hAnsi="Arial" w:cs="Arial"/>
                <w:sz w:val="20"/>
                <w:szCs w:val="20"/>
              </w:rPr>
              <w:t>$</w:t>
            </w:r>
            <w:r>
              <w:rPr>
                <w:rFonts w:ascii="Arial" w:hAnsi="Arial" w:cs="Arial"/>
                <w:sz w:val="20"/>
                <w:szCs w:val="20"/>
              </w:rPr>
              <w:t>13,272</w:t>
            </w:r>
          </w:p>
        </w:tc>
        <w:tc>
          <w:tcPr>
            <w:tcW w:w="1045" w:type="dxa"/>
            <w:tcBorders>
              <w:left w:val="single" w:sz="4" w:space="0" w:color="auto"/>
            </w:tcBorders>
            <w:shd w:val="clear" w:color="auto" w:fill="FFFFFF"/>
            <w:vAlign w:val="center"/>
          </w:tcPr>
          <w:p w14:paraId="7E0A9241" w14:textId="77777777" w:rsidR="00050A71" w:rsidRPr="00122EE7" w:rsidRDefault="00050A71" w:rsidP="00050A71">
            <w:pPr>
              <w:pStyle w:val="pformab"/>
              <w:tabs>
                <w:tab w:val="left" w:pos="992"/>
              </w:tabs>
              <w:spacing w:before="40" w:after="40"/>
              <w:ind w:right="185"/>
              <w:jc w:val="right"/>
              <w:rPr>
                <w:rFonts w:ascii="Arial" w:hAnsi="Arial" w:cs="Arial"/>
                <w:sz w:val="20"/>
                <w:szCs w:val="20"/>
              </w:rPr>
            </w:pPr>
            <w:r w:rsidRPr="00122EE7">
              <w:rPr>
                <w:rFonts w:ascii="Arial" w:hAnsi="Arial" w:cs="Arial"/>
                <w:sz w:val="20"/>
                <w:szCs w:val="20"/>
              </w:rPr>
              <w:t>$</w:t>
            </w:r>
            <w:r>
              <w:rPr>
                <w:rFonts w:ascii="Arial" w:hAnsi="Arial" w:cs="Arial"/>
                <w:sz w:val="20"/>
                <w:szCs w:val="20"/>
              </w:rPr>
              <w:t>799</w:t>
            </w:r>
          </w:p>
        </w:tc>
        <w:tc>
          <w:tcPr>
            <w:tcW w:w="1264" w:type="dxa"/>
            <w:tcBorders>
              <w:right w:val="single" w:sz="4" w:space="0" w:color="auto"/>
            </w:tcBorders>
            <w:shd w:val="clear" w:color="auto" w:fill="FFFFFF"/>
            <w:vAlign w:val="center"/>
          </w:tcPr>
          <w:p w14:paraId="7699BB4D" w14:textId="77777777" w:rsidR="00050A71" w:rsidRPr="00122EE7" w:rsidRDefault="00050A71" w:rsidP="00050A71">
            <w:pPr>
              <w:pStyle w:val="pformab"/>
              <w:tabs>
                <w:tab w:val="left" w:pos="992"/>
              </w:tabs>
              <w:spacing w:before="40" w:after="40"/>
              <w:ind w:right="185"/>
              <w:jc w:val="right"/>
              <w:rPr>
                <w:rFonts w:ascii="Arial" w:hAnsi="Arial" w:cs="Arial"/>
                <w:sz w:val="20"/>
                <w:szCs w:val="20"/>
              </w:rPr>
            </w:pPr>
            <w:r>
              <w:rPr>
                <w:rFonts w:ascii="Arial" w:hAnsi="Arial" w:cs="Arial"/>
                <w:sz w:val="20"/>
                <w:szCs w:val="20"/>
              </w:rPr>
              <w:t>5.76</w:t>
            </w:r>
            <w:r w:rsidRPr="00122EE7">
              <w:rPr>
                <w:rFonts w:ascii="Arial" w:hAnsi="Arial" w:cs="Arial"/>
                <w:sz w:val="20"/>
                <w:szCs w:val="20"/>
              </w:rPr>
              <w:t>%</w:t>
            </w:r>
          </w:p>
        </w:tc>
        <w:tc>
          <w:tcPr>
            <w:tcW w:w="1127" w:type="dxa"/>
            <w:tcBorders>
              <w:left w:val="single" w:sz="4" w:space="0" w:color="auto"/>
            </w:tcBorders>
            <w:shd w:val="clear" w:color="auto" w:fill="FFFFFF"/>
            <w:vAlign w:val="center"/>
          </w:tcPr>
          <w:p w14:paraId="02B36433" w14:textId="77777777" w:rsidR="00050A71" w:rsidRPr="00122EE7" w:rsidRDefault="00050A71" w:rsidP="00050A71">
            <w:pPr>
              <w:pStyle w:val="pformab"/>
              <w:tabs>
                <w:tab w:val="left" w:pos="992"/>
              </w:tabs>
              <w:spacing w:before="40" w:after="40"/>
              <w:ind w:right="185"/>
              <w:jc w:val="right"/>
              <w:rPr>
                <w:rFonts w:ascii="Arial" w:hAnsi="Arial" w:cs="Arial"/>
                <w:sz w:val="20"/>
                <w:szCs w:val="20"/>
              </w:rPr>
            </w:pPr>
            <w:r w:rsidRPr="00122EE7">
              <w:rPr>
                <w:rFonts w:ascii="Arial" w:hAnsi="Arial" w:cs="Arial"/>
                <w:sz w:val="20"/>
                <w:szCs w:val="20"/>
              </w:rPr>
              <w:t>$</w:t>
            </w:r>
            <w:r>
              <w:rPr>
                <w:rFonts w:ascii="Arial" w:hAnsi="Arial" w:cs="Arial"/>
                <w:sz w:val="20"/>
                <w:szCs w:val="20"/>
              </w:rPr>
              <w:t>596</w:t>
            </w:r>
          </w:p>
        </w:tc>
        <w:tc>
          <w:tcPr>
            <w:tcW w:w="1575" w:type="dxa"/>
            <w:tcBorders>
              <w:right w:val="single" w:sz="4" w:space="0" w:color="auto"/>
            </w:tcBorders>
            <w:shd w:val="clear" w:color="auto" w:fill="FFFFFF"/>
            <w:vAlign w:val="center"/>
          </w:tcPr>
          <w:p w14:paraId="3717A94E" w14:textId="4010E1E0" w:rsidR="00050A71" w:rsidRPr="00122EE7" w:rsidRDefault="001636F0" w:rsidP="00050A71">
            <w:pPr>
              <w:pStyle w:val="pformab"/>
              <w:tabs>
                <w:tab w:val="left" w:pos="992"/>
              </w:tabs>
              <w:spacing w:before="40" w:after="40"/>
              <w:ind w:right="185"/>
              <w:jc w:val="right"/>
              <w:rPr>
                <w:rFonts w:ascii="Arial" w:hAnsi="Arial" w:cs="Arial"/>
                <w:sz w:val="20"/>
                <w:szCs w:val="20"/>
              </w:rPr>
            </w:pPr>
            <w:r>
              <w:rPr>
                <w:rFonts w:ascii="Arial" w:hAnsi="Arial" w:cs="Arial"/>
                <w:sz w:val="20"/>
                <w:szCs w:val="20"/>
              </w:rPr>
              <w:t>4</w:t>
            </w:r>
            <w:r w:rsidR="00050A71">
              <w:rPr>
                <w:rFonts w:ascii="Arial" w:hAnsi="Arial" w:cs="Arial"/>
                <w:sz w:val="20"/>
                <w:szCs w:val="20"/>
              </w:rPr>
              <w:t>.49</w:t>
            </w:r>
            <w:r w:rsidR="00050A71" w:rsidRPr="00122EE7">
              <w:rPr>
                <w:rFonts w:ascii="Arial" w:hAnsi="Arial" w:cs="Arial"/>
                <w:sz w:val="20"/>
                <w:szCs w:val="20"/>
              </w:rPr>
              <w:t>%</w:t>
            </w:r>
          </w:p>
        </w:tc>
      </w:tr>
      <w:tr w:rsidR="00050A71" w:rsidRPr="00122EE7" w14:paraId="6AF4E4C9" w14:textId="77777777" w:rsidTr="004A1125">
        <w:trPr>
          <w:cantSplit/>
          <w:trHeight w:val="345"/>
        </w:trPr>
        <w:tc>
          <w:tcPr>
            <w:tcW w:w="1588" w:type="dxa"/>
            <w:shd w:val="clear" w:color="auto" w:fill="FFFFFF"/>
            <w:vAlign w:val="bottom"/>
          </w:tcPr>
          <w:p w14:paraId="693F8999" w14:textId="77777777" w:rsidR="00050A71" w:rsidRPr="00122EE7" w:rsidRDefault="00050A71" w:rsidP="00050A7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 xml:space="preserve">Cost of sales </w:t>
            </w:r>
          </w:p>
        </w:tc>
        <w:tc>
          <w:tcPr>
            <w:tcW w:w="1170" w:type="dxa"/>
            <w:shd w:val="clear" w:color="auto" w:fill="FFFFFF"/>
            <w:vAlign w:val="center"/>
          </w:tcPr>
          <w:p w14:paraId="458E909E" w14:textId="77777777" w:rsidR="00050A71" w:rsidRPr="00122EE7" w:rsidRDefault="00050A71" w:rsidP="00050A71">
            <w:pPr>
              <w:pStyle w:val="pformab"/>
              <w:tabs>
                <w:tab w:val="left" w:pos="332"/>
              </w:tabs>
              <w:spacing w:before="40" w:after="40"/>
              <w:ind w:right="222"/>
              <w:jc w:val="right"/>
              <w:rPr>
                <w:rFonts w:ascii="Arial" w:hAnsi="Arial" w:cs="Arial"/>
                <w:sz w:val="20"/>
                <w:szCs w:val="20"/>
                <w:u w:val="single"/>
              </w:rPr>
            </w:pPr>
          </w:p>
          <w:p w14:paraId="094ED5AB" w14:textId="77777777" w:rsidR="00050A71" w:rsidRPr="00122EE7" w:rsidRDefault="00050A71" w:rsidP="00050A71">
            <w:pPr>
              <w:pStyle w:val="pformab"/>
              <w:tabs>
                <w:tab w:val="left" w:pos="332"/>
              </w:tabs>
              <w:spacing w:before="40" w:after="40"/>
              <w:ind w:right="222"/>
              <w:jc w:val="right"/>
              <w:rPr>
                <w:rFonts w:ascii="Arial" w:hAnsi="Arial" w:cs="Arial"/>
                <w:sz w:val="20"/>
                <w:szCs w:val="20"/>
                <w:u w:val="single"/>
              </w:rPr>
            </w:pPr>
            <w:r>
              <w:rPr>
                <w:rFonts w:ascii="Arial" w:hAnsi="Arial" w:cs="Arial"/>
                <w:sz w:val="20"/>
                <w:szCs w:val="20"/>
                <w:u w:val="single"/>
              </w:rPr>
              <w:t>11,094</w:t>
            </w:r>
          </w:p>
        </w:tc>
        <w:tc>
          <w:tcPr>
            <w:tcW w:w="1329" w:type="dxa"/>
            <w:shd w:val="clear" w:color="auto" w:fill="FFFFFF"/>
            <w:vAlign w:val="center"/>
          </w:tcPr>
          <w:p w14:paraId="3067B38D" w14:textId="77777777" w:rsidR="00050A71" w:rsidRPr="00122EE7" w:rsidRDefault="00050A71" w:rsidP="00050A71">
            <w:pPr>
              <w:pStyle w:val="pformab"/>
              <w:tabs>
                <w:tab w:val="left" w:pos="332"/>
              </w:tabs>
              <w:spacing w:before="40" w:after="40"/>
              <w:ind w:right="222"/>
              <w:jc w:val="right"/>
              <w:rPr>
                <w:rFonts w:ascii="Arial" w:hAnsi="Arial" w:cs="Arial"/>
                <w:sz w:val="20"/>
                <w:szCs w:val="20"/>
                <w:u w:val="single"/>
              </w:rPr>
            </w:pPr>
          </w:p>
          <w:p w14:paraId="155FE511" w14:textId="77777777" w:rsidR="00050A71" w:rsidRPr="00122EE7" w:rsidRDefault="00050A71" w:rsidP="00050A71">
            <w:pPr>
              <w:pStyle w:val="pformab"/>
              <w:tabs>
                <w:tab w:val="left" w:pos="332"/>
              </w:tabs>
              <w:spacing w:before="40" w:after="40"/>
              <w:ind w:right="222"/>
              <w:jc w:val="right"/>
              <w:rPr>
                <w:rFonts w:ascii="Arial" w:hAnsi="Arial" w:cs="Arial"/>
                <w:sz w:val="20"/>
                <w:szCs w:val="20"/>
                <w:u w:val="single"/>
              </w:rPr>
            </w:pPr>
            <w:r>
              <w:rPr>
                <w:rFonts w:ascii="Arial" w:hAnsi="Arial" w:cs="Arial"/>
                <w:sz w:val="20"/>
                <w:szCs w:val="20"/>
                <w:u w:val="single"/>
              </w:rPr>
              <w:t>10,427</w:t>
            </w:r>
          </w:p>
        </w:tc>
        <w:tc>
          <w:tcPr>
            <w:tcW w:w="1249" w:type="dxa"/>
            <w:gridSpan w:val="2"/>
            <w:tcBorders>
              <w:right w:val="single" w:sz="4" w:space="0" w:color="auto"/>
            </w:tcBorders>
            <w:shd w:val="clear" w:color="auto" w:fill="FFFFFF"/>
            <w:vAlign w:val="center"/>
          </w:tcPr>
          <w:p w14:paraId="1AE38389" w14:textId="77777777" w:rsidR="00050A71" w:rsidRPr="00122EE7" w:rsidRDefault="00050A71" w:rsidP="00050A71">
            <w:pPr>
              <w:pStyle w:val="pformab"/>
              <w:spacing w:before="40" w:after="40"/>
              <w:ind w:right="194"/>
              <w:jc w:val="right"/>
              <w:rPr>
                <w:rFonts w:ascii="Arial" w:hAnsi="Arial" w:cs="Arial"/>
                <w:sz w:val="20"/>
                <w:szCs w:val="20"/>
                <w:u w:val="single"/>
              </w:rPr>
            </w:pPr>
          </w:p>
          <w:p w14:paraId="2539E7C0" w14:textId="77777777" w:rsidR="00050A71" w:rsidRPr="00122EE7" w:rsidRDefault="00050A71" w:rsidP="00050A71">
            <w:pPr>
              <w:pStyle w:val="pformab"/>
              <w:spacing w:before="40" w:after="40"/>
              <w:ind w:right="194"/>
              <w:jc w:val="right"/>
              <w:rPr>
                <w:rFonts w:ascii="Arial" w:hAnsi="Arial" w:cs="Arial"/>
                <w:sz w:val="20"/>
                <w:szCs w:val="20"/>
                <w:u w:val="single"/>
              </w:rPr>
            </w:pPr>
            <w:r w:rsidRPr="00122EE7">
              <w:rPr>
                <w:rFonts w:ascii="Arial" w:hAnsi="Arial" w:cs="Arial"/>
                <w:sz w:val="20"/>
                <w:szCs w:val="20"/>
                <w:u w:val="single"/>
              </w:rPr>
              <w:t xml:space="preserve"> </w:t>
            </w:r>
            <w:r>
              <w:rPr>
                <w:rFonts w:ascii="Arial" w:hAnsi="Arial" w:cs="Arial"/>
                <w:sz w:val="20"/>
                <w:szCs w:val="20"/>
                <w:u w:val="single"/>
              </w:rPr>
              <w:t>9,513</w:t>
            </w:r>
          </w:p>
        </w:tc>
        <w:tc>
          <w:tcPr>
            <w:tcW w:w="1045" w:type="dxa"/>
            <w:tcBorders>
              <w:left w:val="single" w:sz="4" w:space="0" w:color="auto"/>
            </w:tcBorders>
            <w:shd w:val="clear" w:color="auto" w:fill="FFFFFF"/>
            <w:vAlign w:val="center"/>
          </w:tcPr>
          <w:p w14:paraId="397C8771" w14:textId="77777777" w:rsidR="00050A71" w:rsidRPr="00122EE7" w:rsidRDefault="00050A71" w:rsidP="00050A71">
            <w:pPr>
              <w:pStyle w:val="pformab"/>
              <w:spacing w:before="40" w:after="40"/>
              <w:ind w:right="185"/>
              <w:jc w:val="right"/>
              <w:rPr>
                <w:rFonts w:ascii="Arial" w:hAnsi="Arial" w:cs="Arial"/>
                <w:sz w:val="20"/>
                <w:szCs w:val="20"/>
              </w:rPr>
            </w:pPr>
          </w:p>
          <w:p w14:paraId="7964D9F5" w14:textId="77777777" w:rsidR="00050A71" w:rsidRPr="00122EE7" w:rsidRDefault="00050A71" w:rsidP="00050A71">
            <w:pPr>
              <w:pStyle w:val="pformab"/>
              <w:spacing w:before="40" w:after="40"/>
              <w:ind w:right="185"/>
              <w:jc w:val="right"/>
              <w:rPr>
                <w:rFonts w:ascii="Arial" w:hAnsi="Arial" w:cs="Arial"/>
                <w:sz w:val="20"/>
                <w:szCs w:val="20"/>
                <w:u w:val="single"/>
              </w:rPr>
            </w:pPr>
            <w:r>
              <w:rPr>
                <w:rFonts w:ascii="Arial" w:hAnsi="Arial" w:cs="Arial"/>
                <w:sz w:val="20"/>
                <w:szCs w:val="20"/>
                <w:u w:val="single"/>
              </w:rPr>
              <w:t>667</w:t>
            </w:r>
          </w:p>
        </w:tc>
        <w:tc>
          <w:tcPr>
            <w:tcW w:w="1264" w:type="dxa"/>
            <w:tcBorders>
              <w:right w:val="single" w:sz="4" w:space="0" w:color="auto"/>
            </w:tcBorders>
            <w:shd w:val="clear" w:color="auto" w:fill="FFFFFF"/>
            <w:vAlign w:val="center"/>
          </w:tcPr>
          <w:p w14:paraId="2D0A7907" w14:textId="77777777" w:rsidR="00050A71" w:rsidRPr="00122EE7" w:rsidRDefault="00050A71" w:rsidP="00050A71">
            <w:pPr>
              <w:pStyle w:val="pformab"/>
              <w:spacing w:before="40" w:after="40"/>
              <w:ind w:right="185"/>
              <w:jc w:val="right"/>
              <w:rPr>
                <w:rFonts w:ascii="Arial" w:hAnsi="Arial" w:cs="Arial"/>
                <w:sz w:val="20"/>
                <w:szCs w:val="20"/>
              </w:rPr>
            </w:pPr>
          </w:p>
          <w:p w14:paraId="05D1C01D" w14:textId="77777777" w:rsidR="00050A71" w:rsidRPr="00122EE7" w:rsidRDefault="00050A71" w:rsidP="00050A71">
            <w:pPr>
              <w:pStyle w:val="pformab"/>
              <w:spacing w:before="40" w:after="40"/>
              <w:ind w:right="185"/>
              <w:jc w:val="right"/>
              <w:rPr>
                <w:rFonts w:ascii="Arial" w:hAnsi="Arial" w:cs="Arial"/>
                <w:sz w:val="20"/>
                <w:szCs w:val="20"/>
                <w:u w:val="single"/>
              </w:rPr>
            </w:pPr>
            <w:r>
              <w:rPr>
                <w:rFonts w:ascii="Arial" w:hAnsi="Arial" w:cs="Arial"/>
                <w:sz w:val="20"/>
                <w:szCs w:val="20"/>
                <w:u w:val="single"/>
              </w:rPr>
              <w:t>6.40</w:t>
            </w:r>
            <w:r w:rsidRPr="00122EE7">
              <w:rPr>
                <w:rFonts w:ascii="Arial" w:hAnsi="Arial" w:cs="Arial"/>
                <w:sz w:val="20"/>
                <w:szCs w:val="20"/>
                <w:u w:val="single"/>
              </w:rPr>
              <w:t>%</w:t>
            </w:r>
          </w:p>
        </w:tc>
        <w:tc>
          <w:tcPr>
            <w:tcW w:w="1127" w:type="dxa"/>
            <w:tcBorders>
              <w:left w:val="single" w:sz="4" w:space="0" w:color="auto"/>
            </w:tcBorders>
            <w:shd w:val="clear" w:color="auto" w:fill="FFFFFF"/>
            <w:vAlign w:val="center"/>
          </w:tcPr>
          <w:p w14:paraId="5AC3BF59" w14:textId="77777777" w:rsidR="00050A71" w:rsidRPr="00122EE7" w:rsidRDefault="00050A71" w:rsidP="00050A71">
            <w:pPr>
              <w:pStyle w:val="pformab"/>
              <w:spacing w:before="40" w:after="40"/>
              <w:ind w:right="185"/>
              <w:jc w:val="right"/>
              <w:rPr>
                <w:rFonts w:ascii="Arial" w:hAnsi="Arial" w:cs="Arial"/>
                <w:sz w:val="20"/>
                <w:szCs w:val="20"/>
              </w:rPr>
            </w:pPr>
          </w:p>
          <w:p w14:paraId="2290969F" w14:textId="77777777" w:rsidR="00050A71" w:rsidRPr="00122EE7" w:rsidRDefault="00050A71" w:rsidP="00050A71">
            <w:pPr>
              <w:pStyle w:val="pformab"/>
              <w:spacing w:before="40" w:after="40"/>
              <w:ind w:right="185"/>
              <w:jc w:val="right"/>
              <w:rPr>
                <w:rFonts w:ascii="Arial" w:hAnsi="Arial" w:cs="Arial"/>
                <w:sz w:val="20"/>
                <w:szCs w:val="20"/>
                <w:u w:val="single"/>
              </w:rPr>
            </w:pPr>
            <w:r w:rsidRPr="00122EE7">
              <w:rPr>
                <w:rFonts w:ascii="Arial" w:hAnsi="Arial" w:cs="Arial"/>
                <w:sz w:val="20"/>
                <w:szCs w:val="20"/>
                <w:u w:val="single"/>
              </w:rPr>
              <w:t xml:space="preserve">  </w:t>
            </w:r>
            <w:r>
              <w:rPr>
                <w:rFonts w:ascii="Arial" w:hAnsi="Arial" w:cs="Arial"/>
                <w:sz w:val="20"/>
                <w:szCs w:val="20"/>
                <w:u w:val="single"/>
              </w:rPr>
              <w:t>914</w:t>
            </w:r>
          </w:p>
        </w:tc>
        <w:tc>
          <w:tcPr>
            <w:tcW w:w="1575" w:type="dxa"/>
            <w:tcBorders>
              <w:right w:val="single" w:sz="4" w:space="0" w:color="auto"/>
            </w:tcBorders>
            <w:shd w:val="clear" w:color="auto" w:fill="FFFFFF"/>
            <w:vAlign w:val="center"/>
          </w:tcPr>
          <w:p w14:paraId="1FEF0AB6" w14:textId="77777777" w:rsidR="00050A71" w:rsidRPr="00122EE7" w:rsidRDefault="00050A71" w:rsidP="00050A71">
            <w:pPr>
              <w:pStyle w:val="pformab"/>
              <w:spacing w:before="40" w:after="40"/>
              <w:ind w:right="185"/>
              <w:jc w:val="right"/>
              <w:rPr>
                <w:rFonts w:ascii="Arial" w:hAnsi="Arial" w:cs="Arial"/>
                <w:sz w:val="20"/>
                <w:szCs w:val="20"/>
              </w:rPr>
            </w:pPr>
          </w:p>
          <w:p w14:paraId="307A9D64" w14:textId="77777777" w:rsidR="00050A71" w:rsidRPr="00D01178" w:rsidRDefault="00050A71" w:rsidP="00050A71">
            <w:pPr>
              <w:pStyle w:val="pformab"/>
              <w:spacing w:before="40" w:after="40"/>
              <w:ind w:right="185"/>
              <w:jc w:val="right"/>
              <w:rPr>
                <w:rFonts w:ascii="Arial" w:hAnsi="Arial" w:cs="Arial"/>
                <w:sz w:val="20"/>
                <w:szCs w:val="20"/>
                <w:u w:val="single"/>
              </w:rPr>
            </w:pPr>
            <w:r w:rsidRPr="00D01178">
              <w:rPr>
                <w:rFonts w:ascii="Arial" w:hAnsi="Arial" w:cs="Arial"/>
                <w:sz w:val="20"/>
                <w:szCs w:val="20"/>
                <w:u w:val="single"/>
              </w:rPr>
              <w:t>9.61%</w:t>
            </w:r>
          </w:p>
        </w:tc>
      </w:tr>
      <w:tr w:rsidR="00050A71" w:rsidRPr="00122EE7" w14:paraId="22BE6954" w14:textId="77777777" w:rsidTr="004A1125">
        <w:trPr>
          <w:cantSplit/>
          <w:trHeight w:val="344"/>
        </w:trPr>
        <w:tc>
          <w:tcPr>
            <w:tcW w:w="1588" w:type="dxa"/>
            <w:shd w:val="clear" w:color="auto" w:fill="FFFFFF"/>
            <w:vAlign w:val="bottom"/>
          </w:tcPr>
          <w:p w14:paraId="4FF9DC98" w14:textId="77777777" w:rsidR="00050A71" w:rsidRPr="00122EE7" w:rsidRDefault="00050A71" w:rsidP="00050A7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Gross margin</w:t>
            </w:r>
          </w:p>
        </w:tc>
        <w:tc>
          <w:tcPr>
            <w:tcW w:w="1170" w:type="dxa"/>
            <w:shd w:val="clear" w:color="auto" w:fill="FFFFFF"/>
            <w:vAlign w:val="center"/>
          </w:tcPr>
          <w:p w14:paraId="3F908A83" w14:textId="77777777" w:rsidR="00050A71" w:rsidRPr="00122EE7" w:rsidRDefault="00050A71" w:rsidP="00050A71">
            <w:pPr>
              <w:pStyle w:val="pformab"/>
              <w:tabs>
                <w:tab w:val="left" w:pos="332"/>
              </w:tabs>
              <w:spacing w:before="40" w:after="40"/>
              <w:ind w:right="222"/>
              <w:jc w:val="right"/>
              <w:rPr>
                <w:rFonts w:ascii="Arial" w:hAnsi="Arial" w:cs="Arial"/>
                <w:sz w:val="20"/>
                <w:szCs w:val="20"/>
              </w:rPr>
            </w:pPr>
            <w:r w:rsidRPr="00122EE7">
              <w:rPr>
                <w:rFonts w:ascii="Arial" w:hAnsi="Arial" w:cs="Arial"/>
                <w:sz w:val="20"/>
                <w:szCs w:val="20"/>
              </w:rPr>
              <w:t>$</w:t>
            </w:r>
            <w:r>
              <w:rPr>
                <w:rFonts w:ascii="Arial" w:hAnsi="Arial" w:cs="Arial"/>
                <w:sz w:val="20"/>
                <w:szCs w:val="20"/>
              </w:rPr>
              <w:t>3,573</w:t>
            </w:r>
          </w:p>
        </w:tc>
        <w:tc>
          <w:tcPr>
            <w:tcW w:w="1329" w:type="dxa"/>
            <w:shd w:val="clear" w:color="auto" w:fill="FFFFFF"/>
            <w:vAlign w:val="center"/>
          </w:tcPr>
          <w:p w14:paraId="271E8E85" w14:textId="77777777" w:rsidR="00050A71" w:rsidRPr="00122EE7" w:rsidRDefault="00050A71" w:rsidP="00050A71">
            <w:pPr>
              <w:pStyle w:val="pformab"/>
              <w:tabs>
                <w:tab w:val="left" w:pos="332"/>
              </w:tabs>
              <w:spacing w:before="40" w:after="40"/>
              <w:ind w:right="222"/>
              <w:jc w:val="right"/>
              <w:rPr>
                <w:rFonts w:ascii="Arial" w:hAnsi="Arial" w:cs="Arial"/>
                <w:sz w:val="20"/>
                <w:szCs w:val="20"/>
              </w:rPr>
            </w:pPr>
            <w:r w:rsidRPr="00122EE7">
              <w:rPr>
                <w:rFonts w:ascii="Arial" w:hAnsi="Arial" w:cs="Arial"/>
                <w:sz w:val="20"/>
                <w:szCs w:val="20"/>
              </w:rPr>
              <w:t>$</w:t>
            </w:r>
            <w:r>
              <w:rPr>
                <w:rFonts w:ascii="Arial" w:hAnsi="Arial" w:cs="Arial"/>
                <w:sz w:val="20"/>
                <w:szCs w:val="20"/>
              </w:rPr>
              <w:t>3,441</w:t>
            </w:r>
          </w:p>
        </w:tc>
        <w:tc>
          <w:tcPr>
            <w:tcW w:w="1249" w:type="dxa"/>
            <w:gridSpan w:val="2"/>
            <w:tcBorders>
              <w:right w:val="single" w:sz="4" w:space="0" w:color="auto"/>
            </w:tcBorders>
            <w:shd w:val="clear" w:color="auto" w:fill="FFFFFF"/>
            <w:vAlign w:val="center"/>
          </w:tcPr>
          <w:p w14:paraId="5A4E505E" w14:textId="77777777" w:rsidR="00050A71" w:rsidRPr="00122EE7" w:rsidRDefault="00050A71" w:rsidP="00050A71">
            <w:pPr>
              <w:pStyle w:val="pformab"/>
              <w:spacing w:before="40" w:after="40"/>
              <w:ind w:right="194"/>
              <w:jc w:val="right"/>
              <w:rPr>
                <w:rFonts w:ascii="Arial" w:hAnsi="Arial" w:cs="Arial"/>
                <w:sz w:val="20"/>
                <w:szCs w:val="20"/>
              </w:rPr>
            </w:pPr>
            <w:r w:rsidRPr="00122EE7">
              <w:rPr>
                <w:rFonts w:ascii="Arial" w:hAnsi="Arial" w:cs="Arial"/>
                <w:sz w:val="20"/>
                <w:szCs w:val="20"/>
              </w:rPr>
              <w:t>$</w:t>
            </w:r>
            <w:r>
              <w:rPr>
                <w:rFonts w:ascii="Arial" w:hAnsi="Arial" w:cs="Arial"/>
                <w:sz w:val="20"/>
                <w:szCs w:val="20"/>
              </w:rPr>
              <w:t>3,759</w:t>
            </w:r>
            <w:r w:rsidRPr="00122EE7">
              <w:rPr>
                <w:rFonts w:ascii="Arial" w:hAnsi="Arial" w:cs="Arial"/>
                <w:sz w:val="20"/>
                <w:szCs w:val="20"/>
              </w:rPr>
              <w:t xml:space="preserve"> </w:t>
            </w:r>
          </w:p>
        </w:tc>
        <w:tc>
          <w:tcPr>
            <w:tcW w:w="1045" w:type="dxa"/>
            <w:tcBorders>
              <w:left w:val="single" w:sz="4" w:space="0" w:color="auto"/>
            </w:tcBorders>
            <w:shd w:val="clear" w:color="auto" w:fill="FFFFFF"/>
            <w:vAlign w:val="center"/>
          </w:tcPr>
          <w:p w14:paraId="096E0E01" w14:textId="77777777" w:rsidR="00050A71" w:rsidRPr="00122EE7" w:rsidRDefault="00050A71" w:rsidP="00050A71">
            <w:pPr>
              <w:pStyle w:val="pformab"/>
              <w:spacing w:before="40" w:after="40"/>
              <w:ind w:right="185"/>
              <w:jc w:val="right"/>
              <w:rPr>
                <w:rFonts w:ascii="Arial" w:hAnsi="Arial" w:cs="Arial"/>
                <w:sz w:val="20"/>
                <w:szCs w:val="20"/>
              </w:rPr>
            </w:pPr>
            <w:r w:rsidRPr="00122EE7">
              <w:rPr>
                <w:rFonts w:ascii="Arial" w:hAnsi="Arial" w:cs="Arial"/>
                <w:sz w:val="20"/>
                <w:szCs w:val="20"/>
              </w:rPr>
              <w:t>$</w:t>
            </w:r>
            <w:r>
              <w:rPr>
                <w:rFonts w:ascii="Arial" w:hAnsi="Arial" w:cs="Arial"/>
                <w:sz w:val="20"/>
                <w:szCs w:val="20"/>
              </w:rPr>
              <w:t>132</w:t>
            </w:r>
          </w:p>
        </w:tc>
        <w:tc>
          <w:tcPr>
            <w:tcW w:w="1264" w:type="dxa"/>
            <w:tcBorders>
              <w:right w:val="single" w:sz="4" w:space="0" w:color="auto"/>
            </w:tcBorders>
            <w:shd w:val="clear" w:color="auto" w:fill="FFFFFF"/>
            <w:vAlign w:val="center"/>
          </w:tcPr>
          <w:p w14:paraId="5E1BE666" w14:textId="77777777" w:rsidR="00050A71" w:rsidRPr="00122EE7" w:rsidRDefault="00050A71" w:rsidP="00050A71">
            <w:pPr>
              <w:pStyle w:val="pformab"/>
              <w:spacing w:before="40" w:after="40"/>
              <w:ind w:right="185"/>
              <w:jc w:val="right"/>
              <w:rPr>
                <w:rFonts w:ascii="Arial" w:hAnsi="Arial" w:cs="Arial"/>
                <w:sz w:val="20"/>
                <w:szCs w:val="20"/>
              </w:rPr>
            </w:pPr>
            <w:r>
              <w:rPr>
                <w:rFonts w:ascii="Arial" w:hAnsi="Arial" w:cs="Arial"/>
                <w:sz w:val="20"/>
                <w:szCs w:val="20"/>
              </w:rPr>
              <w:t>3.84</w:t>
            </w:r>
            <w:r w:rsidRPr="00122EE7">
              <w:rPr>
                <w:rFonts w:ascii="Arial" w:hAnsi="Arial" w:cs="Arial"/>
                <w:sz w:val="20"/>
                <w:szCs w:val="20"/>
              </w:rPr>
              <w:t>%</w:t>
            </w:r>
          </w:p>
        </w:tc>
        <w:tc>
          <w:tcPr>
            <w:tcW w:w="1127" w:type="dxa"/>
            <w:tcBorders>
              <w:left w:val="single" w:sz="4" w:space="0" w:color="auto"/>
            </w:tcBorders>
            <w:shd w:val="clear" w:color="auto" w:fill="FFFFFF"/>
            <w:vAlign w:val="center"/>
          </w:tcPr>
          <w:p w14:paraId="6F62AD12" w14:textId="77777777" w:rsidR="00050A71" w:rsidRPr="00122EE7" w:rsidRDefault="00050A71" w:rsidP="00050A71">
            <w:pPr>
              <w:pStyle w:val="pformab"/>
              <w:spacing w:before="40" w:after="40"/>
              <w:ind w:right="185"/>
              <w:jc w:val="right"/>
              <w:rPr>
                <w:rFonts w:ascii="Arial" w:hAnsi="Arial" w:cs="Arial"/>
                <w:sz w:val="20"/>
                <w:szCs w:val="20"/>
              </w:rPr>
            </w:pPr>
            <w:r>
              <w:rPr>
                <w:rFonts w:ascii="Arial" w:hAnsi="Arial" w:cs="Arial"/>
                <w:sz w:val="20"/>
                <w:szCs w:val="20"/>
              </w:rPr>
              <w:t>(</w:t>
            </w:r>
            <w:r w:rsidRPr="00122EE7">
              <w:rPr>
                <w:rFonts w:ascii="Arial" w:hAnsi="Arial" w:cs="Arial"/>
                <w:sz w:val="20"/>
                <w:szCs w:val="20"/>
              </w:rPr>
              <w:t>$</w:t>
            </w:r>
            <w:r>
              <w:rPr>
                <w:rFonts w:ascii="Arial" w:hAnsi="Arial" w:cs="Arial"/>
                <w:sz w:val="20"/>
                <w:szCs w:val="20"/>
              </w:rPr>
              <w:t>318)</w:t>
            </w:r>
          </w:p>
        </w:tc>
        <w:tc>
          <w:tcPr>
            <w:tcW w:w="1575" w:type="dxa"/>
            <w:tcBorders>
              <w:right w:val="single" w:sz="4" w:space="0" w:color="auto"/>
            </w:tcBorders>
            <w:shd w:val="clear" w:color="auto" w:fill="FFFFFF"/>
            <w:vAlign w:val="center"/>
          </w:tcPr>
          <w:p w14:paraId="37967976" w14:textId="77777777" w:rsidR="00050A71" w:rsidRPr="00122EE7" w:rsidRDefault="00050A71" w:rsidP="00050A71">
            <w:pPr>
              <w:pStyle w:val="pformab"/>
              <w:spacing w:before="40" w:after="40"/>
              <w:ind w:right="185"/>
              <w:jc w:val="right"/>
              <w:rPr>
                <w:rFonts w:ascii="Arial" w:hAnsi="Arial" w:cs="Arial"/>
                <w:sz w:val="20"/>
                <w:szCs w:val="20"/>
              </w:rPr>
            </w:pPr>
            <w:r>
              <w:rPr>
                <w:rFonts w:ascii="Arial" w:hAnsi="Arial" w:cs="Arial"/>
                <w:sz w:val="20"/>
                <w:szCs w:val="20"/>
              </w:rPr>
              <w:t>(8.46</w:t>
            </w:r>
            <w:r w:rsidRPr="00122EE7">
              <w:rPr>
                <w:rFonts w:ascii="Arial" w:hAnsi="Arial" w:cs="Arial"/>
                <w:sz w:val="20"/>
                <w:szCs w:val="20"/>
              </w:rPr>
              <w:t>%</w:t>
            </w:r>
            <w:r>
              <w:rPr>
                <w:rFonts w:ascii="Arial" w:hAnsi="Arial" w:cs="Arial"/>
                <w:sz w:val="20"/>
                <w:szCs w:val="20"/>
              </w:rPr>
              <w:t>)</w:t>
            </w:r>
          </w:p>
        </w:tc>
      </w:tr>
    </w:tbl>
    <w:p w14:paraId="7DDB7D99" w14:textId="77777777" w:rsidR="005673BC" w:rsidRDefault="005673BC" w:rsidP="005673BC">
      <w:pPr>
        <w:pStyle w:val="ptf"/>
        <w:jc w:val="right"/>
      </w:pPr>
    </w:p>
    <w:p w14:paraId="7FF778A9" w14:textId="77777777" w:rsidR="00066C18" w:rsidRDefault="00066C18" w:rsidP="005673BC">
      <w:pPr>
        <w:pStyle w:val="ptf"/>
        <w:jc w:val="right"/>
      </w:pPr>
    </w:p>
    <w:p w14:paraId="686E5EB9" w14:textId="53DCF1E4" w:rsidR="005673BC" w:rsidRDefault="005673BC" w:rsidP="005673BC">
      <w:pPr>
        <w:pStyle w:val="ptf"/>
        <w:jc w:val="right"/>
        <w:rPr>
          <w:rFonts w:ascii="Arial" w:hAnsi="Arial" w:cs="Arial"/>
          <w:b/>
          <w:sz w:val="36"/>
          <w:szCs w:val="36"/>
        </w:rPr>
      </w:pPr>
      <w:r w:rsidRPr="00FB638B">
        <w:rPr>
          <w:rFonts w:ascii="Arial" w:hAnsi="Arial" w:cs="Arial"/>
          <w:i/>
          <w:sz w:val="20"/>
          <w:szCs w:val="20"/>
        </w:rPr>
        <w:t>(5-10 min.)</w:t>
      </w:r>
      <w:r w:rsidR="00FB638B">
        <w:rPr>
          <w:rFonts w:ascii="Arial" w:hAnsi="Arial" w:cs="Arial"/>
          <w:i/>
        </w:rPr>
        <w:t xml:space="preserve"> </w:t>
      </w:r>
      <w:r>
        <w:rPr>
          <w:rFonts w:ascii="Arial" w:hAnsi="Arial" w:cs="Arial"/>
          <w:b/>
          <w:sz w:val="36"/>
          <w:szCs w:val="36"/>
        </w:rPr>
        <w:t>S18-2</w:t>
      </w:r>
    </w:p>
    <w:p w14:paraId="6D34E10E" w14:textId="2B193A3C" w:rsidR="005673BC" w:rsidRPr="00440B20" w:rsidRDefault="005673BC" w:rsidP="005673BC">
      <w:pPr>
        <w:pStyle w:val="ptf"/>
      </w:pPr>
    </w:p>
    <w:p w14:paraId="20AACDF9" w14:textId="77777777" w:rsidR="005673BC" w:rsidRDefault="005673BC" w:rsidP="00FB638B">
      <w:pPr>
        <w:pStyle w:val="ptf"/>
        <w:tabs>
          <w:tab w:val="left" w:pos="1276"/>
          <w:tab w:val="right" w:pos="4235"/>
          <w:tab w:val="right" w:pos="5555"/>
          <w:tab w:val="right" w:pos="6820"/>
          <w:tab w:val="right" w:pos="7975"/>
          <w:tab w:val="right" w:pos="9295"/>
        </w:tabs>
        <w:ind w:left="840"/>
      </w:pPr>
      <w:r>
        <w:t>1.</w:t>
      </w:r>
      <w:r>
        <w:tab/>
        <w:t>Trend percentages:</w:t>
      </w:r>
    </w:p>
    <w:p w14:paraId="53AC94E9" w14:textId="1B10DF5E" w:rsidR="005673BC" w:rsidRDefault="005673BC" w:rsidP="00FB638B">
      <w:pPr>
        <w:pStyle w:val="ptf"/>
        <w:tabs>
          <w:tab w:val="left" w:pos="1276"/>
          <w:tab w:val="center" w:pos="3850"/>
          <w:tab w:val="center" w:pos="5225"/>
          <w:tab w:val="center" w:pos="6435"/>
          <w:tab w:val="center" w:pos="7590"/>
          <w:tab w:val="center" w:pos="8745"/>
          <w:tab w:val="right" w:pos="9295"/>
        </w:tabs>
        <w:spacing w:before="240"/>
        <w:ind w:right="-415"/>
      </w:pPr>
      <w:r>
        <w:tab/>
      </w:r>
      <w:r w:rsidR="00001963">
        <w:rPr>
          <w:u w:val="single"/>
        </w:rPr>
        <w:t>2016</w:t>
      </w:r>
      <w:r>
        <w:tab/>
      </w:r>
      <w:r w:rsidR="00001963">
        <w:rPr>
          <w:u w:val="single"/>
        </w:rPr>
        <w:t>2015</w:t>
      </w:r>
      <w:r>
        <w:tab/>
      </w:r>
      <w:r w:rsidR="00001963">
        <w:rPr>
          <w:u w:val="single"/>
        </w:rPr>
        <w:t>2014</w:t>
      </w:r>
    </w:p>
    <w:p w14:paraId="1ED9851D" w14:textId="62B6146E" w:rsidR="005673BC" w:rsidRDefault="005673BC" w:rsidP="00FB638B">
      <w:pPr>
        <w:pStyle w:val="ptf"/>
        <w:tabs>
          <w:tab w:val="left" w:pos="1276"/>
          <w:tab w:val="right" w:leader="dot" w:pos="3300"/>
          <w:tab w:val="right" w:pos="4235"/>
          <w:tab w:val="right" w:pos="5555"/>
          <w:tab w:val="right" w:pos="6820"/>
          <w:tab w:val="right" w:pos="7975"/>
          <w:tab w:val="right" w:pos="9075"/>
        </w:tabs>
        <w:ind w:left="1276"/>
      </w:pPr>
      <w:r>
        <w:t>Net sales</w:t>
      </w:r>
      <w:r>
        <w:tab/>
      </w:r>
      <w:r>
        <w:tab/>
      </w:r>
      <w:r w:rsidR="0098109B">
        <w:t>111</w:t>
      </w:r>
      <w:r>
        <w:t>%</w:t>
      </w:r>
      <w:r>
        <w:tab/>
      </w:r>
      <w:r w:rsidR="0098109B">
        <w:t>10</w:t>
      </w:r>
      <w:r w:rsidR="001636F0">
        <w:t>4</w:t>
      </w:r>
      <w:r>
        <w:t>%</w:t>
      </w:r>
      <w:r>
        <w:tab/>
        <w:t>100%</w:t>
      </w:r>
    </w:p>
    <w:p w14:paraId="19D4748B" w14:textId="2C63704B" w:rsidR="005673BC" w:rsidRDefault="00FB638B" w:rsidP="00FB638B">
      <w:pPr>
        <w:pStyle w:val="ptf"/>
        <w:tabs>
          <w:tab w:val="left" w:pos="1276"/>
          <w:tab w:val="right" w:leader="dot" w:pos="3245"/>
          <w:tab w:val="right" w:pos="4015"/>
          <w:tab w:val="right" w:pos="5335"/>
          <w:tab w:val="right" w:pos="6600"/>
          <w:tab w:val="right" w:pos="7975"/>
          <w:tab w:val="right" w:pos="9075"/>
        </w:tabs>
        <w:ind w:left="1276"/>
      </w:pPr>
      <w:r>
        <w:t>Net income</w:t>
      </w:r>
      <w:r>
        <w:tab/>
      </w:r>
      <w:r>
        <w:tab/>
      </w:r>
      <w:r w:rsidR="0098109B">
        <w:t>876</w:t>
      </w:r>
      <w:r w:rsidR="005673BC">
        <w:tab/>
      </w:r>
      <w:r w:rsidR="0098109B">
        <w:t>303</w:t>
      </w:r>
      <w:r w:rsidR="005673BC">
        <w:tab/>
        <w:t>100</w:t>
      </w:r>
    </w:p>
    <w:p w14:paraId="0687A528" w14:textId="77777777" w:rsidR="005673BC" w:rsidRDefault="005673BC" w:rsidP="00FB638B">
      <w:pPr>
        <w:pStyle w:val="ptf"/>
        <w:tabs>
          <w:tab w:val="left" w:pos="1276"/>
          <w:tab w:val="right" w:leader="dot" w:pos="3300"/>
          <w:tab w:val="right" w:pos="4235"/>
          <w:tab w:val="right" w:pos="5555"/>
          <w:tab w:val="right" w:pos="6820"/>
          <w:tab w:val="right" w:pos="7975"/>
          <w:tab w:val="right" w:pos="9075"/>
        </w:tabs>
      </w:pPr>
    </w:p>
    <w:p w14:paraId="1CD7ACE6" w14:textId="7DD7C309" w:rsidR="003A052D" w:rsidRDefault="005673BC" w:rsidP="00FB638B">
      <w:pPr>
        <w:pStyle w:val="ptf"/>
        <w:tabs>
          <w:tab w:val="left" w:pos="1276"/>
          <w:tab w:val="right" w:leader="dot" w:pos="3300"/>
          <w:tab w:val="right" w:pos="4235"/>
          <w:tab w:val="right" w:pos="5555"/>
          <w:tab w:val="right" w:pos="6820"/>
          <w:tab w:val="right" w:pos="7975"/>
          <w:tab w:val="right" w:pos="9075"/>
        </w:tabs>
        <w:ind w:left="1276" w:hanging="436"/>
        <w:jc w:val="left"/>
      </w:pPr>
      <w:r>
        <w:t>2.</w:t>
      </w:r>
      <w:r>
        <w:tab/>
        <w:t>Net sales increased in both years</w:t>
      </w:r>
      <w:r w:rsidR="0039187D">
        <w:t>,</w:t>
      </w:r>
      <w:r>
        <w:t xml:space="preserve"> but </w:t>
      </w:r>
      <w:r w:rsidR="0098109B">
        <w:t>net income increased at a significantly faster rate</w:t>
      </w:r>
      <w:r>
        <w:t>.</w:t>
      </w:r>
    </w:p>
    <w:p w14:paraId="1910C455" w14:textId="77777777" w:rsidR="005673BC" w:rsidRDefault="005673BC" w:rsidP="005673BC">
      <w:pPr>
        <w:pStyle w:val="ptf"/>
        <w:tabs>
          <w:tab w:val="left" w:pos="1440"/>
          <w:tab w:val="right" w:leader="dot" w:pos="3300"/>
          <w:tab w:val="right" w:pos="4235"/>
          <w:tab w:val="right" w:pos="5555"/>
          <w:tab w:val="right" w:pos="6820"/>
          <w:tab w:val="right" w:pos="7975"/>
          <w:tab w:val="right" w:pos="9075"/>
        </w:tabs>
        <w:ind w:left="840"/>
        <w:jc w:val="left"/>
        <w:sectPr w:rsidR="005673BC" w:rsidSect="00066C18">
          <w:pgSz w:w="12241" w:h="15841" w:code="1"/>
          <w:pgMar w:top="1440" w:right="1440" w:bottom="1440" w:left="1915" w:header="720" w:footer="720" w:gutter="0"/>
          <w:cols w:space="720"/>
          <w:noEndnote/>
          <w:docGrid w:linePitch="326"/>
        </w:sectPr>
      </w:pPr>
      <w:r>
        <w:br/>
      </w:r>
    </w:p>
    <w:p w14:paraId="33489D03" w14:textId="0113392A" w:rsidR="005673BC" w:rsidRDefault="005673BC" w:rsidP="00066C18">
      <w:pPr>
        <w:pStyle w:val="ptf"/>
        <w:spacing w:after="120"/>
        <w:ind w:right="66"/>
        <w:jc w:val="right"/>
        <w:rPr>
          <w:rFonts w:ascii="Arial" w:hAnsi="Arial" w:cs="Arial"/>
          <w:b/>
          <w:sz w:val="36"/>
          <w:szCs w:val="36"/>
        </w:rPr>
      </w:pPr>
      <w:r w:rsidRPr="00FB638B">
        <w:rPr>
          <w:rFonts w:ascii="Arial" w:hAnsi="Arial" w:cs="Arial"/>
          <w:i/>
          <w:sz w:val="20"/>
          <w:szCs w:val="20"/>
        </w:rPr>
        <w:lastRenderedPageBreak/>
        <w:t>(10 min.)</w:t>
      </w:r>
      <w:r w:rsidR="00FB638B">
        <w:rPr>
          <w:rFonts w:ascii="Arial" w:hAnsi="Arial" w:cs="Arial"/>
          <w:i/>
        </w:rPr>
        <w:t xml:space="preserve"> </w:t>
      </w:r>
      <w:r>
        <w:rPr>
          <w:rFonts w:ascii="Arial" w:hAnsi="Arial" w:cs="Arial"/>
          <w:b/>
          <w:sz w:val="36"/>
          <w:szCs w:val="36"/>
        </w:rPr>
        <w:t>S18-3</w:t>
      </w:r>
    </w:p>
    <w:tbl>
      <w:tblPr>
        <w:tblW w:w="0" w:type="auto"/>
        <w:tblInd w:w="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26"/>
        <w:gridCol w:w="2496"/>
        <w:gridCol w:w="2450"/>
      </w:tblGrid>
      <w:tr w:rsidR="005673BC" w:rsidRPr="00FB638B" w14:paraId="4A091429" w14:textId="77777777" w:rsidTr="00066C18">
        <w:tc>
          <w:tcPr>
            <w:tcW w:w="3226" w:type="dxa"/>
            <w:tcBorders>
              <w:top w:val="double" w:sz="4" w:space="0" w:color="auto"/>
              <w:bottom w:val="double" w:sz="4" w:space="0" w:color="auto"/>
            </w:tcBorders>
            <w:shd w:val="clear" w:color="auto" w:fill="auto"/>
          </w:tcPr>
          <w:p w14:paraId="6B253E09" w14:textId="77777777" w:rsidR="005673BC" w:rsidRPr="00FB638B" w:rsidRDefault="005673BC" w:rsidP="001345C1">
            <w:pPr>
              <w:pStyle w:val="ptf"/>
              <w:ind w:right="60"/>
              <w:jc w:val="left"/>
              <w:rPr>
                <w:rFonts w:ascii="Arial" w:eastAsia="Calibri" w:hAnsi="Arial" w:cs="Arial"/>
                <w:sz w:val="20"/>
                <w:szCs w:val="20"/>
              </w:rPr>
            </w:pPr>
          </w:p>
        </w:tc>
        <w:tc>
          <w:tcPr>
            <w:tcW w:w="2496" w:type="dxa"/>
            <w:tcBorders>
              <w:top w:val="double" w:sz="4" w:space="0" w:color="auto"/>
              <w:bottom w:val="double" w:sz="4" w:space="0" w:color="auto"/>
            </w:tcBorders>
            <w:shd w:val="clear" w:color="auto" w:fill="auto"/>
          </w:tcPr>
          <w:p w14:paraId="0EC9D582" w14:textId="77777777" w:rsidR="005673BC" w:rsidRPr="004A1125" w:rsidRDefault="005673BC" w:rsidP="001345C1">
            <w:pPr>
              <w:pStyle w:val="ptf"/>
              <w:ind w:right="60"/>
              <w:jc w:val="left"/>
              <w:rPr>
                <w:rFonts w:ascii="Arial" w:eastAsia="Calibri" w:hAnsi="Arial" w:cs="Arial"/>
                <w:b/>
                <w:sz w:val="20"/>
                <w:szCs w:val="20"/>
              </w:rPr>
            </w:pPr>
            <w:r w:rsidRPr="004A1125">
              <w:rPr>
                <w:rFonts w:ascii="Arial" w:eastAsia="Calibri" w:hAnsi="Arial" w:cs="Arial"/>
                <w:b/>
                <w:sz w:val="20"/>
                <w:szCs w:val="20"/>
              </w:rPr>
              <w:t>Amount</w:t>
            </w:r>
          </w:p>
        </w:tc>
        <w:tc>
          <w:tcPr>
            <w:tcW w:w="2450" w:type="dxa"/>
            <w:tcBorders>
              <w:top w:val="double" w:sz="4" w:space="0" w:color="auto"/>
              <w:bottom w:val="double" w:sz="4" w:space="0" w:color="auto"/>
            </w:tcBorders>
            <w:shd w:val="clear" w:color="auto" w:fill="auto"/>
          </w:tcPr>
          <w:p w14:paraId="7010A7FA" w14:textId="77777777" w:rsidR="005673BC" w:rsidRPr="004A1125" w:rsidRDefault="005673BC" w:rsidP="001345C1">
            <w:pPr>
              <w:pStyle w:val="ptf"/>
              <w:ind w:right="60"/>
              <w:jc w:val="left"/>
              <w:rPr>
                <w:rFonts w:ascii="Arial" w:eastAsia="Calibri" w:hAnsi="Arial" w:cs="Arial"/>
                <w:b/>
                <w:sz w:val="20"/>
                <w:szCs w:val="20"/>
              </w:rPr>
            </w:pPr>
            <w:r w:rsidRPr="004A1125">
              <w:rPr>
                <w:rFonts w:ascii="Arial" w:eastAsia="Calibri" w:hAnsi="Arial" w:cs="Arial"/>
                <w:b/>
                <w:sz w:val="20"/>
                <w:szCs w:val="20"/>
              </w:rPr>
              <w:t>Percent</w:t>
            </w:r>
          </w:p>
        </w:tc>
      </w:tr>
      <w:tr w:rsidR="005673BC" w:rsidRPr="00FB638B" w14:paraId="4E967CBD" w14:textId="77777777" w:rsidTr="00066C18">
        <w:tc>
          <w:tcPr>
            <w:tcW w:w="3226" w:type="dxa"/>
            <w:tcBorders>
              <w:top w:val="double" w:sz="4" w:space="0" w:color="auto"/>
            </w:tcBorders>
            <w:shd w:val="clear" w:color="auto" w:fill="auto"/>
            <w:vAlign w:val="center"/>
          </w:tcPr>
          <w:p w14:paraId="595749ED"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Net sales</w:t>
            </w:r>
          </w:p>
        </w:tc>
        <w:tc>
          <w:tcPr>
            <w:tcW w:w="2496" w:type="dxa"/>
            <w:tcBorders>
              <w:top w:val="double" w:sz="4" w:space="0" w:color="auto"/>
            </w:tcBorders>
            <w:shd w:val="clear" w:color="auto" w:fill="auto"/>
          </w:tcPr>
          <w:p w14:paraId="04BBEB8F" w14:textId="2AD1393B" w:rsidR="005673BC" w:rsidRPr="00FB638B" w:rsidRDefault="005673BC" w:rsidP="00BF0D2E">
            <w:pPr>
              <w:pStyle w:val="ptf"/>
              <w:ind w:left="933" w:right="48"/>
              <w:jc w:val="right"/>
              <w:rPr>
                <w:rFonts w:ascii="Arial" w:eastAsia="Calibri" w:hAnsi="Arial" w:cs="Arial"/>
                <w:sz w:val="20"/>
                <w:szCs w:val="20"/>
              </w:rPr>
            </w:pPr>
            <w:r w:rsidRPr="00FB638B">
              <w:rPr>
                <w:rFonts w:ascii="Arial" w:eastAsia="Calibri" w:hAnsi="Arial" w:cs="Arial"/>
                <w:sz w:val="20"/>
                <w:szCs w:val="20"/>
              </w:rPr>
              <w:t>$310,550</w:t>
            </w:r>
          </w:p>
        </w:tc>
        <w:tc>
          <w:tcPr>
            <w:tcW w:w="2450" w:type="dxa"/>
            <w:tcBorders>
              <w:top w:val="double" w:sz="4" w:space="0" w:color="auto"/>
            </w:tcBorders>
            <w:shd w:val="clear" w:color="auto" w:fill="auto"/>
          </w:tcPr>
          <w:p w14:paraId="384873FD" w14:textId="77777777" w:rsidR="005673BC" w:rsidRPr="00FB638B" w:rsidRDefault="005673BC" w:rsidP="00BF0D2E">
            <w:pPr>
              <w:pStyle w:val="ptf"/>
              <w:ind w:right="11"/>
              <w:jc w:val="right"/>
              <w:rPr>
                <w:rFonts w:ascii="Arial" w:eastAsia="Calibri" w:hAnsi="Arial" w:cs="Arial"/>
                <w:sz w:val="20"/>
                <w:szCs w:val="20"/>
              </w:rPr>
            </w:pPr>
            <w:r w:rsidRPr="00FB638B">
              <w:rPr>
                <w:rFonts w:ascii="Arial" w:eastAsia="Calibri" w:hAnsi="Arial" w:cs="Arial"/>
                <w:sz w:val="20"/>
                <w:szCs w:val="20"/>
              </w:rPr>
              <w:t>100</w:t>
            </w:r>
            <w:r w:rsidR="0071109B">
              <w:rPr>
                <w:rFonts w:ascii="Arial" w:eastAsia="Calibri" w:hAnsi="Arial" w:cs="Arial"/>
                <w:sz w:val="20"/>
                <w:szCs w:val="20"/>
              </w:rPr>
              <w:t>.0</w:t>
            </w:r>
            <w:r w:rsidRPr="00FB638B">
              <w:rPr>
                <w:rFonts w:ascii="Arial" w:eastAsia="Calibri" w:hAnsi="Arial" w:cs="Arial"/>
                <w:sz w:val="20"/>
                <w:szCs w:val="20"/>
              </w:rPr>
              <w:t>%</w:t>
            </w:r>
          </w:p>
        </w:tc>
      </w:tr>
      <w:tr w:rsidR="005673BC" w:rsidRPr="00FB638B" w14:paraId="3B974330" w14:textId="77777777" w:rsidTr="00066C18">
        <w:tc>
          <w:tcPr>
            <w:tcW w:w="3226" w:type="dxa"/>
            <w:shd w:val="clear" w:color="auto" w:fill="auto"/>
            <w:vAlign w:val="center"/>
          </w:tcPr>
          <w:p w14:paraId="7E3C319A"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Cost of goods sold</w:t>
            </w:r>
          </w:p>
        </w:tc>
        <w:tc>
          <w:tcPr>
            <w:tcW w:w="2496" w:type="dxa"/>
            <w:shd w:val="clear" w:color="auto" w:fill="auto"/>
          </w:tcPr>
          <w:p w14:paraId="6647E411" w14:textId="000D9777" w:rsidR="005673BC" w:rsidRPr="00FB638B" w:rsidRDefault="00660F1A" w:rsidP="00440B20">
            <w:pPr>
              <w:pStyle w:val="ptf"/>
              <w:ind w:left="0" w:right="48"/>
              <w:jc w:val="right"/>
              <w:rPr>
                <w:rFonts w:ascii="Arial" w:eastAsia="Calibri" w:hAnsi="Arial" w:cs="Arial"/>
                <w:sz w:val="20"/>
                <w:szCs w:val="20"/>
                <w:u w:val="single"/>
              </w:rPr>
            </w:pPr>
            <w:r>
              <w:rPr>
                <w:rFonts w:ascii="Arial" w:eastAsia="Calibri" w:hAnsi="Arial" w:cs="Arial"/>
                <w:sz w:val="20"/>
                <w:szCs w:val="20"/>
                <w:u w:val="single"/>
              </w:rPr>
              <w:t xml:space="preserve"> </w:t>
            </w:r>
            <w:r w:rsidR="005673BC" w:rsidRPr="00FB638B">
              <w:rPr>
                <w:rFonts w:ascii="Arial" w:eastAsia="Calibri" w:hAnsi="Arial" w:cs="Arial"/>
                <w:sz w:val="20"/>
                <w:szCs w:val="20"/>
                <w:u w:val="single"/>
              </w:rPr>
              <w:t>148,800</w:t>
            </w:r>
          </w:p>
        </w:tc>
        <w:tc>
          <w:tcPr>
            <w:tcW w:w="2450" w:type="dxa"/>
            <w:shd w:val="clear" w:color="auto" w:fill="auto"/>
          </w:tcPr>
          <w:p w14:paraId="6F055B95" w14:textId="48555856" w:rsidR="005673BC" w:rsidRPr="00FB638B" w:rsidRDefault="005673BC" w:rsidP="00BF0D2E">
            <w:pPr>
              <w:pStyle w:val="ptf"/>
              <w:ind w:right="11"/>
              <w:jc w:val="right"/>
              <w:rPr>
                <w:rFonts w:ascii="Arial" w:eastAsia="Calibri" w:hAnsi="Arial" w:cs="Arial"/>
                <w:sz w:val="20"/>
                <w:szCs w:val="20"/>
                <w:u w:val="single"/>
              </w:rPr>
            </w:pPr>
            <w:r w:rsidRPr="00FB638B">
              <w:rPr>
                <w:rFonts w:ascii="Arial" w:eastAsia="Calibri" w:hAnsi="Arial" w:cs="Arial"/>
                <w:sz w:val="20"/>
                <w:szCs w:val="20"/>
                <w:u w:val="single"/>
              </w:rPr>
              <w:t>47.9</w:t>
            </w:r>
          </w:p>
        </w:tc>
      </w:tr>
      <w:tr w:rsidR="005673BC" w:rsidRPr="00FB638B" w14:paraId="28135133" w14:textId="77777777" w:rsidTr="00066C18">
        <w:tc>
          <w:tcPr>
            <w:tcW w:w="3226" w:type="dxa"/>
            <w:shd w:val="clear" w:color="auto" w:fill="auto"/>
            <w:vAlign w:val="center"/>
          </w:tcPr>
          <w:p w14:paraId="34F95D2F"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Gross margin</w:t>
            </w:r>
          </w:p>
        </w:tc>
        <w:tc>
          <w:tcPr>
            <w:tcW w:w="2496" w:type="dxa"/>
            <w:shd w:val="clear" w:color="auto" w:fill="auto"/>
          </w:tcPr>
          <w:p w14:paraId="5D789842" w14:textId="77777777" w:rsidR="005673BC" w:rsidRPr="00FB638B" w:rsidRDefault="005673BC" w:rsidP="001345C1">
            <w:pPr>
              <w:pStyle w:val="ptf"/>
              <w:ind w:right="60"/>
              <w:jc w:val="right"/>
              <w:rPr>
                <w:rFonts w:ascii="Arial" w:eastAsia="Calibri" w:hAnsi="Arial" w:cs="Arial"/>
                <w:sz w:val="20"/>
                <w:szCs w:val="20"/>
              </w:rPr>
            </w:pPr>
            <w:r w:rsidRPr="00FB638B">
              <w:rPr>
                <w:rFonts w:ascii="Arial" w:eastAsia="Calibri" w:hAnsi="Arial" w:cs="Arial"/>
                <w:sz w:val="20"/>
                <w:szCs w:val="20"/>
              </w:rPr>
              <w:t>161,750</w:t>
            </w:r>
          </w:p>
        </w:tc>
        <w:tc>
          <w:tcPr>
            <w:tcW w:w="2450" w:type="dxa"/>
            <w:shd w:val="clear" w:color="auto" w:fill="auto"/>
          </w:tcPr>
          <w:p w14:paraId="7676010D" w14:textId="3B57ADF5" w:rsidR="005673BC" w:rsidRPr="00FB638B" w:rsidRDefault="005673BC" w:rsidP="00BF0D2E">
            <w:pPr>
              <w:pStyle w:val="ptf"/>
              <w:ind w:right="11"/>
              <w:jc w:val="right"/>
              <w:rPr>
                <w:rFonts w:ascii="Arial" w:eastAsia="Calibri" w:hAnsi="Arial" w:cs="Arial"/>
                <w:sz w:val="20"/>
                <w:szCs w:val="20"/>
              </w:rPr>
            </w:pPr>
            <w:r w:rsidRPr="00FB638B">
              <w:rPr>
                <w:rFonts w:ascii="Arial" w:eastAsia="Calibri" w:hAnsi="Arial" w:cs="Arial"/>
                <w:sz w:val="20"/>
                <w:szCs w:val="20"/>
              </w:rPr>
              <w:t>52.1</w:t>
            </w:r>
          </w:p>
        </w:tc>
      </w:tr>
      <w:tr w:rsidR="005673BC" w:rsidRPr="00FB638B" w14:paraId="3A0F3776" w14:textId="77777777" w:rsidTr="00066C18">
        <w:tc>
          <w:tcPr>
            <w:tcW w:w="3226" w:type="dxa"/>
            <w:shd w:val="clear" w:color="auto" w:fill="auto"/>
            <w:vAlign w:val="center"/>
          </w:tcPr>
          <w:p w14:paraId="081EE693"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Selling and general expenses</w:t>
            </w:r>
          </w:p>
        </w:tc>
        <w:tc>
          <w:tcPr>
            <w:tcW w:w="2496" w:type="dxa"/>
            <w:shd w:val="clear" w:color="auto" w:fill="auto"/>
          </w:tcPr>
          <w:p w14:paraId="24804F19" w14:textId="223FAE47" w:rsidR="005673BC" w:rsidRPr="00FB638B" w:rsidRDefault="00660F1A" w:rsidP="001345C1">
            <w:pPr>
              <w:pStyle w:val="ptf"/>
              <w:ind w:right="60"/>
              <w:jc w:val="right"/>
              <w:rPr>
                <w:rFonts w:ascii="Arial" w:eastAsia="Calibri" w:hAnsi="Arial" w:cs="Arial"/>
                <w:sz w:val="20"/>
                <w:szCs w:val="20"/>
                <w:u w:val="single"/>
              </w:rPr>
            </w:pPr>
            <w:r>
              <w:rPr>
                <w:rFonts w:ascii="Arial" w:eastAsia="Calibri" w:hAnsi="Arial" w:cs="Arial"/>
                <w:sz w:val="20"/>
                <w:szCs w:val="20"/>
                <w:u w:val="single"/>
              </w:rPr>
              <w:t xml:space="preserve"> </w:t>
            </w:r>
            <w:r w:rsidR="005673BC" w:rsidRPr="00FB638B">
              <w:rPr>
                <w:rFonts w:ascii="Arial" w:eastAsia="Calibri" w:hAnsi="Arial" w:cs="Arial"/>
                <w:sz w:val="20"/>
                <w:szCs w:val="20"/>
                <w:u w:val="single"/>
              </w:rPr>
              <w:t>107,150</w:t>
            </w:r>
          </w:p>
        </w:tc>
        <w:tc>
          <w:tcPr>
            <w:tcW w:w="2450" w:type="dxa"/>
            <w:shd w:val="clear" w:color="auto" w:fill="auto"/>
          </w:tcPr>
          <w:p w14:paraId="696746AD" w14:textId="77777777" w:rsidR="005673BC" w:rsidRPr="00FB638B" w:rsidRDefault="005673BC" w:rsidP="00BF0D2E">
            <w:pPr>
              <w:pStyle w:val="ptf"/>
              <w:ind w:right="11"/>
              <w:jc w:val="right"/>
              <w:rPr>
                <w:rFonts w:ascii="Arial" w:eastAsia="Calibri" w:hAnsi="Arial" w:cs="Arial"/>
                <w:sz w:val="20"/>
                <w:szCs w:val="20"/>
                <w:u w:val="single"/>
              </w:rPr>
            </w:pPr>
            <w:r w:rsidRPr="00FB638B">
              <w:rPr>
                <w:rFonts w:ascii="Arial" w:eastAsia="Calibri" w:hAnsi="Arial" w:cs="Arial"/>
                <w:sz w:val="20"/>
                <w:szCs w:val="20"/>
                <w:u w:val="single"/>
              </w:rPr>
              <w:t>34.5</w:t>
            </w:r>
          </w:p>
        </w:tc>
      </w:tr>
      <w:tr w:rsidR="005673BC" w:rsidRPr="00FB638B" w14:paraId="083602C9" w14:textId="77777777" w:rsidTr="00066C18">
        <w:tc>
          <w:tcPr>
            <w:tcW w:w="3226" w:type="dxa"/>
            <w:shd w:val="clear" w:color="auto" w:fill="auto"/>
            <w:vAlign w:val="center"/>
          </w:tcPr>
          <w:p w14:paraId="74CF70D2"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Income from operations</w:t>
            </w:r>
          </w:p>
        </w:tc>
        <w:tc>
          <w:tcPr>
            <w:tcW w:w="2496" w:type="dxa"/>
            <w:shd w:val="clear" w:color="auto" w:fill="auto"/>
          </w:tcPr>
          <w:p w14:paraId="55282904" w14:textId="77777777" w:rsidR="005673BC" w:rsidRPr="00FB638B" w:rsidRDefault="005673BC" w:rsidP="001345C1">
            <w:pPr>
              <w:pStyle w:val="ptf"/>
              <w:ind w:right="60"/>
              <w:jc w:val="right"/>
              <w:rPr>
                <w:rFonts w:ascii="Arial" w:eastAsia="Calibri" w:hAnsi="Arial" w:cs="Arial"/>
                <w:sz w:val="20"/>
                <w:szCs w:val="20"/>
              </w:rPr>
            </w:pPr>
            <w:r w:rsidRPr="00FB638B">
              <w:rPr>
                <w:rFonts w:ascii="Arial" w:eastAsia="Calibri" w:hAnsi="Arial" w:cs="Arial"/>
                <w:sz w:val="20"/>
                <w:szCs w:val="20"/>
              </w:rPr>
              <w:t>54,600</w:t>
            </w:r>
          </w:p>
        </w:tc>
        <w:tc>
          <w:tcPr>
            <w:tcW w:w="2450" w:type="dxa"/>
            <w:shd w:val="clear" w:color="auto" w:fill="auto"/>
          </w:tcPr>
          <w:p w14:paraId="00BA5AB2" w14:textId="77777777" w:rsidR="005673BC" w:rsidRPr="00FB638B" w:rsidRDefault="005673BC" w:rsidP="00BF0D2E">
            <w:pPr>
              <w:pStyle w:val="ptf"/>
              <w:ind w:right="11"/>
              <w:jc w:val="right"/>
              <w:rPr>
                <w:rFonts w:ascii="Arial" w:eastAsia="Calibri" w:hAnsi="Arial" w:cs="Arial"/>
                <w:sz w:val="20"/>
                <w:szCs w:val="20"/>
              </w:rPr>
            </w:pPr>
            <w:r w:rsidRPr="00FB638B">
              <w:rPr>
                <w:rFonts w:ascii="Arial" w:eastAsia="Calibri" w:hAnsi="Arial" w:cs="Arial"/>
                <w:sz w:val="20"/>
                <w:szCs w:val="20"/>
              </w:rPr>
              <w:t>17.6</w:t>
            </w:r>
          </w:p>
        </w:tc>
      </w:tr>
      <w:tr w:rsidR="005673BC" w:rsidRPr="00FB638B" w14:paraId="1CB1A1AA" w14:textId="77777777" w:rsidTr="00066C18">
        <w:tc>
          <w:tcPr>
            <w:tcW w:w="3226" w:type="dxa"/>
            <w:shd w:val="clear" w:color="auto" w:fill="auto"/>
            <w:vAlign w:val="center"/>
          </w:tcPr>
          <w:p w14:paraId="1B157B44"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Income tax expense</w:t>
            </w:r>
          </w:p>
        </w:tc>
        <w:tc>
          <w:tcPr>
            <w:tcW w:w="2496" w:type="dxa"/>
            <w:shd w:val="clear" w:color="auto" w:fill="auto"/>
          </w:tcPr>
          <w:p w14:paraId="22269F0F" w14:textId="1EBBB5F1" w:rsidR="005673BC" w:rsidRPr="00FB638B" w:rsidRDefault="00660F1A" w:rsidP="001345C1">
            <w:pPr>
              <w:pStyle w:val="ptf"/>
              <w:ind w:right="60"/>
              <w:jc w:val="right"/>
              <w:rPr>
                <w:rFonts w:ascii="Arial" w:eastAsia="Calibri" w:hAnsi="Arial" w:cs="Arial"/>
                <w:sz w:val="20"/>
                <w:szCs w:val="20"/>
                <w:u w:val="single"/>
              </w:rPr>
            </w:pPr>
            <w:r>
              <w:rPr>
                <w:rFonts w:ascii="Arial" w:eastAsia="Calibri" w:hAnsi="Arial" w:cs="Arial"/>
                <w:sz w:val="20"/>
                <w:szCs w:val="20"/>
                <w:u w:val="single"/>
              </w:rPr>
              <w:t xml:space="preserve">   </w:t>
            </w:r>
            <w:r w:rsidR="005673BC" w:rsidRPr="00FB638B">
              <w:rPr>
                <w:rFonts w:ascii="Arial" w:eastAsia="Calibri" w:hAnsi="Arial" w:cs="Arial"/>
                <w:sz w:val="20"/>
                <w:szCs w:val="20"/>
                <w:u w:val="single"/>
              </w:rPr>
              <w:t>20,725</w:t>
            </w:r>
          </w:p>
        </w:tc>
        <w:tc>
          <w:tcPr>
            <w:tcW w:w="2450" w:type="dxa"/>
            <w:shd w:val="clear" w:color="auto" w:fill="auto"/>
          </w:tcPr>
          <w:p w14:paraId="3EB0B8E3" w14:textId="77777777" w:rsidR="005673BC" w:rsidRPr="00FB638B" w:rsidRDefault="005673BC" w:rsidP="00BF0D2E">
            <w:pPr>
              <w:pStyle w:val="ptf"/>
              <w:ind w:right="11"/>
              <w:jc w:val="right"/>
              <w:rPr>
                <w:rFonts w:ascii="Arial" w:eastAsia="Calibri" w:hAnsi="Arial" w:cs="Arial"/>
                <w:sz w:val="20"/>
                <w:szCs w:val="20"/>
                <w:u w:val="single"/>
              </w:rPr>
            </w:pPr>
            <w:r w:rsidRPr="00FB638B">
              <w:rPr>
                <w:rFonts w:ascii="Arial" w:eastAsia="Calibri" w:hAnsi="Arial" w:cs="Arial"/>
                <w:sz w:val="20"/>
                <w:szCs w:val="20"/>
                <w:u w:val="single"/>
              </w:rPr>
              <w:t>6.7</w:t>
            </w:r>
          </w:p>
        </w:tc>
      </w:tr>
      <w:tr w:rsidR="005673BC" w:rsidRPr="00FB638B" w14:paraId="6AC59844" w14:textId="77777777" w:rsidTr="00066C18">
        <w:tc>
          <w:tcPr>
            <w:tcW w:w="3226" w:type="dxa"/>
            <w:shd w:val="clear" w:color="auto" w:fill="auto"/>
            <w:vAlign w:val="center"/>
          </w:tcPr>
          <w:p w14:paraId="6593B399" w14:textId="77777777" w:rsidR="005673BC" w:rsidRPr="00FB638B" w:rsidRDefault="005673BC" w:rsidP="00440B20">
            <w:pPr>
              <w:pStyle w:val="ptf"/>
              <w:ind w:left="0" w:right="60"/>
              <w:jc w:val="left"/>
              <w:rPr>
                <w:rFonts w:ascii="Arial" w:eastAsia="Calibri" w:hAnsi="Arial" w:cs="Arial"/>
                <w:sz w:val="20"/>
                <w:szCs w:val="20"/>
              </w:rPr>
            </w:pPr>
            <w:r w:rsidRPr="00FB638B">
              <w:rPr>
                <w:rFonts w:ascii="Arial" w:eastAsia="Calibri" w:hAnsi="Arial" w:cs="Arial"/>
                <w:sz w:val="20"/>
                <w:szCs w:val="20"/>
              </w:rPr>
              <w:t>Net income</w:t>
            </w:r>
          </w:p>
        </w:tc>
        <w:tc>
          <w:tcPr>
            <w:tcW w:w="2496" w:type="dxa"/>
            <w:shd w:val="clear" w:color="auto" w:fill="auto"/>
          </w:tcPr>
          <w:p w14:paraId="6E5DE14D" w14:textId="77777777" w:rsidR="005673BC" w:rsidRPr="00FB638B" w:rsidRDefault="005673BC" w:rsidP="00BF0D2E">
            <w:pPr>
              <w:pStyle w:val="ptf"/>
              <w:ind w:left="1299" w:right="60"/>
              <w:jc w:val="right"/>
              <w:rPr>
                <w:rFonts w:ascii="Arial" w:eastAsia="Calibri" w:hAnsi="Arial" w:cs="Arial"/>
                <w:sz w:val="20"/>
                <w:szCs w:val="20"/>
                <w:u w:val="double"/>
              </w:rPr>
            </w:pPr>
            <w:r w:rsidRPr="00FB638B">
              <w:rPr>
                <w:rFonts w:ascii="Arial" w:eastAsia="Calibri" w:hAnsi="Arial" w:cs="Arial"/>
                <w:sz w:val="20"/>
                <w:szCs w:val="20"/>
                <w:u w:val="double"/>
              </w:rPr>
              <w:t>$ 33,875</w:t>
            </w:r>
          </w:p>
        </w:tc>
        <w:tc>
          <w:tcPr>
            <w:tcW w:w="2450" w:type="dxa"/>
            <w:shd w:val="clear" w:color="auto" w:fill="auto"/>
          </w:tcPr>
          <w:p w14:paraId="22993651" w14:textId="77777777" w:rsidR="005673BC" w:rsidRPr="00FB638B" w:rsidRDefault="005673BC" w:rsidP="00BF0D2E">
            <w:pPr>
              <w:pStyle w:val="ptf"/>
              <w:ind w:right="11"/>
              <w:jc w:val="right"/>
              <w:rPr>
                <w:rFonts w:ascii="Arial" w:eastAsia="Calibri" w:hAnsi="Arial" w:cs="Arial"/>
                <w:sz w:val="20"/>
                <w:szCs w:val="20"/>
                <w:u w:val="double"/>
              </w:rPr>
            </w:pPr>
            <w:r w:rsidRPr="00FB638B">
              <w:rPr>
                <w:rFonts w:ascii="Arial" w:eastAsia="Calibri" w:hAnsi="Arial" w:cs="Arial"/>
                <w:sz w:val="20"/>
                <w:szCs w:val="20"/>
                <w:u w:val="double"/>
              </w:rPr>
              <w:t>10.9</w:t>
            </w:r>
          </w:p>
        </w:tc>
      </w:tr>
    </w:tbl>
    <w:p w14:paraId="396F568C" w14:textId="77777777" w:rsidR="005673BC" w:rsidRPr="00002056" w:rsidRDefault="005673BC" w:rsidP="005673BC">
      <w:pPr>
        <w:pStyle w:val="ptf"/>
        <w:ind w:right="60"/>
        <w:jc w:val="left"/>
      </w:pPr>
    </w:p>
    <w:p w14:paraId="727B9B8E" w14:textId="47B4D10E" w:rsidR="005673BC" w:rsidRPr="00002056" w:rsidRDefault="005673BC" w:rsidP="005673BC">
      <w:pPr>
        <w:pStyle w:val="ptf"/>
        <w:ind w:right="60"/>
        <w:jc w:val="left"/>
      </w:pPr>
      <w:r w:rsidRPr="00002056">
        <w:t xml:space="preserve">Expenses are lower than the benchmark. </w:t>
      </w:r>
      <w:r w:rsidR="003C0428">
        <w:t>KONE</w:t>
      </w:r>
      <w:r w:rsidRPr="00002056">
        <w:t xml:space="preserve"> has </w:t>
      </w:r>
      <w:r w:rsidR="00A86321">
        <w:t xml:space="preserve">selling and general </w:t>
      </w:r>
      <w:r w:rsidRPr="00002056">
        <w:t xml:space="preserve">expenses </w:t>
      </w:r>
      <w:r w:rsidR="0039187D">
        <w:t>that</w:t>
      </w:r>
      <w:r w:rsidR="0039187D" w:rsidRPr="00002056">
        <w:t xml:space="preserve"> </w:t>
      </w:r>
      <w:r w:rsidRPr="00002056">
        <w:t>are 34.5</w:t>
      </w:r>
      <w:r w:rsidR="0039187D">
        <w:t xml:space="preserve"> percent</w:t>
      </w:r>
      <w:r w:rsidR="0039187D" w:rsidRPr="00002056">
        <w:t xml:space="preserve"> </w:t>
      </w:r>
      <w:r w:rsidRPr="00002056">
        <w:t>of sales</w:t>
      </w:r>
      <w:r w:rsidR="0039187D">
        <w:t>,</w:t>
      </w:r>
      <w:r w:rsidRPr="00002056">
        <w:t xml:space="preserve"> while its competitors have expenses </w:t>
      </w:r>
      <w:r w:rsidR="0039187D">
        <w:t>that</w:t>
      </w:r>
      <w:r w:rsidR="0039187D" w:rsidRPr="00002056">
        <w:t xml:space="preserve"> </w:t>
      </w:r>
      <w:r w:rsidRPr="00002056">
        <w:t>are 37</w:t>
      </w:r>
      <w:r w:rsidR="0039187D">
        <w:t xml:space="preserve"> percent</w:t>
      </w:r>
      <w:r w:rsidR="0039187D" w:rsidRPr="00002056">
        <w:t xml:space="preserve"> </w:t>
      </w:r>
      <w:r w:rsidRPr="00002056">
        <w:t>of their sales.</w:t>
      </w:r>
    </w:p>
    <w:p w14:paraId="0B0B9A63" w14:textId="77777777" w:rsidR="005673BC" w:rsidRPr="00002056" w:rsidRDefault="005673BC" w:rsidP="005673BC">
      <w:pPr>
        <w:pStyle w:val="ptf"/>
        <w:ind w:right="60"/>
        <w:jc w:val="left"/>
      </w:pPr>
    </w:p>
    <w:p w14:paraId="302DCE19" w14:textId="1AD83959" w:rsidR="005673BC" w:rsidRDefault="005673BC" w:rsidP="00066C18">
      <w:pPr>
        <w:pStyle w:val="ptf"/>
        <w:spacing w:after="120"/>
        <w:jc w:val="right"/>
        <w:rPr>
          <w:rFonts w:ascii="Arial" w:hAnsi="Arial" w:cs="Arial"/>
          <w:b/>
          <w:sz w:val="36"/>
          <w:szCs w:val="36"/>
        </w:rPr>
      </w:pPr>
      <w:r w:rsidRPr="00FB638B">
        <w:rPr>
          <w:rFonts w:ascii="Arial" w:hAnsi="Arial" w:cs="Arial"/>
          <w:i/>
          <w:sz w:val="20"/>
          <w:szCs w:val="20"/>
        </w:rPr>
        <w:t>(5-10 min.)</w:t>
      </w:r>
      <w:r w:rsidR="00FB638B">
        <w:rPr>
          <w:rFonts w:ascii="Arial" w:hAnsi="Arial" w:cs="Arial"/>
          <w:i/>
        </w:rPr>
        <w:t xml:space="preserve"> </w:t>
      </w:r>
      <w:r>
        <w:rPr>
          <w:rFonts w:ascii="Arial" w:hAnsi="Arial" w:cs="Arial"/>
          <w:b/>
          <w:sz w:val="36"/>
          <w:szCs w:val="36"/>
        </w:rPr>
        <w:t>S18-4</w:t>
      </w:r>
    </w:p>
    <w:p w14:paraId="3E2A6187" w14:textId="77777777" w:rsidR="00440B20" w:rsidRDefault="00440B20" w:rsidP="00440B20">
      <w:pPr>
        <w:pStyle w:val="pformheaddr"/>
        <w:spacing w:before="40" w:after="40"/>
        <w:ind w:left="720" w:firstLine="720"/>
        <w:jc w:val="left"/>
        <w:rPr>
          <w:rFonts w:ascii="Arial" w:hAnsi="Arial" w:cs="Arial"/>
          <w:sz w:val="20"/>
          <w:szCs w:val="20"/>
        </w:rPr>
      </w:pPr>
      <w:r w:rsidRPr="00122EE7">
        <w:rPr>
          <w:rFonts w:ascii="Arial" w:hAnsi="Arial" w:cs="Arial"/>
          <w:sz w:val="20"/>
          <w:szCs w:val="20"/>
        </w:rPr>
        <w:t>Vertical analysis of assets:</w:t>
      </w:r>
    </w:p>
    <w:p w14:paraId="7AEC48E3" w14:textId="77777777" w:rsidR="00392638" w:rsidRPr="00122EE7" w:rsidRDefault="00392638" w:rsidP="00440B20">
      <w:pPr>
        <w:pStyle w:val="pformheaddr"/>
        <w:spacing w:before="40" w:after="40"/>
        <w:ind w:left="720" w:firstLine="720"/>
        <w:jc w:val="left"/>
        <w:rPr>
          <w:rFonts w:ascii="Arial" w:hAnsi="Arial" w:cs="Arial"/>
          <w:sz w:val="20"/>
          <w:szCs w:val="20"/>
        </w:rPr>
      </w:pP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left w:w="58" w:type="dxa"/>
          <w:right w:w="58" w:type="dxa"/>
        </w:tblCellMar>
        <w:tblLook w:val="0000" w:firstRow="0" w:lastRow="0" w:firstColumn="0" w:lastColumn="0" w:noHBand="0" w:noVBand="0"/>
      </w:tblPr>
      <w:tblGrid>
        <w:gridCol w:w="4206"/>
        <w:gridCol w:w="1954"/>
        <w:gridCol w:w="888"/>
      </w:tblGrid>
      <w:tr w:rsidR="005673BC" w:rsidRPr="00122EE7" w14:paraId="66498C6C" w14:textId="77777777" w:rsidTr="00660F1A">
        <w:trPr>
          <w:cantSplit/>
          <w:trHeight w:val="140"/>
          <w:jc w:val="right"/>
        </w:trPr>
        <w:tc>
          <w:tcPr>
            <w:tcW w:w="4206" w:type="dxa"/>
            <w:tcBorders>
              <w:top w:val="double" w:sz="4" w:space="0" w:color="auto"/>
              <w:bottom w:val="double" w:sz="4" w:space="0" w:color="auto"/>
            </w:tcBorders>
            <w:shd w:val="clear" w:color="auto" w:fill="FFFFFF"/>
            <w:vAlign w:val="bottom"/>
          </w:tcPr>
          <w:p w14:paraId="55B52C4B" w14:textId="77777777" w:rsidR="005673BC" w:rsidRPr="00122EE7" w:rsidRDefault="005673BC" w:rsidP="001345C1">
            <w:pPr>
              <w:pStyle w:val="pformab"/>
              <w:tabs>
                <w:tab w:val="left" w:pos="332"/>
                <w:tab w:val="left" w:pos="992"/>
              </w:tabs>
              <w:spacing w:before="40" w:after="40"/>
              <w:rPr>
                <w:rFonts w:ascii="Arial" w:hAnsi="Arial" w:cs="Arial"/>
                <w:sz w:val="20"/>
                <w:szCs w:val="20"/>
              </w:rPr>
            </w:pPr>
          </w:p>
        </w:tc>
        <w:tc>
          <w:tcPr>
            <w:tcW w:w="2842" w:type="dxa"/>
            <w:gridSpan w:val="2"/>
            <w:tcBorders>
              <w:top w:val="double" w:sz="4" w:space="0" w:color="auto"/>
              <w:bottom w:val="double" w:sz="4" w:space="0" w:color="auto"/>
            </w:tcBorders>
            <w:shd w:val="clear" w:color="auto" w:fill="FFFFFF"/>
            <w:vAlign w:val="bottom"/>
          </w:tcPr>
          <w:p w14:paraId="22710E97" w14:textId="7EC4D26F" w:rsidR="005673BC" w:rsidRPr="004A1125" w:rsidRDefault="006F442C" w:rsidP="001345C1">
            <w:pPr>
              <w:pStyle w:val="pformab"/>
              <w:spacing w:before="40" w:after="40"/>
              <w:jc w:val="center"/>
              <w:rPr>
                <w:rFonts w:ascii="Arial" w:hAnsi="Arial" w:cs="Arial"/>
                <w:b/>
                <w:sz w:val="20"/>
                <w:szCs w:val="20"/>
              </w:rPr>
            </w:pPr>
            <w:r w:rsidRPr="004A1125">
              <w:rPr>
                <w:rFonts w:ascii="Arial" w:hAnsi="Arial" w:cs="Arial"/>
                <w:b/>
                <w:sz w:val="20"/>
                <w:szCs w:val="20"/>
              </w:rPr>
              <w:t>2020</w:t>
            </w:r>
          </w:p>
        </w:tc>
      </w:tr>
      <w:tr w:rsidR="005673BC" w:rsidRPr="00122EE7" w14:paraId="610B19FC" w14:textId="77777777" w:rsidTr="00660F1A">
        <w:trPr>
          <w:cantSplit/>
          <w:trHeight w:val="372"/>
          <w:jc w:val="right"/>
        </w:trPr>
        <w:tc>
          <w:tcPr>
            <w:tcW w:w="4206" w:type="dxa"/>
            <w:tcBorders>
              <w:top w:val="double" w:sz="4" w:space="0" w:color="auto"/>
              <w:bottom w:val="single" w:sz="4" w:space="0" w:color="auto"/>
              <w:right w:val="double" w:sz="4" w:space="0" w:color="auto"/>
            </w:tcBorders>
            <w:shd w:val="clear" w:color="auto" w:fill="FFFFFF"/>
            <w:vAlign w:val="bottom"/>
          </w:tcPr>
          <w:p w14:paraId="2E9CF5B5" w14:textId="77777777" w:rsidR="005673BC" w:rsidRPr="00122EE7" w:rsidRDefault="005673BC" w:rsidP="001345C1">
            <w:pPr>
              <w:pStyle w:val="pformab"/>
              <w:tabs>
                <w:tab w:val="left" w:pos="332"/>
                <w:tab w:val="left" w:pos="992"/>
              </w:tabs>
              <w:spacing w:before="40" w:after="40"/>
              <w:rPr>
                <w:rFonts w:ascii="Arial" w:hAnsi="Arial" w:cs="Arial"/>
                <w:sz w:val="20"/>
                <w:szCs w:val="20"/>
              </w:rPr>
            </w:pPr>
          </w:p>
        </w:tc>
        <w:tc>
          <w:tcPr>
            <w:tcW w:w="1954" w:type="dxa"/>
            <w:tcBorders>
              <w:top w:val="double" w:sz="4" w:space="0" w:color="auto"/>
              <w:left w:val="double" w:sz="4" w:space="0" w:color="auto"/>
              <w:bottom w:val="single" w:sz="4" w:space="0" w:color="auto"/>
              <w:right w:val="double" w:sz="4" w:space="0" w:color="auto"/>
            </w:tcBorders>
            <w:shd w:val="clear" w:color="auto" w:fill="FFFFFF"/>
            <w:vAlign w:val="bottom"/>
          </w:tcPr>
          <w:p w14:paraId="568AFEDD" w14:textId="77777777" w:rsidR="005673BC" w:rsidRPr="004A1125" w:rsidRDefault="005673BC" w:rsidP="001345C1">
            <w:pPr>
              <w:pStyle w:val="pformab"/>
              <w:spacing w:before="40" w:after="40"/>
              <w:jc w:val="center"/>
              <w:rPr>
                <w:rFonts w:ascii="Arial" w:hAnsi="Arial" w:cs="Arial"/>
                <w:b/>
                <w:sz w:val="20"/>
                <w:szCs w:val="20"/>
              </w:rPr>
            </w:pPr>
            <w:r w:rsidRPr="004A1125">
              <w:rPr>
                <w:rFonts w:ascii="Arial" w:hAnsi="Arial" w:cs="Arial"/>
                <w:b/>
                <w:sz w:val="20"/>
                <w:szCs w:val="20"/>
              </w:rPr>
              <w:t>Amount</w:t>
            </w:r>
          </w:p>
        </w:tc>
        <w:tc>
          <w:tcPr>
            <w:tcW w:w="888" w:type="dxa"/>
            <w:tcBorders>
              <w:top w:val="double" w:sz="4" w:space="0" w:color="auto"/>
              <w:left w:val="double" w:sz="4" w:space="0" w:color="auto"/>
              <w:bottom w:val="single" w:sz="4" w:space="0" w:color="auto"/>
            </w:tcBorders>
            <w:shd w:val="clear" w:color="auto" w:fill="FFFFFF"/>
            <w:vAlign w:val="bottom"/>
          </w:tcPr>
          <w:p w14:paraId="2D604385" w14:textId="77777777" w:rsidR="005673BC" w:rsidRPr="004A1125" w:rsidRDefault="005673BC" w:rsidP="001345C1">
            <w:pPr>
              <w:pStyle w:val="pformab"/>
              <w:spacing w:before="40" w:after="40"/>
              <w:jc w:val="center"/>
              <w:rPr>
                <w:rFonts w:ascii="Arial" w:hAnsi="Arial" w:cs="Arial"/>
                <w:b/>
                <w:sz w:val="20"/>
                <w:szCs w:val="20"/>
              </w:rPr>
            </w:pPr>
            <w:r w:rsidRPr="004A1125">
              <w:rPr>
                <w:rFonts w:ascii="Arial" w:hAnsi="Arial" w:cs="Arial"/>
                <w:b/>
                <w:sz w:val="20"/>
                <w:szCs w:val="20"/>
              </w:rPr>
              <w:t>Percent</w:t>
            </w:r>
          </w:p>
        </w:tc>
      </w:tr>
      <w:tr w:rsidR="005673BC" w:rsidRPr="00122EE7" w14:paraId="4397E0E3" w14:textId="77777777" w:rsidTr="00660F1A">
        <w:trPr>
          <w:cantSplit/>
          <w:trHeight w:val="357"/>
          <w:jc w:val="right"/>
        </w:trPr>
        <w:tc>
          <w:tcPr>
            <w:tcW w:w="4206" w:type="dxa"/>
            <w:tcBorders>
              <w:top w:val="single" w:sz="4" w:space="0" w:color="auto"/>
              <w:bottom w:val="single" w:sz="4" w:space="0" w:color="auto"/>
              <w:right w:val="double" w:sz="4" w:space="0" w:color="auto"/>
            </w:tcBorders>
            <w:shd w:val="clear" w:color="auto" w:fill="FFFFFF"/>
            <w:vAlign w:val="bottom"/>
          </w:tcPr>
          <w:p w14:paraId="01F0BC21" w14:textId="77777777" w:rsidR="005673BC" w:rsidRPr="00122EE7" w:rsidRDefault="005673BC" w:rsidP="001345C1">
            <w:pPr>
              <w:pStyle w:val="pformab"/>
              <w:tabs>
                <w:tab w:val="left" w:pos="332"/>
                <w:tab w:val="left" w:pos="992"/>
              </w:tabs>
              <w:spacing w:before="40" w:after="40"/>
              <w:ind w:right="222"/>
              <w:rPr>
                <w:rFonts w:ascii="Arial" w:hAnsi="Arial" w:cs="Arial"/>
                <w:sz w:val="20"/>
                <w:szCs w:val="20"/>
              </w:rPr>
            </w:pPr>
            <w:r w:rsidRPr="00122EE7">
              <w:rPr>
                <w:rFonts w:ascii="Arial" w:hAnsi="Arial" w:cs="Arial"/>
                <w:sz w:val="20"/>
                <w:szCs w:val="20"/>
              </w:rPr>
              <w:t>Cash and receivables</w:t>
            </w:r>
          </w:p>
        </w:tc>
        <w:tc>
          <w:tcPr>
            <w:tcW w:w="1954" w:type="dxa"/>
            <w:tcBorders>
              <w:top w:val="single" w:sz="4" w:space="0" w:color="auto"/>
              <w:left w:val="double" w:sz="4" w:space="0" w:color="auto"/>
              <w:bottom w:val="single" w:sz="4" w:space="0" w:color="auto"/>
              <w:right w:val="double" w:sz="4" w:space="0" w:color="auto"/>
            </w:tcBorders>
            <w:shd w:val="clear" w:color="auto" w:fill="FFFFFF"/>
            <w:vAlign w:val="center"/>
          </w:tcPr>
          <w:p w14:paraId="0B6E00D4" w14:textId="5FC9F00C" w:rsidR="005673BC" w:rsidRPr="00122EE7" w:rsidRDefault="005673BC" w:rsidP="00066C18">
            <w:pPr>
              <w:pStyle w:val="pformab"/>
              <w:spacing w:before="40" w:after="40"/>
              <w:ind w:right="87"/>
              <w:jc w:val="right"/>
              <w:rPr>
                <w:rFonts w:ascii="Arial" w:hAnsi="Arial" w:cs="Arial"/>
                <w:sz w:val="20"/>
                <w:szCs w:val="20"/>
              </w:rPr>
            </w:pPr>
            <w:proofErr w:type="gramStart"/>
            <w:r w:rsidRPr="00122EE7">
              <w:rPr>
                <w:rFonts w:ascii="Arial" w:hAnsi="Arial" w:cs="Arial"/>
                <w:sz w:val="20"/>
                <w:szCs w:val="20"/>
              </w:rPr>
              <w:t xml:space="preserve">$  </w:t>
            </w:r>
            <w:r w:rsidR="00A86321">
              <w:rPr>
                <w:rFonts w:ascii="Arial" w:hAnsi="Arial" w:cs="Arial"/>
                <w:sz w:val="20"/>
                <w:szCs w:val="20"/>
              </w:rPr>
              <w:t>80,640</w:t>
            </w:r>
            <w:proofErr w:type="gramEnd"/>
          </w:p>
        </w:tc>
        <w:tc>
          <w:tcPr>
            <w:tcW w:w="888" w:type="dxa"/>
            <w:tcBorders>
              <w:top w:val="single" w:sz="4" w:space="0" w:color="auto"/>
              <w:left w:val="double" w:sz="4" w:space="0" w:color="auto"/>
              <w:bottom w:val="single" w:sz="4" w:space="0" w:color="auto"/>
            </w:tcBorders>
            <w:shd w:val="clear" w:color="auto" w:fill="FFFFFF"/>
            <w:vAlign w:val="center"/>
          </w:tcPr>
          <w:p w14:paraId="16227965" w14:textId="610AE2C9" w:rsidR="005673BC" w:rsidRPr="00122EE7" w:rsidRDefault="0071109B" w:rsidP="00066C18">
            <w:pPr>
              <w:pStyle w:val="pformab"/>
              <w:spacing w:before="40" w:after="40"/>
              <w:ind w:left="33" w:right="66"/>
              <w:jc w:val="right"/>
              <w:rPr>
                <w:rFonts w:ascii="Arial" w:hAnsi="Arial" w:cs="Arial"/>
                <w:sz w:val="20"/>
                <w:szCs w:val="20"/>
              </w:rPr>
            </w:pPr>
            <w:r>
              <w:rPr>
                <w:rFonts w:ascii="Arial" w:hAnsi="Arial" w:cs="Arial"/>
                <w:sz w:val="20"/>
                <w:szCs w:val="20"/>
              </w:rPr>
              <w:t>29</w:t>
            </w:r>
            <w:r w:rsidR="005673BC" w:rsidRPr="00122EE7">
              <w:rPr>
                <w:rFonts w:ascii="Arial" w:hAnsi="Arial" w:cs="Arial"/>
                <w:sz w:val="20"/>
                <w:szCs w:val="20"/>
              </w:rPr>
              <w:t>%</w:t>
            </w:r>
          </w:p>
        </w:tc>
      </w:tr>
      <w:tr w:rsidR="005673BC" w:rsidRPr="00122EE7" w14:paraId="0DCC16DD" w14:textId="77777777" w:rsidTr="00660F1A">
        <w:trPr>
          <w:cantSplit/>
          <w:trHeight w:val="357"/>
          <w:jc w:val="right"/>
        </w:trPr>
        <w:tc>
          <w:tcPr>
            <w:tcW w:w="4206" w:type="dxa"/>
            <w:tcBorders>
              <w:top w:val="single" w:sz="4" w:space="0" w:color="auto"/>
              <w:bottom w:val="single" w:sz="4" w:space="0" w:color="auto"/>
              <w:right w:val="double" w:sz="4" w:space="0" w:color="auto"/>
            </w:tcBorders>
            <w:shd w:val="clear" w:color="auto" w:fill="FFFFFF"/>
            <w:vAlign w:val="bottom"/>
          </w:tcPr>
          <w:p w14:paraId="349B40D1"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 xml:space="preserve">Inventory </w:t>
            </w:r>
          </w:p>
        </w:tc>
        <w:tc>
          <w:tcPr>
            <w:tcW w:w="1954" w:type="dxa"/>
            <w:tcBorders>
              <w:top w:val="single" w:sz="4" w:space="0" w:color="auto"/>
              <w:left w:val="double" w:sz="4" w:space="0" w:color="auto"/>
              <w:bottom w:val="single" w:sz="4" w:space="0" w:color="auto"/>
              <w:right w:val="double" w:sz="4" w:space="0" w:color="auto"/>
            </w:tcBorders>
            <w:shd w:val="clear" w:color="auto" w:fill="FFFFFF"/>
            <w:vAlign w:val="center"/>
          </w:tcPr>
          <w:p w14:paraId="431253B7" w14:textId="79AB1E78" w:rsidR="005673BC" w:rsidRPr="00122EE7" w:rsidRDefault="00A86321" w:rsidP="00066C18">
            <w:pPr>
              <w:pStyle w:val="pformab"/>
              <w:spacing w:before="40" w:after="40"/>
              <w:ind w:right="87"/>
              <w:jc w:val="right"/>
              <w:rPr>
                <w:rFonts w:ascii="Arial" w:hAnsi="Arial" w:cs="Arial"/>
                <w:sz w:val="20"/>
                <w:szCs w:val="20"/>
              </w:rPr>
            </w:pPr>
            <w:r>
              <w:rPr>
                <w:rFonts w:ascii="Arial" w:hAnsi="Arial" w:cs="Arial"/>
                <w:sz w:val="20"/>
                <w:szCs w:val="20"/>
              </w:rPr>
              <w:t>56,840</w:t>
            </w:r>
          </w:p>
        </w:tc>
        <w:tc>
          <w:tcPr>
            <w:tcW w:w="888" w:type="dxa"/>
            <w:tcBorders>
              <w:top w:val="single" w:sz="4" w:space="0" w:color="auto"/>
              <w:left w:val="double" w:sz="4" w:space="0" w:color="auto"/>
              <w:bottom w:val="single" w:sz="4" w:space="0" w:color="auto"/>
            </w:tcBorders>
            <w:shd w:val="clear" w:color="auto" w:fill="FFFFFF"/>
            <w:vAlign w:val="center"/>
          </w:tcPr>
          <w:p w14:paraId="31225964" w14:textId="34BCDF8D" w:rsidR="005673BC" w:rsidRPr="00122EE7" w:rsidRDefault="0071109B" w:rsidP="00066C18">
            <w:pPr>
              <w:pStyle w:val="pformab"/>
              <w:spacing w:before="40" w:after="40"/>
              <w:ind w:left="-58" w:right="66"/>
              <w:jc w:val="right"/>
              <w:rPr>
                <w:rFonts w:ascii="Arial" w:hAnsi="Arial" w:cs="Arial"/>
                <w:sz w:val="20"/>
                <w:szCs w:val="20"/>
              </w:rPr>
            </w:pPr>
            <w:r>
              <w:rPr>
                <w:rFonts w:ascii="Arial" w:hAnsi="Arial" w:cs="Arial"/>
                <w:sz w:val="20"/>
                <w:szCs w:val="20"/>
              </w:rPr>
              <w:t>20</w:t>
            </w:r>
          </w:p>
        </w:tc>
      </w:tr>
      <w:tr w:rsidR="005673BC" w:rsidRPr="00122EE7" w14:paraId="07FDDCCF" w14:textId="77777777" w:rsidTr="00660F1A">
        <w:trPr>
          <w:cantSplit/>
          <w:trHeight w:val="357"/>
          <w:jc w:val="right"/>
        </w:trPr>
        <w:tc>
          <w:tcPr>
            <w:tcW w:w="4206" w:type="dxa"/>
            <w:tcBorders>
              <w:top w:val="single" w:sz="4" w:space="0" w:color="auto"/>
              <w:bottom w:val="single" w:sz="4" w:space="0" w:color="auto"/>
              <w:right w:val="double" w:sz="4" w:space="0" w:color="auto"/>
            </w:tcBorders>
            <w:shd w:val="clear" w:color="auto" w:fill="FFFFFF"/>
            <w:vAlign w:val="bottom"/>
          </w:tcPr>
          <w:p w14:paraId="6995E557"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Property, plant, and equipment, net</w:t>
            </w:r>
          </w:p>
        </w:tc>
        <w:tc>
          <w:tcPr>
            <w:tcW w:w="1954" w:type="dxa"/>
            <w:tcBorders>
              <w:top w:val="single" w:sz="4" w:space="0" w:color="auto"/>
              <w:left w:val="double" w:sz="4" w:space="0" w:color="auto"/>
              <w:bottom w:val="single" w:sz="4" w:space="0" w:color="auto"/>
              <w:right w:val="double" w:sz="4" w:space="0" w:color="auto"/>
            </w:tcBorders>
            <w:shd w:val="clear" w:color="auto" w:fill="FFFFFF"/>
            <w:vAlign w:val="center"/>
          </w:tcPr>
          <w:p w14:paraId="368C1844" w14:textId="74F1F438" w:rsidR="005673BC" w:rsidRPr="00122EE7" w:rsidRDefault="005673BC" w:rsidP="00066C18">
            <w:pPr>
              <w:pStyle w:val="pformab"/>
              <w:spacing w:before="40" w:after="40"/>
              <w:ind w:right="87"/>
              <w:jc w:val="right"/>
              <w:rPr>
                <w:rFonts w:ascii="Arial" w:hAnsi="Arial" w:cs="Arial"/>
                <w:sz w:val="20"/>
                <w:szCs w:val="20"/>
                <w:u w:val="single"/>
              </w:rPr>
            </w:pPr>
            <w:r w:rsidRPr="00122EE7">
              <w:rPr>
                <w:rFonts w:ascii="Arial" w:hAnsi="Arial" w:cs="Arial"/>
                <w:sz w:val="20"/>
                <w:szCs w:val="20"/>
                <w:u w:val="single"/>
              </w:rPr>
              <w:t xml:space="preserve">  </w:t>
            </w:r>
            <w:r w:rsidR="00A86321">
              <w:rPr>
                <w:rFonts w:ascii="Arial" w:hAnsi="Arial" w:cs="Arial"/>
                <w:sz w:val="20"/>
                <w:szCs w:val="20"/>
                <w:u w:val="single"/>
              </w:rPr>
              <w:t>14</w:t>
            </w:r>
            <w:r w:rsidR="0071109B">
              <w:rPr>
                <w:rFonts w:ascii="Arial" w:hAnsi="Arial" w:cs="Arial"/>
                <w:sz w:val="20"/>
                <w:szCs w:val="20"/>
                <w:u w:val="single"/>
              </w:rPr>
              <w:t>2</w:t>
            </w:r>
            <w:r w:rsidR="00A86321">
              <w:rPr>
                <w:rFonts w:ascii="Arial" w:hAnsi="Arial" w:cs="Arial"/>
                <w:sz w:val="20"/>
                <w:szCs w:val="20"/>
                <w:u w:val="single"/>
              </w:rPr>
              <w:t>,</w:t>
            </w:r>
            <w:r w:rsidR="0071109B">
              <w:rPr>
                <w:rFonts w:ascii="Arial" w:hAnsi="Arial" w:cs="Arial"/>
                <w:sz w:val="20"/>
                <w:szCs w:val="20"/>
                <w:u w:val="single"/>
              </w:rPr>
              <w:t>52</w:t>
            </w:r>
            <w:r w:rsidR="00A86321">
              <w:rPr>
                <w:rFonts w:ascii="Arial" w:hAnsi="Arial" w:cs="Arial"/>
                <w:sz w:val="20"/>
                <w:szCs w:val="20"/>
                <w:u w:val="single"/>
              </w:rPr>
              <w:t>0</w:t>
            </w:r>
          </w:p>
        </w:tc>
        <w:tc>
          <w:tcPr>
            <w:tcW w:w="888" w:type="dxa"/>
            <w:tcBorders>
              <w:top w:val="single" w:sz="4" w:space="0" w:color="auto"/>
              <w:left w:val="double" w:sz="4" w:space="0" w:color="auto"/>
              <w:bottom w:val="single" w:sz="4" w:space="0" w:color="auto"/>
            </w:tcBorders>
            <w:shd w:val="clear" w:color="auto" w:fill="FFFFFF"/>
            <w:vAlign w:val="center"/>
          </w:tcPr>
          <w:p w14:paraId="378BC47E" w14:textId="520166F9" w:rsidR="005673BC" w:rsidRPr="00122EE7" w:rsidRDefault="00066C18" w:rsidP="00066C18">
            <w:pPr>
              <w:pStyle w:val="pformab"/>
              <w:spacing w:before="40" w:after="40"/>
              <w:ind w:left="-58" w:right="66"/>
              <w:jc w:val="right"/>
              <w:rPr>
                <w:rFonts w:ascii="Arial" w:hAnsi="Arial" w:cs="Arial"/>
                <w:sz w:val="20"/>
                <w:szCs w:val="20"/>
                <w:u w:val="single"/>
              </w:rPr>
            </w:pPr>
            <w:r>
              <w:rPr>
                <w:rFonts w:ascii="Arial" w:hAnsi="Arial" w:cs="Arial"/>
                <w:sz w:val="20"/>
                <w:szCs w:val="20"/>
                <w:u w:val="single"/>
              </w:rPr>
              <w:t xml:space="preserve">   </w:t>
            </w:r>
            <w:r w:rsidR="00440B20">
              <w:rPr>
                <w:rFonts w:ascii="Arial" w:hAnsi="Arial" w:cs="Arial"/>
                <w:sz w:val="20"/>
                <w:szCs w:val="20"/>
                <w:u w:val="single"/>
              </w:rPr>
              <w:t xml:space="preserve">  </w:t>
            </w:r>
            <w:r w:rsidR="0071109B">
              <w:rPr>
                <w:rFonts w:ascii="Arial" w:hAnsi="Arial" w:cs="Arial"/>
                <w:sz w:val="20"/>
                <w:szCs w:val="20"/>
                <w:u w:val="single"/>
              </w:rPr>
              <w:t>51</w:t>
            </w:r>
          </w:p>
        </w:tc>
      </w:tr>
      <w:tr w:rsidR="005673BC" w:rsidRPr="00122EE7" w14:paraId="4C79EF41" w14:textId="77777777" w:rsidTr="00660F1A">
        <w:trPr>
          <w:cantSplit/>
          <w:trHeight w:val="356"/>
          <w:jc w:val="right"/>
        </w:trPr>
        <w:tc>
          <w:tcPr>
            <w:tcW w:w="4206" w:type="dxa"/>
            <w:tcBorders>
              <w:top w:val="single" w:sz="4" w:space="0" w:color="auto"/>
              <w:bottom w:val="double" w:sz="4" w:space="0" w:color="auto"/>
              <w:right w:val="double" w:sz="4" w:space="0" w:color="auto"/>
            </w:tcBorders>
            <w:shd w:val="clear" w:color="auto" w:fill="FFFFFF"/>
            <w:vAlign w:val="bottom"/>
          </w:tcPr>
          <w:p w14:paraId="310CAC2B"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Total assets</w:t>
            </w:r>
          </w:p>
        </w:tc>
        <w:tc>
          <w:tcPr>
            <w:tcW w:w="1954" w:type="dxa"/>
            <w:tcBorders>
              <w:top w:val="single" w:sz="4" w:space="0" w:color="auto"/>
              <w:left w:val="double" w:sz="4" w:space="0" w:color="auto"/>
              <w:bottom w:val="double" w:sz="4" w:space="0" w:color="auto"/>
              <w:right w:val="double" w:sz="4" w:space="0" w:color="auto"/>
            </w:tcBorders>
            <w:shd w:val="clear" w:color="auto" w:fill="FFFFFF"/>
            <w:vAlign w:val="center"/>
          </w:tcPr>
          <w:p w14:paraId="4E35C596" w14:textId="24BE0865" w:rsidR="005673BC" w:rsidRPr="00122EE7" w:rsidRDefault="005673BC" w:rsidP="00066C18">
            <w:pPr>
              <w:pStyle w:val="pformab"/>
              <w:spacing w:before="40" w:after="40"/>
              <w:ind w:right="87"/>
              <w:jc w:val="right"/>
              <w:rPr>
                <w:rFonts w:ascii="Arial" w:hAnsi="Arial" w:cs="Arial"/>
                <w:sz w:val="20"/>
                <w:szCs w:val="20"/>
                <w:u w:val="double"/>
              </w:rPr>
            </w:pPr>
            <w:r w:rsidRPr="00122EE7">
              <w:rPr>
                <w:rFonts w:ascii="Arial" w:hAnsi="Arial" w:cs="Arial"/>
                <w:sz w:val="20"/>
                <w:szCs w:val="20"/>
                <w:u w:val="double"/>
              </w:rPr>
              <w:t>$</w:t>
            </w:r>
            <w:r w:rsidR="00A86321">
              <w:rPr>
                <w:rFonts w:ascii="Arial" w:hAnsi="Arial" w:cs="Arial"/>
                <w:sz w:val="20"/>
                <w:szCs w:val="20"/>
                <w:u w:val="double"/>
              </w:rPr>
              <w:t>280</w:t>
            </w:r>
            <w:r w:rsidRPr="00122EE7">
              <w:rPr>
                <w:rFonts w:ascii="Arial" w:hAnsi="Arial" w:cs="Arial"/>
                <w:sz w:val="20"/>
                <w:szCs w:val="20"/>
                <w:u w:val="double"/>
              </w:rPr>
              <w:t>,000</w:t>
            </w:r>
          </w:p>
        </w:tc>
        <w:tc>
          <w:tcPr>
            <w:tcW w:w="888" w:type="dxa"/>
            <w:tcBorders>
              <w:top w:val="single" w:sz="4" w:space="0" w:color="auto"/>
              <w:left w:val="double" w:sz="4" w:space="0" w:color="auto"/>
              <w:bottom w:val="double" w:sz="4" w:space="0" w:color="auto"/>
            </w:tcBorders>
            <w:shd w:val="clear" w:color="auto" w:fill="FFFFFF"/>
            <w:vAlign w:val="center"/>
          </w:tcPr>
          <w:p w14:paraId="7FE9EEC5" w14:textId="2954CD61" w:rsidR="005673BC" w:rsidRPr="00122EE7" w:rsidRDefault="005673BC" w:rsidP="00066C18">
            <w:pPr>
              <w:pStyle w:val="pformab"/>
              <w:spacing w:before="40" w:after="40"/>
              <w:ind w:right="66"/>
              <w:jc w:val="right"/>
              <w:rPr>
                <w:rFonts w:ascii="Arial" w:hAnsi="Arial" w:cs="Arial"/>
                <w:sz w:val="20"/>
                <w:szCs w:val="20"/>
                <w:u w:val="double"/>
              </w:rPr>
            </w:pPr>
            <w:r w:rsidRPr="00122EE7">
              <w:rPr>
                <w:rFonts w:ascii="Arial" w:hAnsi="Arial" w:cs="Arial"/>
                <w:sz w:val="20"/>
                <w:szCs w:val="20"/>
                <w:u w:val="double"/>
              </w:rPr>
              <w:t>100%</w:t>
            </w:r>
          </w:p>
        </w:tc>
      </w:tr>
    </w:tbl>
    <w:p w14:paraId="7CDC7BD5" w14:textId="77777777" w:rsidR="005673BC" w:rsidRDefault="005673BC" w:rsidP="005673BC">
      <w:pPr>
        <w:pStyle w:val="ptf"/>
        <w:ind w:right="60"/>
        <w:jc w:val="right"/>
      </w:pPr>
    </w:p>
    <w:p w14:paraId="24705EA7" w14:textId="2E1E9BFB" w:rsidR="005673BC" w:rsidRDefault="005673BC" w:rsidP="005673BC">
      <w:pPr>
        <w:pStyle w:val="ptf"/>
        <w:ind w:right="60"/>
        <w:jc w:val="right"/>
        <w:rPr>
          <w:rFonts w:ascii="Arial" w:hAnsi="Arial" w:cs="Arial"/>
          <w:b/>
          <w:sz w:val="36"/>
          <w:szCs w:val="36"/>
        </w:rPr>
      </w:pPr>
      <w:r>
        <w:br w:type="page"/>
      </w:r>
      <w:r w:rsidRPr="00FB638B">
        <w:rPr>
          <w:rFonts w:ascii="Arial" w:hAnsi="Arial" w:cs="Arial"/>
          <w:i/>
          <w:sz w:val="20"/>
          <w:szCs w:val="20"/>
        </w:rPr>
        <w:lastRenderedPageBreak/>
        <w:t>(10 min.)</w:t>
      </w:r>
      <w:r w:rsidR="00FB638B">
        <w:rPr>
          <w:rFonts w:ascii="Arial" w:hAnsi="Arial" w:cs="Arial"/>
          <w:i/>
        </w:rPr>
        <w:t xml:space="preserve"> </w:t>
      </w:r>
      <w:r>
        <w:rPr>
          <w:rFonts w:ascii="Arial" w:hAnsi="Arial" w:cs="Arial"/>
          <w:b/>
          <w:sz w:val="36"/>
          <w:szCs w:val="36"/>
        </w:rPr>
        <w:t>S18-5</w:t>
      </w:r>
    </w:p>
    <w:p w14:paraId="05EBE4CB" w14:textId="77777777" w:rsidR="005673BC" w:rsidRDefault="006C544C" w:rsidP="004A1125">
      <w:pPr>
        <w:pStyle w:val="ptf"/>
        <w:ind w:right="60"/>
        <w:jc w:val="left"/>
      </w:pPr>
      <w:r>
        <w:t>1.</w:t>
      </w:r>
    </w:p>
    <w:tbl>
      <w:tblPr>
        <w:tblW w:w="7611" w:type="dxa"/>
        <w:tblInd w:w="6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CellMar>
          <w:left w:w="58" w:type="dxa"/>
          <w:right w:w="259" w:type="dxa"/>
        </w:tblCellMar>
        <w:tblLook w:val="0000" w:firstRow="0" w:lastRow="0" w:firstColumn="0" w:lastColumn="0" w:noHBand="0" w:noVBand="0"/>
      </w:tblPr>
      <w:tblGrid>
        <w:gridCol w:w="2738"/>
        <w:gridCol w:w="1214"/>
        <w:gridCol w:w="1139"/>
        <w:gridCol w:w="1287"/>
        <w:gridCol w:w="1233"/>
      </w:tblGrid>
      <w:tr w:rsidR="005673BC" w:rsidRPr="00122EE7" w14:paraId="072958C9" w14:textId="77777777" w:rsidTr="00A16C3D">
        <w:trPr>
          <w:cantSplit/>
        </w:trPr>
        <w:tc>
          <w:tcPr>
            <w:tcW w:w="2738" w:type="dxa"/>
            <w:tcBorders>
              <w:top w:val="double" w:sz="4" w:space="0" w:color="auto"/>
              <w:bottom w:val="double" w:sz="4" w:space="0" w:color="auto"/>
            </w:tcBorders>
            <w:shd w:val="clear" w:color="auto" w:fill="FFFFFF"/>
          </w:tcPr>
          <w:p w14:paraId="45B4F518" w14:textId="77777777" w:rsidR="005673BC" w:rsidRPr="00122EE7" w:rsidRDefault="005673BC" w:rsidP="001345C1">
            <w:pPr>
              <w:pStyle w:val="pformheaddr"/>
              <w:spacing w:before="40" w:after="40"/>
              <w:jc w:val="left"/>
              <w:rPr>
                <w:rFonts w:ascii="Arial" w:hAnsi="Arial" w:cs="Arial"/>
                <w:sz w:val="20"/>
                <w:szCs w:val="20"/>
              </w:rPr>
            </w:pPr>
          </w:p>
        </w:tc>
        <w:tc>
          <w:tcPr>
            <w:tcW w:w="2353" w:type="dxa"/>
            <w:gridSpan w:val="2"/>
            <w:tcBorders>
              <w:top w:val="double" w:sz="4" w:space="0" w:color="auto"/>
              <w:bottom w:val="double" w:sz="4" w:space="0" w:color="auto"/>
            </w:tcBorders>
            <w:shd w:val="clear" w:color="auto" w:fill="FFFFFF"/>
            <w:vAlign w:val="center"/>
          </w:tcPr>
          <w:p w14:paraId="4A2B8025" w14:textId="77777777" w:rsidR="005673BC" w:rsidRPr="004A1125" w:rsidRDefault="005673BC" w:rsidP="00FB638B">
            <w:pPr>
              <w:pStyle w:val="pformheaddr"/>
              <w:spacing w:before="40" w:after="40"/>
              <w:rPr>
                <w:rFonts w:ascii="Arial" w:hAnsi="Arial" w:cs="Arial"/>
                <w:b/>
                <w:sz w:val="20"/>
                <w:szCs w:val="20"/>
              </w:rPr>
            </w:pPr>
            <w:proofErr w:type="spellStart"/>
            <w:r w:rsidRPr="004A1125">
              <w:rPr>
                <w:rFonts w:ascii="Arial" w:hAnsi="Arial" w:cs="Arial"/>
                <w:b/>
                <w:sz w:val="20"/>
                <w:szCs w:val="20"/>
              </w:rPr>
              <w:t>HomePro</w:t>
            </w:r>
            <w:proofErr w:type="spellEnd"/>
            <w:r w:rsidRPr="004A1125">
              <w:rPr>
                <w:rFonts w:ascii="Arial" w:hAnsi="Arial" w:cs="Arial"/>
                <w:b/>
                <w:sz w:val="20"/>
                <w:szCs w:val="20"/>
              </w:rPr>
              <w:t xml:space="preserve"> Corp.</w:t>
            </w:r>
          </w:p>
        </w:tc>
        <w:tc>
          <w:tcPr>
            <w:tcW w:w="2520" w:type="dxa"/>
            <w:gridSpan w:val="2"/>
            <w:tcBorders>
              <w:top w:val="double" w:sz="4" w:space="0" w:color="auto"/>
              <w:bottom w:val="double" w:sz="4" w:space="0" w:color="auto"/>
            </w:tcBorders>
            <w:shd w:val="clear" w:color="auto" w:fill="FFFFFF"/>
            <w:vAlign w:val="center"/>
          </w:tcPr>
          <w:p w14:paraId="01DFF0E6" w14:textId="77777777" w:rsidR="005673BC" w:rsidRPr="004A1125" w:rsidRDefault="005673BC" w:rsidP="00FB638B">
            <w:pPr>
              <w:pStyle w:val="pformheaddr"/>
              <w:spacing w:before="40" w:after="40"/>
              <w:rPr>
                <w:rFonts w:ascii="Arial" w:hAnsi="Arial" w:cs="Arial"/>
                <w:b/>
                <w:sz w:val="20"/>
                <w:szCs w:val="20"/>
              </w:rPr>
            </w:pPr>
            <w:r w:rsidRPr="004A1125">
              <w:rPr>
                <w:rFonts w:ascii="Arial" w:hAnsi="Arial" w:cs="Arial"/>
                <w:b/>
                <w:sz w:val="20"/>
                <w:szCs w:val="20"/>
              </w:rPr>
              <w:t>Away Inc.</w:t>
            </w:r>
          </w:p>
        </w:tc>
      </w:tr>
      <w:tr w:rsidR="005673BC" w:rsidRPr="00122EE7" w14:paraId="585E74AD" w14:textId="77777777" w:rsidTr="00A16C3D">
        <w:trPr>
          <w:cantSplit/>
          <w:trHeight w:val="372"/>
        </w:trPr>
        <w:tc>
          <w:tcPr>
            <w:tcW w:w="2738" w:type="dxa"/>
            <w:tcBorders>
              <w:top w:val="double" w:sz="4" w:space="0" w:color="auto"/>
              <w:bottom w:val="single" w:sz="4" w:space="0" w:color="auto"/>
              <w:right w:val="double" w:sz="4" w:space="0" w:color="auto"/>
            </w:tcBorders>
            <w:shd w:val="clear" w:color="auto" w:fill="FFFFFF"/>
            <w:vAlign w:val="center"/>
          </w:tcPr>
          <w:p w14:paraId="583FD776" w14:textId="77777777" w:rsidR="005673BC" w:rsidRPr="004A1125" w:rsidRDefault="005673BC" w:rsidP="004A1125">
            <w:pPr>
              <w:pStyle w:val="pformab"/>
              <w:tabs>
                <w:tab w:val="left" w:pos="332"/>
                <w:tab w:val="left" w:pos="992"/>
              </w:tabs>
              <w:spacing w:before="40" w:after="40"/>
              <w:jc w:val="center"/>
              <w:rPr>
                <w:rFonts w:ascii="Arial" w:hAnsi="Arial" w:cs="Arial"/>
                <w:b/>
                <w:sz w:val="20"/>
                <w:szCs w:val="20"/>
              </w:rPr>
            </w:pPr>
            <w:r w:rsidRPr="004A1125">
              <w:rPr>
                <w:rFonts w:ascii="Arial" w:hAnsi="Arial" w:cs="Arial"/>
                <w:b/>
                <w:sz w:val="20"/>
                <w:szCs w:val="20"/>
              </w:rPr>
              <w:t>(Amount in thousands)</w:t>
            </w:r>
          </w:p>
        </w:tc>
        <w:tc>
          <w:tcPr>
            <w:tcW w:w="1214" w:type="dxa"/>
            <w:tcBorders>
              <w:top w:val="double" w:sz="4" w:space="0" w:color="auto"/>
              <w:left w:val="double" w:sz="4" w:space="0" w:color="auto"/>
              <w:bottom w:val="single" w:sz="4" w:space="0" w:color="auto"/>
              <w:right w:val="double" w:sz="4" w:space="0" w:color="auto"/>
            </w:tcBorders>
            <w:shd w:val="clear" w:color="auto" w:fill="FFFFFF"/>
            <w:vAlign w:val="center"/>
          </w:tcPr>
          <w:p w14:paraId="24399C6E" w14:textId="77777777" w:rsidR="005673BC" w:rsidRPr="004A1125" w:rsidRDefault="005673BC" w:rsidP="006C544C">
            <w:pPr>
              <w:pStyle w:val="pformab"/>
              <w:tabs>
                <w:tab w:val="left" w:pos="332"/>
                <w:tab w:val="left" w:pos="992"/>
              </w:tabs>
              <w:spacing w:before="40" w:after="40"/>
              <w:jc w:val="center"/>
              <w:rPr>
                <w:rFonts w:ascii="Arial" w:hAnsi="Arial" w:cs="Arial"/>
                <w:b/>
                <w:sz w:val="20"/>
                <w:szCs w:val="20"/>
              </w:rPr>
            </w:pPr>
            <w:r w:rsidRPr="004A1125">
              <w:rPr>
                <w:rFonts w:ascii="Arial" w:hAnsi="Arial" w:cs="Arial"/>
                <w:b/>
                <w:sz w:val="20"/>
                <w:szCs w:val="20"/>
              </w:rPr>
              <w:t>Amount</w:t>
            </w:r>
          </w:p>
        </w:tc>
        <w:tc>
          <w:tcPr>
            <w:tcW w:w="1139" w:type="dxa"/>
            <w:tcBorders>
              <w:top w:val="double" w:sz="4" w:space="0" w:color="auto"/>
              <w:left w:val="double" w:sz="4" w:space="0" w:color="auto"/>
              <w:bottom w:val="single" w:sz="4" w:space="0" w:color="auto"/>
              <w:right w:val="double" w:sz="4" w:space="0" w:color="auto"/>
            </w:tcBorders>
            <w:shd w:val="clear" w:color="auto" w:fill="FFFFFF"/>
            <w:vAlign w:val="center"/>
          </w:tcPr>
          <w:p w14:paraId="5132F8F5" w14:textId="77777777" w:rsidR="005673BC" w:rsidRPr="004A1125" w:rsidRDefault="005673BC" w:rsidP="006C544C">
            <w:pPr>
              <w:pStyle w:val="pformab"/>
              <w:tabs>
                <w:tab w:val="left" w:pos="332"/>
                <w:tab w:val="left" w:pos="992"/>
              </w:tabs>
              <w:spacing w:before="40" w:after="40"/>
              <w:jc w:val="center"/>
              <w:rPr>
                <w:rFonts w:ascii="Arial" w:hAnsi="Arial" w:cs="Arial"/>
                <w:b/>
                <w:sz w:val="20"/>
                <w:szCs w:val="20"/>
              </w:rPr>
            </w:pPr>
            <w:r w:rsidRPr="004A1125">
              <w:rPr>
                <w:rFonts w:ascii="Arial" w:hAnsi="Arial" w:cs="Arial"/>
                <w:b/>
                <w:sz w:val="20"/>
                <w:szCs w:val="20"/>
              </w:rPr>
              <w:t>Percent</w:t>
            </w:r>
          </w:p>
        </w:tc>
        <w:tc>
          <w:tcPr>
            <w:tcW w:w="1287" w:type="dxa"/>
            <w:tcBorders>
              <w:top w:val="double" w:sz="4" w:space="0" w:color="auto"/>
              <w:left w:val="double" w:sz="4" w:space="0" w:color="auto"/>
              <w:bottom w:val="single" w:sz="4" w:space="0" w:color="auto"/>
              <w:right w:val="double" w:sz="4" w:space="0" w:color="auto"/>
            </w:tcBorders>
            <w:shd w:val="clear" w:color="auto" w:fill="FFFFFF"/>
            <w:vAlign w:val="center"/>
          </w:tcPr>
          <w:p w14:paraId="2B85B668" w14:textId="77777777" w:rsidR="005673BC" w:rsidRPr="004A1125" w:rsidRDefault="005673BC" w:rsidP="00115A90">
            <w:pPr>
              <w:pStyle w:val="pformab"/>
              <w:spacing w:before="40" w:after="40"/>
              <w:jc w:val="center"/>
              <w:rPr>
                <w:rFonts w:ascii="Arial" w:hAnsi="Arial" w:cs="Arial"/>
                <w:b/>
                <w:sz w:val="20"/>
                <w:szCs w:val="20"/>
              </w:rPr>
            </w:pPr>
            <w:r w:rsidRPr="004A1125">
              <w:rPr>
                <w:rFonts w:ascii="Arial" w:hAnsi="Arial" w:cs="Arial"/>
                <w:b/>
                <w:sz w:val="20"/>
                <w:szCs w:val="20"/>
              </w:rPr>
              <w:t>Amount</w:t>
            </w:r>
          </w:p>
        </w:tc>
        <w:tc>
          <w:tcPr>
            <w:tcW w:w="1233" w:type="dxa"/>
            <w:tcBorders>
              <w:top w:val="double" w:sz="4" w:space="0" w:color="auto"/>
              <w:left w:val="double" w:sz="4" w:space="0" w:color="auto"/>
              <w:bottom w:val="single" w:sz="4" w:space="0" w:color="auto"/>
            </w:tcBorders>
            <w:shd w:val="clear" w:color="auto" w:fill="FFFFFF"/>
            <w:vAlign w:val="center"/>
          </w:tcPr>
          <w:p w14:paraId="43B380BC" w14:textId="77777777" w:rsidR="005673BC" w:rsidRPr="004A1125" w:rsidRDefault="005673BC" w:rsidP="00B872EF">
            <w:pPr>
              <w:pStyle w:val="pformab"/>
              <w:spacing w:before="40" w:after="40"/>
              <w:jc w:val="center"/>
              <w:rPr>
                <w:rFonts w:ascii="Arial" w:hAnsi="Arial" w:cs="Arial"/>
                <w:b/>
                <w:sz w:val="20"/>
                <w:szCs w:val="20"/>
              </w:rPr>
            </w:pPr>
            <w:r w:rsidRPr="004A1125">
              <w:rPr>
                <w:rFonts w:ascii="Arial" w:hAnsi="Arial" w:cs="Arial"/>
                <w:b/>
                <w:sz w:val="20"/>
                <w:szCs w:val="20"/>
              </w:rPr>
              <w:t>Percent</w:t>
            </w:r>
          </w:p>
        </w:tc>
      </w:tr>
      <w:tr w:rsidR="005673BC" w:rsidRPr="00122EE7" w14:paraId="2856ADAD" w14:textId="77777777" w:rsidTr="00A16C3D">
        <w:trPr>
          <w:cantSplit/>
          <w:trHeight w:val="357"/>
        </w:trPr>
        <w:tc>
          <w:tcPr>
            <w:tcW w:w="2738" w:type="dxa"/>
            <w:tcBorders>
              <w:top w:val="single" w:sz="4" w:space="0" w:color="auto"/>
              <w:bottom w:val="single" w:sz="4" w:space="0" w:color="auto"/>
              <w:right w:val="double" w:sz="4" w:space="0" w:color="auto"/>
            </w:tcBorders>
            <w:shd w:val="clear" w:color="auto" w:fill="FFFFFF"/>
          </w:tcPr>
          <w:p w14:paraId="3AAEFC85" w14:textId="77777777" w:rsidR="005673BC" w:rsidRPr="00122EE7" w:rsidRDefault="005673BC" w:rsidP="001345C1">
            <w:pPr>
              <w:pStyle w:val="pformab"/>
              <w:tabs>
                <w:tab w:val="left" w:pos="332"/>
                <w:tab w:val="left" w:pos="992"/>
              </w:tabs>
              <w:spacing w:before="40" w:after="40"/>
              <w:ind w:right="222"/>
              <w:rPr>
                <w:rFonts w:ascii="Arial" w:hAnsi="Arial" w:cs="Arial"/>
                <w:sz w:val="20"/>
                <w:szCs w:val="20"/>
              </w:rPr>
            </w:pPr>
            <w:r w:rsidRPr="00122EE7">
              <w:rPr>
                <w:rFonts w:ascii="Arial" w:hAnsi="Arial" w:cs="Arial"/>
                <w:sz w:val="20"/>
                <w:szCs w:val="20"/>
              </w:rPr>
              <w:t>Net sales</w:t>
            </w:r>
          </w:p>
        </w:tc>
        <w:tc>
          <w:tcPr>
            <w:tcW w:w="1214" w:type="dxa"/>
            <w:tcBorders>
              <w:top w:val="single" w:sz="4" w:space="0" w:color="auto"/>
              <w:left w:val="double" w:sz="4" w:space="0" w:color="auto"/>
              <w:bottom w:val="single" w:sz="4" w:space="0" w:color="auto"/>
              <w:right w:val="double" w:sz="4" w:space="0" w:color="auto"/>
            </w:tcBorders>
            <w:shd w:val="clear" w:color="auto" w:fill="FFFFFF"/>
          </w:tcPr>
          <w:p w14:paraId="661A54D4" w14:textId="77777777" w:rsidR="005673BC" w:rsidRPr="00122EE7" w:rsidRDefault="005673BC" w:rsidP="00066C18">
            <w:pPr>
              <w:pStyle w:val="pformab"/>
              <w:spacing w:before="40" w:after="40"/>
              <w:ind w:right="46"/>
              <w:jc w:val="right"/>
              <w:rPr>
                <w:rFonts w:ascii="Arial" w:hAnsi="Arial" w:cs="Arial"/>
                <w:sz w:val="20"/>
                <w:szCs w:val="20"/>
              </w:rPr>
            </w:pPr>
            <w:r w:rsidRPr="00122EE7">
              <w:rPr>
                <w:rFonts w:ascii="Arial" w:hAnsi="Arial" w:cs="Arial"/>
                <w:sz w:val="20"/>
                <w:szCs w:val="20"/>
              </w:rPr>
              <w:t>$18,978</w:t>
            </w:r>
          </w:p>
        </w:tc>
        <w:tc>
          <w:tcPr>
            <w:tcW w:w="1139" w:type="dxa"/>
            <w:tcBorders>
              <w:top w:val="single" w:sz="4" w:space="0" w:color="auto"/>
              <w:left w:val="double" w:sz="4" w:space="0" w:color="auto"/>
              <w:bottom w:val="single" w:sz="4" w:space="0" w:color="auto"/>
              <w:right w:val="double" w:sz="4" w:space="0" w:color="auto"/>
            </w:tcBorders>
            <w:shd w:val="clear" w:color="auto" w:fill="FFFFFF"/>
            <w:vAlign w:val="bottom"/>
          </w:tcPr>
          <w:p w14:paraId="1B35330B" w14:textId="77777777" w:rsidR="005673BC" w:rsidRPr="00122EE7" w:rsidRDefault="005673BC" w:rsidP="00A16C3D">
            <w:pPr>
              <w:pStyle w:val="pformab"/>
              <w:tabs>
                <w:tab w:val="left" w:pos="932"/>
                <w:tab w:val="left" w:pos="1259"/>
              </w:tabs>
              <w:spacing w:before="40" w:after="40"/>
              <w:ind w:right="-91"/>
              <w:jc w:val="right"/>
              <w:rPr>
                <w:rFonts w:ascii="Arial" w:hAnsi="Arial" w:cs="Arial"/>
                <w:sz w:val="20"/>
                <w:szCs w:val="20"/>
              </w:rPr>
            </w:pPr>
            <w:r w:rsidRPr="00122EE7">
              <w:rPr>
                <w:rFonts w:ascii="Arial" w:hAnsi="Arial" w:cs="Arial"/>
                <w:sz w:val="20"/>
                <w:szCs w:val="20"/>
              </w:rPr>
              <w:t>100.0%</w:t>
            </w:r>
          </w:p>
        </w:tc>
        <w:tc>
          <w:tcPr>
            <w:tcW w:w="1287" w:type="dxa"/>
            <w:tcBorders>
              <w:top w:val="single" w:sz="4" w:space="0" w:color="auto"/>
              <w:left w:val="double" w:sz="4" w:space="0" w:color="auto"/>
              <w:bottom w:val="single" w:sz="4" w:space="0" w:color="auto"/>
              <w:right w:val="double" w:sz="4" w:space="0" w:color="auto"/>
            </w:tcBorders>
            <w:shd w:val="clear" w:color="auto" w:fill="FFFFFF"/>
            <w:vAlign w:val="center"/>
          </w:tcPr>
          <w:p w14:paraId="62F3E14B" w14:textId="77777777" w:rsidR="005673BC" w:rsidRPr="00122EE7" w:rsidRDefault="005673BC" w:rsidP="00066C18">
            <w:pPr>
              <w:pStyle w:val="pformab"/>
              <w:spacing w:before="40" w:after="40"/>
              <w:ind w:right="46"/>
              <w:jc w:val="right"/>
              <w:rPr>
                <w:rFonts w:ascii="Arial" w:hAnsi="Arial" w:cs="Arial"/>
                <w:sz w:val="20"/>
                <w:szCs w:val="20"/>
              </w:rPr>
            </w:pPr>
            <w:r w:rsidRPr="00122EE7">
              <w:rPr>
                <w:rFonts w:ascii="Arial" w:hAnsi="Arial" w:cs="Arial"/>
                <w:sz w:val="20"/>
                <w:szCs w:val="20"/>
              </w:rPr>
              <w:t>$39,072</w:t>
            </w:r>
          </w:p>
        </w:tc>
        <w:tc>
          <w:tcPr>
            <w:tcW w:w="1233" w:type="dxa"/>
            <w:tcBorders>
              <w:top w:val="single" w:sz="4" w:space="0" w:color="auto"/>
              <w:left w:val="double" w:sz="4" w:space="0" w:color="auto"/>
              <w:bottom w:val="single" w:sz="4" w:space="0" w:color="auto"/>
            </w:tcBorders>
            <w:shd w:val="clear" w:color="auto" w:fill="FFFFFF"/>
            <w:vAlign w:val="center"/>
          </w:tcPr>
          <w:p w14:paraId="4116F235" w14:textId="77777777" w:rsidR="005673BC" w:rsidRPr="00122EE7" w:rsidRDefault="005673BC" w:rsidP="00A16C3D">
            <w:pPr>
              <w:pStyle w:val="pformab"/>
              <w:spacing w:before="40" w:after="40"/>
              <w:ind w:left="43" w:right="-100" w:hanging="43"/>
              <w:jc w:val="right"/>
              <w:rPr>
                <w:rFonts w:ascii="Arial" w:hAnsi="Arial" w:cs="Arial"/>
                <w:sz w:val="20"/>
                <w:szCs w:val="20"/>
              </w:rPr>
            </w:pPr>
            <w:r w:rsidRPr="00122EE7">
              <w:rPr>
                <w:rFonts w:ascii="Arial" w:hAnsi="Arial" w:cs="Arial"/>
                <w:sz w:val="20"/>
                <w:szCs w:val="20"/>
              </w:rPr>
              <w:t>100.0%</w:t>
            </w:r>
          </w:p>
        </w:tc>
      </w:tr>
      <w:tr w:rsidR="005673BC" w:rsidRPr="00122EE7" w14:paraId="1A293210" w14:textId="77777777" w:rsidTr="00A16C3D">
        <w:trPr>
          <w:cantSplit/>
          <w:trHeight w:val="357"/>
        </w:trPr>
        <w:tc>
          <w:tcPr>
            <w:tcW w:w="2738" w:type="dxa"/>
            <w:tcBorders>
              <w:top w:val="single" w:sz="4" w:space="0" w:color="auto"/>
              <w:bottom w:val="single" w:sz="4" w:space="0" w:color="auto"/>
              <w:right w:val="double" w:sz="4" w:space="0" w:color="auto"/>
            </w:tcBorders>
            <w:shd w:val="clear" w:color="auto" w:fill="FFFFFF"/>
          </w:tcPr>
          <w:p w14:paraId="20519832"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Cost of goods sold</w:t>
            </w:r>
          </w:p>
        </w:tc>
        <w:tc>
          <w:tcPr>
            <w:tcW w:w="1214" w:type="dxa"/>
            <w:tcBorders>
              <w:top w:val="single" w:sz="4" w:space="0" w:color="auto"/>
              <w:left w:val="double" w:sz="4" w:space="0" w:color="auto"/>
              <w:bottom w:val="single" w:sz="4" w:space="0" w:color="auto"/>
              <w:right w:val="double" w:sz="4" w:space="0" w:color="auto"/>
            </w:tcBorders>
            <w:shd w:val="clear" w:color="auto" w:fill="FFFFFF"/>
          </w:tcPr>
          <w:p w14:paraId="7548818A" w14:textId="77777777" w:rsidR="005673BC" w:rsidRPr="00122EE7" w:rsidRDefault="005673BC" w:rsidP="00066C18">
            <w:pPr>
              <w:pStyle w:val="pformab"/>
              <w:spacing w:before="40" w:after="40"/>
              <w:ind w:right="46"/>
              <w:jc w:val="right"/>
              <w:rPr>
                <w:rFonts w:ascii="Arial" w:hAnsi="Arial" w:cs="Arial"/>
                <w:sz w:val="20"/>
                <w:szCs w:val="20"/>
              </w:rPr>
            </w:pPr>
            <w:r w:rsidRPr="00122EE7">
              <w:rPr>
                <w:rFonts w:ascii="Arial" w:hAnsi="Arial" w:cs="Arial"/>
                <w:sz w:val="20"/>
                <w:szCs w:val="20"/>
              </w:rPr>
              <w:t>11,570</w:t>
            </w:r>
          </w:p>
        </w:tc>
        <w:tc>
          <w:tcPr>
            <w:tcW w:w="1139" w:type="dxa"/>
            <w:tcBorders>
              <w:top w:val="single" w:sz="4" w:space="0" w:color="auto"/>
              <w:left w:val="double" w:sz="4" w:space="0" w:color="auto"/>
              <w:bottom w:val="single" w:sz="4" w:space="0" w:color="auto"/>
              <w:right w:val="double" w:sz="4" w:space="0" w:color="auto"/>
            </w:tcBorders>
            <w:shd w:val="clear" w:color="auto" w:fill="FFFFFF"/>
            <w:vAlign w:val="bottom"/>
          </w:tcPr>
          <w:p w14:paraId="799E80FE" w14:textId="77777777" w:rsidR="005673BC" w:rsidRPr="00122EE7" w:rsidRDefault="005673BC" w:rsidP="00066C18">
            <w:pPr>
              <w:pStyle w:val="pformab"/>
              <w:tabs>
                <w:tab w:val="left" w:pos="887"/>
              </w:tabs>
              <w:spacing w:before="40" w:after="40"/>
              <w:ind w:left="-1094" w:right="46"/>
              <w:jc w:val="right"/>
              <w:rPr>
                <w:rFonts w:ascii="Arial" w:hAnsi="Arial" w:cs="Arial"/>
                <w:sz w:val="20"/>
                <w:szCs w:val="20"/>
              </w:rPr>
            </w:pPr>
            <w:r w:rsidRPr="00122EE7">
              <w:rPr>
                <w:rFonts w:ascii="Arial" w:hAnsi="Arial" w:cs="Arial"/>
                <w:sz w:val="20"/>
                <w:szCs w:val="20"/>
              </w:rPr>
              <w:t>61.0</w:t>
            </w:r>
          </w:p>
        </w:tc>
        <w:tc>
          <w:tcPr>
            <w:tcW w:w="1287" w:type="dxa"/>
            <w:tcBorders>
              <w:top w:val="single" w:sz="4" w:space="0" w:color="auto"/>
              <w:left w:val="double" w:sz="4" w:space="0" w:color="auto"/>
              <w:bottom w:val="single" w:sz="4" w:space="0" w:color="auto"/>
              <w:right w:val="double" w:sz="4" w:space="0" w:color="auto"/>
            </w:tcBorders>
            <w:shd w:val="clear" w:color="auto" w:fill="FFFFFF"/>
            <w:vAlign w:val="center"/>
          </w:tcPr>
          <w:p w14:paraId="50C785D6" w14:textId="77777777" w:rsidR="005673BC" w:rsidRPr="00122EE7" w:rsidRDefault="005673BC" w:rsidP="00066C18">
            <w:pPr>
              <w:pStyle w:val="pformab"/>
              <w:spacing w:before="40" w:after="40"/>
              <w:ind w:right="46"/>
              <w:jc w:val="right"/>
              <w:rPr>
                <w:rFonts w:ascii="Arial" w:hAnsi="Arial" w:cs="Arial"/>
                <w:sz w:val="20"/>
                <w:szCs w:val="20"/>
              </w:rPr>
            </w:pPr>
            <w:r w:rsidRPr="00122EE7">
              <w:rPr>
                <w:rFonts w:ascii="Arial" w:hAnsi="Arial" w:cs="Arial"/>
                <w:sz w:val="20"/>
                <w:szCs w:val="20"/>
              </w:rPr>
              <w:t>28,202</w:t>
            </w:r>
          </w:p>
        </w:tc>
        <w:tc>
          <w:tcPr>
            <w:tcW w:w="1233" w:type="dxa"/>
            <w:tcBorders>
              <w:top w:val="single" w:sz="4" w:space="0" w:color="auto"/>
              <w:left w:val="double" w:sz="4" w:space="0" w:color="auto"/>
              <w:bottom w:val="single" w:sz="4" w:space="0" w:color="auto"/>
            </w:tcBorders>
            <w:shd w:val="clear" w:color="auto" w:fill="FFFFFF"/>
            <w:vAlign w:val="center"/>
          </w:tcPr>
          <w:p w14:paraId="11663C6F" w14:textId="77777777" w:rsidR="005673BC" w:rsidRPr="00122EE7" w:rsidRDefault="005673BC" w:rsidP="00066C18">
            <w:pPr>
              <w:pStyle w:val="pformab"/>
              <w:tabs>
                <w:tab w:val="left" w:pos="709"/>
                <w:tab w:val="left" w:pos="887"/>
              </w:tabs>
              <w:spacing w:before="40" w:after="40"/>
              <w:ind w:left="-1098" w:right="46"/>
              <w:jc w:val="right"/>
              <w:rPr>
                <w:rFonts w:ascii="Arial" w:hAnsi="Arial" w:cs="Arial"/>
                <w:sz w:val="20"/>
                <w:szCs w:val="20"/>
              </w:rPr>
            </w:pPr>
            <w:r w:rsidRPr="00122EE7">
              <w:rPr>
                <w:rFonts w:ascii="Arial" w:hAnsi="Arial" w:cs="Arial"/>
                <w:sz w:val="20"/>
                <w:szCs w:val="20"/>
              </w:rPr>
              <w:t>72.2</w:t>
            </w:r>
          </w:p>
        </w:tc>
      </w:tr>
      <w:tr w:rsidR="005673BC" w:rsidRPr="00122EE7" w14:paraId="53AC30AC" w14:textId="77777777" w:rsidTr="00A16C3D">
        <w:trPr>
          <w:cantSplit/>
          <w:trHeight w:val="357"/>
        </w:trPr>
        <w:tc>
          <w:tcPr>
            <w:tcW w:w="2738" w:type="dxa"/>
            <w:tcBorders>
              <w:top w:val="single" w:sz="4" w:space="0" w:color="auto"/>
              <w:bottom w:val="single" w:sz="4" w:space="0" w:color="auto"/>
              <w:right w:val="double" w:sz="4" w:space="0" w:color="auto"/>
            </w:tcBorders>
            <w:shd w:val="clear" w:color="auto" w:fill="FFFFFF"/>
          </w:tcPr>
          <w:p w14:paraId="39724B15"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Other expenses</w:t>
            </w:r>
          </w:p>
        </w:tc>
        <w:tc>
          <w:tcPr>
            <w:tcW w:w="1214" w:type="dxa"/>
            <w:tcBorders>
              <w:top w:val="single" w:sz="4" w:space="0" w:color="auto"/>
              <w:left w:val="double" w:sz="4" w:space="0" w:color="auto"/>
              <w:bottom w:val="single" w:sz="4" w:space="0" w:color="auto"/>
              <w:right w:val="double" w:sz="4" w:space="0" w:color="auto"/>
            </w:tcBorders>
            <w:shd w:val="clear" w:color="auto" w:fill="FFFFFF"/>
          </w:tcPr>
          <w:p w14:paraId="70B7321A" w14:textId="09D29FAE" w:rsidR="005673BC" w:rsidRPr="00122EE7" w:rsidRDefault="00660F1A" w:rsidP="00066C18">
            <w:pPr>
              <w:pStyle w:val="pformab"/>
              <w:spacing w:before="40" w:after="40"/>
              <w:ind w:right="46"/>
              <w:jc w:val="right"/>
              <w:rPr>
                <w:rFonts w:ascii="Arial" w:hAnsi="Arial" w:cs="Arial"/>
                <w:sz w:val="20"/>
                <w:szCs w:val="20"/>
                <w:u w:val="single"/>
              </w:rPr>
            </w:pPr>
            <w:r>
              <w:rPr>
                <w:rFonts w:ascii="Arial" w:hAnsi="Arial" w:cs="Arial"/>
                <w:sz w:val="20"/>
                <w:szCs w:val="20"/>
                <w:u w:val="single"/>
              </w:rPr>
              <w:t xml:space="preserve">  </w:t>
            </w:r>
            <w:r w:rsidR="005673BC" w:rsidRPr="00122EE7">
              <w:rPr>
                <w:rFonts w:ascii="Arial" w:hAnsi="Arial" w:cs="Arial"/>
                <w:sz w:val="20"/>
                <w:szCs w:val="20"/>
                <w:u w:val="single"/>
              </w:rPr>
              <w:t xml:space="preserve">  6,228</w:t>
            </w:r>
          </w:p>
        </w:tc>
        <w:tc>
          <w:tcPr>
            <w:tcW w:w="1139" w:type="dxa"/>
            <w:tcBorders>
              <w:top w:val="single" w:sz="4" w:space="0" w:color="auto"/>
              <w:left w:val="double" w:sz="4" w:space="0" w:color="auto"/>
              <w:bottom w:val="single" w:sz="4" w:space="0" w:color="auto"/>
              <w:right w:val="double" w:sz="4" w:space="0" w:color="auto"/>
            </w:tcBorders>
            <w:shd w:val="clear" w:color="auto" w:fill="FFFFFF"/>
            <w:vAlign w:val="bottom"/>
          </w:tcPr>
          <w:p w14:paraId="3F0A089B" w14:textId="56B110CE" w:rsidR="005673BC" w:rsidRPr="00122EE7" w:rsidRDefault="00660F1A" w:rsidP="00066C18">
            <w:pPr>
              <w:pStyle w:val="pformab"/>
              <w:tabs>
                <w:tab w:val="left" w:pos="406"/>
                <w:tab w:val="left" w:pos="887"/>
              </w:tabs>
              <w:spacing w:before="40" w:after="40"/>
              <w:ind w:left="-1094" w:right="46"/>
              <w:jc w:val="right"/>
              <w:rPr>
                <w:rFonts w:ascii="Arial" w:hAnsi="Arial" w:cs="Arial"/>
                <w:sz w:val="20"/>
                <w:szCs w:val="20"/>
                <w:u w:val="single"/>
              </w:rPr>
            </w:pPr>
            <w:r>
              <w:rPr>
                <w:rFonts w:ascii="Arial" w:hAnsi="Arial" w:cs="Arial"/>
                <w:sz w:val="20"/>
                <w:szCs w:val="20"/>
                <w:u w:val="single"/>
              </w:rPr>
              <w:t xml:space="preserve"> </w:t>
            </w:r>
            <w:r w:rsidR="005673BC" w:rsidRPr="00122EE7">
              <w:rPr>
                <w:rFonts w:ascii="Arial" w:hAnsi="Arial" w:cs="Arial"/>
                <w:sz w:val="20"/>
                <w:szCs w:val="20"/>
                <w:u w:val="single"/>
              </w:rPr>
              <w:t xml:space="preserve"> 32.8</w:t>
            </w:r>
          </w:p>
        </w:tc>
        <w:tc>
          <w:tcPr>
            <w:tcW w:w="1287" w:type="dxa"/>
            <w:tcBorders>
              <w:top w:val="single" w:sz="4" w:space="0" w:color="auto"/>
              <w:left w:val="double" w:sz="4" w:space="0" w:color="auto"/>
              <w:bottom w:val="single" w:sz="4" w:space="0" w:color="auto"/>
              <w:right w:val="double" w:sz="4" w:space="0" w:color="auto"/>
            </w:tcBorders>
            <w:shd w:val="clear" w:color="auto" w:fill="FFFFFF"/>
            <w:vAlign w:val="center"/>
          </w:tcPr>
          <w:p w14:paraId="7EF8F134" w14:textId="47CD7A4C" w:rsidR="005673BC" w:rsidRPr="00122EE7" w:rsidRDefault="00660F1A" w:rsidP="00066C18">
            <w:pPr>
              <w:pStyle w:val="pformab"/>
              <w:spacing w:before="40" w:after="40"/>
              <w:ind w:right="46"/>
              <w:jc w:val="right"/>
              <w:rPr>
                <w:rFonts w:ascii="Arial" w:hAnsi="Arial" w:cs="Arial"/>
                <w:sz w:val="20"/>
                <w:szCs w:val="20"/>
                <w:u w:val="single"/>
              </w:rPr>
            </w:pPr>
            <w:r>
              <w:rPr>
                <w:rFonts w:ascii="Arial" w:hAnsi="Arial" w:cs="Arial"/>
                <w:sz w:val="20"/>
                <w:szCs w:val="20"/>
                <w:u w:val="single"/>
              </w:rPr>
              <w:t xml:space="preserve">  </w:t>
            </w:r>
            <w:r w:rsidR="005673BC" w:rsidRPr="00122EE7">
              <w:rPr>
                <w:rFonts w:ascii="Arial" w:hAnsi="Arial" w:cs="Arial"/>
                <w:sz w:val="20"/>
                <w:szCs w:val="20"/>
                <w:u w:val="single"/>
              </w:rPr>
              <w:t xml:space="preserve">  8,994</w:t>
            </w:r>
          </w:p>
        </w:tc>
        <w:tc>
          <w:tcPr>
            <w:tcW w:w="1233" w:type="dxa"/>
            <w:tcBorders>
              <w:top w:val="single" w:sz="4" w:space="0" w:color="auto"/>
              <w:left w:val="double" w:sz="4" w:space="0" w:color="auto"/>
              <w:bottom w:val="single" w:sz="4" w:space="0" w:color="auto"/>
            </w:tcBorders>
            <w:shd w:val="clear" w:color="auto" w:fill="FFFFFF"/>
            <w:vAlign w:val="center"/>
          </w:tcPr>
          <w:p w14:paraId="2F4A625C" w14:textId="45E8DC9E" w:rsidR="005673BC" w:rsidRPr="00122EE7" w:rsidRDefault="00660F1A" w:rsidP="00066C18">
            <w:pPr>
              <w:pStyle w:val="pformab"/>
              <w:tabs>
                <w:tab w:val="left" w:pos="819"/>
              </w:tabs>
              <w:spacing w:before="40" w:after="40"/>
              <w:ind w:left="-116" w:right="46"/>
              <w:jc w:val="right"/>
              <w:rPr>
                <w:rFonts w:ascii="Arial" w:hAnsi="Arial" w:cs="Arial"/>
                <w:sz w:val="20"/>
                <w:szCs w:val="20"/>
                <w:u w:val="single"/>
              </w:rPr>
            </w:pPr>
            <w:r>
              <w:rPr>
                <w:rFonts w:ascii="Arial" w:hAnsi="Arial" w:cs="Arial"/>
                <w:sz w:val="20"/>
                <w:szCs w:val="20"/>
                <w:u w:val="single"/>
              </w:rPr>
              <w:t xml:space="preserve"> </w:t>
            </w:r>
            <w:r w:rsidR="005673BC" w:rsidRPr="00122EE7">
              <w:rPr>
                <w:rFonts w:ascii="Arial" w:hAnsi="Arial" w:cs="Arial"/>
                <w:sz w:val="20"/>
                <w:szCs w:val="20"/>
                <w:u w:val="single"/>
              </w:rPr>
              <w:t xml:space="preserve"> 23.0</w:t>
            </w:r>
          </w:p>
        </w:tc>
      </w:tr>
      <w:tr w:rsidR="005673BC" w:rsidRPr="00122EE7" w14:paraId="3B9C6561" w14:textId="77777777" w:rsidTr="00A16C3D">
        <w:trPr>
          <w:cantSplit/>
          <w:trHeight w:val="356"/>
        </w:trPr>
        <w:tc>
          <w:tcPr>
            <w:tcW w:w="2738" w:type="dxa"/>
            <w:tcBorders>
              <w:top w:val="single" w:sz="4" w:space="0" w:color="auto"/>
              <w:right w:val="double" w:sz="4" w:space="0" w:color="auto"/>
            </w:tcBorders>
            <w:shd w:val="clear" w:color="auto" w:fill="FFFFFF"/>
          </w:tcPr>
          <w:p w14:paraId="0FD41ABE" w14:textId="77777777" w:rsidR="005673BC" w:rsidRPr="00122EE7" w:rsidRDefault="005673BC" w:rsidP="001345C1">
            <w:pPr>
              <w:pStyle w:val="pformab"/>
              <w:tabs>
                <w:tab w:val="left" w:pos="332"/>
              </w:tabs>
              <w:spacing w:before="40" w:after="40"/>
              <w:ind w:right="222"/>
              <w:rPr>
                <w:rFonts w:ascii="Arial" w:hAnsi="Arial" w:cs="Arial"/>
                <w:sz w:val="20"/>
                <w:szCs w:val="20"/>
              </w:rPr>
            </w:pPr>
            <w:r w:rsidRPr="00122EE7">
              <w:rPr>
                <w:rFonts w:ascii="Arial" w:hAnsi="Arial" w:cs="Arial"/>
                <w:sz w:val="20"/>
                <w:szCs w:val="20"/>
              </w:rPr>
              <w:t>Net income</w:t>
            </w:r>
          </w:p>
        </w:tc>
        <w:tc>
          <w:tcPr>
            <w:tcW w:w="1214" w:type="dxa"/>
            <w:tcBorders>
              <w:top w:val="single" w:sz="4" w:space="0" w:color="auto"/>
              <w:left w:val="double" w:sz="4" w:space="0" w:color="auto"/>
              <w:right w:val="double" w:sz="4" w:space="0" w:color="auto"/>
            </w:tcBorders>
            <w:shd w:val="clear" w:color="auto" w:fill="FFFFFF"/>
          </w:tcPr>
          <w:p w14:paraId="57129FD9" w14:textId="4D3573B5" w:rsidR="005673BC" w:rsidRPr="00122EE7" w:rsidRDefault="005673BC" w:rsidP="00066C18">
            <w:pPr>
              <w:pStyle w:val="pformab"/>
              <w:spacing w:before="40" w:after="40"/>
              <w:ind w:right="46"/>
              <w:jc w:val="right"/>
              <w:rPr>
                <w:rFonts w:ascii="Arial" w:hAnsi="Arial" w:cs="Arial"/>
                <w:sz w:val="20"/>
                <w:szCs w:val="20"/>
                <w:u w:val="double"/>
              </w:rPr>
            </w:pPr>
            <w:proofErr w:type="gramStart"/>
            <w:r w:rsidRPr="00122EE7">
              <w:rPr>
                <w:rFonts w:ascii="Arial" w:hAnsi="Arial" w:cs="Arial"/>
                <w:sz w:val="20"/>
                <w:szCs w:val="20"/>
                <w:u w:val="double"/>
              </w:rPr>
              <w:t>$</w:t>
            </w:r>
            <w:r w:rsidR="00066C18">
              <w:rPr>
                <w:rFonts w:ascii="Arial" w:hAnsi="Arial" w:cs="Arial"/>
                <w:sz w:val="20"/>
                <w:szCs w:val="20"/>
                <w:u w:val="double"/>
              </w:rPr>
              <w:t xml:space="preserve"> </w:t>
            </w:r>
            <w:r w:rsidRPr="00122EE7">
              <w:rPr>
                <w:rFonts w:ascii="Arial" w:hAnsi="Arial" w:cs="Arial"/>
                <w:sz w:val="20"/>
                <w:szCs w:val="20"/>
                <w:u w:val="double"/>
              </w:rPr>
              <w:t xml:space="preserve"> 1,180</w:t>
            </w:r>
            <w:proofErr w:type="gramEnd"/>
          </w:p>
        </w:tc>
        <w:tc>
          <w:tcPr>
            <w:tcW w:w="1139" w:type="dxa"/>
            <w:tcBorders>
              <w:top w:val="single" w:sz="4" w:space="0" w:color="auto"/>
              <w:left w:val="double" w:sz="4" w:space="0" w:color="auto"/>
              <w:right w:val="double" w:sz="4" w:space="0" w:color="auto"/>
            </w:tcBorders>
            <w:shd w:val="clear" w:color="auto" w:fill="FFFFFF"/>
            <w:vAlign w:val="bottom"/>
          </w:tcPr>
          <w:p w14:paraId="008B23D9" w14:textId="312B46A6" w:rsidR="005673BC" w:rsidRPr="009B0148" w:rsidRDefault="00660F1A" w:rsidP="00A16C3D">
            <w:pPr>
              <w:pStyle w:val="pformab"/>
              <w:spacing w:before="40" w:after="40"/>
              <w:ind w:right="-181"/>
              <w:jc w:val="right"/>
              <w:rPr>
                <w:rFonts w:ascii="Arial" w:hAnsi="Arial" w:cs="Arial"/>
                <w:sz w:val="20"/>
                <w:szCs w:val="20"/>
                <w:u w:val="double"/>
              </w:rPr>
            </w:pPr>
            <w:r>
              <w:rPr>
                <w:rFonts w:ascii="Arial" w:hAnsi="Arial" w:cs="Arial"/>
                <w:sz w:val="20"/>
                <w:szCs w:val="20"/>
                <w:u w:val="double"/>
              </w:rPr>
              <w:t xml:space="preserve"> </w:t>
            </w:r>
            <w:r w:rsidR="005673BC" w:rsidRPr="00D01178">
              <w:rPr>
                <w:rFonts w:ascii="Arial" w:hAnsi="Arial" w:cs="Arial"/>
                <w:sz w:val="20"/>
                <w:szCs w:val="20"/>
                <w:u w:val="double"/>
              </w:rPr>
              <w:t xml:space="preserve"> </w:t>
            </w:r>
            <w:r w:rsidR="005673BC" w:rsidRPr="009B0148">
              <w:rPr>
                <w:rFonts w:ascii="Arial" w:hAnsi="Arial" w:cs="Arial"/>
                <w:sz w:val="20"/>
                <w:szCs w:val="20"/>
                <w:u w:val="double"/>
              </w:rPr>
              <w:t xml:space="preserve"> </w:t>
            </w:r>
            <w:r w:rsidR="00A16C3D">
              <w:rPr>
                <w:rFonts w:ascii="Arial" w:hAnsi="Arial" w:cs="Arial"/>
                <w:sz w:val="20"/>
                <w:szCs w:val="20"/>
                <w:u w:val="double"/>
              </w:rPr>
              <w:t xml:space="preserve">  </w:t>
            </w:r>
            <w:r w:rsidR="005673BC" w:rsidRPr="009B0148">
              <w:rPr>
                <w:rFonts w:ascii="Arial" w:hAnsi="Arial" w:cs="Arial"/>
                <w:sz w:val="20"/>
                <w:szCs w:val="20"/>
                <w:u w:val="double"/>
              </w:rPr>
              <w:t>6.2</w:t>
            </w:r>
            <w:r w:rsidR="005673BC" w:rsidRPr="00D01178">
              <w:rPr>
                <w:rFonts w:ascii="Arial" w:hAnsi="Arial" w:cs="Arial"/>
                <w:sz w:val="20"/>
                <w:szCs w:val="20"/>
                <w:u w:val="double"/>
              </w:rPr>
              <w:t>%</w:t>
            </w:r>
          </w:p>
        </w:tc>
        <w:tc>
          <w:tcPr>
            <w:tcW w:w="1287" w:type="dxa"/>
            <w:tcBorders>
              <w:top w:val="single" w:sz="4" w:space="0" w:color="auto"/>
              <w:left w:val="double" w:sz="4" w:space="0" w:color="auto"/>
              <w:right w:val="double" w:sz="4" w:space="0" w:color="auto"/>
            </w:tcBorders>
            <w:shd w:val="clear" w:color="auto" w:fill="FFFFFF"/>
            <w:vAlign w:val="center"/>
          </w:tcPr>
          <w:p w14:paraId="74EAF167" w14:textId="16A4C099" w:rsidR="005673BC" w:rsidRPr="00122EE7" w:rsidRDefault="005673BC" w:rsidP="00066C18">
            <w:pPr>
              <w:pStyle w:val="pformab"/>
              <w:spacing w:before="40" w:after="40"/>
              <w:ind w:right="46"/>
              <w:jc w:val="right"/>
              <w:rPr>
                <w:rFonts w:ascii="Arial" w:hAnsi="Arial" w:cs="Arial"/>
                <w:sz w:val="20"/>
                <w:szCs w:val="20"/>
                <w:u w:val="double"/>
              </w:rPr>
            </w:pPr>
            <w:proofErr w:type="gramStart"/>
            <w:r w:rsidRPr="00122EE7">
              <w:rPr>
                <w:rFonts w:ascii="Arial" w:hAnsi="Arial" w:cs="Arial"/>
                <w:sz w:val="20"/>
                <w:szCs w:val="20"/>
                <w:u w:val="double"/>
              </w:rPr>
              <w:t>$</w:t>
            </w:r>
            <w:r w:rsidR="00066C18">
              <w:rPr>
                <w:rFonts w:ascii="Arial" w:hAnsi="Arial" w:cs="Arial"/>
                <w:sz w:val="20"/>
                <w:szCs w:val="20"/>
                <w:u w:val="double"/>
              </w:rPr>
              <w:t xml:space="preserve"> </w:t>
            </w:r>
            <w:r w:rsidRPr="00122EE7">
              <w:rPr>
                <w:rFonts w:ascii="Arial" w:hAnsi="Arial" w:cs="Arial"/>
                <w:sz w:val="20"/>
                <w:szCs w:val="20"/>
                <w:u w:val="double"/>
              </w:rPr>
              <w:t xml:space="preserve"> 1,876</w:t>
            </w:r>
            <w:proofErr w:type="gramEnd"/>
          </w:p>
        </w:tc>
        <w:tc>
          <w:tcPr>
            <w:tcW w:w="1233" w:type="dxa"/>
            <w:tcBorders>
              <w:top w:val="single" w:sz="4" w:space="0" w:color="auto"/>
              <w:left w:val="double" w:sz="4" w:space="0" w:color="auto"/>
              <w:bottom w:val="single" w:sz="4" w:space="0" w:color="auto"/>
            </w:tcBorders>
            <w:shd w:val="clear" w:color="auto" w:fill="FFFFFF"/>
            <w:vAlign w:val="center"/>
          </w:tcPr>
          <w:p w14:paraId="743BF7C0" w14:textId="5997BEC6" w:rsidR="005673BC" w:rsidRPr="00066C18" w:rsidRDefault="005673BC" w:rsidP="00A16C3D">
            <w:pPr>
              <w:pStyle w:val="pformab"/>
              <w:tabs>
                <w:tab w:val="left" w:pos="599"/>
              </w:tabs>
              <w:spacing w:before="40" w:after="40"/>
              <w:ind w:left="-61" w:right="-100"/>
              <w:jc w:val="right"/>
              <w:rPr>
                <w:rFonts w:ascii="Arial" w:hAnsi="Arial" w:cs="Arial"/>
                <w:sz w:val="20"/>
                <w:szCs w:val="20"/>
                <w:u w:val="double"/>
              </w:rPr>
            </w:pPr>
            <w:r w:rsidRPr="00066C18">
              <w:rPr>
                <w:rFonts w:ascii="Arial" w:hAnsi="Arial" w:cs="Arial"/>
                <w:sz w:val="20"/>
                <w:szCs w:val="20"/>
                <w:u w:val="double"/>
              </w:rPr>
              <w:t xml:space="preserve">   4.8%</w:t>
            </w:r>
          </w:p>
        </w:tc>
      </w:tr>
    </w:tbl>
    <w:p w14:paraId="79EA11FA" w14:textId="77777777" w:rsidR="005673BC" w:rsidRDefault="005673BC" w:rsidP="005673BC">
      <w:pPr>
        <w:pStyle w:val="ptf"/>
        <w:tabs>
          <w:tab w:val="right" w:leader="dot" w:pos="3300"/>
          <w:tab w:val="right" w:pos="4235"/>
          <w:tab w:val="right" w:pos="5555"/>
          <w:tab w:val="right" w:pos="6820"/>
          <w:tab w:val="right" w:pos="7975"/>
          <w:tab w:val="right" w:pos="9075"/>
        </w:tabs>
      </w:pPr>
    </w:p>
    <w:p w14:paraId="23C09890" w14:textId="77777777" w:rsidR="006C544C" w:rsidRDefault="006C544C" w:rsidP="00440B20">
      <w:pPr>
        <w:pStyle w:val="ptf"/>
        <w:tabs>
          <w:tab w:val="right" w:leader="dot" w:pos="3300"/>
          <w:tab w:val="right" w:pos="4235"/>
          <w:tab w:val="right" w:pos="5555"/>
          <w:tab w:val="right" w:pos="6820"/>
          <w:tab w:val="right" w:pos="7975"/>
          <w:tab w:val="right" w:pos="9075"/>
        </w:tabs>
      </w:pPr>
      <w:r>
        <w:t xml:space="preserve">2. </w:t>
      </w:r>
      <w:r w:rsidR="005673BC">
        <w:t xml:space="preserve">Away Inc. earns more net income (in dollars). Students can argue that Away Inc. is more profitable because it earns more net income than </w:t>
      </w:r>
      <w:proofErr w:type="spellStart"/>
      <w:r w:rsidR="005673BC">
        <w:t>HomePro</w:t>
      </w:r>
      <w:proofErr w:type="spellEnd"/>
      <w:r w:rsidR="005673BC">
        <w:t xml:space="preserve"> Corp.</w:t>
      </w:r>
    </w:p>
    <w:p w14:paraId="37983A0E" w14:textId="77777777" w:rsidR="005673BC" w:rsidRDefault="006C544C" w:rsidP="00440B20">
      <w:pPr>
        <w:pStyle w:val="ptf"/>
        <w:tabs>
          <w:tab w:val="right" w:leader="dot" w:pos="3300"/>
          <w:tab w:val="right" w:pos="4235"/>
          <w:tab w:val="right" w:pos="5555"/>
          <w:tab w:val="right" w:pos="6820"/>
          <w:tab w:val="right" w:pos="7975"/>
          <w:tab w:val="right" w:pos="9075"/>
        </w:tabs>
      </w:pPr>
      <w:r>
        <w:t xml:space="preserve">3. </w:t>
      </w:r>
      <w:proofErr w:type="spellStart"/>
      <w:r w:rsidR="005673BC">
        <w:t>HomePro</w:t>
      </w:r>
      <w:proofErr w:type="spellEnd"/>
      <w:r w:rsidR="005673BC">
        <w:t xml:space="preserve"> Corp.’s net income is a higher percentage of net sales. Other students can argue that </w:t>
      </w:r>
      <w:proofErr w:type="spellStart"/>
      <w:r w:rsidR="005673BC">
        <w:t>HomePro</w:t>
      </w:r>
      <w:proofErr w:type="spellEnd"/>
      <w:r w:rsidR="005673BC">
        <w:t xml:space="preserve"> Corp. is more profitable because it earns a higher percentage of profit on each dollar of sales than Away Inc. does.</w:t>
      </w:r>
      <w:r w:rsidR="005673BC">
        <w:br/>
      </w:r>
      <w:r w:rsidR="005673BC">
        <w:br/>
        <w:t>These data show how common-size financial statements enable us to compare companies of different sizes.</w:t>
      </w:r>
    </w:p>
    <w:p w14:paraId="65F80479" w14:textId="77777777" w:rsidR="005673BC" w:rsidRDefault="005673BC" w:rsidP="005673BC">
      <w:pPr>
        <w:pStyle w:val="ptf"/>
        <w:tabs>
          <w:tab w:val="right" w:leader="dot" w:pos="3300"/>
          <w:tab w:val="right" w:pos="4235"/>
          <w:tab w:val="right" w:pos="5555"/>
          <w:tab w:val="right" w:pos="6820"/>
          <w:tab w:val="right" w:pos="7975"/>
          <w:tab w:val="right" w:pos="9075"/>
        </w:tabs>
        <w:jc w:val="left"/>
      </w:pPr>
    </w:p>
    <w:p w14:paraId="76D08A8B" w14:textId="1F729EE6" w:rsidR="005673BC" w:rsidRDefault="005673BC" w:rsidP="00066C18">
      <w:pPr>
        <w:pStyle w:val="ptf"/>
        <w:spacing w:after="120"/>
        <w:jc w:val="right"/>
      </w:pPr>
      <w:r w:rsidRPr="00FB638B">
        <w:rPr>
          <w:rFonts w:ascii="Arial" w:hAnsi="Arial" w:cs="Arial"/>
          <w:i/>
          <w:sz w:val="20"/>
          <w:szCs w:val="20"/>
        </w:rPr>
        <w:t>(5 min.)</w:t>
      </w:r>
      <w:r w:rsidR="00FB638B">
        <w:rPr>
          <w:rFonts w:ascii="Arial" w:hAnsi="Arial" w:cs="Arial"/>
          <w:i/>
        </w:rPr>
        <w:t xml:space="preserve"> </w:t>
      </w:r>
      <w:r>
        <w:rPr>
          <w:rFonts w:ascii="Arial" w:hAnsi="Arial" w:cs="Arial"/>
          <w:b/>
          <w:sz w:val="36"/>
          <w:szCs w:val="36"/>
        </w:rPr>
        <w:t>S18-6</w:t>
      </w:r>
    </w:p>
    <w:p w14:paraId="2F6B9B17" w14:textId="77777777" w:rsidR="005673BC" w:rsidRPr="007769C6" w:rsidRDefault="005673BC" w:rsidP="005673BC">
      <w:pPr>
        <w:pStyle w:val="ptf"/>
        <w:jc w:val="left"/>
      </w:pPr>
      <w:r w:rsidRPr="007769C6">
        <w:t>1. g</w:t>
      </w:r>
    </w:p>
    <w:p w14:paraId="4E2982D8" w14:textId="77777777" w:rsidR="005673BC" w:rsidRPr="007769C6" w:rsidRDefault="005673BC" w:rsidP="005673BC">
      <w:pPr>
        <w:pStyle w:val="ptf"/>
        <w:jc w:val="left"/>
      </w:pPr>
      <w:r w:rsidRPr="007769C6">
        <w:t>2. d</w:t>
      </w:r>
    </w:p>
    <w:p w14:paraId="298D68DE" w14:textId="77777777" w:rsidR="005673BC" w:rsidRPr="007769C6" w:rsidRDefault="005673BC" w:rsidP="005673BC">
      <w:pPr>
        <w:pStyle w:val="ptf"/>
        <w:jc w:val="left"/>
      </w:pPr>
      <w:r w:rsidRPr="007769C6">
        <w:t>3. e</w:t>
      </w:r>
    </w:p>
    <w:p w14:paraId="30FCE2AB" w14:textId="77777777" w:rsidR="005673BC" w:rsidRPr="007769C6" w:rsidRDefault="005673BC" w:rsidP="005673BC">
      <w:pPr>
        <w:pStyle w:val="ptf"/>
        <w:jc w:val="left"/>
      </w:pPr>
      <w:r w:rsidRPr="007769C6">
        <w:t>4. c</w:t>
      </w:r>
    </w:p>
    <w:p w14:paraId="709081AD" w14:textId="77777777" w:rsidR="005673BC" w:rsidRPr="007769C6" w:rsidRDefault="005673BC" w:rsidP="005673BC">
      <w:pPr>
        <w:pStyle w:val="ptf"/>
        <w:jc w:val="left"/>
      </w:pPr>
      <w:r w:rsidRPr="007769C6">
        <w:t xml:space="preserve">5. b </w:t>
      </w:r>
    </w:p>
    <w:p w14:paraId="72CBB597" w14:textId="77777777" w:rsidR="005673BC" w:rsidRPr="007769C6" w:rsidRDefault="005673BC" w:rsidP="005673BC">
      <w:pPr>
        <w:pStyle w:val="ptf"/>
        <w:jc w:val="left"/>
      </w:pPr>
      <w:r w:rsidRPr="007769C6">
        <w:t>6. a</w:t>
      </w:r>
    </w:p>
    <w:p w14:paraId="0C0269DB" w14:textId="77777777" w:rsidR="005673BC" w:rsidRPr="007769C6" w:rsidRDefault="005673BC" w:rsidP="005673BC">
      <w:pPr>
        <w:pStyle w:val="ptf"/>
        <w:jc w:val="left"/>
      </w:pPr>
      <w:r w:rsidRPr="007769C6">
        <w:t>7. f</w:t>
      </w:r>
    </w:p>
    <w:p w14:paraId="53A39DBF" w14:textId="1B71A4B6" w:rsidR="005673BC" w:rsidRDefault="005673BC" w:rsidP="004A1125">
      <w:pPr>
        <w:pStyle w:val="ptf"/>
        <w:tabs>
          <w:tab w:val="right" w:leader="dot" w:pos="3300"/>
          <w:tab w:val="right" w:pos="4235"/>
          <w:tab w:val="right" w:pos="5555"/>
          <w:tab w:val="right" w:pos="6820"/>
          <w:tab w:val="right" w:pos="7975"/>
          <w:tab w:val="right" w:pos="9075"/>
        </w:tabs>
        <w:ind w:left="0"/>
        <w:jc w:val="left"/>
      </w:pPr>
    </w:p>
    <w:p w14:paraId="46E78227" w14:textId="77777777" w:rsidR="00392638" w:rsidRDefault="00392638" w:rsidP="005673BC">
      <w:pPr>
        <w:pStyle w:val="ptf"/>
        <w:jc w:val="right"/>
        <w:rPr>
          <w:rFonts w:ascii="Arial" w:hAnsi="Arial" w:cs="Arial"/>
          <w:i/>
          <w:sz w:val="20"/>
          <w:szCs w:val="20"/>
        </w:rPr>
      </w:pPr>
    </w:p>
    <w:p w14:paraId="02D427F1" w14:textId="77777777" w:rsidR="00066C18" w:rsidRDefault="00066C18">
      <w:pPr>
        <w:widowControl/>
        <w:rPr>
          <w:rFonts w:ascii="Arial" w:hAnsi="Arial" w:cs="Arial"/>
          <w:i/>
          <w:color w:val="000000"/>
          <w:sz w:val="20"/>
        </w:rPr>
      </w:pPr>
      <w:r>
        <w:rPr>
          <w:rFonts w:ascii="Arial" w:hAnsi="Arial" w:cs="Arial"/>
          <w:i/>
          <w:sz w:val="20"/>
        </w:rPr>
        <w:br w:type="page"/>
      </w:r>
    </w:p>
    <w:p w14:paraId="20F1C688" w14:textId="2E0BE158" w:rsidR="005673BC" w:rsidRDefault="00066C18" w:rsidP="00066C18">
      <w:pPr>
        <w:pStyle w:val="ptf"/>
        <w:spacing w:after="120"/>
        <w:jc w:val="right"/>
        <w:rPr>
          <w:rFonts w:ascii="Arial" w:hAnsi="Arial" w:cs="Arial"/>
          <w:b/>
          <w:sz w:val="36"/>
          <w:szCs w:val="36"/>
        </w:rPr>
      </w:pPr>
      <w:r w:rsidRPr="00FB638B">
        <w:rPr>
          <w:rFonts w:ascii="Arial" w:hAnsi="Arial" w:cs="Arial"/>
          <w:i/>
          <w:sz w:val="20"/>
          <w:szCs w:val="20"/>
        </w:rPr>
        <w:lastRenderedPageBreak/>
        <w:t xml:space="preserve"> </w:t>
      </w:r>
      <w:r w:rsidR="005673BC" w:rsidRPr="00FB638B">
        <w:rPr>
          <w:rFonts w:ascii="Arial" w:hAnsi="Arial" w:cs="Arial"/>
          <w:i/>
          <w:sz w:val="20"/>
          <w:szCs w:val="20"/>
        </w:rPr>
        <w:t>(5 min.)</w:t>
      </w:r>
      <w:r w:rsidR="00FB638B">
        <w:rPr>
          <w:rFonts w:ascii="Arial" w:hAnsi="Arial" w:cs="Arial"/>
          <w:i/>
        </w:rPr>
        <w:t xml:space="preserve"> </w:t>
      </w:r>
      <w:r w:rsidR="005673BC">
        <w:rPr>
          <w:rFonts w:ascii="Arial" w:hAnsi="Arial" w:cs="Arial"/>
          <w:b/>
          <w:sz w:val="36"/>
          <w:szCs w:val="36"/>
        </w:rPr>
        <w:t>S18-7</w:t>
      </w:r>
    </w:p>
    <w:tbl>
      <w:tblPr>
        <w:tblW w:w="852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4A0" w:firstRow="1" w:lastRow="0" w:firstColumn="1" w:lastColumn="0" w:noHBand="0" w:noVBand="1"/>
      </w:tblPr>
      <w:tblGrid>
        <w:gridCol w:w="3796"/>
        <w:gridCol w:w="1076"/>
        <w:gridCol w:w="1188"/>
        <w:gridCol w:w="1121"/>
        <w:gridCol w:w="1344"/>
      </w:tblGrid>
      <w:tr w:rsidR="00457AC1" w14:paraId="0FF7BC91" w14:textId="77777777" w:rsidTr="00145A76">
        <w:trPr>
          <w:trHeight w:val="456"/>
        </w:trPr>
        <w:tc>
          <w:tcPr>
            <w:tcW w:w="0" w:type="auto"/>
            <w:tcBorders>
              <w:top w:val="double" w:sz="4" w:space="0" w:color="auto"/>
              <w:bottom w:val="double" w:sz="4" w:space="0" w:color="auto"/>
              <w:right w:val="double" w:sz="4" w:space="0" w:color="auto"/>
            </w:tcBorders>
            <w:vAlign w:val="center"/>
            <w:hideMark/>
          </w:tcPr>
          <w:p w14:paraId="174B1FD5" w14:textId="77777777" w:rsidR="00B148B7" w:rsidRPr="004A1125" w:rsidRDefault="00B148B7" w:rsidP="00145A76">
            <w:pPr>
              <w:pStyle w:val="inftabtheadtrth"/>
              <w:tabs>
                <w:tab w:val="left" w:pos="360"/>
              </w:tabs>
              <w:rPr>
                <w:rFonts w:ascii="Arial" w:hAnsi="Arial" w:cs="Arial"/>
                <w:sz w:val="20"/>
                <w:szCs w:val="20"/>
              </w:rPr>
            </w:pPr>
            <w:r w:rsidRPr="004A1125">
              <w:rPr>
                <w:rFonts w:ascii="Arial" w:hAnsi="Arial" w:cs="Arial"/>
                <w:sz w:val="20"/>
                <w:szCs w:val="20"/>
              </w:rPr>
              <w:t>Ratio</w:t>
            </w:r>
          </w:p>
        </w:tc>
        <w:tc>
          <w:tcPr>
            <w:tcW w:w="0" w:type="auto"/>
            <w:tcBorders>
              <w:top w:val="double" w:sz="4" w:space="0" w:color="auto"/>
              <w:left w:val="double" w:sz="4" w:space="0" w:color="auto"/>
              <w:bottom w:val="double" w:sz="4" w:space="0" w:color="auto"/>
              <w:right w:val="double" w:sz="4" w:space="0" w:color="auto"/>
            </w:tcBorders>
            <w:vAlign w:val="center"/>
            <w:hideMark/>
          </w:tcPr>
          <w:p w14:paraId="3810F530" w14:textId="77777777" w:rsidR="00B148B7" w:rsidRPr="004A1125" w:rsidRDefault="00B148B7" w:rsidP="00145A76">
            <w:pPr>
              <w:pStyle w:val="inftabtheadtrth"/>
              <w:tabs>
                <w:tab w:val="left" w:pos="360"/>
              </w:tabs>
              <w:jc w:val="center"/>
              <w:rPr>
                <w:rFonts w:ascii="Arial" w:hAnsi="Arial" w:cs="Arial"/>
                <w:sz w:val="20"/>
                <w:szCs w:val="20"/>
              </w:rPr>
            </w:pPr>
            <w:r w:rsidRPr="004A1125">
              <w:rPr>
                <w:rFonts w:ascii="Arial" w:hAnsi="Arial" w:cs="Arial"/>
                <w:sz w:val="20"/>
                <w:szCs w:val="20"/>
              </w:rPr>
              <w:t>Liquidity</w:t>
            </w:r>
          </w:p>
        </w:tc>
        <w:tc>
          <w:tcPr>
            <w:tcW w:w="0" w:type="auto"/>
            <w:tcBorders>
              <w:top w:val="double" w:sz="4" w:space="0" w:color="auto"/>
              <w:left w:val="double" w:sz="4" w:space="0" w:color="auto"/>
              <w:bottom w:val="double" w:sz="4" w:space="0" w:color="auto"/>
              <w:right w:val="double" w:sz="4" w:space="0" w:color="auto"/>
            </w:tcBorders>
            <w:vAlign w:val="center"/>
            <w:hideMark/>
          </w:tcPr>
          <w:p w14:paraId="7D9AFEDC" w14:textId="77777777" w:rsidR="00B148B7" w:rsidRPr="004A1125" w:rsidRDefault="00B148B7" w:rsidP="00145A76">
            <w:pPr>
              <w:pStyle w:val="inftabtheadtrth"/>
              <w:tabs>
                <w:tab w:val="left" w:pos="360"/>
              </w:tabs>
              <w:jc w:val="center"/>
              <w:rPr>
                <w:rFonts w:ascii="Arial" w:hAnsi="Arial" w:cs="Arial"/>
                <w:sz w:val="20"/>
                <w:szCs w:val="20"/>
              </w:rPr>
            </w:pPr>
            <w:r w:rsidRPr="004A1125">
              <w:rPr>
                <w:rFonts w:ascii="Arial" w:hAnsi="Arial" w:cs="Arial"/>
                <w:sz w:val="20"/>
                <w:szCs w:val="20"/>
              </w:rPr>
              <w:t>Efficiency</w:t>
            </w:r>
          </w:p>
        </w:tc>
        <w:tc>
          <w:tcPr>
            <w:tcW w:w="0" w:type="auto"/>
            <w:tcBorders>
              <w:top w:val="double" w:sz="4" w:space="0" w:color="auto"/>
              <w:left w:val="double" w:sz="4" w:space="0" w:color="auto"/>
              <w:bottom w:val="double" w:sz="4" w:space="0" w:color="auto"/>
              <w:right w:val="double" w:sz="4" w:space="0" w:color="auto"/>
            </w:tcBorders>
            <w:vAlign w:val="center"/>
            <w:hideMark/>
          </w:tcPr>
          <w:p w14:paraId="3E30489D" w14:textId="77777777" w:rsidR="00B148B7" w:rsidRPr="004A1125" w:rsidRDefault="00B148B7" w:rsidP="00145A76">
            <w:pPr>
              <w:pStyle w:val="inftabtheadtrth"/>
              <w:tabs>
                <w:tab w:val="left" w:pos="360"/>
              </w:tabs>
              <w:jc w:val="center"/>
              <w:rPr>
                <w:rFonts w:ascii="Arial" w:hAnsi="Arial" w:cs="Arial"/>
                <w:sz w:val="20"/>
                <w:szCs w:val="20"/>
              </w:rPr>
            </w:pPr>
            <w:r w:rsidRPr="004A1125">
              <w:rPr>
                <w:rFonts w:ascii="Arial" w:hAnsi="Arial" w:cs="Arial"/>
                <w:sz w:val="20"/>
                <w:szCs w:val="20"/>
              </w:rPr>
              <w:t>Solvency</w:t>
            </w:r>
          </w:p>
        </w:tc>
        <w:tc>
          <w:tcPr>
            <w:tcW w:w="0" w:type="auto"/>
            <w:tcBorders>
              <w:top w:val="double" w:sz="4" w:space="0" w:color="auto"/>
              <w:left w:val="double" w:sz="4" w:space="0" w:color="auto"/>
              <w:bottom w:val="double" w:sz="4" w:space="0" w:color="auto"/>
            </w:tcBorders>
            <w:vAlign w:val="center"/>
            <w:hideMark/>
          </w:tcPr>
          <w:p w14:paraId="5D5E9144" w14:textId="77777777" w:rsidR="00B148B7" w:rsidRPr="004A1125" w:rsidRDefault="00B148B7" w:rsidP="00145A76">
            <w:pPr>
              <w:pStyle w:val="inftabtheadtrth"/>
              <w:tabs>
                <w:tab w:val="left" w:pos="360"/>
              </w:tabs>
              <w:jc w:val="center"/>
              <w:rPr>
                <w:rFonts w:ascii="Arial" w:hAnsi="Arial" w:cs="Arial"/>
                <w:sz w:val="20"/>
                <w:szCs w:val="20"/>
              </w:rPr>
            </w:pPr>
            <w:r w:rsidRPr="004A1125">
              <w:rPr>
                <w:rFonts w:ascii="Arial" w:hAnsi="Arial" w:cs="Arial"/>
                <w:sz w:val="20"/>
                <w:szCs w:val="20"/>
              </w:rPr>
              <w:t>Profitability</w:t>
            </w:r>
          </w:p>
        </w:tc>
      </w:tr>
      <w:tr w:rsidR="00457AC1" w14:paraId="55CA2F2B" w14:textId="77777777" w:rsidTr="004A1125">
        <w:trPr>
          <w:trHeight w:val="21"/>
        </w:trPr>
        <w:tc>
          <w:tcPr>
            <w:tcW w:w="0" w:type="auto"/>
            <w:tcBorders>
              <w:top w:val="double" w:sz="4" w:space="0" w:color="auto"/>
              <w:right w:val="double" w:sz="4" w:space="0" w:color="auto"/>
            </w:tcBorders>
            <w:vAlign w:val="center"/>
            <w:hideMark/>
          </w:tcPr>
          <w:p w14:paraId="2E09B881" w14:textId="77777777" w:rsidR="00B148B7" w:rsidRPr="004A1125" w:rsidRDefault="00B148B7" w:rsidP="004A1125">
            <w:pPr>
              <w:pStyle w:val="chapbackfiginftabtrtd"/>
              <w:tabs>
                <w:tab w:val="left" w:pos="360"/>
              </w:tabs>
              <w:spacing w:before="0" w:beforeAutospacing="0" w:after="0" w:afterAutospacing="0"/>
              <w:rPr>
                <w:rFonts w:ascii="Arial" w:hAnsi="Arial" w:cs="Arial"/>
                <w:sz w:val="20"/>
                <w:szCs w:val="20"/>
              </w:rPr>
            </w:pPr>
            <w:r w:rsidRPr="004A1125">
              <w:rPr>
                <w:rFonts w:ascii="Arial" w:hAnsi="Arial" w:cs="Arial"/>
                <w:sz w:val="20"/>
                <w:szCs w:val="20"/>
              </w:rPr>
              <w:t>Return on common shareholders’ equity</w:t>
            </w:r>
          </w:p>
        </w:tc>
        <w:tc>
          <w:tcPr>
            <w:tcW w:w="0" w:type="auto"/>
            <w:tcBorders>
              <w:top w:val="double" w:sz="4" w:space="0" w:color="auto"/>
              <w:left w:val="double" w:sz="4" w:space="0" w:color="auto"/>
              <w:right w:val="double" w:sz="4" w:space="0" w:color="auto"/>
            </w:tcBorders>
          </w:tcPr>
          <w:p w14:paraId="45F7FEAF"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top w:val="double" w:sz="4" w:space="0" w:color="auto"/>
              <w:left w:val="double" w:sz="4" w:space="0" w:color="auto"/>
              <w:right w:val="double" w:sz="4" w:space="0" w:color="auto"/>
            </w:tcBorders>
          </w:tcPr>
          <w:p w14:paraId="55F266E6"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top w:val="double" w:sz="4" w:space="0" w:color="auto"/>
              <w:left w:val="double" w:sz="4" w:space="0" w:color="auto"/>
              <w:right w:val="double" w:sz="4" w:space="0" w:color="auto"/>
            </w:tcBorders>
          </w:tcPr>
          <w:p w14:paraId="4F6271E6"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top w:val="double" w:sz="4" w:space="0" w:color="auto"/>
              <w:left w:val="double" w:sz="4" w:space="0" w:color="auto"/>
            </w:tcBorders>
            <w:hideMark/>
          </w:tcPr>
          <w:p w14:paraId="0EB8776C"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r w:rsidRPr="004A1125">
              <w:rPr>
                <w:rFonts w:ascii="Segoe UI Symbol" w:eastAsia="MS Mincho" w:hAnsi="Segoe UI Symbol" w:cs="Segoe UI Symbol"/>
                <w:sz w:val="20"/>
                <w:szCs w:val="20"/>
                <w:lang w:eastAsia="zh-CN"/>
              </w:rPr>
              <w:t>✓</w:t>
            </w:r>
          </w:p>
        </w:tc>
      </w:tr>
      <w:tr w:rsidR="00457AC1" w14:paraId="444C9A2D" w14:textId="77777777" w:rsidTr="004A1125">
        <w:trPr>
          <w:trHeight w:val="21"/>
        </w:trPr>
        <w:tc>
          <w:tcPr>
            <w:tcW w:w="0" w:type="auto"/>
            <w:tcBorders>
              <w:right w:val="double" w:sz="4" w:space="0" w:color="auto"/>
            </w:tcBorders>
            <w:vAlign w:val="center"/>
            <w:hideMark/>
          </w:tcPr>
          <w:p w14:paraId="488062A8" w14:textId="77777777" w:rsidR="00B148B7" w:rsidRPr="004A1125" w:rsidRDefault="00B148B7" w:rsidP="00457AC1">
            <w:pPr>
              <w:tabs>
                <w:tab w:val="left" w:pos="360"/>
              </w:tabs>
              <w:rPr>
                <w:rFonts w:ascii="Arial" w:hAnsi="Arial" w:cs="Arial"/>
                <w:sz w:val="20"/>
              </w:rPr>
            </w:pPr>
            <w:r w:rsidRPr="004A1125">
              <w:rPr>
                <w:rFonts w:ascii="Arial" w:hAnsi="Arial" w:cs="Arial"/>
                <w:sz w:val="20"/>
              </w:rPr>
              <w:t>Inventory turnover</w:t>
            </w:r>
          </w:p>
        </w:tc>
        <w:tc>
          <w:tcPr>
            <w:tcW w:w="0" w:type="auto"/>
            <w:tcBorders>
              <w:left w:val="double" w:sz="4" w:space="0" w:color="auto"/>
              <w:right w:val="double" w:sz="4" w:space="0" w:color="auto"/>
            </w:tcBorders>
          </w:tcPr>
          <w:p w14:paraId="00559F4D" w14:textId="77777777" w:rsidR="00B148B7" w:rsidRPr="004A1125" w:rsidRDefault="00B148B7" w:rsidP="00A13835">
            <w:pPr>
              <w:tabs>
                <w:tab w:val="left" w:pos="360"/>
              </w:tabs>
              <w:jc w:val="center"/>
              <w:rPr>
                <w:rFonts w:ascii="Arial" w:hAnsi="Arial" w:cs="Arial"/>
                <w:sz w:val="20"/>
              </w:rPr>
            </w:pPr>
          </w:p>
        </w:tc>
        <w:tc>
          <w:tcPr>
            <w:tcW w:w="0" w:type="auto"/>
            <w:tcBorders>
              <w:left w:val="double" w:sz="4" w:space="0" w:color="auto"/>
              <w:right w:val="double" w:sz="4" w:space="0" w:color="auto"/>
            </w:tcBorders>
            <w:hideMark/>
          </w:tcPr>
          <w:p w14:paraId="6FCCFF66" w14:textId="77777777" w:rsidR="00B148B7" w:rsidRPr="004A1125" w:rsidRDefault="00B148B7" w:rsidP="00954742">
            <w:pPr>
              <w:tabs>
                <w:tab w:val="left" w:pos="360"/>
              </w:tabs>
              <w:jc w:val="center"/>
              <w:rPr>
                <w:rFonts w:ascii="Arial" w:hAnsi="Arial" w:cs="Arial"/>
                <w:sz w:val="20"/>
              </w:rPr>
            </w:pPr>
            <w:r w:rsidRPr="004A1125">
              <w:rPr>
                <w:rFonts w:ascii="Segoe UI Symbol" w:eastAsia="MS Mincho" w:hAnsi="Segoe UI Symbol" w:cs="Segoe UI Symbol"/>
                <w:sz w:val="20"/>
                <w:lang w:eastAsia="zh-CN"/>
              </w:rPr>
              <w:t>✓</w:t>
            </w:r>
          </w:p>
        </w:tc>
        <w:tc>
          <w:tcPr>
            <w:tcW w:w="0" w:type="auto"/>
            <w:tcBorders>
              <w:left w:val="double" w:sz="4" w:space="0" w:color="auto"/>
              <w:right w:val="double" w:sz="4" w:space="0" w:color="auto"/>
            </w:tcBorders>
          </w:tcPr>
          <w:p w14:paraId="266ECF43" w14:textId="77777777" w:rsidR="00B148B7" w:rsidRPr="004A1125" w:rsidRDefault="00B148B7" w:rsidP="00155CC7">
            <w:pPr>
              <w:tabs>
                <w:tab w:val="left" w:pos="360"/>
              </w:tabs>
              <w:jc w:val="center"/>
              <w:rPr>
                <w:rFonts w:ascii="Arial" w:hAnsi="Arial" w:cs="Arial"/>
                <w:sz w:val="20"/>
              </w:rPr>
            </w:pPr>
          </w:p>
        </w:tc>
        <w:tc>
          <w:tcPr>
            <w:tcW w:w="0" w:type="auto"/>
            <w:tcBorders>
              <w:left w:val="double" w:sz="4" w:space="0" w:color="auto"/>
            </w:tcBorders>
          </w:tcPr>
          <w:p w14:paraId="04121216" w14:textId="77777777" w:rsidR="00B148B7" w:rsidRPr="004A1125" w:rsidRDefault="00B148B7" w:rsidP="00007A6C">
            <w:pPr>
              <w:tabs>
                <w:tab w:val="left" w:pos="360"/>
              </w:tabs>
              <w:jc w:val="center"/>
              <w:rPr>
                <w:rFonts w:ascii="Arial" w:hAnsi="Arial" w:cs="Arial"/>
                <w:sz w:val="20"/>
              </w:rPr>
            </w:pPr>
          </w:p>
        </w:tc>
      </w:tr>
      <w:tr w:rsidR="00457AC1" w14:paraId="37AFC14D" w14:textId="77777777" w:rsidTr="004A1125">
        <w:trPr>
          <w:trHeight w:val="21"/>
        </w:trPr>
        <w:tc>
          <w:tcPr>
            <w:tcW w:w="0" w:type="auto"/>
            <w:tcBorders>
              <w:right w:val="double" w:sz="4" w:space="0" w:color="auto"/>
            </w:tcBorders>
            <w:vAlign w:val="center"/>
            <w:hideMark/>
          </w:tcPr>
          <w:p w14:paraId="49C3956D" w14:textId="77777777" w:rsidR="00B148B7" w:rsidRPr="004A1125" w:rsidRDefault="00B148B7" w:rsidP="00457AC1">
            <w:pPr>
              <w:tabs>
                <w:tab w:val="left" w:pos="360"/>
              </w:tabs>
              <w:rPr>
                <w:rFonts w:ascii="Arial" w:hAnsi="Arial" w:cs="Arial"/>
                <w:sz w:val="20"/>
              </w:rPr>
            </w:pPr>
            <w:r w:rsidRPr="004A1125">
              <w:rPr>
                <w:rFonts w:ascii="Arial" w:hAnsi="Arial" w:cs="Arial"/>
                <w:sz w:val="20"/>
              </w:rPr>
              <w:t>Current ratio</w:t>
            </w:r>
          </w:p>
        </w:tc>
        <w:tc>
          <w:tcPr>
            <w:tcW w:w="0" w:type="auto"/>
            <w:tcBorders>
              <w:left w:val="double" w:sz="4" w:space="0" w:color="auto"/>
              <w:right w:val="double" w:sz="4" w:space="0" w:color="auto"/>
            </w:tcBorders>
            <w:hideMark/>
          </w:tcPr>
          <w:p w14:paraId="6F4851B5" w14:textId="77777777" w:rsidR="00B148B7" w:rsidRPr="004A1125" w:rsidRDefault="00B148B7" w:rsidP="00A13835">
            <w:pPr>
              <w:tabs>
                <w:tab w:val="left" w:pos="360"/>
              </w:tabs>
              <w:jc w:val="center"/>
              <w:rPr>
                <w:rFonts w:ascii="Arial" w:hAnsi="Arial" w:cs="Arial"/>
                <w:sz w:val="20"/>
              </w:rPr>
            </w:pPr>
            <w:r w:rsidRPr="004A1125">
              <w:rPr>
                <w:rFonts w:ascii="Segoe UI Symbol" w:eastAsia="MS Mincho" w:hAnsi="Segoe UI Symbol" w:cs="Segoe UI Symbol"/>
                <w:sz w:val="20"/>
                <w:lang w:eastAsia="zh-CN"/>
              </w:rPr>
              <w:t>✓</w:t>
            </w:r>
          </w:p>
        </w:tc>
        <w:tc>
          <w:tcPr>
            <w:tcW w:w="0" w:type="auto"/>
            <w:tcBorders>
              <w:left w:val="double" w:sz="4" w:space="0" w:color="auto"/>
              <w:right w:val="double" w:sz="4" w:space="0" w:color="auto"/>
            </w:tcBorders>
          </w:tcPr>
          <w:p w14:paraId="44738829" w14:textId="77777777" w:rsidR="00B148B7" w:rsidRPr="004A1125" w:rsidRDefault="00B148B7" w:rsidP="00954742">
            <w:pPr>
              <w:tabs>
                <w:tab w:val="left" w:pos="360"/>
              </w:tabs>
              <w:jc w:val="center"/>
              <w:rPr>
                <w:rFonts w:ascii="Arial" w:hAnsi="Arial" w:cs="Arial"/>
                <w:sz w:val="20"/>
              </w:rPr>
            </w:pPr>
          </w:p>
        </w:tc>
        <w:tc>
          <w:tcPr>
            <w:tcW w:w="0" w:type="auto"/>
            <w:tcBorders>
              <w:left w:val="double" w:sz="4" w:space="0" w:color="auto"/>
              <w:right w:val="double" w:sz="4" w:space="0" w:color="auto"/>
            </w:tcBorders>
          </w:tcPr>
          <w:p w14:paraId="1F3B6D08" w14:textId="77777777" w:rsidR="00B148B7" w:rsidRPr="004A1125" w:rsidRDefault="00B148B7" w:rsidP="00155CC7">
            <w:pPr>
              <w:tabs>
                <w:tab w:val="left" w:pos="360"/>
              </w:tabs>
              <w:jc w:val="center"/>
              <w:rPr>
                <w:rFonts w:ascii="Arial" w:hAnsi="Arial" w:cs="Arial"/>
                <w:sz w:val="20"/>
              </w:rPr>
            </w:pPr>
          </w:p>
        </w:tc>
        <w:tc>
          <w:tcPr>
            <w:tcW w:w="0" w:type="auto"/>
            <w:tcBorders>
              <w:left w:val="double" w:sz="4" w:space="0" w:color="auto"/>
            </w:tcBorders>
          </w:tcPr>
          <w:p w14:paraId="45D2811B" w14:textId="77777777" w:rsidR="00B148B7" w:rsidRPr="004A1125" w:rsidRDefault="00B148B7" w:rsidP="00007A6C">
            <w:pPr>
              <w:tabs>
                <w:tab w:val="left" w:pos="360"/>
              </w:tabs>
              <w:jc w:val="center"/>
              <w:rPr>
                <w:rFonts w:ascii="Arial" w:hAnsi="Arial" w:cs="Arial"/>
                <w:sz w:val="20"/>
              </w:rPr>
            </w:pPr>
          </w:p>
        </w:tc>
      </w:tr>
      <w:tr w:rsidR="00457AC1" w14:paraId="2E38B7E1" w14:textId="77777777" w:rsidTr="004A1125">
        <w:trPr>
          <w:trHeight w:val="21"/>
        </w:trPr>
        <w:tc>
          <w:tcPr>
            <w:tcW w:w="0" w:type="auto"/>
            <w:tcBorders>
              <w:right w:val="double" w:sz="4" w:space="0" w:color="auto"/>
            </w:tcBorders>
            <w:vAlign w:val="center"/>
            <w:hideMark/>
          </w:tcPr>
          <w:p w14:paraId="6C976E4D" w14:textId="71C8A4D1" w:rsidR="00B148B7" w:rsidRPr="004A1125" w:rsidRDefault="00B148B7" w:rsidP="00457AC1">
            <w:pPr>
              <w:tabs>
                <w:tab w:val="left" w:pos="360"/>
              </w:tabs>
              <w:rPr>
                <w:rFonts w:ascii="Arial" w:hAnsi="Arial" w:cs="Arial"/>
                <w:sz w:val="20"/>
              </w:rPr>
            </w:pPr>
            <w:r w:rsidRPr="004A1125">
              <w:rPr>
                <w:rFonts w:ascii="Arial" w:hAnsi="Arial" w:cs="Arial"/>
                <w:sz w:val="20"/>
              </w:rPr>
              <w:t>Debt</w:t>
            </w:r>
            <w:r w:rsidR="00457AC1" w:rsidRPr="004A1125">
              <w:rPr>
                <w:rFonts w:ascii="Arial" w:hAnsi="Arial" w:cs="Arial"/>
                <w:sz w:val="20"/>
              </w:rPr>
              <w:t>/</w:t>
            </w:r>
            <w:r w:rsidR="00A63A76" w:rsidRPr="004A1125">
              <w:rPr>
                <w:rFonts w:ascii="Arial" w:hAnsi="Arial" w:cs="Arial"/>
                <w:sz w:val="20"/>
              </w:rPr>
              <w:t>e</w:t>
            </w:r>
            <w:r w:rsidR="00457AC1" w:rsidRPr="004A1125">
              <w:rPr>
                <w:rFonts w:ascii="Arial" w:hAnsi="Arial" w:cs="Arial"/>
                <w:sz w:val="20"/>
              </w:rPr>
              <w:t>quity</w:t>
            </w:r>
            <w:r w:rsidRPr="004A1125">
              <w:rPr>
                <w:rFonts w:ascii="Arial" w:hAnsi="Arial" w:cs="Arial"/>
                <w:sz w:val="20"/>
              </w:rPr>
              <w:t xml:space="preserve"> ratio</w:t>
            </w:r>
          </w:p>
        </w:tc>
        <w:tc>
          <w:tcPr>
            <w:tcW w:w="0" w:type="auto"/>
            <w:tcBorders>
              <w:left w:val="double" w:sz="4" w:space="0" w:color="auto"/>
              <w:right w:val="double" w:sz="4" w:space="0" w:color="auto"/>
            </w:tcBorders>
          </w:tcPr>
          <w:p w14:paraId="086F7D2E" w14:textId="77777777" w:rsidR="00B148B7" w:rsidRPr="004A1125" w:rsidRDefault="00B148B7" w:rsidP="00A13835">
            <w:pPr>
              <w:tabs>
                <w:tab w:val="left" w:pos="360"/>
              </w:tabs>
              <w:jc w:val="center"/>
              <w:rPr>
                <w:rFonts w:ascii="Arial" w:hAnsi="Arial" w:cs="Arial"/>
                <w:sz w:val="20"/>
              </w:rPr>
            </w:pPr>
          </w:p>
        </w:tc>
        <w:tc>
          <w:tcPr>
            <w:tcW w:w="0" w:type="auto"/>
            <w:tcBorders>
              <w:left w:val="double" w:sz="4" w:space="0" w:color="auto"/>
              <w:right w:val="double" w:sz="4" w:space="0" w:color="auto"/>
            </w:tcBorders>
          </w:tcPr>
          <w:p w14:paraId="38221545" w14:textId="77777777" w:rsidR="00B148B7" w:rsidRPr="004A1125" w:rsidRDefault="00B148B7" w:rsidP="00954742">
            <w:pPr>
              <w:tabs>
                <w:tab w:val="left" w:pos="360"/>
              </w:tabs>
              <w:jc w:val="center"/>
              <w:rPr>
                <w:rFonts w:ascii="Arial" w:hAnsi="Arial" w:cs="Arial"/>
                <w:sz w:val="20"/>
              </w:rPr>
            </w:pPr>
          </w:p>
        </w:tc>
        <w:tc>
          <w:tcPr>
            <w:tcW w:w="0" w:type="auto"/>
            <w:tcBorders>
              <w:left w:val="double" w:sz="4" w:space="0" w:color="auto"/>
              <w:right w:val="double" w:sz="4" w:space="0" w:color="auto"/>
            </w:tcBorders>
            <w:hideMark/>
          </w:tcPr>
          <w:p w14:paraId="0E96BD74" w14:textId="77777777" w:rsidR="00B148B7" w:rsidRPr="004A1125" w:rsidRDefault="00B148B7" w:rsidP="00155CC7">
            <w:pPr>
              <w:tabs>
                <w:tab w:val="left" w:pos="360"/>
              </w:tabs>
              <w:jc w:val="center"/>
              <w:rPr>
                <w:rFonts w:ascii="Arial" w:hAnsi="Arial" w:cs="Arial"/>
                <w:sz w:val="20"/>
              </w:rPr>
            </w:pPr>
            <w:r w:rsidRPr="004A1125">
              <w:rPr>
                <w:rFonts w:ascii="Segoe UI Symbol" w:eastAsia="MS Mincho" w:hAnsi="Segoe UI Symbol" w:cs="Segoe UI Symbol"/>
                <w:sz w:val="20"/>
                <w:lang w:eastAsia="zh-CN"/>
              </w:rPr>
              <w:t>✓</w:t>
            </w:r>
          </w:p>
        </w:tc>
        <w:tc>
          <w:tcPr>
            <w:tcW w:w="0" w:type="auto"/>
            <w:tcBorders>
              <w:left w:val="double" w:sz="4" w:space="0" w:color="auto"/>
            </w:tcBorders>
          </w:tcPr>
          <w:p w14:paraId="47EEC642" w14:textId="77777777" w:rsidR="00B148B7" w:rsidRPr="004A1125" w:rsidRDefault="00B148B7" w:rsidP="00007A6C">
            <w:pPr>
              <w:tabs>
                <w:tab w:val="left" w:pos="360"/>
              </w:tabs>
              <w:jc w:val="center"/>
              <w:rPr>
                <w:rFonts w:ascii="Arial" w:hAnsi="Arial" w:cs="Arial"/>
                <w:sz w:val="20"/>
              </w:rPr>
            </w:pPr>
          </w:p>
        </w:tc>
      </w:tr>
      <w:tr w:rsidR="00457AC1" w14:paraId="72977885" w14:textId="77777777" w:rsidTr="004A1125">
        <w:trPr>
          <w:trHeight w:val="21"/>
        </w:trPr>
        <w:tc>
          <w:tcPr>
            <w:tcW w:w="0" w:type="auto"/>
            <w:tcBorders>
              <w:right w:val="double" w:sz="4" w:space="0" w:color="auto"/>
            </w:tcBorders>
            <w:vAlign w:val="center"/>
            <w:hideMark/>
          </w:tcPr>
          <w:p w14:paraId="50F30DC7" w14:textId="77777777" w:rsidR="00B148B7" w:rsidRPr="004A1125" w:rsidRDefault="00B148B7" w:rsidP="00457AC1">
            <w:pPr>
              <w:tabs>
                <w:tab w:val="left" w:pos="360"/>
              </w:tabs>
              <w:rPr>
                <w:rFonts w:ascii="Arial" w:hAnsi="Arial" w:cs="Arial"/>
                <w:sz w:val="20"/>
              </w:rPr>
            </w:pPr>
            <w:r w:rsidRPr="004A1125">
              <w:rPr>
                <w:rFonts w:ascii="Arial" w:hAnsi="Arial" w:cs="Arial"/>
                <w:sz w:val="20"/>
              </w:rPr>
              <w:t>Acid-test ratio</w:t>
            </w:r>
          </w:p>
        </w:tc>
        <w:tc>
          <w:tcPr>
            <w:tcW w:w="0" w:type="auto"/>
            <w:tcBorders>
              <w:left w:val="double" w:sz="4" w:space="0" w:color="auto"/>
              <w:right w:val="double" w:sz="4" w:space="0" w:color="auto"/>
            </w:tcBorders>
            <w:hideMark/>
          </w:tcPr>
          <w:p w14:paraId="1764595F" w14:textId="77777777" w:rsidR="00B148B7" w:rsidRPr="004A1125" w:rsidRDefault="00B148B7" w:rsidP="00A13835">
            <w:pPr>
              <w:tabs>
                <w:tab w:val="left" w:pos="360"/>
              </w:tabs>
              <w:jc w:val="center"/>
              <w:rPr>
                <w:rFonts w:ascii="Arial" w:hAnsi="Arial" w:cs="Arial"/>
                <w:sz w:val="20"/>
              </w:rPr>
            </w:pPr>
            <w:r w:rsidRPr="004A1125">
              <w:rPr>
                <w:rFonts w:ascii="Segoe UI Symbol" w:eastAsia="MS Mincho" w:hAnsi="Segoe UI Symbol" w:cs="Segoe UI Symbol"/>
                <w:sz w:val="20"/>
                <w:lang w:eastAsia="zh-CN"/>
              </w:rPr>
              <w:t>✓</w:t>
            </w:r>
          </w:p>
        </w:tc>
        <w:tc>
          <w:tcPr>
            <w:tcW w:w="0" w:type="auto"/>
            <w:tcBorders>
              <w:left w:val="double" w:sz="4" w:space="0" w:color="auto"/>
              <w:right w:val="double" w:sz="4" w:space="0" w:color="auto"/>
            </w:tcBorders>
          </w:tcPr>
          <w:p w14:paraId="7FC54F53" w14:textId="77777777" w:rsidR="00B148B7" w:rsidRPr="004A1125" w:rsidRDefault="00B148B7" w:rsidP="00954742">
            <w:pPr>
              <w:tabs>
                <w:tab w:val="left" w:pos="360"/>
              </w:tabs>
              <w:jc w:val="center"/>
              <w:rPr>
                <w:rFonts w:ascii="Arial" w:hAnsi="Arial" w:cs="Arial"/>
                <w:sz w:val="20"/>
              </w:rPr>
            </w:pPr>
          </w:p>
        </w:tc>
        <w:tc>
          <w:tcPr>
            <w:tcW w:w="0" w:type="auto"/>
            <w:tcBorders>
              <w:left w:val="double" w:sz="4" w:space="0" w:color="auto"/>
              <w:right w:val="double" w:sz="4" w:space="0" w:color="auto"/>
            </w:tcBorders>
          </w:tcPr>
          <w:p w14:paraId="4F811DBC" w14:textId="77777777" w:rsidR="00B148B7" w:rsidRPr="004A1125" w:rsidRDefault="00B148B7" w:rsidP="00155CC7">
            <w:pPr>
              <w:tabs>
                <w:tab w:val="left" w:pos="360"/>
              </w:tabs>
              <w:jc w:val="center"/>
              <w:rPr>
                <w:rFonts w:ascii="Arial" w:hAnsi="Arial" w:cs="Arial"/>
                <w:sz w:val="20"/>
              </w:rPr>
            </w:pPr>
          </w:p>
        </w:tc>
        <w:tc>
          <w:tcPr>
            <w:tcW w:w="0" w:type="auto"/>
            <w:tcBorders>
              <w:left w:val="double" w:sz="4" w:space="0" w:color="auto"/>
            </w:tcBorders>
          </w:tcPr>
          <w:p w14:paraId="275E956F" w14:textId="77777777" w:rsidR="00B148B7" w:rsidRPr="004A1125" w:rsidRDefault="00B148B7" w:rsidP="00007A6C">
            <w:pPr>
              <w:tabs>
                <w:tab w:val="left" w:pos="360"/>
              </w:tabs>
              <w:jc w:val="center"/>
              <w:rPr>
                <w:rFonts w:ascii="Arial" w:hAnsi="Arial" w:cs="Arial"/>
                <w:sz w:val="20"/>
              </w:rPr>
            </w:pPr>
          </w:p>
        </w:tc>
      </w:tr>
      <w:tr w:rsidR="00457AC1" w14:paraId="17234D30" w14:textId="77777777" w:rsidTr="004A1125">
        <w:trPr>
          <w:trHeight w:val="21"/>
        </w:trPr>
        <w:tc>
          <w:tcPr>
            <w:tcW w:w="0" w:type="auto"/>
            <w:tcBorders>
              <w:right w:val="double" w:sz="4" w:space="0" w:color="auto"/>
            </w:tcBorders>
            <w:vAlign w:val="center"/>
            <w:hideMark/>
          </w:tcPr>
          <w:p w14:paraId="37F7852C" w14:textId="77777777" w:rsidR="00B148B7" w:rsidRPr="004A1125" w:rsidRDefault="00B148B7" w:rsidP="00457AC1">
            <w:pPr>
              <w:tabs>
                <w:tab w:val="left" w:pos="360"/>
              </w:tabs>
              <w:rPr>
                <w:rFonts w:ascii="Arial" w:hAnsi="Arial" w:cs="Arial"/>
                <w:sz w:val="20"/>
              </w:rPr>
            </w:pPr>
            <w:r w:rsidRPr="004A1125">
              <w:rPr>
                <w:rFonts w:ascii="Arial" w:hAnsi="Arial" w:cs="Arial"/>
                <w:sz w:val="20"/>
              </w:rPr>
              <w:t>Accounts receivable turnover</w:t>
            </w:r>
          </w:p>
        </w:tc>
        <w:tc>
          <w:tcPr>
            <w:tcW w:w="0" w:type="auto"/>
            <w:tcBorders>
              <w:left w:val="double" w:sz="4" w:space="0" w:color="auto"/>
              <w:right w:val="double" w:sz="4" w:space="0" w:color="auto"/>
            </w:tcBorders>
          </w:tcPr>
          <w:p w14:paraId="2DBCB064" w14:textId="77777777" w:rsidR="00B148B7" w:rsidRPr="004A1125" w:rsidRDefault="00B148B7" w:rsidP="00A13835">
            <w:pPr>
              <w:tabs>
                <w:tab w:val="left" w:pos="360"/>
              </w:tabs>
              <w:jc w:val="center"/>
              <w:rPr>
                <w:rFonts w:ascii="Arial" w:hAnsi="Arial" w:cs="Arial"/>
                <w:sz w:val="20"/>
              </w:rPr>
            </w:pPr>
          </w:p>
        </w:tc>
        <w:tc>
          <w:tcPr>
            <w:tcW w:w="0" w:type="auto"/>
            <w:tcBorders>
              <w:left w:val="double" w:sz="4" w:space="0" w:color="auto"/>
              <w:right w:val="double" w:sz="4" w:space="0" w:color="auto"/>
            </w:tcBorders>
            <w:hideMark/>
          </w:tcPr>
          <w:p w14:paraId="3AC7CA24" w14:textId="77777777" w:rsidR="00B148B7" w:rsidRPr="004A1125" w:rsidRDefault="00B148B7" w:rsidP="00954742">
            <w:pPr>
              <w:tabs>
                <w:tab w:val="left" w:pos="360"/>
              </w:tabs>
              <w:jc w:val="center"/>
              <w:rPr>
                <w:rFonts w:ascii="Arial" w:hAnsi="Arial" w:cs="Arial"/>
                <w:sz w:val="20"/>
              </w:rPr>
            </w:pPr>
            <w:r w:rsidRPr="004A1125">
              <w:rPr>
                <w:rFonts w:ascii="Segoe UI Symbol" w:eastAsia="MS Mincho" w:hAnsi="Segoe UI Symbol" w:cs="Segoe UI Symbol"/>
                <w:sz w:val="20"/>
                <w:lang w:eastAsia="zh-CN"/>
              </w:rPr>
              <w:t>✓</w:t>
            </w:r>
          </w:p>
        </w:tc>
        <w:tc>
          <w:tcPr>
            <w:tcW w:w="0" w:type="auto"/>
            <w:tcBorders>
              <w:left w:val="double" w:sz="4" w:space="0" w:color="auto"/>
              <w:right w:val="double" w:sz="4" w:space="0" w:color="auto"/>
            </w:tcBorders>
          </w:tcPr>
          <w:p w14:paraId="1DA28A71" w14:textId="77777777" w:rsidR="00B148B7" w:rsidRPr="004A1125" w:rsidRDefault="00B148B7" w:rsidP="00155CC7">
            <w:pPr>
              <w:tabs>
                <w:tab w:val="left" w:pos="360"/>
              </w:tabs>
              <w:jc w:val="center"/>
              <w:rPr>
                <w:rFonts w:ascii="Arial" w:hAnsi="Arial" w:cs="Arial"/>
                <w:sz w:val="20"/>
              </w:rPr>
            </w:pPr>
          </w:p>
        </w:tc>
        <w:tc>
          <w:tcPr>
            <w:tcW w:w="0" w:type="auto"/>
            <w:tcBorders>
              <w:left w:val="double" w:sz="4" w:space="0" w:color="auto"/>
            </w:tcBorders>
          </w:tcPr>
          <w:p w14:paraId="7FA5CFD6" w14:textId="77777777" w:rsidR="00B148B7" w:rsidRPr="004A1125" w:rsidRDefault="00B148B7" w:rsidP="00007A6C">
            <w:pPr>
              <w:tabs>
                <w:tab w:val="left" w:pos="360"/>
              </w:tabs>
              <w:jc w:val="center"/>
              <w:rPr>
                <w:rFonts w:ascii="Arial" w:hAnsi="Arial" w:cs="Arial"/>
                <w:sz w:val="20"/>
              </w:rPr>
            </w:pPr>
          </w:p>
        </w:tc>
      </w:tr>
      <w:tr w:rsidR="00457AC1" w14:paraId="6B5437C6" w14:textId="77777777" w:rsidTr="004A1125">
        <w:trPr>
          <w:trHeight w:val="21"/>
        </w:trPr>
        <w:tc>
          <w:tcPr>
            <w:tcW w:w="0" w:type="auto"/>
            <w:tcBorders>
              <w:bottom w:val="double" w:sz="4" w:space="0" w:color="auto"/>
              <w:right w:val="double" w:sz="4" w:space="0" w:color="auto"/>
            </w:tcBorders>
            <w:vAlign w:val="center"/>
            <w:hideMark/>
          </w:tcPr>
          <w:p w14:paraId="4054FB6F" w14:textId="3967E9CD" w:rsidR="00B148B7" w:rsidRPr="004A1125" w:rsidRDefault="00B148B7" w:rsidP="004A1125">
            <w:pPr>
              <w:pStyle w:val="chapbackfiginftabtrtd"/>
              <w:tabs>
                <w:tab w:val="left" w:pos="360"/>
              </w:tabs>
              <w:spacing w:before="0" w:beforeAutospacing="0" w:after="0" w:afterAutospacing="0"/>
              <w:rPr>
                <w:rFonts w:ascii="Arial" w:hAnsi="Arial" w:cs="Arial"/>
                <w:sz w:val="20"/>
                <w:szCs w:val="20"/>
              </w:rPr>
            </w:pPr>
            <w:r w:rsidRPr="004A1125">
              <w:rPr>
                <w:rFonts w:ascii="Arial" w:hAnsi="Arial" w:cs="Arial"/>
                <w:sz w:val="20"/>
                <w:szCs w:val="20"/>
              </w:rPr>
              <w:t>Return on sales</w:t>
            </w:r>
          </w:p>
        </w:tc>
        <w:tc>
          <w:tcPr>
            <w:tcW w:w="0" w:type="auto"/>
            <w:tcBorders>
              <w:left w:val="double" w:sz="4" w:space="0" w:color="auto"/>
              <w:bottom w:val="double" w:sz="4" w:space="0" w:color="auto"/>
              <w:right w:val="double" w:sz="4" w:space="0" w:color="auto"/>
            </w:tcBorders>
          </w:tcPr>
          <w:p w14:paraId="173EB8BA"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left w:val="double" w:sz="4" w:space="0" w:color="auto"/>
              <w:bottom w:val="double" w:sz="4" w:space="0" w:color="auto"/>
              <w:right w:val="double" w:sz="4" w:space="0" w:color="auto"/>
            </w:tcBorders>
          </w:tcPr>
          <w:p w14:paraId="5C418485"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left w:val="double" w:sz="4" w:space="0" w:color="auto"/>
              <w:bottom w:val="double" w:sz="4" w:space="0" w:color="auto"/>
              <w:right w:val="double" w:sz="4" w:space="0" w:color="auto"/>
            </w:tcBorders>
          </w:tcPr>
          <w:p w14:paraId="5885D10F"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p>
        </w:tc>
        <w:tc>
          <w:tcPr>
            <w:tcW w:w="0" w:type="auto"/>
            <w:tcBorders>
              <w:left w:val="double" w:sz="4" w:space="0" w:color="auto"/>
              <w:bottom w:val="double" w:sz="4" w:space="0" w:color="auto"/>
            </w:tcBorders>
            <w:hideMark/>
          </w:tcPr>
          <w:p w14:paraId="20B21820" w14:textId="77777777" w:rsidR="00B148B7" w:rsidRPr="004A1125" w:rsidRDefault="00B148B7" w:rsidP="004A1125">
            <w:pPr>
              <w:pStyle w:val="chapbackfiginftabtrtd"/>
              <w:tabs>
                <w:tab w:val="left" w:pos="360"/>
              </w:tabs>
              <w:spacing w:before="0" w:beforeAutospacing="0" w:after="0" w:afterAutospacing="0"/>
              <w:jc w:val="center"/>
              <w:rPr>
                <w:rFonts w:ascii="Arial" w:hAnsi="Arial" w:cs="Arial"/>
                <w:sz w:val="20"/>
                <w:szCs w:val="20"/>
              </w:rPr>
            </w:pPr>
            <w:r w:rsidRPr="004A1125">
              <w:rPr>
                <w:rFonts w:ascii="Segoe UI Symbol" w:eastAsia="MS Mincho" w:hAnsi="Segoe UI Symbol" w:cs="Segoe UI Symbol"/>
                <w:sz w:val="20"/>
                <w:szCs w:val="20"/>
                <w:lang w:eastAsia="zh-CN"/>
              </w:rPr>
              <w:t>✓</w:t>
            </w:r>
          </w:p>
        </w:tc>
      </w:tr>
    </w:tbl>
    <w:p w14:paraId="18EC90F5" w14:textId="77777777" w:rsidR="00B148B7" w:rsidRDefault="00B148B7" w:rsidP="00066C18"/>
    <w:p w14:paraId="4681BB61" w14:textId="77777777" w:rsidR="00B148B7" w:rsidRDefault="00B148B7" w:rsidP="00066C18"/>
    <w:p w14:paraId="2C6EBD23" w14:textId="650F73C8" w:rsidR="00B148B7" w:rsidRDefault="00B148B7" w:rsidP="00066C18">
      <w:pPr>
        <w:pStyle w:val="ptf"/>
        <w:spacing w:after="120"/>
        <w:jc w:val="right"/>
        <w:rPr>
          <w:rFonts w:ascii="Arial" w:hAnsi="Arial" w:cs="Arial"/>
          <w:b/>
          <w:sz w:val="36"/>
          <w:szCs w:val="36"/>
        </w:rPr>
      </w:pPr>
      <w:r w:rsidRPr="00FB638B">
        <w:rPr>
          <w:rFonts w:ascii="Arial" w:hAnsi="Arial" w:cs="Arial"/>
          <w:i/>
          <w:sz w:val="20"/>
          <w:szCs w:val="20"/>
        </w:rPr>
        <w:t>(5 min.)</w:t>
      </w:r>
      <w:r>
        <w:rPr>
          <w:rFonts w:ascii="Arial" w:hAnsi="Arial" w:cs="Arial"/>
          <w:i/>
        </w:rPr>
        <w:t xml:space="preserve"> </w:t>
      </w:r>
      <w:r>
        <w:rPr>
          <w:rFonts w:ascii="Arial" w:hAnsi="Arial" w:cs="Arial"/>
          <w:b/>
          <w:sz w:val="36"/>
          <w:szCs w:val="36"/>
        </w:rPr>
        <w:t>S18-8</w:t>
      </w:r>
    </w:p>
    <w:p w14:paraId="46B2026A" w14:textId="79039DDB" w:rsidR="005673BC" w:rsidRDefault="005673BC" w:rsidP="00440B20">
      <w:pPr>
        <w:pStyle w:val="ptf"/>
        <w:tabs>
          <w:tab w:val="right" w:leader="dot" w:pos="3300"/>
          <w:tab w:val="right" w:pos="4235"/>
          <w:tab w:val="right" w:pos="5555"/>
          <w:tab w:val="right" w:pos="6820"/>
          <w:tab w:val="right" w:pos="7975"/>
          <w:tab w:val="right" w:pos="9075"/>
        </w:tabs>
        <w:ind w:left="720"/>
        <w:jc w:val="left"/>
      </w:pPr>
      <w:r>
        <w:t>Ratios for which a higher result is better</w:t>
      </w:r>
      <w:r w:rsidR="00B87AD8">
        <w:t xml:space="preserve"> are indicated with a check mark</w:t>
      </w:r>
      <w:r>
        <w:t>:</w:t>
      </w:r>
    </w:p>
    <w:p w14:paraId="361379A5" w14:textId="77777777" w:rsidR="005673BC" w:rsidRPr="008D5A91" w:rsidRDefault="005673BC" w:rsidP="005673BC">
      <w:pPr>
        <w:pStyle w:val="ptf"/>
        <w:tabs>
          <w:tab w:val="right" w:leader="dot" w:pos="3300"/>
          <w:tab w:val="right" w:pos="4235"/>
          <w:tab w:val="right" w:pos="5555"/>
          <w:tab w:val="right" w:pos="6820"/>
          <w:tab w:val="right" w:pos="7975"/>
          <w:tab w:val="right" w:pos="9075"/>
        </w:tabs>
        <w:jc w:val="left"/>
        <w:rPr>
          <w:sz w:val="22"/>
          <w:szCs w:val="22"/>
        </w:rPr>
      </w:pPr>
    </w:p>
    <w:p w14:paraId="242E8051" w14:textId="1067DE6E" w:rsidR="005673BC" w:rsidRPr="008D5A91" w:rsidRDefault="005673BC" w:rsidP="00440B20">
      <w:pPr>
        <w:autoSpaceDE w:val="0"/>
        <w:autoSpaceDN w:val="0"/>
        <w:adjustRightInd w:val="0"/>
        <w:spacing w:before="120" w:line="220" w:lineRule="atLeast"/>
        <w:ind w:left="1200" w:hanging="480"/>
        <w:jc w:val="both"/>
        <w:rPr>
          <w:rFonts w:eastAsia="SimSun"/>
          <w:color w:val="000000"/>
          <w:w w:val="110"/>
          <w:sz w:val="22"/>
          <w:szCs w:val="22"/>
        </w:rPr>
      </w:pP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___</w:t>
      </w:r>
      <w:r w:rsidRPr="008D5A91">
        <w:rPr>
          <w:rFonts w:eastAsia="SimSun"/>
          <w:color w:val="000000"/>
          <w:w w:val="110"/>
          <w:sz w:val="22"/>
          <w:szCs w:val="22"/>
        </w:rPr>
        <w:t xml:space="preserve"> Current ratio</w:t>
      </w:r>
      <w:r w:rsidRPr="008D5A91">
        <w:rPr>
          <w:rFonts w:eastAsia="SimSun"/>
          <w:color w:val="000000"/>
          <w:w w:val="110"/>
          <w:sz w:val="22"/>
          <w:szCs w:val="22"/>
        </w:rPr>
        <w:tab/>
      </w:r>
      <w:r w:rsidRPr="008D5A91">
        <w:rPr>
          <w:rFonts w:eastAsia="SimSun"/>
          <w:color w:val="000000"/>
          <w:w w:val="110"/>
          <w:sz w:val="22"/>
          <w:szCs w:val="22"/>
        </w:rPr>
        <w:tab/>
      </w:r>
      <w:r w:rsidRPr="008D5A91">
        <w:rPr>
          <w:rFonts w:eastAsia="SimSun"/>
          <w:color w:val="000000"/>
          <w:w w:val="110"/>
          <w:sz w:val="22"/>
          <w:szCs w:val="22"/>
        </w:rPr>
        <w:tab/>
      </w:r>
      <w:r>
        <w:rPr>
          <w:rFonts w:eastAsia="SimSun"/>
          <w:color w:val="000000"/>
          <w:w w:val="110"/>
          <w:sz w:val="22"/>
          <w:szCs w:val="22"/>
        </w:rPr>
        <w:tab/>
      </w:r>
      <w:r w:rsidRPr="00066C18">
        <w:rPr>
          <w:rFonts w:eastAsia="SimSun"/>
          <w:color w:val="000000"/>
          <w:w w:val="110"/>
          <w:sz w:val="22"/>
          <w:szCs w:val="22"/>
          <w:u w:val="double"/>
        </w:rPr>
        <w:t>_ __ _</w:t>
      </w:r>
      <w:r w:rsidRPr="008D5A91">
        <w:rPr>
          <w:rFonts w:eastAsia="SimSun"/>
          <w:color w:val="000000"/>
          <w:w w:val="110"/>
          <w:sz w:val="22"/>
          <w:szCs w:val="22"/>
        </w:rPr>
        <w:t xml:space="preserve"> Debt</w:t>
      </w:r>
      <w:r w:rsidR="002A7703">
        <w:rPr>
          <w:rFonts w:eastAsia="SimSun"/>
          <w:color w:val="000000"/>
          <w:w w:val="110"/>
          <w:sz w:val="22"/>
          <w:szCs w:val="22"/>
        </w:rPr>
        <w:t>/</w:t>
      </w:r>
      <w:r w:rsidR="00A63A76">
        <w:rPr>
          <w:rFonts w:eastAsia="SimSun"/>
          <w:color w:val="000000"/>
          <w:w w:val="110"/>
          <w:sz w:val="22"/>
          <w:szCs w:val="22"/>
        </w:rPr>
        <w:t>e</w:t>
      </w:r>
      <w:r w:rsidR="006C544C">
        <w:rPr>
          <w:rFonts w:eastAsia="SimSun"/>
          <w:color w:val="000000"/>
          <w:w w:val="110"/>
          <w:sz w:val="22"/>
          <w:szCs w:val="22"/>
        </w:rPr>
        <w:t>quity</w:t>
      </w:r>
      <w:r w:rsidRPr="008D5A91">
        <w:rPr>
          <w:rFonts w:eastAsia="SimSun"/>
          <w:color w:val="000000"/>
          <w:w w:val="110"/>
          <w:sz w:val="22"/>
          <w:szCs w:val="22"/>
        </w:rPr>
        <w:t xml:space="preserve"> ratio</w:t>
      </w:r>
    </w:p>
    <w:p w14:paraId="26FD60F2" w14:textId="768D0BF8" w:rsidR="005673BC" w:rsidRPr="008D5A91" w:rsidRDefault="005673BC" w:rsidP="00440B20">
      <w:pPr>
        <w:autoSpaceDE w:val="0"/>
        <w:autoSpaceDN w:val="0"/>
        <w:adjustRightInd w:val="0"/>
        <w:spacing w:before="120" w:line="220" w:lineRule="atLeast"/>
        <w:ind w:left="1200" w:hanging="480"/>
        <w:jc w:val="both"/>
        <w:rPr>
          <w:rFonts w:eastAsia="SimSun"/>
          <w:color w:val="000000"/>
          <w:w w:val="110"/>
          <w:sz w:val="22"/>
          <w:szCs w:val="22"/>
        </w:rPr>
      </w:pP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___</w:t>
      </w:r>
      <w:r w:rsidRPr="008D5A91">
        <w:rPr>
          <w:rFonts w:eastAsia="SimSun"/>
          <w:color w:val="000000"/>
          <w:w w:val="110"/>
          <w:sz w:val="22"/>
          <w:szCs w:val="22"/>
        </w:rPr>
        <w:t xml:space="preserve"> </w:t>
      </w:r>
      <w:r w:rsidR="006C544C">
        <w:rPr>
          <w:rFonts w:eastAsia="SimSun"/>
          <w:color w:val="000000"/>
          <w:w w:val="110"/>
          <w:sz w:val="22"/>
          <w:szCs w:val="22"/>
        </w:rPr>
        <w:t>Accounts receivable</w:t>
      </w:r>
      <w:r w:rsidR="006C544C" w:rsidRPr="008D5A91">
        <w:rPr>
          <w:rFonts w:eastAsia="SimSun"/>
          <w:color w:val="000000"/>
          <w:w w:val="110"/>
          <w:sz w:val="22"/>
          <w:szCs w:val="22"/>
        </w:rPr>
        <w:t xml:space="preserve"> </w:t>
      </w:r>
      <w:r w:rsidRPr="008D5A91">
        <w:rPr>
          <w:rFonts w:eastAsia="SimSun"/>
          <w:color w:val="000000"/>
          <w:w w:val="110"/>
          <w:sz w:val="22"/>
          <w:szCs w:val="22"/>
        </w:rPr>
        <w:t>turnover</w:t>
      </w:r>
      <w:r w:rsidRPr="008D5A91">
        <w:rPr>
          <w:rFonts w:eastAsia="SimSun"/>
          <w:color w:val="000000"/>
          <w:w w:val="110"/>
          <w:sz w:val="22"/>
          <w:szCs w:val="22"/>
        </w:rPr>
        <w:tab/>
      </w: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w:t>
      </w:r>
      <w:r w:rsidRPr="008D5A91">
        <w:rPr>
          <w:rFonts w:eastAsia="SimSun"/>
          <w:color w:val="000000"/>
          <w:w w:val="110"/>
          <w:sz w:val="22"/>
          <w:szCs w:val="22"/>
        </w:rPr>
        <w:t xml:space="preserve"> Earnings per common share</w:t>
      </w:r>
    </w:p>
    <w:p w14:paraId="617CDC42" w14:textId="6A08C0BD" w:rsidR="005673BC" w:rsidRPr="008D5A91" w:rsidRDefault="005673BC" w:rsidP="00440B20">
      <w:pPr>
        <w:autoSpaceDE w:val="0"/>
        <w:autoSpaceDN w:val="0"/>
        <w:adjustRightInd w:val="0"/>
        <w:spacing w:before="120" w:line="220" w:lineRule="atLeast"/>
        <w:ind w:left="1200" w:hanging="480"/>
        <w:jc w:val="both"/>
        <w:rPr>
          <w:rFonts w:eastAsia="SimSun"/>
          <w:color w:val="000000"/>
          <w:w w:val="110"/>
          <w:sz w:val="22"/>
          <w:szCs w:val="22"/>
        </w:rPr>
      </w:pP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___</w:t>
      </w:r>
      <w:r w:rsidRPr="008D5A91">
        <w:rPr>
          <w:rFonts w:eastAsia="SimSun"/>
          <w:color w:val="000000"/>
          <w:w w:val="110"/>
          <w:sz w:val="22"/>
          <w:szCs w:val="22"/>
        </w:rPr>
        <w:t xml:space="preserve"> Return on assets</w:t>
      </w:r>
      <w:r w:rsidRPr="008D5A91">
        <w:rPr>
          <w:rFonts w:eastAsia="SimSun"/>
          <w:color w:val="000000"/>
          <w:w w:val="110"/>
          <w:sz w:val="22"/>
          <w:szCs w:val="22"/>
        </w:rPr>
        <w:tab/>
      </w:r>
      <w:r w:rsidRPr="008D5A91">
        <w:rPr>
          <w:rFonts w:eastAsia="SimSun"/>
          <w:color w:val="000000"/>
          <w:w w:val="110"/>
          <w:sz w:val="22"/>
          <w:szCs w:val="22"/>
        </w:rPr>
        <w:tab/>
      </w:r>
      <w:r w:rsidR="001636F0">
        <w:rPr>
          <w:rFonts w:eastAsia="SimSun"/>
          <w:color w:val="000000"/>
          <w:w w:val="110"/>
          <w:sz w:val="22"/>
          <w:szCs w:val="22"/>
        </w:rPr>
        <w:tab/>
      </w: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w:t>
      </w:r>
      <w:r w:rsidR="00A63A76" w:rsidRPr="00066C18">
        <w:rPr>
          <w:rFonts w:eastAsia="SimSun"/>
          <w:color w:val="000000"/>
          <w:w w:val="110"/>
          <w:sz w:val="22"/>
          <w:szCs w:val="22"/>
          <w:u w:val="double"/>
        </w:rPr>
        <w:t xml:space="preserve"> </w:t>
      </w:r>
      <w:r w:rsidRPr="008D5A91">
        <w:rPr>
          <w:rFonts w:eastAsia="SimSun"/>
          <w:color w:val="000000"/>
          <w:w w:val="110"/>
          <w:sz w:val="22"/>
          <w:szCs w:val="22"/>
        </w:rPr>
        <w:t>Return on sales</w:t>
      </w:r>
    </w:p>
    <w:p w14:paraId="0E1AC099" w14:textId="419363F1" w:rsidR="005673BC" w:rsidRDefault="005673BC" w:rsidP="00440B20">
      <w:pPr>
        <w:autoSpaceDE w:val="0"/>
        <w:autoSpaceDN w:val="0"/>
        <w:adjustRightInd w:val="0"/>
        <w:spacing w:before="120" w:line="220" w:lineRule="atLeast"/>
        <w:ind w:left="1200" w:hanging="480"/>
        <w:jc w:val="both"/>
        <w:rPr>
          <w:rFonts w:eastAsia="SimSun"/>
          <w:color w:val="000000"/>
          <w:w w:val="110"/>
          <w:sz w:val="22"/>
          <w:szCs w:val="22"/>
        </w:rPr>
      </w:pPr>
      <w:r w:rsidRPr="00066C18">
        <w:rPr>
          <w:rFonts w:eastAsia="SimSun"/>
          <w:color w:val="000000"/>
          <w:w w:val="110"/>
          <w:sz w:val="22"/>
          <w:szCs w:val="22"/>
          <w:u w:val="double"/>
        </w:rPr>
        <w:t>__</w:t>
      </w:r>
      <w:r w:rsidRPr="00066C18">
        <w:rPr>
          <w:rFonts w:eastAsia="SimSun"/>
          <w:color w:val="000000"/>
          <w:w w:val="110"/>
          <w:sz w:val="22"/>
          <w:szCs w:val="22"/>
          <w:u w:val="double"/>
        </w:rPr>
        <w:sym w:font="Wingdings" w:char="F0FC"/>
      </w:r>
      <w:r w:rsidRPr="00066C18">
        <w:rPr>
          <w:rFonts w:eastAsia="SimSun"/>
          <w:color w:val="000000"/>
          <w:w w:val="110"/>
          <w:sz w:val="22"/>
          <w:szCs w:val="22"/>
          <w:u w:val="double"/>
        </w:rPr>
        <w:t>___</w:t>
      </w:r>
      <w:r w:rsidRPr="008D5A91">
        <w:rPr>
          <w:rFonts w:eastAsia="SimSun"/>
          <w:color w:val="000000"/>
          <w:w w:val="110"/>
          <w:sz w:val="22"/>
          <w:szCs w:val="22"/>
        </w:rPr>
        <w:t xml:space="preserve"> Bo</w:t>
      </w:r>
      <w:r>
        <w:rPr>
          <w:rFonts w:eastAsia="SimSun"/>
          <w:color w:val="000000"/>
          <w:w w:val="110"/>
          <w:sz w:val="22"/>
          <w:szCs w:val="22"/>
        </w:rPr>
        <w:t>o</w:t>
      </w:r>
      <w:r w:rsidRPr="00A50C79">
        <w:rPr>
          <w:rFonts w:eastAsia="SimSun"/>
          <w:color w:val="000000"/>
          <w:w w:val="110"/>
          <w:sz w:val="22"/>
          <w:szCs w:val="22"/>
        </w:rPr>
        <w:t>k value per common share</w:t>
      </w:r>
      <w:r w:rsidRPr="00A50C79">
        <w:rPr>
          <w:rFonts w:eastAsia="SimSun"/>
          <w:color w:val="000000"/>
          <w:w w:val="110"/>
          <w:sz w:val="22"/>
          <w:szCs w:val="22"/>
        </w:rPr>
        <w:tab/>
      </w:r>
      <w:r w:rsidRPr="00066C18">
        <w:rPr>
          <w:rFonts w:eastAsia="SimSun"/>
          <w:color w:val="000000"/>
          <w:w w:val="110"/>
          <w:sz w:val="22"/>
          <w:szCs w:val="22"/>
          <w:u w:val="double"/>
        </w:rPr>
        <w:t>_____</w:t>
      </w:r>
      <w:r w:rsidRPr="008D5A91">
        <w:rPr>
          <w:rFonts w:eastAsia="SimSun"/>
          <w:color w:val="000000"/>
          <w:w w:val="110"/>
          <w:sz w:val="22"/>
          <w:szCs w:val="22"/>
        </w:rPr>
        <w:t xml:space="preserve"> Days’ sales in </w:t>
      </w:r>
      <w:r w:rsidR="006C544C">
        <w:rPr>
          <w:rFonts w:eastAsia="SimSun"/>
          <w:color w:val="000000"/>
          <w:w w:val="110"/>
          <w:sz w:val="22"/>
          <w:szCs w:val="22"/>
        </w:rPr>
        <w:t>inventory</w:t>
      </w:r>
    </w:p>
    <w:p w14:paraId="53AFEDBB" w14:textId="77777777" w:rsidR="005673BC" w:rsidRDefault="005673BC" w:rsidP="00066C18"/>
    <w:p w14:paraId="1F401253" w14:textId="77777777" w:rsidR="005673BC" w:rsidRDefault="005673BC" w:rsidP="00066C18"/>
    <w:p w14:paraId="780BC980" w14:textId="77777777" w:rsidR="00457AC1" w:rsidRDefault="00457AC1" w:rsidP="00066C18"/>
    <w:p w14:paraId="773E1B0C" w14:textId="77777777" w:rsidR="00457AC1" w:rsidRDefault="00457AC1" w:rsidP="00066C18"/>
    <w:p w14:paraId="24A09CC3" w14:textId="77777777" w:rsidR="00457AC1" w:rsidRDefault="00457AC1" w:rsidP="00066C18"/>
    <w:p w14:paraId="6FA17F0E" w14:textId="77777777" w:rsidR="00457AC1" w:rsidRDefault="00457AC1" w:rsidP="00066C18"/>
    <w:p w14:paraId="2194328D" w14:textId="77777777" w:rsidR="00392638" w:rsidRDefault="005673BC" w:rsidP="00066C18">
      <w:r>
        <w:tab/>
      </w:r>
    </w:p>
    <w:p w14:paraId="2C187237" w14:textId="77777777" w:rsidR="001B62F9" w:rsidRDefault="001B62F9">
      <w:pPr>
        <w:widowControl/>
        <w:rPr>
          <w:rFonts w:ascii="Arial" w:hAnsi="Arial" w:cs="Arial"/>
          <w:i/>
          <w:color w:val="000000"/>
          <w:sz w:val="20"/>
        </w:rPr>
      </w:pPr>
      <w:r>
        <w:rPr>
          <w:rFonts w:ascii="Arial" w:hAnsi="Arial" w:cs="Arial"/>
          <w:i/>
          <w:sz w:val="20"/>
        </w:rPr>
        <w:br w:type="page"/>
      </w:r>
    </w:p>
    <w:p w14:paraId="4D640571" w14:textId="7A3E1F50" w:rsidR="005673BC" w:rsidRDefault="005673BC" w:rsidP="005673BC">
      <w:pPr>
        <w:pStyle w:val="ptf"/>
        <w:jc w:val="right"/>
      </w:pPr>
      <w:r w:rsidRPr="00FB638B">
        <w:rPr>
          <w:rFonts w:ascii="Arial" w:hAnsi="Arial" w:cs="Arial"/>
          <w:i/>
          <w:sz w:val="20"/>
          <w:szCs w:val="20"/>
        </w:rPr>
        <w:lastRenderedPageBreak/>
        <w:t>(5-10 min.)</w:t>
      </w:r>
      <w:r w:rsidR="00FB638B">
        <w:rPr>
          <w:rFonts w:ascii="Arial" w:hAnsi="Arial" w:cs="Arial"/>
          <w:i/>
        </w:rPr>
        <w:t xml:space="preserve"> </w:t>
      </w:r>
      <w:r>
        <w:rPr>
          <w:rFonts w:ascii="Arial" w:hAnsi="Arial" w:cs="Arial"/>
          <w:b/>
          <w:sz w:val="36"/>
          <w:szCs w:val="36"/>
        </w:rPr>
        <w:t>S18-</w:t>
      </w:r>
      <w:r w:rsidR="00B148B7">
        <w:rPr>
          <w:rFonts w:ascii="Arial" w:hAnsi="Arial" w:cs="Arial"/>
          <w:b/>
          <w:sz w:val="36"/>
          <w:szCs w:val="36"/>
        </w:rPr>
        <w:t>9</w:t>
      </w:r>
    </w:p>
    <w:p w14:paraId="11319F10" w14:textId="77777777" w:rsidR="005673BC" w:rsidRDefault="005673BC" w:rsidP="005673BC">
      <w:pPr>
        <w:pStyle w:val="pformheaddr"/>
        <w:tabs>
          <w:tab w:val="left" w:pos="4468"/>
          <w:tab w:val="left" w:pos="10277"/>
        </w:tabs>
        <w:spacing w:before="40" w:after="40"/>
        <w:jc w:val="left"/>
      </w:pPr>
      <w:r>
        <w:t>1.</w:t>
      </w:r>
    </w:p>
    <w:tbl>
      <w:tblPr>
        <w:tblW w:w="7699" w:type="dxa"/>
        <w:tblInd w:w="360" w:type="dxa"/>
        <w:shd w:val="clear" w:color="auto" w:fill="FFFFFF"/>
        <w:tblCellMar>
          <w:left w:w="58" w:type="dxa"/>
          <w:right w:w="58" w:type="dxa"/>
        </w:tblCellMar>
        <w:tblLook w:val="0000" w:firstRow="0" w:lastRow="0" w:firstColumn="0" w:lastColumn="0" w:noHBand="0" w:noVBand="0"/>
      </w:tblPr>
      <w:tblGrid>
        <w:gridCol w:w="3304"/>
        <w:gridCol w:w="567"/>
        <w:gridCol w:w="1701"/>
        <w:gridCol w:w="567"/>
        <w:gridCol w:w="1560"/>
      </w:tblGrid>
      <w:tr w:rsidR="00122EE7" w:rsidRPr="00122EE7" w14:paraId="56DCFB0B" w14:textId="77777777" w:rsidTr="00440B20">
        <w:trPr>
          <w:cantSplit/>
          <w:trHeight w:val="357"/>
        </w:trPr>
        <w:tc>
          <w:tcPr>
            <w:tcW w:w="3871" w:type="dxa"/>
            <w:gridSpan w:val="2"/>
            <w:shd w:val="clear" w:color="auto" w:fill="FFFFFF"/>
            <w:vAlign w:val="bottom"/>
          </w:tcPr>
          <w:p w14:paraId="37AFE894" w14:textId="77777777" w:rsidR="00122EE7" w:rsidRPr="00122EE7" w:rsidRDefault="00122EE7" w:rsidP="001345C1">
            <w:pPr>
              <w:pStyle w:val="pformab"/>
              <w:spacing w:before="40" w:after="40"/>
              <w:ind w:right="-279"/>
              <w:rPr>
                <w:rFonts w:ascii="Arial" w:hAnsi="Arial" w:cs="Arial"/>
                <w:sz w:val="20"/>
                <w:szCs w:val="20"/>
              </w:rPr>
            </w:pPr>
          </w:p>
        </w:tc>
        <w:tc>
          <w:tcPr>
            <w:tcW w:w="3828" w:type="dxa"/>
            <w:gridSpan w:val="3"/>
            <w:shd w:val="clear" w:color="auto" w:fill="FFFFFF"/>
            <w:vAlign w:val="center"/>
          </w:tcPr>
          <w:p w14:paraId="727A3F58" w14:textId="77777777" w:rsidR="00122EE7" w:rsidRPr="00D01178" w:rsidRDefault="00122EE7" w:rsidP="00122EE7">
            <w:pPr>
              <w:pStyle w:val="pformab"/>
              <w:spacing w:before="40" w:after="40"/>
              <w:jc w:val="center"/>
              <w:rPr>
                <w:rFonts w:ascii="Arial" w:hAnsi="Arial" w:cs="Arial"/>
                <w:sz w:val="20"/>
                <w:szCs w:val="20"/>
              </w:rPr>
            </w:pPr>
            <w:r w:rsidRPr="00D01178">
              <w:rPr>
                <w:rFonts w:ascii="Arial" w:hAnsi="Arial" w:cs="Arial"/>
                <w:i/>
                <w:iCs/>
                <w:sz w:val="20"/>
                <w:szCs w:val="20"/>
              </w:rPr>
              <w:t>(Dollar amounts in millions)</w:t>
            </w:r>
          </w:p>
        </w:tc>
      </w:tr>
      <w:tr w:rsidR="00122EE7" w:rsidRPr="00122EE7" w14:paraId="452638B7" w14:textId="77777777" w:rsidTr="00440B20">
        <w:trPr>
          <w:cantSplit/>
          <w:trHeight w:val="357"/>
        </w:trPr>
        <w:tc>
          <w:tcPr>
            <w:tcW w:w="3304" w:type="dxa"/>
            <w:shd w:val="clear" w:color="auto" w:fill="FFFFFF"/>
            <w:vAlign w:val="bottom"/>
          </w:tcPr>
          <w:p w14:paraId="7697BA5F" w14:textId="6AF1DD67" w:rsidR="00122EE7" w:rsidRPr="00122EE7" w:rsidRDefault="00B87AD8" w:rsidP="00B87AD8">
            <w:pPr>
              <w:pStyle w:val="pformab"/>
              <w:tabs>
                <w:tab w:val="left" w:pos="332"/>
                <w:tab w:val="left" w:pos="992"/>
              </w:tabs>
              <w:spacing w:before="40" w:after="40"/>
              <w:ind w:right="222"/>
              <w:rPr>
                <w:rFonts w:ascii="Arial" w:hAnsi="Arial" w:cs="Arial"/>
                <w:sz w:val="20"/>
                <w:szCs w:val="20"/>
              </w:rPr>
            </w:pPr>
            <w:r>
              <w:rPr>
                <w:rFonts w:ascii="Arial" w:hAnsi="Arial" w:cs="Arial"/>
                <w:sz w:val="20"/>
                <w:szCs w:val="20"/>
              </w:rPr>
              <w:t>Current Ratio</w:t>
            </w:r>
          </w:p>
        </w:tc>
        <w:tc>
          <w:tcPr>
            <w:tcW w:w="567" w:type="dxa"/>
            <w:shd w:val="clear" w:color="auto" w:fill="FFFFFF"/>
            <w:vAlign w:val="center"/>
          </w:tcPr>
          <w:p w14:paraId="35D5C580" w14:textId="77777777" w:rsidR="00122EE7" w:rsidRPr="00122EE7" w:rsidRDefault="00122EE7" w:rsidP="001345C1">
            <w:pPr>
              <w:pStyle w:val="pformab"/>
              <w:spacing w:before="40" w:after="40"/>
              <w:ind w:right="-279"/>
              <w:rPr>
                <w:rFonts w:ascii="Arial" w:hAnsi="Arial" w:cs="Arial"/>
                <w:sz w:val="20"/>
                <w:szCs w:val="20"/>
              </w:rPr>
            </w:pPr>
          </w:p>
        </w:tc>
        <w:tc>
          <w:tcPr>
            <w:tcW w:w="1701" w:type="dxa"/>
            <w:shd w:val="clear" w:color="auto" w:fill="FFFFFF"/>
            <w:vAlign w:val="center"/>
          </w:tcPr>
          <w:p w14:paraId="6506840F" w14:textId="5BC7A5D0" w:rsidR="00122EE7" w:rsidRPr="004A1125" w:rsidRDefault="006F442C" w:rsidP="001345C1">
            <w:pPr>
              <w:pStyle w:val="pformab"/>
              <w:spacing w:before="40" w:after="40"/>
              <w:jc w:val="center"/>
              <w:rPr>
                <w:rFonts w:ascii="Arial" w:hAnsi="Arial" w:cs="Arial"/>
                <w:b/>
                <w:sz w:val="20"/>
                <w:szCs w:val="20"/>
              </w:rPr>
            </w:pPr>
            <w:r w:rsidRPr="004A1125">
              <w:rPr>
                <w:rFonts w:ascii="Arial" w:hAnsi="Arial" w:cs="Arial"/>
                <w:b/>
                <w:sz w:val="20"/>
                <w:szCs w:val="20"/>
              </w:rPr>
              <w:t>2020</w:t>
            </w:r>
          </w:p>
        </w:tc>
        <w:tc>
          <w:tcPr>
            <w:tcW w:w="567" w:type="dxa"/>
            <w:shd w:val="clear" w:color="auto" w:fill="FFFFFF"/>
            <w:vAlign w:val="center"/>
          </w:tcPr>
          <w:p w14:paraId="46051501" w14:textId="77777777" w:rsidR="00122EE7" w:rsidRPr="004A1125" w:rsidRDefault="00122EE7" w:rsidP="001345C1">
            <w:pPr>
              <w:pStyle w:val="pformab"/>
              <w:spacing w:before="40" w:after="40"/>
              <w:ind w:right="194"/>
              <w:jc w:val="center"/>
              <w:rPr>
                <w:rFonts w:ascii="Arial" w:hAnsi="Arial" w:cs="Arial"/>
                <w:b/>
                <w:sz w:val="20"/>
                <w:szCs w:val="20"/>
              </w:rPr>
            </w:pPr>
          </w:p>
        </w:tc>
        <w:tc>
          <w:tcPr>
            <w:tcW w:w="1560" w:type="dxa"/>
            <w:shd w:val="clear" w:color="auto" w:fill="FFFFFF"/>
            <w:vAlign w:val="center"/>
          </w:tcPr>
          <w:p w14:paraId="4C03B43C" w14:textId="1530FDE6" w:rsidR="00122EE7" w:rsidRPr="004A1125" w:rsidRDefault="006F442C" w:rsidP="001345C1">
            <w:pPr>
              <w:pStyle w:val="pformab"/>
              <w:spacing w:before="40" w:after="40"/>
              <w:jc w:val="center"/>
              <w:rPr>
                <w:rFonts w:ascii="Arial" w:hAnsi="Arial" w:cs="Arial"/>
                <w:b/>
                <w:sz w:val="20"/>
                <w:szCs w:val="20"/>
              </w:rPr>
            </w:pPr>
            <w:r w:rsidRPr="004A1125">
              <w:rPr>
                <w:rFonts w:ascii="Arial" w:hAnsi="Arial" w:cs="Arial"/>
                <w:b/>
                <w:sz w:val="20"/>
                <w:szCs w:val="20"/>
              </w:rPr>
              <w:t>2019</w:t>
            </w:r>
          </w:p>
        </w:tc>
      </w:tr>
      <w:tr w:rsidR="00440B20" w:rsidRPr="00122EE7" w14:paraId="1C890525" w14:textId="77777777" w:rsidTr="00440B20">
        <w:trPr>
          <w:cantSplit/>
          <w:trHeight w:val="357"/>
        </w:trPr>
        <w:tc>
          <w:tcPr>
            <w:tcW w:w="3304" w:type="dxa"/>
            <w:tcBorders>
              <w:bottom w:val="single" w:sz="4" w:space="0" w:color="auto"/>
            </w:tcBorders>
            <w:shd w:val="clear" w:color="auto" w:fill="FFFFFF"/>
            <w:vAlign w:val="bottom"/>
          </w:tcPr>
          <w:p w14:paraId="665A92EE" w14:textId="77777777" w:rsidR="00440B20" w:rsidRPr="00122EE7" w:rsidRDefault="00440B20" w:rsidP="00440B20">
            <w:pPr>
              <w:pStyle w:val="pformab"/>
              <w:tabs>
                <w:tab w:val="left" w:pos="332"/>
                <w:tab w:val="left" w:pos="992"/>
              </w:tabs>
              <w:spacing w:before="40" w:after="40"/>
              <w:ind w:right="222"/>
              <w:jc w:val="center"/>
              <w:rPr>
                <w:rFonts w:ascii="Arial" w:hAnsi="Arial" w:cs="Arial"/>
                <w:sz w:val="20"/>
                <w:szCs w:val="20"/>
              </w:rPr>
            </w:pPr>
            <w:r w:rsidRPr="00122EE7">
              <w:rPr>
                <w:rFonts w:ascii="Arial" w:hAnsi="Arial" w:cs="Arial"/>
                <w:sz w:val="20"/>
                <w:szCs w:val="20"/>
              </w:rPr>
              <w:t>Total current assets</w:t>
            </w:r>
          </w:p>
        </w:tc>
        <w:tc>
          <w:tcPr>
            <w:tcW w:w="567" w:type="dxa"/>
            <w:vMerge w:val="restart"/>
            <w:shd w:val="clear" w:color="auto" w:fill="FFFFFF"/>
            <w:vAlign w:val="center"/>
          </w:tcPr>
          <w:p w14:paraId="3BC3951E" w14:textId="77777777" w:rsidR="00440B20" w:rsidRPr="00122EE7" w:rsidRDefault="00440B20" w:rsidP="00122EE7">
            <w:pPr>
              <w:pStyle w:val="pformab"/>
              <w:spacing w:before="40" w:after="40"/>
              <w:ind w:right="-279"/>
              <w:rPr>
                <w:rFonts w:ascii="Arial" w:hAnsi="Arial" w:cs="Arial"/>
                <w:sz w:val="20"/>
                <w:szCs w:val="20"/>
              </w:rPr>
            </w:pPr>
            <w:r w:rsidRPr="00122EE7">
              <w:rPr>
                <w:rFonts w:ascii="Arial" w:hAnsi="Arial" w:cs="Arial"/>
                <w:sz w:val="20"/>
                <w:szCs w:val="20"/>
              </w:rPr>
              <w:t>=</w:t>
            </w:r>
          </w:p>
        </w:tc>
        <w:tc>
          <w:tcPr>
            <w:tcW w:w="1701" w:type="dxa"/>
            <w:tcBorders>
              <w:bottom w:val="single" w:sz="4" w:space="0" w:color="auto"/>
            </w:tcBorders>
            <w:shd w:val="clear" w:color="auto" w:fill="FFFFFF"/>
            <w:vAlign w:val="center"/>
          </w:tcPr>
          <w:p w14:paraId="593C85E0" w14:textId="77777777" w:rsidR="00440B20" w:rsidRPr="00122EE7" w:rsidRDefault="00440B20" w:rsidP="00122EE7">
            <w:pPr>
              <w:pStyle w:val="pformab"/>
              <w:spacing w:before="40" w:after="40"/>
              <w:jc w:val="center"/>
              <w:rPr>
                <w:rFonts w:ascii="Arial" w:hAnsi="Arial" w:cs="Arial"/>
                <w:sz w:val="20"/>
                <w:szCs w:val="20"/>
              </w:rPr>
            </w:pPr>
            <w:r w:rsidRPr="00122EE7">
              <w:rPr>
                <w:rFonts w:ascii="Arial" w:hAnsi="Arial" w:cs="Arial"/>
                <w:sz w:val="20"/>
                <w:szCs w:val="20"/>
              </w:rPr>
              <w:t>$13.7</w:t>
            </w:r>
          </w:p>
        </w:tc>
        <w:tc>
          <w:tcPr>
            <w:tcW w:w="567" w:type="dxa"/>
            <w:shd w:val="clear" w:color="auto" w:fill="FFFFFF"/>
            <w:vAlign w:val="center"/>
          </w:tcPr>
          <w:p w14:paraId="01E8C463" w14:textId="77777777" w:rsidR="00440B20" w:rsidRPr="00122EE7" w:rsidRDefault="00440B20" w:rsidP="00122EE7">
            <w:pPr>
              <w:pStyle w:val="pformab"/>
              <w:spacing w:before="40" w:after="40"/>
              <w:ind w:right="194"/>
              <w:jc w:val="center"/>
              <w:rPr>
                <w:rFonts w:ascii="Arial" w:hAnsi="Arial" w:cs="Arial"/>
                <w:sz w:val="20"/>
                <w:szCs w:val="20"/>
              </w:rPr>
            </w:pPr>
          </w:p>
        </w:tc>
        <w:tc>
          <w:tcPr>
            <w:tcW w:w="1560" w:type="dxa"/>
            <w:tcBorders>
              <w:bottom w:val="single" w:sz="4" w:space="0" w:color="auto"/>
            </w:tcBorders>
            <w:shd w:val="clear" w:color="auto" w:fill="FFFFFF"/>
            <w:vAlign w:val="center"/>
          </w:tcPr>
          <w:p w14:paraId="59C2AD8E" w14:textId="77777777" w:rsidR="00440B20" w:rsidRPr="00122EE7" w:rsidRDefault="00440B20" w:rsidP="00122EE7">
            <w:pPr>
              <w:pStyle w:val="pformab"/>
              <w:spacing w:before="40" w:after="40"/>
              <w:jc w:val="center"/>
              <w:rPr>
                <w:rFonts w:ascii="Arial" w:hAnsi="Arial" w:cs="Arial"/>
                <w:sz w:val="20"/>
                <w:szCs w:val="20"/>
              </w:rPr>
            </w:pPr>
            <w:r w:rsidRPr="00122EE7">
              <w:rPr>
                <w:rFonts w:ascii="Arial" w:hAnsi="Arial" w:cs="Arial"/>
                <w:sz w:val="20"/>
                <w:szCs w:val="20"/>
              </w:rPr>
              <w:t>$11.1</w:t>
            </w:r>
          </w:p>
        </w:tc>
      </w:tr>
      <w:tr w:rsidR="00440B20" w:rsidRPr="00122EE7" w14:paraId="27138A1E" w14:textId="77777777" w:rsidTr="00440B20">
        <w:trPr>
          <w:cantSplit/>
          <w:trHeight w:val="357"/>
        </w:trPr>
        <w:tc>
          <w:tcPr>
            <w:tcW w:w="3304" w:type="dxa"/>
            <w:tcBorders>
              <w:top w:val="single" w:sz="4" w:space="0" w:color="auto"/>
            </w:tcBorders>
            <w:shd w:val="clear" w:color="auto" w:fill="FFFFFF"/>
            <w:vAlign w:val="bottom"/>
          </w:tcPr>
          <w:p w14:paraId="4F971DC7" w14:textId="77777777" w:rsidR="00440B20" w:rsidRPr="00122EE7" w:rsidRDefault="00440B20" w:rsidP="00440B20">
            <w:pPr>
              <w:pStyle w:val="pformab"/>
              <w:tabs>
                <w:tab w:val="left" w:pos="332"/>
              </w:tabs>
              <w:spacing w:before="40" w:after="40"/>
              <w:ind w:right="222"/>
              <w:jc w:val="center"/>
              <w:rPr>
                <w:rFonts w:ascii="Arial" w:hAnsi="Arial" w:cs="Arial"/>
                <w:sz w:val="20"/>
                <w:szCs w:val="20"/>
              </w:rPr>
            </w:pPr>
            <w:r w:rsidRPr="00122EE7">
              <w:rPr>
                <w:rFonts w:ascii="Arial" w:hAnsi="Arial" w:cs="Arial"/>
                <w:sz w:val="20"/>
                <w:szCs w:val="20"/>
              </w:rPr>
              <w:t>Total current liabilities</w:t>
            </w:r>
          </w:p>
        </w:tc>
        <w:tc>
          <w:tcPr>
            <w:tcW w:w="567" w:type="dxa"/>
            <w:vMerge/>
            <w:shd w:val="clear" w:color="auto" w:fill="FFFFFF"/>
            <w:vAlign w:val="center"/>
          </w:tcPr>
          <w:p w14:paraId="735E441D" w14:textId="77777777" w:rsidR="00440B20" w:rsidRPr="00122EE7" w:rsidRDefault="00440B20" w:rsidP="00122EE7">
            <w:pPr>
              <w:pStyle w:val="pformab"/>
              <w:spacing w:before="40" w:after="40"/>
              <w:ind w:right="283"/>
              <w:jc w:val="center"/>
              <w:rPr>
                <w:rFonts w:ascii="Arial" w:hAnsi="Arial" w:cs="Arial"/>
                <w:sz w:val="20"/>
                <w:szCs w:val="20"/>
                <w:u w:val="single"/>
              </w:rPr>
            </w:pPr>
          </w:p>
        </w:tc>
        <w:tc>
          <w:tcPr>
            <w:tcW w:w="1701" w:type="dxa"/>
            <w:tcBorders>
              <w:top w:val="single" w:sz="4" w:space="0" w:color="auto"/>
            </w:tcBorders>
            <w:shd w:val="clear" w:color="auto" w:fill="FFFFFF"/>
            <w:vAlign w:val="center"/>
          </w:tcPr>
          <w:p w14:paraId="0268112A" w14:textId="321ACE87" w:rsidR="00440B20" w:rsidRPr="00122EE7" w:rsidRDefault="00440B20" w:rsidP="00122EE7">
            <w:pPr>
              <w:pStyle w:val="pformab"/>
              <w:spacing w:before="40" w:after="40"/>
              <w:jc w:val="center"/>
              <w:rPr>
                <w:rFonts w:ascii="Arial" w:hAnsi="Arial" w:cs="Arial"/>
                <w:sz w:val="20"/>
                <w:szCs w:val="20"/>
              </w:rPr>
            </w:pPr>
            <w:r w:rsidRPr="00122EE7">
              <w:rPr>
                <w:rFonts w:ascii="Arial" w:hAnsi="Arial" w:cs="Arial"/>
                <w:sz w:val="20"/>
                <w:szCs w:val="20"/>
              </w:rPr>
              <w:t>$</w:t>
            </w:r>
            <w:r w:rsidR="00145A76">
              <w:rPr>
                <w:rFonts w:ascii="Arial" w:hAnsi="Arial" w:cs="Arial"/>
                <w:sz w:val="20"/>
                <w:szCs w:val="20"/>
              </w:rPr>
              <w:t xml:space="preserve"> </w:t>
            </w:r>
            <w:r w:rsidRPr="00122EE7">
              <w:rPr>
                <w:rFonts w:ascii="Arial" w:hAnsi="Arial" w:cs="Arial"/>
                <w:sz w:val="20"/>
                <w:szCs w:val="20"/>
              </w:rPr>
              <w:t>8.8</w:t>
            </w:r>
          </w:p>
        </w:tc>
        <w:tc>
          <w:tcPr>
            <w:tcW w:w="567" w:type="dxa"/>
            <w:shd w:val="clear" w:color="auto" w:fill="FFFFFF"/>
            <w:vAlign w:val="center"/>
          </w:tcPr>
          <w:p w14:paraId="6D6718D9" w14:textId="77777777" w:rsidR="00440B20" w:rsidRPr="00122EE7" w:rsidRDefault="00440B20" w:rsidP="00122EE7">
            <w:pPr>
              <w:pStyle w:val="pformab"/>
              <w:spacing w:before="40" w:after="40"/>
              <w:ind w:right="194"/>
              <w:jc w:val="center"/>
              <w:rPr>
                <w:rFonts w:ascii="Arial" w:hAnsi="Arial" w:cs="Arial"/>
                <w:sz w:val="20"/>
                <w:szCs w:val="20"/>
                <w:u w:val="single"/>
              </w:rPr>
            </w:pPr>
          </w:p>
        </w:tc>
        <w:tc>
          <w:tcPr>
            <w:tcW w:w="1560" w:type="dxa"/>
            <w:tcBorders>
              <w:top w:val="single" w:sz="4" w:space="0" w:color="auto"/>
            </w:tcBorders>
            <w:shd w:val="clear" w:color="auto" w:fill="FFFFFF"/>
            <w:vAlign w:val="center"/>
          </w:tcPr>
          <w:p w14:paraId="27313D90" w14:textId="4971D082" w:rsidR="00440B20" w:rsidRPr="00122EE7" w:rsidRDefault="00440B20" w:rsidP="00122EE7">
            <w:pPr>
              <w:pStyle w:val="pformab"/>
              <w:spacing w:before="40" w:after="40"/>
              <w:jc w:val="center"/>
              <w:rPr>
                <w:rFonts w:ascii="Arial" w:hAnsi="Arial" w:cs="Arial"/>
                <w:sz w:val="20"/>
                <w:szCs w:val="20"/>
              </w:rPr>
            </w:pPr>
            <w:r w:rsidRPr="00122EE7">
              <w:rPr>
                <w:rFonts w:ascii="Arial" w:hAnsi="Arial" w:cs="Arial"/>
                <w:sz w:val="20"/>
                <w:szCs w:val="20"/>
              </w:rPr>
              <w:t>$</w:t>
            </w:r>
            <w:r w:rsidR="00145A76">
              <w:rPr>
                <w:rFonts w:ascii="Arial" w:hAnsi="Arial" w:cs="Arial"/>
                <w:sz w:val="20"/>
                <w:szCs w:val="20"/>
              </w:rPr>
              <w:t xml:space="preserve"> </w:t>
            </w:r>
            <w:r w:rsidRPr="00122EE7">
              <w:rPr>
                <w:rFonts w:ascii="Arial" w:hAnsi="Arial" w:cs="Arial"/>
                <w:sz w:val="20"/>
                <w:szCs w:val="20"/>
              </w:rPr>
              <w:t>7.2</w:t>
            </w:r>
          </w:p>
        </w:tc>
      </w:tr>
      <w:tr w:rsidR="00122EE7" w:rsidRPr="00122EE7" w14:paraId="5AB4E02D" w14:textId="77777777" w:rsidTr="00440B20">
        <w:trPr>
          <w:cantSplit/>
          <w:trHeight w:val="357"/>
        </w:trPr>
        <w:tc>
          <w:tcPr>
            <w:tcW w:w="3304" w:type="dxa"/>
            <w:shd w:val="clear" w:color="auto" w:fill="FFFFFF"/>
            <w:vAlign w:val="bottom"/>
          </w:tcPr>
          <w:p w14:paraId="33A65B58" w14:textId="77777777" w:rsidR="00122EE7" w:rsidRPr="00122EE7" w:rsidRDefault="00122EE7" w:rsidP="00122EE7">
            <w:pPr>
              <w:pStyle w:val="pformab"/>
              <w:tabs>
                <w:tab w:val="left" w:pos="332"/>
              </w:tabs>
              <w:spacing w:before="40" w:after="40"/>
              <w:ind w:right="222"/>
              <w:rPr>
                <w:rFonts w:ascii="Arial" w:hAnsi="Arial" w:cs="Arial"/>
                <w:sz w:val="20"/>
                <w:szCs w:val="20"/>
              </w:rPr>
            </w:pPr>
          </w:p>
        </w:tc>
        <w:tc>
          <w:tcPr>
            <w:tcW w:w="567" w:type="dxa"/>
            <w:shd w:val="clear" w:color="auto" w:fill="FFFFFF"/>
            <w:vAlign w:val="center"/>
          </w:tcPr>
          <w:p w14:paraId="100B0C86" w14:textId="77777777" w:rsidR="00122EE7" w:rsidRPr="00122EE7" w:rsidRDefault="00122EE7" w:rsidP="00122EE7">
            <w:pPr>
              <w:pStyle w:val="pformab"/>
              <w:spacing w:before="40" w:after="40"/>
              <w:ind w:right="283"/>
              <w:jc w:val="center"/>
              <w:rPr>
                <w:rFonts w:ascii="Arial" w:hAnsi="Arial" w:cs="Arial"/>
                <w:sz w:val="20"/>
                <w:szCs w:val="20"/>
                <w:u w:val="single"/>
              </w:rPr>
            </w:pPr>
          </w:p>
        </w:tc>
        <w:tc>
          <w:tcPr>
            <w:tcW w:w="1701" w:type="dxa"/>
            <w:shd w:val="clear" w:color="auto" w:fill="FFFFFF"/>
            <w:vAlign w:val="center"/>
          </w:tcPr>
          <w:p w14:paraId="12EC2415" w14:textId="77777777" w:rsidR="00122EE7" w:rsidRPr="00122EE7" w:rsidRDefault="00122EE7" w:rsidP="00122EE7">
            <w:pPr>
              <w:pStyle w:val="pformab"/>
              <w:spacing w:before="40" w:after="40"/>
              <w:jc w:val="center"/>
              <w:rPr>
                <w:rFonts w:ascii="Arial" w:hAnsi="Arial" w:cs="Arial"/>
                <w:sz w:val="20"/>
                <w:szCs w:val="20"/>
              </w:rPr>
            </w:pPr>
          </w:p>
        </w:tc>
        <w:tc>
          <w:tcPr>
            <w:tcW w:w="567" w:type="dxa"/>
            <w:shd w:val="clear" w:color="auto" w:fill="FFFFFF"/>
            <w:vAlign w:val="center"/>
          </w:tcPr>
          <w:p w14:paraId="08310456" w14:textId="77777777" w:rsidR="00122EE7" w:rsidRPr="00122EE7" w:rsidRDefault="00122EE7" w:rsidP="00122EE7">
            <w:pPr>
              <w:pStyle w:val="pformab"/>
              <w:spacing w:before="40" w:after="40"/>
              <w:ind w:right="194"/>
              <w:jc w:val="center"/>
              <w:rPr>
                <w:rFonts w:ascii="Arial" w:hAnsi="Arial" w:cs="Arial"/>
                <w:sz w:val="20"/>
                <w:szCs w:val="20"/>
                <w:u w:val="single"/>
              </w:rPr>
            </w:pPr>
          </w:p>
        </w:tc>
        <w:tc>
          <w:tcPr>
            <w:tcW w:w="1560" w:type="dxa"/>
            <w:shd w:val="clear" w:color="auto" w:fill="FFFFFF"/>
            <w:vAlign w:val="center"/>
          </w:tcPr>
          <w:p w14:paraId="5B800E63" w14:textId="77777777" w:rsidR="00122EE7" w:rsidRPr="00122EE7" w:rsidRDefault="00122EE7" w:rsidP="00122EE7">
            <w:pPr>
              <w:pStyle w:val="pformab"/>
              <w:spacing w:before="40" w:after="40"/>
              <w:jc w:val="center"/>
              <w:rPr>
                <w:rFonts w:ascii="Arial" w:hAnsi="Arial" w:cs="Arial"/>
                <w:sz w:val="20"/>
                <w:szCs w:val="20"/>
              </w:rPr>
            </w:pPr>
          </w:p>
        </w:tc>
      </w:tr>
      <w:tr w:rsidR="00122EE7" w:rsidRPr="00122EE7" w14:paraId="10BFEFE2" w14:textId="77777777" w:rsidTr="00440B20">
        <w:trPr>
          <w:cantSplit/>
          <w:trHeight w:val="357"/>
        </w:trPr>
        <w:tc>
          <w:tcPr>
            <w:tcW w:w="3304" w:type="dxa"/>
            <w:shd w:val="clear" w:color="auto" w:fill="FFFFFF"/>
            <w:vAlign w:val="bottom"/>
          </w:tcPr>
          <w:p w14:paraId="680913FC" w14:textId="77777777" w:rsidR="00122EE7" w:rsidRPr="00122EE7" w:rsidRDefault="00122EE7" w:rsidP="00122EE7">
            <w:pPr>
              <w:pStyle w:val="pformab"/>
              <w:tabs>
                <w:tab w:val="left" w:pos="332"/>
              </w:tabs>
              <w:spacing w:before="40" w:after="40"/>
              <w:ind w:right="222"/>
              <w:jc w:val="right"/>
              <w:rPr>
                <w:rFonts w:ascii="Arial" w:hAnsi="Arial" w:cs="Arial"/>
                <w:sz w:val="20"/>
                <w:szCs w:val="20"/>
              </w:rPr>
            </w:pPr>
          </w:p>
        </w:tc>
        <w:tc>
          <w:tcPr>
            <w:tcW w:w="567" w:type="dxa"/>
            <w:shd w:val="clear" w:color="auto" w:fill="FFFFFF"/>
            <w:vAlign w:val="center"/>
          </w:tcPr>
          <w:p w14:paraId="3F508B21" w14:textId="77777777" w:rsidR="00122EE7" w:rsidRPr="00122EE7" w:rsidRDefault="00122EE7" w:rsidP="00122EE7">
            <w:pPr>
              <w:pStyle w:val="pformab"/>
              <w:spacing w:before="40" w:after="40"/>
              <w:ind w:right="147"/>
              <w:jc w:val="center"/>
              <w:rPr>
                <w:rFonts w:ascii="Arial" w:hAnsi="Arial" w:cs="Arial"/>
                <w:sz w:val="20"/>
                <w:szCs w:val="20"/>
              </w:rPr>
            </w:pPr>
            <w:r w:rsidRPr="00122EE7">
              <w:rPr>
                <w:rFonts w:ascii="Arial" w:hAnsi="Arial" w:cs="Arial"/>
                <w:sz w:val="20"/>
                <w:szCs w:val="20"/>
              </w:rPr>
              <w:t>=</w:t>
            </w:r>
          </w:p>
        </w:tc>
        <w:tc>
          <w:tcPr>
            <w:tcW w:w="1701" w:type="dxa"/>
            <w:shd w:val="clear" w:color="auto" w:fill="FFFFFF"/>
            <w:vAlign w:val="center"/>
          </w:tcPr>
          <w:p w14:paraId="0FF65000" w14:textId="77777777" w:rsidR="00122EE7" w:rsidRPr="00122EE7" w:rsidRDefault="00122EE7" w:rsidP="00122EE7">
            <w:pPr>
              <w:pStyle w:val="pformab"/>
              <w:spacing w:before="40" w:after="40"/>
              <w:jc w:val="center"/>
              <w:rPr>
                <w:rFonts w:ascii="Arial" w:hAnsi="Arial" w:cs="Arial"/>
                <w:sz w:val="20"/>
                <w:szCs w:val="20"/>
              </w:rPr>
            </w:pPr>
            <w:r w:rsidRPr="00122EE7">
              <w:rPr>
                <w:rFonts w:ascii="Arial" w:hAnsi="Arial" w:cs="Arial"/>
                <w:sz w:val="20"/>
                <w:szCs w:val="20"/>
              </w:rPr>
              <w:t>1.56</w:t>
            </w:r>
          </w:p>
        </w:tc>
        <w:tc>
          <w:tcPr>
            <w:tcW w:w="567" w:type="dxa"/>
            <w:shd w:val="clear" w:color="auto" w:fill="FFFFFF"/>
            <w:vAlign w:val="center"/>
          </w:tcPr>
          <w:p w14:paraId="7767CFC3" w14:textId="77777777" w:rsidR="00122EE7" w:rsidRPr="00122EE7" w:rsidRDefault="00122EE7" w:rsidP="00122EE7">
            <w:pPr>
              <w:pStyle w:val="pformab"/>
              <w:spacing w:before="40" w:after="40"/>
              <w:ind w:right="38"/>
              <w:jc w:val="center"/>
              <w:rPr>
                <w:rFonts w:ascii="Arial" w:hAnsi="Arial" w:cs="Arial"/>
                <w:sz w:val="20"/>
                <w:szCs w:val="20"/>
              </w:rPr>
            </w:pPr>
            <w:r w:rsidRPr="00122EE7">
              <w:rPr>
                <w:rFonts w:ascii="Arial" w:hAnsi="Arial" w:cs="Arial"/>
                <w:sz w:val="20"/>
                <w:szCs w:val="20"/>
              </w:rPr>
              <w:t>=</w:t>
            </w:r>
          </w:p>
        </w:tc>
        <w:tc>
          <w:tcPr>
            <w:tcW w:w="1560" w:type="dxa"/>
            <w:shd w:val="clear" w:color="auto" w:fill="FFFFFF"/>
            <w:vAlign w:val="center"/>
          </w:tcPr>
          <w:p w14:paraId="649A5BC8" w14:textId="77777777" w:rsidR="00122EE7" w:rsidRPr="00122EE7" w:rsidRDefault="00122EE7" w:rsidP="00122EE7">
            <w:pPr>
              <w:pStyle w:val="pformab"/>
              <w:tabs>
                <w:tab w:val="left" w:pos="1187"/>
              </w:tabs>
              <w:spacing w:before="40" w:after="40"/>
              <w:jc w:val="center"/>
              <w:rPr>
                <w:rFonts w:ascii="Arial" w:hAnsi="Arial" w:cs="Arial"/>
                <w:sz w:val="20"/>
                <w:szCs w:val="20"/>
              </w:rPr>
            </w:pPr>
            <w:r w:rsidRPr="00122EE7">
              <w:rPr>
                <w:rFonts w:ascii="Arial" w:hAnsi="Arial" w:cs="Arial"/>
                <w:sz w:val="20"/>
                <w:szCs w:val="20"/>
              </w:rPr>
              <w:t>1.54</w:t>
            </w:r>
          </w:p>
        </w:tc>
      </w:tr>
      <w:tr w:rsidR="00A13835" w:rsidRPr="00122EE7" w14:paraId="5B010203" w14:textId="77777777" w:rsidTr="00496E33">
        <w:trPr>
          <w:cantSplit/>
          <w:trHeight w:val="357"/>
        </w:trPr>
        <w:tc>
          <w:tcPr>
            <w:tcW w:w="3871" w:type="dxa"/>
            <w:gridSpan w:val="2"/>
            <w:shd w:val="clear" w:color="auto" w:fill="FFFFFF"/>
            <w:vAlign w:val="bottom"/>
          </w:tcPr>
          <w:p w14:paraId="2E627DFB" w14:textId="13891229" w:rsidR="00A13835" w:rsidRPr="00122EE7" w:rsidRDefault="00B87AD8" w:rsidP="00B87AD8">
            <w:pPr>
              <w:pStyle w:val="pformab"/>
              <w:spacing w:before="40" w:after="40"/>
              <w:ind w:right="-279"/>
              <w:rPr>
                <w:rFonts w:ascii="Arial" w:hAnsi="Arial" w:cs="Arial"/>
                <w:sz w:val="20"/>
                <w:szCs w:val="20"/>
              </w:rPr>
            </w:pPr>
            <w:r>
              <w:rPr>
                <w:rFonts w:ascii="Arial" w:hAnsi="Arial" w:cs="Arial"/>
                <w:sz w:val="20"/>
                <w:szCs w:val="20"/>
              </w:rPr>
              <w:t>Acid-test Ratio</w:t>
            </w:r>
          </w:p>
        </w:tc>
        <w:tc>
          <w:tcPr>
            <w:tcW w:w="3828" w:type="dxa"/>
            <w:gridSpan w:val="3"/>
            <w:shd w:val="clear" w:color="auto" w:fill="FFFFFF"/>
            <w:vAlign w:val="center"/>
          </w:tcPr>
          <w:p w14:paraId="1387C799" w14:textId="77777777" w:rsidR="00A13835" w:rsidRPr="00122EE7" w:rsidRDefault="00A13835" w:rsidP="00496E33">
            <w:pPr>
              <w:pStyle w:val="pformab"/>
              <w:spacing w:before="40" w:after="40"/>
              <w:jc w:val="center"/>
              <w:rPr>
                <w:rFonts w:ascii="Arial" w:hAnsi="Arial" w:cs="Arial"/>
                <w:sz w:val="20"/>
                <w:szCs w:val="20"/>
              </w:rPr>
            </w:pPr>
          </w:p>
        </w:tc>
      </w:tr>
      <w:tr w:rsidR="00A13835" w:rsidRPr="00122EE7" w14:paraId="454132F7" w14:textId="77777777" w:rsidTr="00496E33">
        <w:trPr>
          <w:cantSplit/>
          <w:trHeight w:val="357"/>
        </w:trPr>
        <w:tc>
          <w:tcPr>
            <w:tcW w:w="3304" w:type="dxa"/>
            <w:shd w:val="clear" w:color="auto" w:fill="FFFFFF"/>
            <w:vAlign w:val="bottom"/>
          </w:tcPr>
          <w:p w14:paraId="50B7073A" w14:textId="77777777" w:rsidR="00A13835" w:rsidRDefault="00A13835" w:rsidP="00A13835">
            <w:pPr>
              <w:pStyle w:val="pformab"/>
              <w:tabs>
                <w:tab w:val="left" w:pos="332"/>
                <w:tab w:val="left" w:pos="992"/>
              </w:tabs>
              <w:spacing w:before="40" w:after="40"/>
              <w:ind w:right="222"/>
              <w:jc w:val="center"/>
              <w:rPr>
                <w:rFonts w:ascii="Arial" w:hAnsi="Arial" w:cs="Arial"/>
                <w:sz w:val="20"/>
                <w:szCs w:val="20"/>
              </w:rPr>
            </w:pPr>
          </w:p>
        </w:tc>
        <w:tc>
          <w:tcPr>
            <w:tcW w:w="567" w:type="dxa"/>
            <w:shd w:val="clear" w:color="auto" w:fill="FFFFFF"/>
            <w:vAlign w:val="center"/>
          </w:tcPr>
          <w:p w14:paraId="189D299E" w14:textId="77777777" w:rsidR="00A13835" w:rsidRPr="00122EE7" w:rsidRDefault="00A13835" w:rsidP="00A13835">
            <w:pPr>
              <w:pStyle w:val="pformab"/>
              <w:spacing w:before="40" w:after="40"/>
              <w:ind w:right="-279"/>
              <w:rPr>
                <w:rFonts w:ascii="Arial" w:hAnsi="Arial" w:cs="Arial"/>
                <w:sz w:val="20"/>
                <w:szCs w:val="20"/>
              </w:rPr>
            </w:pPr>
          </w:p>
        </w:tc>
        <w:tc>
          <w:tcPr>
            <w:tcW w:w="1701" w:type="dxa"/>
            <w:shd w:val="clear" w:color="auto" w:fill="FFFFFF"/>
            <w:vAlign w:val="center"/>
          </w:tcPr>
          <w:p w14:paraId="60525B4D" w14:textId="77777777" w:rsidR="00A13835" w:rsidRDefault="00A13835" w:rsidP="00A13835">
            <w:pPr>
              <w:pStyle w:val="pformab"/>
              <w:spacing w:before="40" w:after="40"/>
              <w:jc w:val="center"/>
              <w:rPr>
                <w:rFonts w:ascii="Arial" w:hAnsi="Arial" w:cs="Arial"/>
                <w:sz w:val="20"/>
                <w:szCs w:val="20"/>
              </w:rPr>
            </w:pPr>
            <w:r>
              <w:rPr>
                <w:rFonts w:ascii="Arial" w:hAnsi="Arial" w:cs="Arial"/>
                <w:sz w:val="20"/>
                <w:szCs w:val="20"/>
              </w:rPr>
              <w:t>2020</w:t>
            </w:r>
          </w:p>
        </w:tc>
        <w:tc>
          <w:tcPr>
            <w:tcW w:w="567" w:type="dxa"/>
            <w:shd w:val="clear" w:color="auto" w:fill="FFFFFF"/>
            <w:vAlign w:val="center"/>
          </w:tcPr>
          <w:p w14:paraId="52858F0F" w14:textId="77777777" w:rsidR="00A13835" w:rsidRPr="00122EE7" w:rsidRDefault="00A13835" w:rsidP="00A13835">
            <w:pPr>
              <w:pStyle w:val="pformab"/>
              <w:spacing w:before="40" w:after="40"/>
              <w:ind w:right="194"/>
              <w:jc w:val="center"/>
              <w:rPr>
                <w:rFonts w:ascii="Arial" w:hAnsi="Arial" w:cs="Arial"/>
                <w:sz w:val="20"/>
                <w:szCs w:val="20"/>
              </w:rPr>
            </w:pPr>
          </w:p>
        </w:tc>
        <w:tc>
          <w:tcPr>
            <w:tcW w:w="1560" w:type="dxa"/>
            <w:shd w:val="clear" w:color="auto" w:fill="FFFFFF"/>
            <w:vAlign w:val="center"/>
          </w:tcPr>
          <w:p w14:paraId="68CE167A" w14:textId="77777777" w:rsidR="00A13835" w:rsidRDefault="00A13835" w:rsidP="00A13835">
            <w:pPr>
              <w:pStyle w:val="pformab"/>
              <w:spacing w:before="40" w:after="40"/>
              <w:jc w:val="center"/>
              <w:rPr>
                <w:rFonts w:ascii="Arial" w:hAnsi="Arial" w:cs="Arial"/>
                <w:sz w:val="20"/>
                <w:szCs w:val="20"/>
              </w:rPr>
            </w:pPr>
            <w:r>
              <w:rPr>
                <w:rFonts w:ascii="Arial" w:hAnsi="Arial" w:cs="Arial"/>
                <w:sz w:val="20"/>
                <w:szCs w:val="20"/>
              </w:rPr>
              <w:t>2019</w:t>
            </w:r>
          </w:p>
        </w:tc>
      </w:tr>
      <w:tr w:rsidR="00A13835" w:rsidRPr="00122EE7" w14:paraId="67F5E304" w14:textId="77777777" w:rsidTr="00496E33">
        <w:trPr>
          <w:cantSplit/>
          <w:trHeight w:val="357"/>
        </w:trPr>
        <w:tc>
          <w:tcPr>
            <w:tcW w:w="3304" w:type="dxa"/>
            <w:shd w:val="clear" w:color="auto" w:fill="FFFFFF"/>
            <w:vAlign w:val="bottom"/>
          </w:tcPr>
          <w:p w14:paraId="714D161A" w14:textId="77777777" w:rsidR="00A13835" w:rsidRPr="00122EE7" w:rsidRDefault="00A13835" w:rsidP="004A1125">
            <w:pPr>
              <w:pStyle w:val="pformab"/>
              <w:tabs>
                <w:tab w:val="left" w:pos="332"/>
                <w:tab w:val="left" w:pos="992"/>
              </w:tabs>
              <w:spacing w:before="40" w:after="40"/>
              <w:ind w:right="222"/>
              <w:jc w:val="center"/>
              <w:rPr>
                <w:rFonts w:ascii="Arial" w:hAnsi="Arial" w:cs="Arial"/>
                <w:sz w:val="20"/>
                <w:szCs w:val="20"/>
              </w:rPr>
            </w:pPr>
            <w:r>
              <w:rPr>
                <w:rFonts w:ascii="Arial" w:hAnsi="Arial" w:cs="Arial"/>
                <w:sz w:val="20"/>
                <w:szCs w:val="20"/>
              </w:rPr>
              <w:t>Cash + short term investments</w:t>
            </w:r>
          </w:p>
        </w:tc>
        <w:tc>
          <w:tcPr>
            <w:tcW w:w="567" w:type="dxa"/>
            <w:shd w:val="clear" w:color="auto" w:fill="FFFFFF"/>
            <w:vAlign w:val="center"/>
          </w:tcPr>
          <w:p w14:paraId="3555E49F" w14:textId="77777777" w:rsidR="00A13835" w:rsidRPr="00122EE7" w:rsidRDefault="00A13835" w:rsidP="00A13835">
            <w:pPr>
              <w:pStyle w:val="pformab"/>
              <w:spacing w:before="40" w:after="40"/>
              <w:ind w:right="-279"/>
              <w:rPr>
                <w:rFonts w:ascii="Arial" w:hAnsi="Arial" w:cs="Arial"/>
                <w:sz w:val="20"/>
                <w:szCs w:val="20"/>
              </w:rPr>
            </w:pPr>
          </w:p>
        </w:tc>
        <w:tc>
          <w:tcPr>
            <w:tcW w:w="1701" w:type="dxa"/>
            <w:shd w:val="clear" w:color="auto" w:fill="FFFFFF"/>
            <w:vAlign w:val="center"/>
          </w:tcPr>
          <w:p w14:paraId="3B30874C" w14:textId="77777777" w:rsidR="00A13835" w:rsidRPr="00122EE7" w:rsidRDefault="00A13835" w:rsidP="00A13835">
            <w:pPr>
              <w:pStyle w:val="pformab"/>
              <w:spacing w:before="40" w:after="40"/>
              <w:jc w:val="center"/>
              <w:rPr>
                <w:rFonts w:ascii="Arial" w:hAnsi="Arial" w:cs="Arial"/>
                <w:sz w:val="20"/>
                <w:szCs w:val="20"/>
              </w:rPr>
            </w:pPr>
          </w:p>
        </w:tc>
        <w:tc>
          <w:tcPr>
            <w:tcW w:w="567" w:type="dxa"/>
            <w:shd w:val="clear" w:color="auto" w:fill="FFFFFF"/>
            <w:vAlign w:val="center"/>
          </w:tcPr>
          <w:p w14:paraId="4FC338CA" w14:textId="77777777" w:rsidR="00A13835" w:rsidRPr="00122EE7" w:rsidRDefault="00A13835" w:rsidP="00A13835">
            <w:pPr>
              <w:pStyle w:val="pformab"/>
              <w:spacing w:before="40" w:after="40"/>
              <w:ind w:right="194"/>
              <w:jc w:val="center"/>
              <w:rPr>
                <w:rFonts w:ascii="Arial" w:hAnsi="Arial" w:cs="Arial"/>
                <w:sz w:val="20"/>
                <w:szCs w:val="20"/>
              </w:rPr>
            </w:pPr>
          </w:p>
        </w:tc>
        <w:tc>
          <w:tcPr>
            <w:tcW w:w="1560" w:type="dxa"/>
            <w:shd w:val="clear" w:color="auto" w:fill="FFFFFF"/>
            <w:vAlign w:val="center"/>
          </w:tcPr>
          <w:p w14:paraId="0F66707B" w14:textId="77777777" w:rsidR="00A13835" w:rsidRPr="00122EE7" w:rsidRDefault="00A13835" w:rsidP="00A13835">
            <w:pPr>
              <w:pStyle w:val="pformab"/>
              <w:spacing w:before="40" w:after="40"/>
              <w:jc w:val="center"/>
              <w:rPr>
                <w:rFonts w:ascii="Arial" w:hAnsi="Arial" w:cs="Arial"/>
                <w:sz w:val="20"/>
                <w:szCs w:val="20"/>
              </w:rPr>
            </w:pPr>
          </w:p>
        </w:tc>
      </w:tr>
      <w:tr w:rsidR="00A13835" w:rsidRPr="00122EE7" w14:paraId="04690AD8" w14:textId="77777777" w:rsidTr="00496E33">
        <w:trPr>
          <w:cantSplit/>
          <w:trHeight w:val="357"/>
        </w:trPr>
        <w:tc>
          <w:tcPr>
            <w:tcW w:w="3304" w:type="dxa"/>
            <w:tcBorders>
              <w:bottom w:val="single" w:sz="4" w:space="0" w:color="auto"/>
            </w:tcBorders>
            <w:shd w:val="clear" w:color="auto" w:fill="FFFFFF"/>
            <w:vAlign w:val="bottom"/>
          </w:tcPr>
          <w:p w14:paraId="5F130377" w14:textId="77777777" w:rsidR="00A13835" w:rsidRPr="00122EE7" w:rsidRDefault="00A13835" w:rsidP="00A13835">
            <w:pPr>
              <w:pStyle w:val="pformab"/>
              <w:tabs>
                <w:tab w:val="left" w:pos="332"/>
                <w:tab w:val="left" w:pos="992"/>
              </w:tabs>
              <w:spacing w:before="40" w:after="40"/>
              <w:ind w:right="222"/>
              <w:jc w:val="center"/>
              <w:rPr>
                <w:rFonts w:ascii="Arial" w:hAnsi="Arial" w:cs="Arial"/>
                <w:sz w:val="20"/>
                <w:szCs w:val="20"/>
              </w:rPr>
            </w:pPr>
            <w:r>
              <w:rPr>
                <w:rFonts w:ascii="Arial" w:hAnsi="Arial" w:cs="Arial"/>
                <w:sz w:val="20"/>
                <w:szCs w:val="20"/>
              </w:rPr>
              <w:t>+ net current receivables</w:t>
            </w:r>
          </w:p>
        </w:tc>
        <w:tc>
          <w:tcPr>
            <w:tcW w:w="567" w:type="dxa"/>
            <w:vMerge w:val="restart"/>
            <w:shd w:val="clear" w:color="auto" w:fill="FFFFFF"/>
            <w:vAlign w:val="center"/>
          </w:tcPr>
          <w:p w14:paraId="7778E576" w14:textId="77777777" w:rsidR="00A13835" w:rsidRPr="00122EE7" w:rsidRDefault="00A13835" w:rsidP="00A13835">
            <w:pPr>
              <w:pStyle w:val="pformab"/>
              <w:spacing w:before="40" w:after="40"/>
              <w:ind w:right="-279"/>
              <w:rPr>
                <w:rFonts w:ascii="Arial" w:hAnsi="Arial" w:cs="Arial"/>
                <w:sz w:val="20"/>
                <w:szCs w:val="20"/>
              </w:rPr>
            </w:pPr>
            <w:r w:rsidRPr="00122EE7">
              <w:rPr>
                <w:rFonts w:ascii="Arial" w:hAnsi="Arial" w:cs="Arial"/>
                <w:sz w:val="20"/>
                <w:szCs w:val="20"/>
              </w:rPr>
              <w:t>=</w:t>
            </w:r>
          </w:p>
        </w:tc>
        <w:tc>
          <w:tcPr>
            <w:tcW w:w="1701" w:type="dxa"/>
            <w:tcBorders>
              <w:bottom w:val="single" w:sz="4" w:space="0" w:color="auto"/>
            </w:tcBorders>
            <w:shd w:val="clear" w:color="auto" w:fill="FFFFFF"/>
            <w:vAlign w:val="center"/>
          </w:tcPr>
          <w:p w14:paraId="7407DC05" w14:textId="77777777" w:rsidR="00A13835" w:rsidRPr="00122EE7" w:rsidRDefault="00A13835" w:rsidP="00A13835">
            <w:pPr>
              <w:pStyle w:val="pformab"/>
              <w:spacing w:before="40" w:after="40"/>
              <w:jc w:val="center"/>
              <w:rPr>
                <w:rFonts w:ascii="Arial" w:hAnsi="Arial" w:cs="Arial"/>
                <w:sz w:val="20"/>
                <w:szCs w:val="20"/>
              </w:rPr>
            </w:pPr>
            <w:r>
              <w:rPr>
                <w:rFonts w:ascii="Arial" w:hAnsi="Arial" w:cs="Arial"/>
                <w:sz w:val="20"/>
                <w:szCs w:val="20"/>
              </w:rPr>
              <w:t>$3.7</w:t>
            </w:r>
          </w:p>
        </w:tc>
        <w:tc>
          <w:tcPr>
            <w:tcW w:w="567" w:type="dxa"/>
            <w:shd w:val="clear" w:color="auto" w:fill="FFFFFF"/>
            <w:vAlign w:val="center"/>
          </w:tcPr>
          <w:p w14:paraId="6C90AB44" w14:textId="77777777" w:rsidR="00A13835" w:rsidRPr="00122EE7" w:rsidRDefault="00A13835" w:rsidP="00A13835">
            <w:pPr>
              <w:pStyle w:val="pformab"/>
              <w:spacing w:before="40" w:after="40"/>
              <w:ind w:right="194"/>
              <w:jc w:val="center"/>
              <w:rPr>
                <w:rFonts w:ascii="Arial" w:hAnsi="Arial" w:cs="Arial"/>
                <w:sz w:val="20"/>
                <w:szCs w:val="20"/>
              </w:rPr>
            </w:pPr>
          </w:p>
        </w:tc>
        <w:tc>
          <w:tcPr>
            <w:tcW w:w="1560" w:type="dxa"/>
            <w:tcBorders>
              <w:bottom w:val="single" w:sz="4" w:space="0" w:color="auto"/>
            </w:tcBorders>
            <w:shd w:val="clear" w:color="auto" w:fill="FFFFFF"/>
            <w:vAlign w:val="center"/>
          </w:tcPr>
          <w:p w14:paraId="05074EDC" w14:textId="77777777" w:rsidR="00A13835" w:rsidRPr="00122EE7" w:rsidRDefault="00A13835" w:rsidP="00A13835">
            <w:pPr>
              <w:pStyle w:val="pformab"/>
              <w:spacing w:before="40" w:after="40"/>
              <w:jc w:val="center"/>
              <w:rPr>
                <w:rFonts w:ascii="Arial" w:hAnsi="Arial" w:cs="Arial"/>
                <w:sz w:val="20"/>
                <w:szCs w:val="20"/>
              </w:rPr>
            </w:pPr>
            <w:r>
              <w:rPr>
                <w:rFonts w:ascii="Arial" w:hAnsi="Arial" w:cs="Arial"/>
                <w:sz w:val="20"/>
                <w:szCs w:val="20"/>
              </w:rPr>
              <w:t>$2.5</w:t>
            </w:r>
          </w:p>
        </w:tc>
      </w:tr>
      <w:tr w:rsidR="00A13835" w:rsidRPr="00122EE7" w14:paraId="016B9EAC" w14:textId="77777777" w:rsidTr="00496E33">
        <w:trPr>
          <w:cantSplit/>
          <w:trHeight w:val="357"/>
        </w:trPr>
        <w:tc>
          <w:tcPr>
            <w:tcW w:w="3304" w:type="dxa"/>
            <w:tcBorders>
              <w:top w:val="single" w:sz="4" w:space="0" w:color="auto"/>
            </w:tcBorders>
            <w:shd w:val="clear" w:color="auto" w:fill="FFFFFF"/>
            <w:vAlign w:val="bottom"/>
          </w:tcPr>
          <w:p w14:paraId="4CD1A76E" w14:textId="77777777" w:rsidR="00A13835" w:rsidRPr="00122EE7" w:rsidRDefault="00A13835" w:rsidP="00A13835">
            <w:pPr>
              <w:pStyle w:val="pformab"/>
              <w:tabs>
                <w:tab w:val="left" w:pos="332"/>
              </w:tabs>
              <w:spacing w:before="40" w:after="40"/>
              <w:ind w:right="222"/>
              <w:jc w:val="center"/>
              <w:rPr>
                <w:rFonts w:ascii="Arial" w:hAnsi="Arial" w:cs="Arial"/>
                <w:sz w:val="20"/>
                <w:szCs w:val="20"/>
              </w:rPr>
            </w:pPr>
            <w:r w:rsidRPr="00122EE7">
              <w:rPr>
                <w:rFonts w:ascii="Arial" w:hAnsi="Arial" w:cs="Arial"/>
                <w:sz w:val="20"/>
                <w:szCs w:val="20"/>
              </w:rPr>
              <w:t>Total current liabilities</w:t>
            </w:r>
          </w:p>
        </w:tc>
        <w:tc>
          <w:tcPr>
            <w:tcW w:w="567" w:type="dxa"/>
            <w:vMerge/>
            <w:shd w:val="clear" w:color="auto" w:fill="FFFFFF"/>
            <w:vAlign w:val="center"/>
          </w:tcPr>
          <w:p w14:paraId="2211122F" w14:textId="77777777" w:rsidR="00A13835" w:rsidRPr="00122EE7" w:rsidRDefault="00A13835" w:rsidP="00A13835">
            <w:pPr>
              <w:pStyle w:val="pformab"/>
              <w:spacing w:before="40" w:after="40"/>
              <w:ind w:right="283"/>
              <w:jc w:val="center"/>
              <w:rPr>
                <w:rFonts w:ascii="Arial" w:hAnsi="Arial" w:cs="Arial"/>
                <w:sz w:val="20"/>
                <w:szCs w:val="20"/>
                <w:u w:val="single"/>
              </w:rPr>
            </w:pPr>
          </w:p>
        </w:tc>
        <w:tc>
          <w:tcPr>
            <w:tcW w:w="1701" w:type="dxa"/>
            <w:tcBorders>
              <w:top w:val="single" w:sz="4" w:space="0" w:color="auto"/>
            </w:tcBorders>
            <w:shd w:val="clear" w:color="auto" w:fill="FFFFFF"/>
            <w:vAlign w:val="center"/>
          </w:tcPr>
          <w:p w14:paraId="03F36C25" w14:textId="77777777" w:rsidR="00A13835" w:rsidRPr="00122EE7" w:rsidRDefault="00A13835" w:rsidP="00A13835">
            <w:pPr>
              <w:pStyle w:val="pformab"/>
              <w:spacing w:before="40" w:after="40"/>
              <w:jc w:val="center"/>
              <w:rPr>
                <w:rFonts w:ascii="Arial" w:hAnsi="Arial" w:cs="Arial"/>
                <w:sz w:val="20"/>
                <w:szCs w:val="20"/>
              </w:rPr>
            </w:pPr>
            <w:r>
              <w:rPr>
                <w:rFonts w:ascii="Arial" w:hAnsi="Arial" w:cs="Arial"/>
                <w:sz w:val="20"/>
                <w:szCs w:val="20"/>
              </w:rPr>
              <w:t>$8.8</w:t>
            </w:r>
          </w:p>
        </w:tc>
        <w:tc>
          <w:tcPr>
            <w:tcW w:w="567" w:type="dxa"/>
            <w:shd w:val="clear" w:color="auto" w:fill="FFFFFF"/>
            <w:vAlign w:val="center"/>
          </w:tcPr>
          <w:p w14:paraId="2C887D77" w14:textId="77777777" w:rsidR="00A13835" w:rsidRPr="00122EE7" w:rsidRDefault="00A13835" w:rsidP="00A13835">
            <w:pPr>
              <w:pStyle w:val="pformab"/>
              <w:spacing w:before="40" w:after="40"/>
              <w:ind w:right="194"/>
              <w:jc w:val="center"/>
              <w:rPr>
                <w:rFonts w:ascii="Arial" w:hAnsi="Arial" w:cs="Arial"/>
                <w:sz w:val="20"/>
                <w:szCs w:val="20"/>
                <w:u w:val="single"/>
              </w:rPr>
            </w:pPr>
          </w:p>
        </w:tc>
        <w:tc>
          <w:tcPr>
            <w:tcW w:w="1560" w:type="dxa"/>
            <w:tcBorders>
              <w:top w:val="single" w:sz="4" w:space="0" w:color="auto"/>
            </w:tcBorders>
            <w:shd w:val="clear" w:color="auto" w:fill="FFFFFF"/>
            <w:vAlign w:val="center"/>
          </w:tcPr>
          <w:p w14:paraId="0B4216A6" w14:textId="77777777" w:rsidR="00A13835" w:rsidRPr="00122EE7" w:rsidRDefault="00A13835" w:rsidP="00A13835">
            <w:pPr>
              <w:pStyle w:val="pformab"/>
              <w:spacing w:before="40" w:after="40"/>
              <w:jc w:val="center"/>
              <w:rPr>
                <w:rFonts w:ascii="Arial" w:hAnsi="Arial" w:cs="Arial"/>
                <w:sz w:val="20"/>
                <w:szCs w:val="20"/>
              </w:rPr>
            </w:pPr>
            <w:r>
              <w:rPr>
                <w:rFonts w:ascii="Arial" w:hAnsi="Arial" w:cs="Arial"/>
                <w:sz w:val="20"/>
                <w:szCs w:val="20"/>
              </w:rPr>
              <w:t>$7.2</w:t>
            </w:r>
          </w:p>
        </w:tc>
      </w:tr>
      <w:tr w:rsidR="00A13835" w:rsidRPr="00122EE7" w14:paraId="3EE1F66E" w14:textId="77777777" w:rsidTr="00496E33">
        <w:trPr>
          <w:cantSplit/>
          <w:trHeight w:val="357"/>
        </w:trPr>
        <w:tc>
          <w:tcPr>
            <w:tcW w:w="3304" w:type="dxa"/>
            <w:shd w:val="clear" w:color="auto" w:fill="FFFFFF"/>
            <w:vAlign w:val="bottom"/>
          </w:tcPr>
          <w:p w14:paraId="18B2E116" w14:textId="77777777" w:rsidR="00A13835" w:rsidRPr="00122EE7" w:rsidRDefault="00A13835" w:rsidP="00A13835">
            <w:pPr>
              <w:pStyle w:val="pformab"/>
              <w:tabs>
                <w:tab w:val="left" w:pos="332"/>
              </w:tabs>
              <w:spacing w:before="40" w:after="40"/>
              <w:ind w:right="222"/>
              <w:rPr>
                <w:rFonts w:ascii="Arial" w:hAnsi="Arial" w:cs="Arial"/>
                <w:sz w:val="20"/>
                <w:szCs w:val="20"/>
              </w:rPr>
            </w:pPr>
          </w:p>
        </w:tc>
        <w:tc>
          <w:tcPr>
            <w:tcW w:w="567" w:type="dxa"/>
            <w:shd w:val="clear" w:color="auto" w:fill="FFFFFF"/>
            <w:vAlign w:val="center"/>
          </w:tcPr>
          <w:p w14:paraId="2171D01A" w14:textId="77777777" w:rsidR="00A13835" w:rsidRPr="00122EE7" w:rsidRDefault="00A13835" w:rsidP="00A13835">
            <w:pPr>
              <w:pStyle w:val="pformab"/>
              <w:spacing w:before="40" w:after="40"/>
              <w:ind w:right="283"/>
              <w:jc w:val="center"/>
              <w:rPr>
                <w:rFonts w:ascii="Arial" w:hAnsi="Arial" w:cs="Arial"/>
                <w:sz w:val="20"/>
                <w:szCs w:val="20"/>
                <w:u w:val="single"/>
              </w:rPr>
            </w:pPr>
          </w:p>
        </w:tc>
        <w:tc>
          <w:tcPr>
            <w:tcW w:w="1701" w:type="dxa"/>
            <w:shd w:val="clear" w:color="auto" w:fill="FFFFFF"/>
            <w:vAlign w:val="center"/>
          </w:tcPr>
          <w:p w14:paraId="264942E3" w14:textId="77777777" w:rsidR="00A13835" w:rsidRPr="00122EE7" w:rsidRDefault="00A13835" w:rsidP="00A13835">
            <w:pPr>
              <w:pStyle w:val="pformab"/>
              <w:spacing w:before="40" w:after="40"/>
              <w:jc w:val="center"/>
              <w:rPr>
                <w:rFonts w:ascii="Arial" w:hAnsi="Arial" w:cs="Arial"/>
                <w:sz w:val="20"/>
                <w:szCs w:val="20"/>
              </w:rPr>
            </w:pPr>
          </w:p>
        </w:tc>
        <w:tc>
          <w:tcPr>
            <w:tcW w:w="567" w:type="dxa"/>
            <w:shd w:val="clear" w:color="auto" w:fill="FFFFFF"/>
            <w:vAlign w:val="center"/>
          </w:tcPr>
          <w:p w14:paraId="6397BA98" w14:textId="77777777" w:rsidR="00A13835" w:rsidRPr="00122EE7" w:rsidRDefault="00A13835" w:rsidP="00A13835">
            <w:pPr>
              <w:pStyle w:val="pformab"/>
              <w:spacing w:before="40" w:after="40"/>
              <w:ind w:right="194"/>
              <w:jc w:val="center"/>
              <w:rPr>
                <w:rFonts w:ascii="Arial" w:hAnsi="Arial" w:cs="Arial"/>
                <w:sz w:val="20"/>
                <w:szCs w:val="20"/>
                <w:u w:val="single"/>
              </w:rPr>
            </w:pPr>
          </w:p>
        </w:tc>
        <w:tc>
          <w:tcPr>
            <w:tcW w:w="1560" w:type="dxa"/>
            <w:shd w:val="clear" w:color="auto" w:fill="FFFFFF"/>
            <w:vAlign w:val="center"/>
          </w:tcPr>
          <w:p w14:paraId="4EDE3D49" w14:textId="77777777" w:rsidR="00A13835" w:rsidRPr="00122EE7" w:rsidRDefault="00A13835" w:rsidP="00A13835">
            <w:pPr>
              <w:pStyle w:val="pformab"/>
              <w:spacing w:before="40" w:after="40"/>
              <w:jc w:val="center"/>
              <w:rPr>
                <w:rFonts w:ascii="Arial" w:hAnsi="Arial" w:cs="Arial"/>
                <w:sz w:val="20"/>
                <w:szCs w:val="20"/>
              </w:rPr>
            </w:pPr>
          </w:p>
        </w:tc>
      </w:tr>
      <w:tr w:rsidR="00A13835" w:rsidRPr="00122EE7" w14:paraId="615609F8" w14:textId="77777777" w:rsidTr="00496E33">
        <w:trPr>
          <w:cantSplit/>
          <w:trHeight w:val="357"/>
        </w:trPr>
        <w:tc>
          <w:tcPr>
            <w:tcW w:w="3304" w:type="dxa"/>
            <w:shd w:val="clear" w:color="auto" w:fill="FFFFFF"/>
            <w:vAlign w:val="bottom"/>
          </w:tcPr>
          <w:p w14:paraId="7DB7BCCA" w14:textId="77777777" w:rsidR="00A13835" w:rsidRPr="00122EE7" w:rsidRDefault="00A13835" w:rsidP="00A13835">
            <w:pPr>
              <w:pStyle w:val="pformab"/>
              <w:tabs>
                <w:tab w:val="left" w:pos="332"/>
              </w:tabs>
              <w:spacing w:before="40" w:after="40"/>
              <w:ind w:right="222"/>
              <w:jc w:val="right"/>
              <w:rPr>
                <w:rFonts w:ascii="Arial" w:hAnsi="Arial" w:cs="Arial"/>
                <w:sz w:val="20"/>
                <w:szCs w:val="20"/>
              </w:rPr>
            </w:pPr>
          </w:p>
        </w:tc>
        <w:tc>
          <w:tcPr>
            <w:tcW w:w="567" w:type="dxa"/>
            <w:shd w:val="clear" w:color="auto" w:fill="FFFFFF"/>
            <w:vAlign w:val="center"/>
          </w:tcPr>
          <w:p w14:paraId="0CD281A1" w14:textId="77777777" w:rsidR="00A13835" w:rsidRPr="00122EE7" w:rsidRDefault="00A13835" w:rsidP="00A13835">
            <w:pPr>
              <w:pStyle w:val="pformab"/>
              <w:spacing w:before="40" w:after="40"/>
              <w:ind w:right="147"/>
              <w:jc w:val="center"/>
              <w:rPr>
                <w:rFonts w:ascii="Arial" w:hAnsi="Arial" w:cs="Arial"/>
                <w:sz w:val="20"/>
                <w:szCs w:val="20"/>
              </w:rPr>
            </w:pPr>
            <w:r w:rsidRPr="00122EE7">
              <w:rPr>
                <w:rFonts w:ascii="Arial" w:hAnsi="Arial" w:cs="Arial"/>
                <w:sz w:val="20"/>
                <w:szCs w:val="20"/>
              </w:rPr>
              <w:t>=</w:t>
            </w:r>
          </w:p>
        </w:tc>
        <w:tc>
          <w:tcPr>
            <w:tcW w:w="1701" w:type="dxa"/>
            <w:shd w:val="clear" w:color="auto" w:fill="FFFFFF"/>
            <w:vAlign w:val="center"/>
          </w:tcPr>
          <w:p w14:paraId="02C3B4DD" w14:textId="77777777" w:rsidR="00A13835" w:rsidRPr="00122EE7" w:rsidRDefault="00A13835" w:rsidP="00A13835">
            <w:pPr>
              <w:pStyle w:val="pformab"/>
              <w:spacing w:before="40" w:after="40"/>
              <w:jc w:val="center"/>
              <w:rPr>
                <w:rFonts w:ascii="Arial" w:hAnsi="Arial" w:cs="Arial"/>
                <w:sz w:val="20"/>
                <w:szCs w:val="20"/>
              </w:rPr>
            </w:pPr>
            <w:r>
              <w:rPr>
                <w:rFonts w:ascii="Arial" w:hAnsi="Arial" w:cs="Arial"/>
                <w:sz w:val="20"/>
                <w:szCs w:val="20"/>
              </w:rPr>
              <w:t>0.42</w:t>
            </w:r>
          </w:p>
        </w:tc>
        <w:tc>
          <w:tcPr>
            <w:tcW w:w="567" w:type="dxa"/>
            <w:shd w:val="clear" w:color="auto" w:fill="FFFFFF"/>
            <w:vAlign w:val="center"/>
          </w:tcPr>
          <w:p w14:paraId="28FE3EAE" w14:textId="77777777" w:rsidR="00A13835" w:rsidRPr="00122EE7" w:rsidRDefault="00A13835" w:rsidP="00A13835">
            <w:pPr>
              <w:pStyle w:val="pformab"/>
              <w:spacing w:before="40" w:after="40"/>
              <w:ind w:right="38"/>
              <w:jc w:val="center"/>
              <w:rPr>
                <w:rFonts w:ascii="Arial" w:hAnsi="Arial" w:cs="Arial"/>
                <w:sz w:val="20"/>
                <w:szCs w:val="20"/>
              </w:rPr>
            </w:pPr>
            <w:r w:rsidRPr="00122EE7">
              <w:rPr>
                <w:rFonts w:ascii="Arial" w:hAnsi="Arial" w:cs="Arial"/>
                <w:sz w:val="20"/>
                <w:szCs w:val="20"/>
              </w:rPr>
              <w:t>=</w:t>
            </w:r>
          </w:p>
        </w:tc>
        <w:tc>
          <w:tcPr>
            <w:tcW w:w="1560" w:type="dxa"/>
            <w:shd w:val="clear" w:color="auto" w:fill="FFFFFF"/>
            <w:vAlign w:val="center"/>
          </w:tcPr>
          <w:p w14:paraId="3CB75C20" w14:textId="77777777" w:rsidR="00A13835" w:rsidRPr="00122EE7" w:rsidRDefault="00A13835" w:rsidP="00A13835">
            <w:pPr>
              <w:pStyle w:val="pformab"/>
              <w:tabs>
                <w:tab w:val="left" w:pos="1187"/>
              </w:tabs>
              <w:spacing w:before="40" w:after="40"/>
              <w:jc w:val="center"/>
              <w:rPr>
                <w:rFonts w:ascii="Arial" w:hAnsi="Arial" w:cs="Arial"/>
                <w:sz w:val="20"/>
                <w:szCs w:val="20"/>
              </w:rPr>
            </w:pPr>
            <w:r>
              <w:rPr>
                <w:rFonts w:ascii="Arial" w:hAnsi="Arial" w:cs="Arial"/>
                <w:sz w:val="20"/>
                <w:szCs w:val="20"/>
              </w:rPr>
              <w:t>0.35</w:t>
            </w:r>
          </w:p>
        </w:tc>
      </w:tr>
    </w:tbl>
    <w:p w14:paraId="3CC960D6" w14:textId="77777777" w:rsidR="00FB638B" w:rsidRDefault="00FB638B" w:rsidP="005673BC">
      <w:pPr>
        <w:pStyle w:val="ptf"/>
        <w:jc w:val="left"/>
      </w:pPr>
    </w:p>
    <w:p w14:paraId="1494C13E" w14:textId="316CD7C0" w:rsidR="00FB638B" w:rsidRDefault="005673BC" w:rsidP="00440B20">
      <w:pPr>
        <w:pStyle w:val="ptf"/>
        <w:ind w:left="0"/>
        <w:jc w:val="left"/>
      </w:pPr>
      <w:r>
        <w:t xml:space="preserve">2. </w:t>
      </w:r>
      <w:r w:rsidR="00115A90">
        <w:t>Bastion Computer</w:t>
      </w:r>
      <w:r>
        <w:t xml:space="preserve"> Corp.’s ratio</w:t>
      </w:r>
      <w:r w:rsidR="00B87AD8">
        <w:t>s</w:t>
      </w:r>
      <w:r>
        <w:t xml:space="preserve"> improved during </w:t>
      </w:r>
      <w:r w:rsidR="006F442C">
        <w:t>2020</w:t>
      </w:r>
      <w:r>
        <w:t>.</w:t>
      </w:r>
    </w:p>
    <w:p w14:paraId="29C636A6" w14:textId="77777777" w:rsidR="005673BC" w:rsidRDefault="005673BC" w:rsidP="005673BC">
      <w:pPr>
        <w:pStyle w:val="ptf"/>
        <w:jc w:val="left"/>
        <w:sectPr w:rsidR="005673BC" w:rsidSect="00066C18">
          <w:pgSz w:w="12241" w:h="15841" w:code="1"/>
          <w:pgMar w:top="1440" w:right="1440" w:bottom="1440" w:left="1915" w:header="720" w:footer="720" w:gutter="0"/>
          <w:cols w:space="720"/>
          <w:noEndnote/>
          <w:docGrid w:linePitch="326"/>
        </w:sectPr>
      </w:pPr>
    </w:p>
    <w:p w14:paraId="342B50F4" w14:textId="03F01389" w:rsidR="005673BC" w:rsidRDefault="005673BC" w:rsidP="00066C18">
      <w:pPr>
        <w:pStyle w:val="ptf"/>
        <w:spacing w:after="120"/>
        <w:jc w:val="right"/>
      </w:pPr>
      <w:r w:rsidRPr="00122EE7">
        <w:rPr>
          <w:rFonts w:ascii="Arial" w:hAnsi="Arial" w:cs="Arial"/>
          <w:i/>
          <w:sz w:val="20"/>
          <w:szCs w:val="20"/>
        </w:rPr>
        <w:lastRenderedPageBreak/>
        <w:t>(5-10 min.)</w:t>
      </w:r>
      <w:r w:rsidR="00122EE7">
        <w:rPr>
          <w:rFonts w:ascii="Arial" w:hAnsi="Arial" w:cs="Arial"/>
          <w:i/>
        </w:rPr>
        <w:t xml:space="preserve"> </w:t>
      </w:r>
      <w:r>
        <w:rPr>
          <w:rFonts w:ascii="Arial" w:hAnsi="Arial" w:cs="Arial"/>
          <w:b/>
          <w:sz w:val="36"/>
          <w:szCs w:val="36"/>
        </w:rPr>
        <w:t>S18-</w:t>
      </w:r>
      <w:r w:rsidR="00B148B7">
        <w:rPr>
          <w:rFonts w:ascii="Arial" w:hAnsi="Arial" w:cs="Arial"/>
          <w:b/>
          <w:sz w:val="36"/>
          <w:szCs w:val="36"/>
        </w:rPr>
        <w:t>10</w:t>
      </w:r>
    </w:p>
    <w:tbl>
      <w:tblPr>
        <w:tblpPr w:leftFromText="180" w:rightFromText="180" w:vertAnchor="text" w:tblpX="14" w:tblpY="1"/>
        <w:tblOverlap w:val="never"/>
        <w:tblW w:w="9229" w:type="dxa"/>
        <w:shd w:val="clear" w:color="auto" w:fill="FFFFFF"/>
        <w:tblLayout w:type="fixed"/>
        <w:tblCellMar>
          <w:left w:w="58" w:type="dxa"/>
          <w:right w:w="58" w:type="dxa"/>
        </w:tblCellMar>
        <w:tblLook w:val="0000" w:firstRow="0" w:lastRow="0" w:firstColumn="0" w:lastColumn="0" w:noHBand="0" w:noVBand="0"/>
      </w:tblPr>
      <w:tblGrid>
        <w:gridCol w:w="3421"/>
        <w:gridCol w:w="1682"/>
        <w:gridCol w:w="4126"/>
      </w:tblGrid>
      <w:tr w:rsidR="005673BC" w14:paraId="3B00446D" w14:textId="77777777" w:rsidTr="00122EE7">
        <w:trPr>
          <w:cantSplit/>
          <w:trHeight w:val="140"/>
        </w:trPr>
        <w:tc>
          <w:tcPr>
            <w:tcW w:w="3421" w:type="dxa"/>
            <w:shd w:val="clear" w:color="auto" w:fill="FFFFFF"/>
            <w:vAlign w:val="bottom"/>
          </w:tcPr>
          <w:p w14:paraId="7CCD6186" w14:textId="77777777" w:rsidR="005673BC" w:rsidRDefault="005673BC" w:rsidP="00122EE7">
            <w:pPr>
              <w:pStyle w:val="pformab"/>
              <w:tabs>
                <w:tab w:val="left" w:pos="332"/>
                <w:tab w:val="left" w:pos="992"/>
              </w:tabs>
              <w:spacing w:before="40" w:after="40"/>
            </w:pPr>
          </w:p>
        </w:tc>
        <w:tc>
          <w:tcPr>
            <w:tcW w:w="1682" w:type="dxa"/>
            <w:shd w:val="clear" w:color="auto" w:fill="FFFFFF"/>
          </w:tcPr>
          <w:p w14:paraId="6E235D6B" w14:textId="77777777" w:rsidR="005673BC" w:rsidRDefault="005673BC" w:rsidP="00122EE7">
            <w:pPr>
              <w:pStyle w:val="pformab"/>
              <w:spacing w:before="40" w:after="40"/>
              <w:jc w:val="center"/>
            </w:pPr>
          </w:p>
        </w:tc>
        <w:tc>
          <w:tcPr>
            <w:tcW w:w="4126" w:type="dxa"/>
            <w:shd w:val="clear" w:color="auto" w:fill="FFFFFF"/>
            <w:vAlign w:val="bottom"/>
          </w:tcPr>
          <w:p w14:paraId="5DC3C8EE" w14:textId="77777777" w:rsidR="005673BC" w:rsidRDefault="005673BC" w:rsidP="00122EE7">
            <w:pPr>
              <w:pStyle w:val="pformab"/>
              <w:spacing w:before="40" w:after="40"/>
              <w:jc w:val="center"/>
              <w:rPr>
                <w:i/>
                <w:iCs/>
              </w:rPr>
            </w:pPr>
            <w:r>
              <w:rPr>
                <w:i/>
                <w:iCs/>
              </w:rPr>
              <w:t>(Dollar amounts in millions)</w:t>
            </w:r>
          </w:p>
        </w:tc>
      </w:tr>
    </w:tbl>
    <w:p w14:paraId="144DEE01" w14:textId="77777777" w:rsidR="005673BC" w:rsidRDefault="005673BC" w:rsidP="005673BC"/>
    <w:tbl>
      <w:tblPr>
        <w:tblW w:w="7538" w:type="dxa"/>
        <w:shd w:val="clear" w:color="auto" w:fill="FFFFFF"/>
        <w:tblLayout w:type="fixed"/>
        <w:tblCellMar>
          <w:left w:w="58" w:type="dxa"/>
          <w:right w:w="58" w:type="dxa"/>
        </w:tblCellMar>
        <w:tblLook w:val="0000" w:firstRow="0" w:lastRow="0" w:firstColumn="0" w:lastColumn="0" w:noHBand="0" w:noVBand="0"/>
      </w:tblPr>
      <w:tblGrid>
        <w:gridCol w:w="2443"/>
        <w:gridCol w:w="439"/>
        <w:gridCol w:w="2236"/>
        <w:gridCol w:w="440"/>
        <w:gridCol w:w="1980"/>
      </w:tblGrid>
      <w:tr w:rsidR="005673BC" w14:paraId="23D713F7" w14:textId="77777777" w:rsidTr="001345C1">
        <w:trPr>
          <w:cantSplit/>
          <w:trHeight w:val="179"/>
        </w:trPr>
        <w:tc>
          <w:tcPr>
            <w:tcW w:w="2443" w:type="dxa"/>
            <w:vMerge w:val="restart"/>
            <w:shd w:val="clear" w:color="auto" w:fill="FFFFFF"/>
            <w:vAlign w:val="center"/>
          </w:tcPr>
          <w:p w14:paraId="0CB05F21" w14:textId="38D566FC" w:rsidR="005673BC" w:rsidRDefault="004F29FB" w:rsidP="00D01178">
            <w:pPr>
              <w:pStyle w:val="pformab"/>
              <w:tabs>
                <w:tab w:val="left" w:pos="332"/>
                <w:tab w:val="left" w:pos="992"/>
              </w:tabs>
              <w:spacing w:before="40" w:after="40"/>
              <w:ind w:right="216"/>
            </w:pPr>
            <w:r>
              <w:t>1</w:t>
            </w:r>
            <w:r w:rsidR="005673BC">
              <w:t>. Inventory turnover</w:t>
            </w:r>
          </w:p>
        </w:tc>
        <w:tc>
          <w:tcPr>
            <w:tcW w:w="439" w:type="dxa"/>
            <w:vMerge w:val="restart"/>
            <w:shd w:val="clear" w:color="auto" w:fill="FFFFFF"/>
            <w:vAlign w:val="center"/>
          </w:tcPr>
          <w:p w14:paraId="653E2265" w14:textId="77777777" w:rsidR="005673BC" w:rsidRDefault="005673BC" w:rsidP="001345C1">
            <w:pPr>
              <w:pStyle w:val="pformab"/>
              <w:spacing w:before="40" w:after="40"/>
              <w:ind w:right="283"/>
              <w:jc w:val="right"/>
            </w:pPr>
            <w:r>
              <w:t>=</w:t>
            </w:r>
          </w:p>
        </w:tc>
        <w:tc>
          <w:tcPr>
            <w:tcW w:w="2236" w:type="dxa"/>
            <w:tcBorders>
              <w:bottom w:val="single" w:sz="4" w:space="0" w:color="auto"/>
            </w:tcBorders>
            <w:shd w:val="clear" w:color="auto" w:fill="FFFFFF"/>
            <w:vAlign w:val="center"/>
          </w:tcPr>
          <w:p w14:paraId="1BBA5961" w14:textId="77777777" w:rsidR="005673BC" w:rsidRDefault="005673BC" w:rsidP="001345C1">
            <w:pPr>
              <w:pStyle w:val="pformab"/>
              <w:spacing w:before="40" w:after="40"/>
              <w:jc w:val="center"/>
            </w:pPr>
            <w:r>
              <w:t>Cost of goods sold</w:t>
            </w:r>
          </w:p>
        </w:tc>
        <w:tc>
          <w:tcPr>
            <w:tcW w:w="440" w:type="dxa"/>
            <w:vMerge w:val="restart"/>
            <w:shd w:val="clear" w:color="auto" w:fill="FFFFFF"/>
            <w:vAlign w:val="center"/>
          </w:tcPr>
          <w:p w14:paraId="5703AC2A" w14:textId="77777777" w:rsidR="005673BC" w:rsidRDefault="005673BC" w:rsidP="001345C1">
            <w:pPr>
              <w:pStyle w:val="pformab"/>
              <w:spacing w:before="40" w:after="40"/>
              <w:ind w:left="42" w:right="-3" w:hanging="11"/>
            </w:pPr>
            <w:r>
              <w:t>=</w:t>
            </w:r>
          </w:p>
        </w:tc>
        <w:tc>
          <w:tcPr>
            <w:tcW w:w="1980" w:type="dxa"/>
            <w:tcBorders>
              <w:bottom w:val="single" w:sz="4" w:space="0" w:color="auto"/>
            </w:tcBorders>
            <w:shd w:val="clear" w:color="auto" w:fill="FFFFFF"/>
            <w:vAlign w:val="center"/>
          </w:tcPr>
          <w:p w14:paraId="42F09D80" w14:textId="77777777" w:rsidR="005673BC" w:rsidRDefault="005673BC" w:rsidP="001345C1">
            <w:pPr>
              <w:pStyle w:val="pformab"/>
              <w:spacing w:before="40" w:after="40"/>
              <w:jc w:val="center"/>
            </w:pPr>
            <w:r>
              <w:t>$42.4</w:t>
            </w:r>
          </w:p>
        </w:tc>
      </w:tr>
      <w:tr w:rsidR="005673BC" w14:paraId="023A190B" w14:textId="77777777" w:rsidTr="001345C1">
        <w:trPr>
          <w:cantSplit/>
          <w:trHeight w:val="178"/>
        </w:trPr>
        <w:tc>
          <w:tcPr>
            <w:tcW w:w="2443" w:type="dxa"/>
            <w:vMerge/>
            <w:shd w:val="clear" w:color="auto" w:fill="FFFFFF"/>
            <w:vAlign w:val="bottom"/>
          </w:tcPr>
          <w:p w14:paraId="0D25A3C1" w14:textId="77777777" w:rsidR="005673BC" w:rsidRDefault="005673BC" w:rsidP="001345C1">
            <w:pPr>
              <w:pStyle w:val="pformab"/>
              <w:tabs>
                <w:tab w:val="left" w:pos="332"/>
                <w:tab w:val="left" w:pos="992"/>
              </w:tabs>
              <w:spacing w:before="40" w:after="40"/>
              <w:ind w:right="222"/>
            </w:pPr>
          </w:p>
        </w:tc>
        <w:tc>
          <w:tcPr>
            <w:tcW w:w="439" w:type="dxa"/>
            <w:vMerge/>
            <w:shd w:val="clear" w:color="auto" w:fill="FFFFFF"/>
            <w:vAlign w:val="center"/>
          </w:tcPr>
          <w:p w14:paraId="7807DF5A" w14:textId="77777777" w:rsidR="005673BC" w:rsidRDefault="005673BC" w:rsidP="001345C1">
            <w:pPr>
              <w:pStyle w:val="pformab"/>
              <w:spacing w:before="40" w:after="40"/>
              <w:ind w:right="283"/>
              <w:jc w:val="right"/>
            </w:pPr>
          </w:p>
        </w:tc>
        <w:tc>
          <w:tcPr>
            <w:tcW w:w="2236" w:type="dxa"/>
            <w:tcBorders>
              <w:top w:val="single" w:sz="4" w:space="0" w:color="auto"/>
            </w:tcBorders>
            <w:shd w:val="clear" w:color="auto" w:fill="FFFFFF"/>
            <w:vAlign w:val="center"/>
          </w:tcPr>
          <w:p w14:paraId="61108165" w14:textId="77777777" w:rsidR="005673BC" w:rsidRDefault="005673BC" w:rsidP="001345C1">
            <w:pPr>
              <w:pStyle w:val="pformab"/>
              <w:spacing w:before="40" w:after="40"/>
              <w:jc w:val="center"/>
            </w:pPr>
            <w:r>
              <w:t>Average inventory</w:t>
            </w:r>
          </w:p>
        </w:tc>
        <w:tc>
          <w:tcPr>
            <w:tcW w:w="440" w:type="dxa"/>
            <w:vMerge/>
            <w:shd w:val="clear" w:color="auto" w:fill="FFFFFF"/>
            <w:vAlign w:val="center"/>
          </w:tcPr>
          <w:p w14:paraId="5140E9B7" w14:textId="77777777" w:rsidR="005673BC" w:rsidRDefault="005673BC" w:rsidP="001345C1">
            <w:pPr>
              <w:pStyle w:val="pformab"/>
              <w:spacing w:before="40" w:after="40"/>
              <w:ind w:left="33" w:right="334"/>
              <w:jc w:val="right"/>
            </w:pPr>
          </w:p>
        </w:tc>
        <w:tc>
          <w:tcPr>
            <w:tcW w:w="1980" w:type="dxa"/>
            <w:shd w:val="clear" w:color="auto" w:fill="FFFFFF"/>
            <w:vAlign w:val="center"/>
          </w:tcPr>
          <w:p w14:paraId="4252EC25" w14:textId="6DDCAC82" w:rsidR="005673BC" w:rsidRDefault="005673BC" w:rsidP="00EF0191">
            <w:pPr>
              <w:pStyle w:val="pformab"/>
              <w:spacing w:before="40" w:after="40"/>
              <w:jc w:val="center"/>
            </w:pPr>
            <w:r>
              <w:t>($9.2 + $8.</w:t>
            </w:r>
            <w:proofErr w:type="gramStart"/>
            <w:r>
              <w:t>0)</w:t>
            </w:r>
            <w:r w:rsidR="00EF0191">
              <w:t>÷</w:t>
            </w:r>
            <w:proofErr w:type="gramEnd"/>
            <w:r>
              <w:t>2</w:t>
            </w:r>
          </w:p>
        </w:tc>
      </w:tr>
    </w:tbl>
    <w:p w14:paraId="09DF670F" w14:textId="77777777" w:rsidR="005673BC" w:rsidRDefault="005673BC" w:rsidP="005673BC"/>
    <w:tbl>
      <w:tblPr>
        <w:tblW w:w="4015" w:type="dxa"/>
        <w:tblInd w:w="5118" w:type="dxa"/>
        <w:shd w:val="clear" w:color="auto" w:fill="FFFFFF"/>
        <w:tblLayout w:type="fixed"/>
        <w:tblCellMar>
          <w:left w:w="58" w:type="dxa"/>
          <w:right w:w="58" w:type="dxa"/>
        </w:tblCellMar>
        <w:tblLook w:val="0000" w:firstRow="0" w:lastRow="0" w:firstColumn="0" w:lastColumn="0" w:noHBand="0" w:noVBand="0"/>
      </w:tblPr>
      <w:tblGrid>
        <w:gridCol w:w="440"/>
        <w:gridCol w:w="1155"/>
        <w:gridCol w:w="2420"/>
      </w:tblGrid>
      <w:tr w:rsidR="005673BC" w14:paraId="19440033" w14:textId="77777777" w:rsidTr="001345C1">
        <w:trPr>
          <w:cantSplit/>
          <w:trHeight w:val="179"/>
        </w:trPr>
        <w:tc>
          <w:tcPr>
            <w:tcW w:w="440" w:type="dxa"/>
            <w:vMerge w:val="restart"/>
            <w:shd w:val="clear" w:color="auto" w:fill="FFFFFF"/>
            <w:vAlign w:val="center"/>
          </w:tcPr>
          <w:p w14:paraId="5A81566F" w14:textId="77777777" w:rsidR="005673BC" w:rsidRDefault="005673BC" w:rsidP="001345C1">
            <w:pPr>
              <w:pStyle w:val="pformab"/>
              <w:spacing w:before="40" w:after="40"/>
              <w:ind w:left="33" w:right="422"/>
              <w:jc w:val="right"/>
            </w:pPr>
            <w:r>
              <w:t>=</w:t>
            </w:r>
          </w:p>
        </w:tc>
        <w:tc>
          <w:tcPr>
            <w:tcW w:w="1155" w:type="dxa"/>
            <w:tcBorders>
              <w:bottom w:val="single" w:sz="4" w:space="0" w:color="auto"/>
            </w:tcBorders>
            <w:shd w:val="clear" w:color="auto" w:fill="FFFFFF"/>
            <w:vAlign w:val="center"/>
          </w:tcPr>
          <w:p w14:paraId="2EDDC2B2" w14:textId="77777777" w:rsidR="005673BC" w:rsidRDefault="005673BC" w:rsidP="001345C1">
            <w:pPr>
              <w:pStyle w:val="pformab"/>
              <w:spacing w:before="40" w:after="40"/>
              <w:ind w:left="33" w:right="52"/>
              <w:jc w:val="center"/>
            </w:pPr>
            <w:r>
              <w:t>$42.4</w:t>
            </w:r>
          </w:p>
        </w:tc>
        <w:tc>
          <w:tcPr>
            <w:tcW w:w="2420" w:type="dxa"/>
            <w:vMerge w:val="restart"/>
            <w:shd w:val="clear" w:color="auto" w:fill="FFFFFF"/>
            <w:vAlign w:val="center"/>
          </w:tcPr>
          <w:p w14:paraId="0C83042E" w14:textId="77777777" w:rsidR="005673BC" w:rsidRDefault="005673BC" w:rsidP="001345C1">
            <w:pPr>
              <w:pStyle w:val="pformab"/>
              <w:spacing w:before="40" w:after="40"/>
              <w:ind w:left="33" w:right="334"/>
            </w:pPr>
            <w:r>
              <w:t xml:space="preserve"> </w:t>
            </w:r>
            <w:proofErr w:type="gramStart"/>
            <w:r>
              <w:t>=  4.9</w:t>
            </w:r>
            <w:r w:rsidR="004F29FB">
              <w:t>3</w:t>
            </w:r>
            <w:proofErr w:type="gramEnd"/>
            <w:r>
              <w:t xml:space="preserve"> times</w:t>
            </w:r>
          </w:p>
        </w:tc>
      </w:tr>
      <w:tr w:rsidR="005673BC" w14:paraId="1B42F6D9" w14:textId="77777777" w:rsidTr="001345C1">
        <w:trPr>
          <w:cantSplit/>
          <w:trHeight w:val="178"/>
        </w:trPr>
        <w:tc>
          <w:tcPr>
            <w:tcW w:w="440" w:type="dxa"/>
            <w:vMerge/>
            <w:shd w:val="clear" w:color="auto" w:fill="FFFFFF"/>
            <w:vAlign w:val="center"/>
          </w:tcPr>
          <w:p w14:paraId="60C873CD" w14:textId="77777777" w:rsidR="005673BC" w:rsidRDefault="005673BC" w:rsidP="001345C1">
            <w:pPr>
              <w:pStyle w:val="pformab"/>
              <w:spacing w:before="40" w:after="40"/>
              <w:ind w:left="33" w:right="334"/>
              <w:jc w:val="right"/>
            </w:pPr>
          </w:p>
        </w:tc>
        <w:tc>
          <w:tcPr>
            <w:tcW w:w="1155" w:type="dxa"/>
            <w:shd w:val="clear" w:color="auto" w:fill="FFFFFF"/>
            <w:vAlign w:val="center"/>
          </w:tcPr>
          <w:p w14:paraId="050F600F" w14:textId="77777777" w:rsidR="005673BC" w:rsidRDefault="005673BC" w:rsidP="001345C1">
            <w:pPr>
              <w:pStyle w:val="pformab"/>
              <w:spacing w:before="40" w:after="40"/>
              <w:ind w:left="33" w:right="52"/>
              <w:jc w:val="center"/>
            </w:pPr>
            <w:r>
              <w:t>$8.6</w:t>
            </w:r>
          </w:p>
        </w:tc>
        <w:tc>
          <w:tcPr>
            <w:tcW w:w="2420" w:type="dxa"/>
            <w:vMerge/>
            <w:shd w:val="clear" w:color="auto" w:fill="FFFFFF"/>
            <w:vAlign w:val="center"/>
          </w:tcPr>
          <w:p w14:paraId="39E4D819" w14:textId="77777777" w:rsidR="005673BC" w:rsidRDefault="005673BC" w:rsidP="001345C1">
            <w:pPr>
              <w:pStyle w:val="pformab"/>
              <w:spacing w:before="40" w:after="40"/>
              <w:ind w:left="33" w:right="334"/>
              <w:jc w:val="center"/>
            </w:pPr>
          </w:p>
        </w:tc>
      </w:tr>
    </w:tbl>
    <w:p w14:paraId="7304AC69" w14:textId="77777777" w:rsidR="005673BC" w:rsidRDefault="005673BC" w:rsidP="00066C18"/>
    <w:tbl>
      <w:tblPr>
        <w:tblW w:w="9303" w:type="dxa"/>
        <w:shd w:val="clear" w:color="auto" w:fill="FFFFFF"/>
        <w:tblCellMar>
          <w:left w:w="58" w:type="dxa"/>
          <w:right w:w="58" w:type="dxa"/>
        </w:tblCellMar>
        <w:tblLook w:val="0000" w:firstRow="0" w:lastRow="0" w:firstColumn="0" w:lastColumn="0" w:noHBand="0" w:noVBand="0"/>
      </w:tblPr>
      <w:tblGrid>
        <w:gridCol w:w="7066"/>
        <w:gridCol w:w="2237"/>
      </w:tblGrid>
      <w:tr w:rsidR="005673BC" w14:paraId="0EC22ED5" w14:textId="77777777" w:rsidTr="00D01178">
        <w:trPr>
          <w:cantSplit/>
          <w:trHeight w:val="372"/>
        </w:trPr>
        <w:tc>
          <w:tcPr>
            <w:tcW w:w="7066" w:type="dxa"/>
            <w:shd w:val="clear" w:color="auto" w:fill="FFFFFF"/>
            <w:vAlign w:val="bottom"/>
          </w:tcPr>
          <w:p w14:paraId="15572039" w14:textId="45D2E4B2" w:rsidR="005673BC" w:rsidRDefault="004F29FB" w:rsidP="00D01178">
            <w:pPr>
              <w:pStyle w:val="pformab"/>
              <w:spacing w:before="40" w:after="40"/>
              <w:ind w:right="432"/>
            </w:pPr>
            <w:r>
              <w:t>2</w:t>
            </w:r>
            <w:r w:rsidR="005673BC">
              <w:t>. Days’ sales in receivables:</w:t>
            </w:r>
          </w:p>
        </w:tc>
        <w:tc>
          <w:tcPr>
            <w:tcW w:w="2237" w:type="dxa"/>
            <w:shd w:val="clear" w:color="auto" w:fill="FFFFFF"/>
            <w:vAlign w:val="bottom"/>
          </w:tcPr>
          <w:p w14:paraId="4A7BE9B9" w14:textId="77777777" w:rsidR="005673BC" w:rsidRDefault="005673BC" w:rsidP="001345C1">
            <w:pPr>
              <w:pStyle w:val="pformab"/>
              <w:spacing w:before="40" w:after="40"/>
              <w:jc w:val="center"/>
            </w:pPr>
          </w:p>
        </w:tc>
      </w:tr>
    </w:tbl>
    <w:p w14:paraId="4A8B65F0" w14:textId="77777777" w:rsidR="005673BC" w:rsidRDefault="005673BC" w:rsidP="005673BC">
      <w:pPr>
        <w:jc w:val="right"/>
      </w:pPr>
    </w:p>
    <w:tbl>
      <w:tblPr>
        <w:tblW w:w="7975" w:type="dxa"/>
        <w:jc w:val="right"/>
        <w:shd w:val="clear" w:color="auto" w:fill="FFFFFF"/>
        <w:tblCellMar>
          <w:left w:w="58" w:type="dxa"/>
          <w:right w:w="58" w:type="dxa"/>
        </w:tblCellMar>
        <w:tblLook w:val="0000" w:firstRow="0" w:lastRow="0" w:firstColumn="0" w:lastColumn="0" w:noHBand="0" w:noVBand="0"/>
      </w:tblPr>
      <w:tblGrid>
        <w:gridCol w:w="1548"/>
        <w:gridCol w:w="620"/>
        <w:gridCol w:w="1682"/>
        <w:gridCol w:w="715"/>
        <w:gridCol w:w="1463"/>
        <w:gridCol w:w="627"/>
        <w:gridCol w:w="1320"/>
      </w:tblGrid>
      <w:tr w:rsidR="005673BC" w14:paraId="172673EF" w14:textId="77777777" w:rsidTr="001345C1">
        <w:trPr>
          <w:cantSplit/>
          <w:trHeight w:val="179"/>
          <w:jc w:val="right"/>
        </w:trPr>
        <w:tc>
          <w:tcPr>
            <w:tcW w:w="1548" w:type="dxa"/>
            <w:vMerge w:val="restart"/>
            <w:shd w:val="clear" w:color="auto" w:fill="FFFFFF"/>
            <w:vAlign w:val="center"/>
          </w:tcPr>
          <w:p w14:paraId="60D289BE" w14:textId="77777777" w:rsidR="005673BC" w:rsidRDefault="005673BC" w:rsidP="001345C1">
            <w:pPr>
              <w:pStyle w:val="pformab"/>
              <w:spacing w:before="40" w:after="40"/>
              <w:ind w:left="33"/>
              <w:jc w:val="center"/>
            </w:pPr>
            <w:r>
              <w:t>One day’s sales</w:t>
            </w:r>
          </w:p>
        </w:tc>
        <w:tc>
          <w:tcPr>
            <w:tcW w:w="620" w:type="dxa"/>
            <w:vMerge w:val="restart"/>
            <w:shd w:val="clear" w:color="auto" w:fill="FFFFFF"/>
            <w:vAlign w:val="center"/>
          </w:tcPr>
          <w:p w14:paraId="07FB2AE6" w14:textId="77777777" w:rsidR="005673BC" w:rsidRDefault="005673BC" w:rsidP="001345C1">
            <w:pPr>
              <w:pStyle w:val="pformab"/>
              <w:spacing w:before="40" w:after="40"/>
              <w:ind w:left="33" w:right="-35"/>
              <w:jc w:val="center"/>
            </w:pPr>
            <w:r>
              <w:t>=</w:t>
            </w:r>
          </w:p>
        </w:tc>
        <w:tc>
          <w:tcPr>
            <w:tcW w:w="1682" w:type="dxa"/>
            <w:tcBorders>
              <w:bottom w:val="single" w:sz="4" w:space="0" w:color="auto"/>
            </w:tcBorders>
            <w:shd w:val="clear" w:color="auto" w:fill="FFFFFF"/>
            <w:vAlign w:val="center"/>
          </w:tcPr>
          <w:p w14:paraId="49A96A1C" w14:textId="77777777" w:rsidR="005673BC" w:rsidRDefault="005673BC" w:rsidP="001345C1">
            <w:pPr>
              <w:pStyle w:val="pformab"/>
              <w:spacing w:before="40" w:after="40"/>
              <w:ind w:left="33"/>
              <w:jc w:val="center"/>
            </w:pPr>
            <w:r>
              <w:t>$61.6</w:t>
            </w:r>
          </w:p>
        </w:tc>
        <w:tc>
          <w:tcPr>
            <w:tcW w:w="715" w:type="dxa"/>
            <w:vMerge w:val="restart"/>
            <w:shd w:val="clear" w:color="auto" w:fill="FFFFFF"/>
            <w:vAlign w:val="center"/>
          </w:tcPr>
          <w:p w14:paraId="035882A0" w14:textId="77777777" w:rsidR="005673BC" w:rsidRDefault="005673BC" w:rsidP="001345C1">
            <w:pPr>
              <w:pStyle w:val="pformab"/>
              <w:spacing w:before="40" w:after="40"/>
              <w:ind w:left="33" w:right="42"/>
              <w:jc w:val="center"/>
            </w:pPr>
            <w:r>
              <w:t>=</w:t>
            </w:r>
          </w:p>
        </w:tc>
        <w:tc>
          <w:tcPr>
            <w:tcW w:w="1463" w:type="dxa"/>
            <w:vMerge w:val="restart"/>
            <w:shd w:val="clear" w:color="auto" w:fill="FFFFFF"/>
            <w:vAlign w:val="center"/>
          </w:tcPr>
          <w:p w14:paraId="7597EE6B" w14:textId="77777777" w:rsidR="005673BC" w:rsidRDefault="005673BC" w:rsidP="001345C1">
            <w:pPr>
              <w:pStyle w:val="pformab"/>
              <w:spacing w:before="40" w:after="40"/>
              <w:ind w:left="33"/>
              <w:jc w:val="center"/>
            </w:pPr>
            <w:r>
              <w:t>$0.169</w:t>
            </w:r>
          </w:p>
        </w:tc>
        <w:tc>
          <w:tcPr>
            <w:tcW w:w="627" w:type="dxa"/>
            <w:vMerge w:val="restart"/>
            <w:shd w:val="clear" w:color="auto" w:fill="FFFFFF"/>
            <w:vAlign w:val="center"/>
          </w:tcPr>
          <w:p w14:paraId="60A264D9" w14:textId="77777777" w:rsidR="005673BC" w:rsidRDefault="005673BC" w:rsidP="001345C1">
            <w:pPr>
              <w:pStyle w:val="pformab"/>
              <w:spacing w:before="40" w:after="40"/>
              <w:ind w:left="33" w:right="334"/>
              <w:jc w:val="center"/>
            </w:pPr>
          </w:p>
        </w:tc>
        <w:tc>
          <w:tcPr>
            <w:tcW w:w="1320" w:type="dxa"/>
            <w:vMerge w:val="restart"/>
            <w:shd w:val="clear" w:color="auto" w:fill="FFFFFF"/>
            <w:vAlign w:val="center"/>
          </w:tcPr>
          <w:p w14:paraId="5103BAEA" w14:textId="77777777" w:rsidR="005673BC" w:rsidRDefault="005673BC" w:rsidP="001345C1">
            <w:pPr>
              <w:pStyle w:val="pformab"/>
              <w:spacing w:before="40" w:after="40"/>
              <w:ind w:left="33" w:right="334"/>
              <w:jc w:val="center"/>
            </w:pPr>
          </w:p>
        </w:tc>
      </w:tr>
      <w:tr w:rsidR="005673BC" w14:paraId="51D88EF4" w14:textId="77777777" w:rsidTr="001345C1">
        <w:trPr>
          <w:cantSplit/>
          <w:trHeight w:val="339"/>
          <w:jc w:val="right"/>
        </w:trPr>
        <w:tc>
          <w:tcPr>
            <w:tcW w:w="1548" w:type="dxa"/>
            <w:vMerge/>
            <w:shd w:val="clear" w:color="auto" w:fill="FFFFFF"/>
            <w:vAlign w:val="center"/>
          </w:tcPr>
          <w:p w14:paraId="393A51E5" w14:textId="77777777" w:rsidR="005673BC" w:rsidRDefault="005673BC" w:rsidP="001345C1">
            <w:pPr>
              <w:pStyle w:val="pformab"/>
              <w:spacing w:before="40" w:after="40"/>
              <w:ind w:left="33" w:right="334"/>
              <w:jc w:val="right"/>
            </w:pPr>
          </w:p>
        </w:tc>
        <w:tc>
          <w:tcPr>
            <w:tcW w:w="620" w:type="dxa"/>
            <w:vMerge/>
            <w:vAlign w:val="center"/>
          </w:tcPr>
          <w:p w14:paraId="0D648F44" w14:textId="77777777" w:rsidR="005673BC" w:rsidRDefault="005673BC" w:rsidP="001345C1">
            <w:pPr>
              <w:pStyle w:val="pformab"/>
              <w:spacing w:before="40" w:after="40"/>
              <w:ind w:left="33" w:right="334"/>
              <w:jc w:val="center"/>
            </w:pPr>
          </w:p>
        </w:tc>
        <w:tc>
          <w:tcPr>
            <w:tcW w:w="1682" w:type="dxa"/>
            <w:shd w:val="clear" w:color="auto" w:fill="FFFFFF"/>
            <w:vAlign w:val="center"/>
          </w:tcPr>
          <w:p w14:paraId="65D8EBB5" w14:textId="77777777" w:rsidR="005673BC" w:rsidRDefault="005673BC" w:rsidP="001345C1">
            <w:pPr>
              <w:pStyle w:val="pformab"/>
              <w:spacing w:before="40" w:after="40"/>
              <w:ind w:left="33"/>
              <w:jc w:val="center"/>
            </w:pPr>
            <w:r>
              <w:t>365</w:t>
            </w:r>
          </w:p>
        </w:tc>
        <w:tc>
          <w:tcPr>
            <w:tcW w:w="715" w:type="dxa"/>
            <w:vMerge/>
            <w:shd w:val="clear" w:color="auto" w:fill="FFFFFF"/>
            <w:vAlign w:val="center"/>
          </w:tcPr>
          <w:p w14:paraId="4DD76DF2" w14:textId="77777777" w:rsidR="005673BC" w:rsidRDefault="005673BC" w:rsidP="001345C1">
            <w:pPr>
              <w:pStyle w:val="pformab"/>
              <w:spacing w:before="40" w:after="40"/>
              <w:ind w:left="33" w:right="334"/>
              <w:jc w:val="center"/>
            </w:pPr>
          </w:p>
        </w:tc>
        <w:tc>
          <w:tcPr>
            <w:tcW w:w="1463" w:type="dxa"/>
            <w:vMerge/>
            <w:shd w:val="clear" w:color="auto" w:fill="FFFFFF"/>
          </w:tcPr>
          <w:p w14:paraId="5CA1CC08" w14:textId="77777777" w:rsidR="005673BC" w:rsidRDefault="005673BC" w:rsidP="001345C1">
            <w:pPr>
              <w:pStyle w:val="pformab"/>
              <w:spacing w:before="40" w:after="40"/>
              <w:ind w:left="33" w:right="334"/>
              <w:jc w:val="center"/>
            </w:pPr>
          </w:p>
        </w:tc>
        <w:tc>
          <w:tcPr>
            <w:tcW w:w="627" w:type="dxa"/>
            <w:vMerge/>
            <w:shd w:val="clear" w:color="auto" w:fill="FFFFFF"/>
            <w:vAlign w:val="center"/>
          </w:tcPr>
          <w:p w14:paraId="461D370E" w14:textId="77777777" w:rsidR="005673BC" w:rsidRDefault="005673BC" w:rsidP="001345C1">
            <w:pPr>
              <w:pStyle w:val="pformab"/>
              <w:spacing w:before="40" w:after="40"/>
              <w:ind w:left="33" w:right="334"/>
              <w:jc w:val="center"/>
            </w:pPr>
          </w:p>
        </w:tc>
        <w:tc>
          <w:tcPr>
            <w:tcW w:w="1320" w:type="dxa"/>
            <w:vMerge/>
            <w:shd w:val="clear" w:color="auto" w:fill="FFFFFF"/>
            <w:vAlign w:val="center"/>
          </w:tcPr>
          <w:p w14:paraId="69D6005B" w14:textId="77777777" w:rsidR="005673BC" w:rsidRDefault="005673BC" w:rsidP="001345C1">
            <w:pPr>
              <w:pStyle w:val="pformab"/>
              <w:spacing w:before="40" w:after="40"/>
              <w:ind w:left="33" w:right="334"/>
              <w:jc w:val="center"/>
            </w:pPr>
          </w:p>
        </w:tc>
      </w:tr>
      <w:tr w:rsidR="005673BC" w14:paraId="5D6DF367" w14:textId="77777777" w:rsidTr="001345C1">
        <w:trPr>
          <w:cantSplit/>
          <w:trHeight w:val="315"/>
          <w:jc w:val="right"/>
        </w:trPr>
        <w:tc>
          <w:tcPr>
            <w:tcW w:w="1548" w:type="dxa"/>
            <w:vMerge w:val="restart"/>
            <w:shd w:val="clear" w:color="auto" w:fill="FFFFFF"/>
            <w:vAlign w:val="center"/>
          </w:tcPr>
          <w:p w14:paraId="7BF1160E" w14:textId="77777777" w:rsidR="005673BC" w:rsidRDefault="005673BC" w:rsidP="001345C1">
            <w:pPr>
              <w:pStyle w:val="pformab"/>
              <w:spacing w:before="40" w:after="40"/>
              <w:ind w:left="33"/>
              <w:jc w:val="center"/>
            </w:pPr>
            <w:r>
              <w:t>Days’ sales in receivables</w:t>
            </w:r>
          </w:p>
        </w:tc>
        <w:tc>
          <w:tcPr>
            <w:tcW w:w="620" w:type="dxa"/>
            <w:vMerge w:val="restart"/>
            <w:shd w:val="clear" w:color="auto" w:fill="FFFFFF"/>
            <w:vAlign w:val="center"/>
          </w:tcPr>
          <w:p w14:paraId="6AE81B1B" w14:textId="77777777" w:rsidR="005673BC" w:rsidRDefault="005673BC" w:rsidP="001345C1">
            <w:pPr>
              <w:pStyle w:val="pformab"/>
              <w:spacing w:before="40" w:after="40"/>
              <w:ind w:left="33" w:right="-35"/>
              <w:jc w:val="center"/>
            </w:pPr>
            <w:r>
              <w:t>=</w:t>
            </w:r>
          </w:p>
        </w:tc>
        <w:tc>
          <w:tcPr>
            <w:tcW w:w="1682" w:type="dxa"/>
            <w:tcBorders>
              <w:bottom w:val="single" w:sz="4" w:space="0" w:color="auto"/>
            </w:tcBorders>
            <w:shd w:val="clear" w:color="auto" w:fill="FFFFFF"/>
            <w:vAlign w:val="center"/>
          </w:tcPr>
          <w:p w14:paraId="6564DD1B" w14:textId="77777777" w:rsidR="005673BC" w:rsidRDefault="005673BC" w:rsidP="001345C1">
            <w:pPr>
              <w:pStyle w:val="pformab"/>
              <w:spacing w:before="40" w:after="40"/>
              <w:ind w:left="33"/>
              <w:jc w:val="center"/>
            </w:pPr>
            <w:r>
              <w:t>Average net receivables</w:t>
            </w:r>
          </w:p>
        </w:tc>
        <w:tc>
          <w:tcPr>
            <w:tcW w:w="715" w:type="dxa"/>
            <w:vMerge w:val="restart"/>
            <w:shd w:val="clear" w:color="auto" w:fill="FFFFFF"/>
            <w:vAlign w:val="center"/>
          </w:tcPr>
          <w:p w14:paraId="69835037" w14:textId="77777777" w:rsidR="005673BC" w:rsidRDefault="005673BC" w:rsidP="001345C1">
            <w:pPr>
              <w:pStyle w:val="pformab"/>
              <w:spacing w:before="40" w:after="40"/>
              <w:ind w:left="33" w:right="42"/>
              <w:jc w:val="center"/>
            </w:pPr>
            <w:r>
              <w:t>=</w:t>
            </w:r>
          </w:p>
        </w:tc>
        <w:tc>
          <w:tcPr>
            <w:tcW w:w="1463" w:type="dxa"/>
            <w:tcBorders>
              <w:bottom w:val="single" w:sz="4" w:space="0" w:color="auto"/>
            </w:tcBorders>
            <w:shd w:val="clear" w:color="auto" w:fill="FFFFFF"/>
            <w:vAlign w:val="bottom"/>
          </w:tcPr>
          <w:p w14:paraId="6DA92E09" w14:textId="77777777" w:rsidR="005673BC" w:rsidRDefault="005673BC" w:rsidP="001345C1">
            <w:pPr>
              <w:pStyle w:val="pformab"/>
              <w:spacing w:before="40" w:after="40"/>
              <w:ind w:left="33"/>
              <w:jc w:val="center"/>
            </w:pPr>
            <w:r>
              <w:t>$0.450*</w:t>
            </w:r>
          </w:p>
        </w:tc>
        <w:tc>
          <w:tcPr>
            <w:tcW w:w="627" w:type="dxa"/>
            <w:vMerge w:val="restart"/>
            <w:shd w:val="clear" w:color="auto" w:fill="FFFFFF"/>
            <w:vAlign w:val="center"/>
          </w:tcPr>
          <w:p w14:paraId="0E580A3B" w14:textId="77777777" w:rsidR="005673BC" w:rsidRDefault="005673BC" w:rsidP="001345C1">
            <w:pPr>
              <w:pStyle w:val="pformab"/>
              <w:spacing w:before="40" w:after="40"/>
              <w:ind w:left="33" w:right="-3"/>
              <w:jc w:val="center"/>
            </w:pPr>
            <w:r>
              <w:t>=</w:t>
            </w:r>
          </w:p>
        </w:tc>
        <w:tc>
          <w:tcPr>
            <w:tcW w:w="1320" w:type="dxa"/>
            <w:vMerge w:val="restart"/>
            <w:shd w:val="clear" w:color="auto" w:fill="FFFFFF"/>
            <w:vAlign w:val="center"/>
          </w:tcPr>
          <w:p w14:paraId="628D2FC1" w14:textId="79767F71" w:rsidR="005673BC" w:rsidRDefault="005673BC" w:rsidP="001345C1">
            <w:pPr>
              <w:pStyle w:val="pformab"/>
              <w:spacing w:before="40" w:after="40"/>
              <w:ind w:left="33" w:right="334"/>
              <w:jc w:val="center"/>
            </w:pPr>
            <w:r>
              <w:t>2.</w:t>
            </w:r>
            <w:r w:rsidR="004F29FB">
              <w:t>66</w:t>
            </w:r>
            <w:r>
              <w:t xml:space="preserve"> days</w:t>
            </w:r>
          </w:p>
        </w:tc>
      </w:tr>
      <w:tr w:rsidR="005673BC" w14:paraId="76BBCBE0" w14:textId="77777777" w:rsidTr="001345C1">
        <w:trPr>
          <w:cantSplit/>
          <w:trHeight w:val="315"/>
          <w:jc w:val="right"/>
        </w:trPr>
        <w:tc>
          <w:tcPr>
            <w:tcW w:w="1548" w:type="dxa"/>
            <w:vMerge/>
            <w:shd w:val="clear" w:color="auto" w:fill="FFFFFF"/>
            <w:vAlign w:val="center"/>
          </w:tcPr>
          <w:p w14:paraId="5E1F8CA9" w14:textId="77777777" w:rsidR="005673BC" w:rsidRDefault="005673BC" w:rsidP="001345C1">
            <w:pPr>
              <w:pStyle w:val="pformab"/>
              <w:spacing w:before="40" w:after="40"/>
              <w:ind w:left="33" w:right="334"/>
              <w:jc w:val="center"/>
            </w:pPr>
          </w:p>
        </w:tc>
        <w:tc>
          <w:tcPr>
            <w:tcW w:w="620" w:type="dxa"/>
            <w:vMerge/>
            <w:shd w:val="clear" w:color="auto" w:fill="FFFFFF"/>
            <w:vAlign w:val="center"/>
          </w:tcPr>
          <w:p w14:paraId="7B640BDA" w14:textId="77777777" w:rsidR="005673BC" w:rsidRDefault="005673BC" w:rsidP="001345C1">
            <w:pPr>
              <w:pStyle w:val="pformab"/>
              <w:spacing w:before="40" w:after="40"/>
              <w:ind w:left="33" w:right="334"/>
              <w:jc w:val="right"/>
            </w:pPr>
          </w:p>
        </w:tc>
        <w:tc>
          <w:tcPr>
            <w:tcW w:w="1682" w:type="dxa"/>
            <w:tcBorders>
              <w:top w:val="single" w:sz="4" w:space="0" w:color="auto"/>
            </w:tcBorders>
            <w:shd w:val="clear" w:color="auto" w:fill="FFFFFF"/>
            <w:vAlign w:val="center"/>
          </w:tcPr>
          <w:p w14:paraId="4827AFF1" w14:textId="77777777" w:rsidR="005673BC" w:rsidRDefault="005673BC" w:rsidP="001345C1">
            <w:pPr>
              <w:pStyle w:val="pformab"/>
              <w:spacing w:before="40" w:after="40"/>
              <w:ind w:left="33"/>
              <w:jc w:val="center"/>
            </w:pPr>
            <w:r>
              <w:t>One day’s</w:t>
            </w:r>
            <w:r>
              <w:br/>
              <w:t>sales</w:t>
            </w:r>
          </w:p>
        </w:tc>
        <w:tc>
          <w:tcPr>
            <w:tcW w:w="715" w:type="dxa"/>
            <w:vMerge/>
            <w:shd w:val="clear" w:color="auto" w:fill="FFFFFF"/>
            <w:vAlign w:val="center"/>
          </w:tcPr>
          <w:p w14:paraId="3595933B" w14:textId="77777777" w:rsidR="005673BC" w:rsidRDefault="005673BC" w:rsidP="001345C1">
            <w:pPr>
              <w:pStyle w:val="pformab"/>
              <w:spacing w:before="40" w:after="40"/>
              <w:ind w:left="33" w:right="334"/>
              <w:jc w:val="center"/>
            </w:pPr>
          </w:p>
        </w:tc>
        <w:tc>
          <w:tcPr>
            <w:tcW w:w="1463" w:type="dxa"/>
            <w:tcBorders>
              <w:top w:val="single" w:sz="4" w:space="0" w:color="auto"/>
            </w:tcBorders>
            <w:shd w:val="clear" w:color="auto" w:fill="FFFFFF"/>
          </w:tcPr>
          <w:p w14:paraId="463E20BD" w14:textId="7B7C54B2" w:rsidR="005673BC" w:rsidRDefault="005673BC" w:rsidP="001345C1">
            <w:pPr>
              <w:pStyle w:val="pformab"/>
              <w:spacing w:before="40" w:after="40"/>
              <w:ind w:left="33" w:right="30"/>
              <w:jc w:val="center"/>
            </w:pPr>
            <w:r>
              <w:t>$0.169</w:t>
            </w:r>
          </w:p>
        </w:tc>
        <w:tc>
          <w:tcPr>
            <w:tcW w:w="627" w:type="dxa"/>
            <w:vMerge/>
            <w:shd w:val="clear" w:color="auto" w:fill="FFFFFF"/>
          </w:tcPr>
          <w:p w14:paraId="587AD87D" w14:textId="77777777" w:rsidR="005673BC" w:rsidRDefault="005673BC" w:rsidP="001345C1">
            <w:pPr>
              <w:pStyle w:val="pformab"/>
              <w:spacing w:before="40" w:after="40"/>
              <w:ind w:left="33" w:right="334"/>
              <w:jc w:val="center"/>
            </w:pPr>
          </w:p>
        </w:tc>
        <w:tc>
          <w:tcPr>
            <w:tcW w:w="1320" w:type="dxa"/>
            <w:vMerge/>
            <w:shd w:val="clear" w:color="auto" w:fill="FFFFFF"/>
          </w:tcPr>
          <w:p w14:paraId="7BD0077A" w14:textId="77777777" w:rsidR="005673BC" w:rsidRDefault="005673BC" w:rsidP="001345C1">
            <w:pPr>
              <w:pStyle w:val="pformab"/>
              <w:spacing w:before="40" w:after="40"/>
              <w:ind w:left="33" w:right="334"/>
              <w:jc w:val="center"/>
            </w:pPr>
          </w:p>
        </w:tc>
      </w:tr>
    </w:tbl>
    <w:p w14:paraId="1D895A9F" w14:textId="77777777" w:rsidR="005673BC" w:rsidRDefault="005673BC" w:rsidP="005673BC">
      <w:pPr>
        <w:pStyle w:val="ptf"/>
        <w:tabs>
          <w:tab w:val="right" w:leader="dot" w:pos="3300"/>
          <w:tab w:val="right" w:pos="4235"/>
          <w:tab w:val="right" w:pos="5555"/>
          <w:tab w:val="right" w:pos="6820"/>
          <w:tab w:val="right" w:pos="7975"/>
          <w:tab w:val="right" w:pos="9075"/>
        </w:tabs>
        <w:jc w:val="left"/>
      </w:pPr>
    </w:p>
    <w:tbl>
      <w:tblPr>
        <w:tblpPr w:leftFromText="180" w:rightFromText="180" w:vertAnchor="text" w:horzAnchor="page" w:tblpX="2506" w:tblpY="115"/>
        <w:tblW w:w="0" w:type="auto"/>
        <w:tblLook w:val="0000" w:firstRow="0" w:lastRow="0" w:firstColumn="0" w:lastColumn="0" w:noHBand="0" w:noVBand="0"/>
      </w:tblPr>
      <w:tblGrid>
        <w:gridCol w:w="4395"/>
      </w:tblGrid>
      <w:tr w:rsidR="005673BC" w14:paraId="226C624C" w14:textId="77777777" w:rsidTr="00440B20">
        <w:trPr>
          <w:trHeight w:val="469"/>
        </w:trPr>
        <w:tc>
          <w:tcPr>
            <w:tcW w:w="4395" w:type="dxa"/>
            <w:vAlign w:val="center"/>
          </w:tcPr>
          <w:p w14:paraId="308EA87E" w14:textId="77777777" w:rsidR="005673BC" w:rsidRDefault="005673BC" w:rsidP="00EF0191">
            <w:pPr>
              <w:pStyle w:val="ptf"/>
              <w:tabs>
                <w:tab w:val="right" w:leader="dot" w:pos="3300"/>
                <w:tab w:val="right" w:pos="4235"/>
                <w:tab w:val="right" w:pos="5555"/>
                <w:tab w:val="right" w:pos="6820"/>
                <w:tab w:val="right" w:pos="7975"/>
                <w:tab w:val="right" w:pos="9075"/>
              </w:tabs>
              <w:ind w:left="0" w:right="-105"/>
              <w:jc w:val="left"/>
            </w:pPr>
            <w:r>
              <w:t>*</w:t>
            </w:r>
            <w:r w:rsidR="00A63A76">
              <w:t xml:space="preserve"> </w:t>
            </w:r>
            <w:r>
              <w:t>($0.5 + $0.</w:t>
            </w:r>
            <w:proofErr w:type="gramStart"/>
            <w:r>
              <w:t>4)</w:t>
            </w:r>
            <w:r w:rsidR="00EF0191">
              <w:t>÷</w:t>
            </w:r>
            <w:proofErr w:type="gramEnd"/>
            <w:r>
              <w:t xml:space="preserve">2 </w:t>
            </w:r>
            <w:r>
              <w:sym w:font="Symbol" w:char="F03D"/>
            </w:r>
            <w:r>
              <w:t xml:space="preserve"> $0.45</w:t>
            </w:r>
          </w:p>
          <w:p w14:paraId="39663E2F" w14:textId="7F487A83" w:rsidR="00F86B69" w:rsidRDefault="00F86B69" w:rsidP="00EF0191">
            <w:pPr>
              <w:pStyle w:val="ptf"/>
              <w:tabs>
                <w:tab w:val="right" w:leader="dot" w:pos="3300"/>
                <w:tab w:val="right" w:pos="4235"/>
                <w:tab w:val="right" w:pos="5555"/>
                <w:tab w:val="right" w:pos="6820"/>
                <w:tab w:val="right" w:pos="7975"/>
                <w:tab w:val="right" w:pos="9075"/>
              </w:tabs>
              <w:ind w:left="0" w:right="-105"/>
              <w:jc w:val="left"/>
            </w:pPr>
          </w:p>
        </w:tc>
      </w:tr>
    </w:tbl>
    <w:p w14:paraId="3303D38E" w14:textId="77777777" w:rsidR="005673BC" w:rsidRDefault="005673BC" w:rsidP="005673BC">
      <w:pPr>
        <w:pStyle w:val="ptf"/>
        <w:tabs>
          <w:tab w:val="left" w:pos="0"/>
          <w:tab w:val="right" w:pos="5555"/>
          <w:tab w:val="right" w:pos="6820"/>
          <w:tab w:val="right" w:pos="7975"/>
          <w:tab w:val="right" w:pos="9075"/>
        </w:tabs>
        <w:ind w:left="275" w:hanging="825"/>
        <w:jc w:val="left"/>
      </w:pPr>
    </w:p>
    <w:p w14:paraId="34D7AF2D" w14:textId="77777777" w:rsidR="00122EE7" w:rsidRDefault="00122EE7" w:rsidP="005673BC">
      <w:pPr>
        <w:pStyle w:val="ptf"/>
        <w:tabs>
          <w:tab w:val="left" w:pos="0"/>
          <w:tab w:val="right" w:pos="5555"/>
          <w:tab w:val="right" w:pos="6820"/>
          <w:tab w:val="right" w:pos="7975"/>
          <w:tab w:val="right" w:pos="9075"/>
        </w:tabs>
        <w:ind w:left="275" w:hanging="825"/>
        <w:jc w:val="left"/>
      </w:pPr>
    </w:p>
    <w:p w14:paraId="58874755" w14:textId="5BA4BB79" w:rsidR="005673BC" w:rsidRDefault="005673BC" w:rsidP="00066C18">
      <w:pPr>
        <w:pStyle w:val="ptf"/>
        <w:tabs>
          <w:tab w:val="right" w:pos="8820"/>
          <w:tab w:val="right" w:leader="dot" w:pos="9240"/>
        </w:tabs>
        <w:spacing w:after="120"/>
        <w:jc w:val="left"/>
        <w:rPr>
          <w:rFonts w:ascii="Arial" w:hAnsi="Arial" w:cs="Arial"/>
          <w:b/>
          <w:sz w:val="36"/>
          <w:szCs w:val="36"/>
        </w:rPr>
      </w:pPr>
      <w:r>
        <w:tab/>
      </w:r>
      <w:r w:rsidRPr="008B2456">
        <w:rPr>
          <w:rFonts w:ascii="Arial" w:hAnsi="Arial" w:cs="Arial"/>
          <w:i/>
          <w:sz w:val="20"/>
          <w:szCs w:val="20"/>
        </w:rPr>
        <w:t>(5 min.)</w:t>
      </w:r>
      <w:r w:rsidR="008B2456">
        <w:rPr>
          <w:rFonts w:ascii="Arial" w:hAnsi="Arial" w:cs="Arial"/>
          <w:i/>
        </w:rPr>
        <w:t xml:space="preserve"> </w:t>
      </w:r>
      <w:r>
        <w:rPr>
          <w:rFonts w:ascii="Arial" w:hAnsi="Arial" w:cs="Arial"/>
          <w:b/>
          <w:sz w:val="36"/>
          <w:szCs w:val="36"/>
        </w:rPr>
        <w:t>S18-</w:t>
      </w:r>
      <w:r w:rsidR="00B148B7">
        <w:rPr>
          <w:rFonts w:ascii="Arial" w:hAnsi="Arial" w:cs="Arial"/>
          <w:b/>
          <w:sz w:val="36"/>
          <w:szCs w:val="36"/>
        </w:rPr>
        <w:t>11</w:t>
      </w:r>
    </w:p>
    <w:tbl>
      <w:tblPr>
        <w:tblW w:w="10906" w:type="dxa"/>
        <w:jc w:val="right"/>
        <w:shd w:val="clear" w:color="auto" w:fill="FFFFFF"/>
        <w:tblCellMar>
          <w:left w:w="58" w:type="dxa"/>
          <w:right w:w="58" w:type="dxa"/>
        </w:tblCellMar>
        <w:tblLook w:val="0000" w:firstRow="0" w:lastRow="0" w:firstColumn="0" w:lastColumn="0" w:noHBand="0" w:noVBand="0"/>
      </w:tblPr>
      <w:tblGrid>
        <w:gridCol w:w="2044"/>
        <w:gridCol w:w="734"/>
        <w:gridCol w:w="1758"/>
        <w:gridCol w:w="619"/>
        <w:gridCol w:w="798"/>
        <w:gridCol w:w="1328"/>
        <w:gridCol w:w="619"/>
        <w:gridCol w:w="939"/>
        <w:gridCol w:w="490"/>
        <w:gridCol w:w="245"/>
        <w:gridCol w:w="1332"/>
      </w:tblGrid>
      <w:tr w:rsidR="005673BC" w14:paraId="0976471C" w14:textId="77777777" w:rsidTr="00D01178">
        <w:trPr>
          <w:gridAfter w:val="2"/>
          <w:wAfter w:w="1577" w:type="dxa"/>
          <w:cantSplit/>
          <w:trHeight w:val="372"/>
          <w:jc w:val="right"/>
        </w:trPr>
        <w:tc>
          <w:tcPr>
            <w:tcW w:w="5953" w:type="dxa"/>
            <w:gridSpan w:val="5"/>
            <w:shd w:val="clear" w:color="auto" w:fill="FFFFFF"/>
            <w:vAlign w:val="bottom"/>
          </w:tcPr>
          <w:p w14:paraId="1E0E36D7" w14:textId="77777777" w:rsidR="005673BC" w:rsidRDefault="005673BC" w:rsidP="001345C1">
            <w:pPr>
              <w:pStyle w:val="pformab"/>
              <w:spacing w:before="40" w:after="40"/>
            </w:pPr>
          </w:p>
        </w:tc>
        <w:tc>
          <w:tcPr>
            <w:tcW w:w="3376" w:type="dxa"/>
            <w:gridSpan w:val="4"/>
            <w:shd w:val="clear" w:color="auto" w:fill="FFFFFF"/>
            <w:vAlign w:val="bottom"/>
          </w:tcPr>
          <w:p w14:paraId="225A9E43" w14:textId="77777777" w:rsidR="005673BC" w:rsidRDefault="005673BC" w:rsidP="001345C1">
            <w:pPr>
              <w:pStyle w:val="pformab"/>
              <w:spacing w:before="40" w:after="40"/>
              <w:jc w:val="center"/>
              <w:rPr>
                <w:i/>
                <w:iCs/>
              </w:rPr>
            </w:pPr>
            <w:r>
              <w:rPr>
                <w:i/>
                <w:iCs/>
              </w:rPr>
              <w:t>(Dollar amounts in millions)</w:t>
            </w:r>
          </w:p>
        </w:tc>
      </w:tr>
      <w:tr w:rsidR="002A7703" w14:paraId="5B321DA5" w14:textId="77777777" w:rsidTr="00D01178">
        <w:trPr>
          <w:gridBefore w:val="1"/>
          <w:wBefore w:w="2044" w:type="dxa"/>
          <w:cantSplit/>
          <w:trHeight w:val="606"/>
          <w:jc w:val="right"/>
        </w:trPr>
        <w:tc>
          <w:tcPr>
            <w:tcW w:w="734" w:type="dxa"/>
            <w:vMerge w:val="restart"/>
            <w:shd w:val="clear" w:color="auto" w:fill="FFFFFF"/>
            <w:vAlign w:val="center"/>
          </w:tcPr>
          <w:p w14:paraId="1992BDB0" w14:textId="77777777" w:rsidR="005673BC" w:rsidRDefault="005673BC" w:rsidP="00440B20">
            <w:pPr>
              <w:pStyle w:val="pformab"/>
              <w:tabs>
                <w:tab w:val="left" w:pos="295"/>
              </w:tabs>
              <w:spacing w:before="40" w:after="40"/>
              <w:ind w:left="33" w:right="334"/>
              <w:jc w:val="center"/>
            </w:pPr>
            <w:r>
              <w:t>1.</w:t>
            </w:r>
          </w:p>
        </w:tc>
        <w:tc>
          <w:tcPr>
            <w:tcW w:w="1758" w:type="dxa"/>
            <w:vMerge w:val="restart"/>
            <w:shd w:val="clear" w:color="auto" w:fill="FFFFFF"/>
            <w:vAlign w:val="center"/>
          </w:tcPr>
          <w:p w14:paraId="2D83CB7A" w14:textId="77777777" w:rsidR="005673BC" w:rsidRDefault="005673BC" w:rsidP="001345C1">
            <w:pPr>
              <w:pStyle w:val="pformab"/>
              <w:spacing w:before="40" w:after="40"/>
              <w:ind w:left="33" w:right="334"/>
            </w:pPr>
            <w:r>
              <w:t>Debt ratio</w:t>
            </w:r>
          </w:p>
        </w:tc>
        <w:tc>
          <w:tcPr>
            <w:tcW w:w="619" w:type="dxa"/>
            <w:vMerge w:val="restart"/>
            <w:shd w:val="clear" w:color="auto" w:fill="FFFFFF"/>
            <w:vAlign w:val="center"/>
          </w:tcPr>
          <w:p w14:paraId="3421C630" w14:textId="77777777" w:rsidR="005673BC" w:rsidRDefault="005673BC" w:rsidP="001345C1">
            <w:pPr>
              <w:pStyle w:val="pformab"/>
              <w:spacing w:before="40" w:after="40"/>
              <w:ind w:left="33" w:right="334"/>
            </w:pPr>
            <w:r>
              <w:t>=</w:t>
            </w:r>
          </w:p>
        </w:tc>
        <w:tc>
          <w:tcPr>
            <w:tcW w:w="2126" w:type="dxa"/>
            <w:gridSpan w:val="2"/>
            <w:tcBorders>
              <w:bottom w:val="single" w:sz="4" w:space="0" w:color="auto"/>
            </w:tcBorders>
            <w:shd w:val="clear" w:color="auto" w:fill="FFFFFF"/>
            <w:vAlign w:val="center"/>
          </w:tcPr>
          <w:p w14:paraId="0EBCE221" w14:textId="77777777" w:rsidR="005673BC" w:rsidRDefault="005673BC" w:rsidP="001345C1">
            <w:pPr>
              <w:pStyle w:val="pformab"/>
              <w:spacing w:before="40" w:after="40"/>
              <w:ind w:left="33"/>
              <w:jc w:val="center"/>
            </w:pPr>
            <w:r>
              <w:t>Total liabilities</w:t>
            </w:r>
          </w:p>
        </w:tc>
        <w:tc>
          <w:tcPr>
            <w:tcW w:w="619" w:type="dxa"/>
            <w:vMerge w:val="restart"/>
            <w:shd w:val="clear" w:color="auto" w:fill="FFFFFF"/>
            <w:vAlign w:val="center"/>
          </w:tcPr>
          <w:p w14:paraId="7F3BB26C" w14:textId="77777777" w:rsidR="005673BC" w:rsidRDefault="005673BC" w:rsidP="001345C1">
            <w:pPr>
              <w:pStyle w:val="pformab"/>
              <w:spacing w:before="40" w:after="40"/>
              <w:ind w:left="33" w:right="334"/>
              <w:jc w:val="center"/>
            </w:pPr>
            <w:r>
              <w:t>=</w:t>
            </w:r>
          </w:p>
        </w:tc>
        <w:tc>
          <w:tcPr>
            <w:tcW w:w="939" w:type="dxa"/>
            <w:tcBorders>
              <w:bottom w:val="single" w:sz="4" w:space="0" w:color="auto"/>
            </w:tcBorders>
            <w:shd w:val="clear" w:color="auto" w:fill="FFFFFF"/>
            <w:vAlign w:val="bottom"/>
          </w:tcPr>
          <w:p w14:paraId="3038E068" w14:textId="77777777" w:rsidR="005673BC" w:rsidRDefault="005673BC" w:rsidP="001345C1">
            <w:pPr>
              <w:pStyle w:val="pformab"/>
              <w:spacing w:before="40" w:after="40"/>
              <w:ind w:left="33" w:right="52"/>
              <w:jc w:val="center"/>
            </w:pPr>
            <w:r>
              <w:t>$17.4</w:t>
            </w:r>
          </w:p>
        </w:tc>
        <w:tc>
          <w:tcPr>
            <w:tcW w:w="735" w:type="dxa"/>
            <w:gridSpan w:val="2"/>
            <w:vMerge w:val="restart"/>
            <w:shd w:val="clear" w:color="auto" w:fill="FFFFFF"/>
            <w:vAlign w:val="center"/>
          </w:tcPr>
          <w:p w14:paraId="1105C356" w14:textId="77777777" w:rsidR="005673BC" w:rsidRDefault="005673BC" w:rsidP="001345C1">
            <w:pPr>
              <w:pStyle w:val="pformab"/>
              <w:spacing w:before="40" w:after="40"/>
              <w:ind w:left="33" w:right="52"/>
              <w:jc w:val="center"/>
            </w:pPr>
            <w:r>
              <w:t>=</w:t>
            </w:r>
          </w:p>
        </w:tc>
        <w:tc>
          <w:tcPr>
            <w:tcW w:w="1332" w:type="dxa"/>
            <w:vMerge w:val="restart"/>
            <w:shd w:val="clear" w:color="auto" w:fill="FFFFFF"/>
            <w:vAlign w:val="center"/>
          </w:tcPr>
          <w:p w14:paraId="25236DA5" w14:textId="77777777" w:rsidR="005673BC" w:rsidRDefault="005673BC" w:rsidP="001345C1">
            <w:pPr>
              <w:pStyle w:val="pformab"/>
              <w:spacing w:before="40" w:after="40"/>
              <w:ind w:left="33" w:right="334"/>
              <w:jc w:val="center"/>
            </w:pPr>
            <w:r>
              <w:t>0.45</w:t>
            </w:r>
          </w:p>
        </w:tc>
      </w:tr>
      <w:tr w:rsidR="002A7703" w14:paraId="45FE71D1" w14:textId="77777777" w:rsidTr="00D01178">
        <w:trPr>
          <w:gridBefore w:val="1"/>
          <w:wBefore w:w="2044" w:type="dxa"/>
          <w:cantSplit/>
          <w:trHeight w:val="491"/>
          <w:jc w:val="right"/>
        </w:trPr>
        <w:tc>
          <w:tcPr>
            <w:tcW w:w="734" w:type="dxa"/>
            <w:vMerge/>
            <w:shd w:val="clear" w:color="auto" w:fill="FFFFFF"/>
            <w:vAlign w:val="center"/>
          </w:tcPr>
          <w:p w14:paraId="2CA82074" w14:textId="77777777" w:rsidR="005673BC" w:rsidRDefault="005673BC" w:rsidP="001345C1">
            <w:pPr>
              <w:pStyle w:val="pformab"/>
              <w:spacing w:before="40" w:after="40"/>
              <w:ind w:left="33" w:right="334"/>
              <w:jc w:val="right"/>
            </w:pPr>
          </w:p>
        </w:tc>
        <w:tc>
          <w:tcPr>
            <w:tcW w:w="1758" w:type="dxa"/>
            <w:vMerge/>
            <w:vAlign w:val="center"/>
          </w:tcPr>
          <w:p w14:paraId="48F1CFFE" w14:textId="77777777" w:rsidR="005673BC" w:rsidRDefault="005673BC" w:rsidP="001345C1">
            <w:pPr>
              <w:pStyle w:val="pformab"/>
              <w:spacing w:before="40" w:after="40"/>
              <w:ind w:left="33" w:right="334"/>
              <w:jc w:val="right"/>
            </w:pPr>
          </w:p>
        </w:tc>
        <w:tc>
          <w:tcPr>
            <w:tcW w:w="619" w:type="dxa"/>
            <w:vMerge/>
            <w:vAlign w:val="center"/>
          </w:tcPr>
          <w:p w14:paraId="7FC5128B" w14:textId="77777777" w:rsidR="005673BC" w:rsidRDefault="005673BC" w:rsidP="001345C1">
            <w:pPr>
              <w:pStyle w:val="pformab"/>
              <w:spacing w:before="40" w:after="40"/>
              <w:ind w:left="33" w:right="334"/>
              <w:jc w:val="right"/>
            </w:pPr>
          </w:p>
        </w:tc>
        <w:tc>
          <w:tcPr>
            <w:tcW w:w="2126" w:type="dxa"/>
            <w:gridSpan w:val="2"/>
            <w:shd w:val="clear" w:color="auto" w:fill="FFFFFF"/>
            <w:vAlign w:val="center"/>
          </w:tcPr>
          <w:p w14:paraId="46656571" w14:textId="77777777" w:rsidR="005673BC" w:rsidRDefault="005673BC" w:rsidP="001345C1">
            <w:pPr>
              <w:pStyle w:val="pformab"/>
              <w:spacing w:before="40" w:after="40"/>
              <w:ind w:left="33"/>
              <w:jc w:val="center"/>
            </w:pPr>
            <w:r>
              <w:t>Total assets</w:t>
            </w:r>
          </w:p>
        </w:tc>
        <w:tc>
          <w:tcPr>
            <w:tcW w:w="619" w:type="dxa"/>
            <w:vMerge/>
            <w:shd w:val="clear" w:color="auto" w:fill="FFFFFF"/>
            <w:vAlign w:val="center"/>
          </w:tcPr>
          <w:p w14:paraId="3AF17F23" w14:textId="77777777" w:rsidR="005673BC" w:rsidRDefault="005673BC" w:rsidP="001345C1">
            <w:pPr>
              <w:pStyle w:val="pformab"/>
              <w:spacing w:before="40" w:after="40"/>
              <w:ind w:left="33" w:right="334"/>
              <w:jc w:val="center"/>
            </w:pPr>
          </w:p>
        </w:tc>
        <w:tc>
          <w:tcPr>
            <w:tcW w:w="939" w:type="dxa"/>
            <w:shd w:val="clear" w:color="auto" w:fill="FFFFFF"/>
            <w:vAlign w:val="center"/>
          </w:tcPr>
          <w:p w14:paraId="5DA72872" w14:textId="77777777" w:rsidR="005673BC" w:rsidRDefault="005673BC" w:rsidP="001345C1">
            <w:pPr>
              <w:pStyle w:val="pformab"/>
              <w:spacing w:before="40" w:after="40"/>
              <w:ind w:left="33" w:right="52"/>
              <w:jc w:val="center"/>
            </w:pPr>
            <w:r>
              <w:t>$38.3</w:t>
            </w:r>
          </w:p>
        </w:tc>
        <w:tc>
          <w:tcPr>
            <w:tcW w:w="735" w:type="dxa"/>
            <w:gridSpan w:val="2"/>
            <w:vMerge/>
            <w:vAlign w:val="center"/>
          </w:tcPr>
          <w:p w14:paraId="70C7893C" w14:textId="77777777" w:rsidR="005673BC" w:rsidRDefault="005673BC" w:rsidP="001345C1">
            <w:pPr>
              <w:pStyle w:val="pformab"/>
              <w:spacing w:before="40" w:after="40"/>
              <w:ind w:left="33" w:right="334"/>
              <w:jc w:val="center"/>
            </w:pPr>
          </w:p>
        </w:tc>
        <w:tc>
          <w:tcPr>
            <w:tcW w:w="1332" w:type="dxa"/>
            <w:vMerge/>
            <w:vAlign w:val="center"/>
          </w:tcPr>
          <w:p w14:paraId="31E8AB40" w14:textId="77777777" w:rsidR="005673BC" w:rsidRDefault="005673BC" w:rsidP="001345C1">
            <w:pPr>
              <w:pStyle w:val="pformab"/>
              <w:spacing w:before="40" w:after="40"/>
              <w:ind w:left="33" w:right="334"/>
              <w:jc w:val="center"/>
            </w:pPr>
          </w:p>
        </w:tc>
      </w:tr>
      <w:tr w:rsidR="002A7703" w14:paraId="51EF4852" w14:textId="77777777" w:rsidTr="00D01178">
        <w:trPr>
          <w:gridBefore w:val="1"/>
          <w:wBefore w:w="2044" w:type="dxa"/>
          <w:cantSplit/>
          <w:trHeight w:val="491"/>
          <w:jc w:val="right"/>
        </w:trPr>
        <w:tc>
          <w:tcPr>
            <w:tcW w:w="734" w:type="dxa"/>
            <w:vMerge w:val="restart"/>
            <w:shd w:val="clear" w:color="auto" w:fill="FFFFFF"/>
            <w:vAlign w:val="center"/>
          </w:tcPr>
          <w:p w14:paraId="4D614846" w14:textId="77777777" w:rsidR="002A7703" w:rsidRDefault="002A7703" w:rsidP="001345C1">
            <w:pPr>
              <w:pStyle w:val="pformab"/>
              <w:spacing w:before="40" w:after="40"/>
              <w:ind w:left="33" w:right="334"/>
              <w:jc w:val="right"/>
            </w:pPr>
          </w:p>
        </w:tc>
        <w:tc>
          <w:tcPr>
            <w:tcW w:w="1758" w:type="dxa"/>
            <w:vMerge w:val="restart"/>
            <w:vAlign w:val="center"/>
          </w:tcPr>
          <w:p w14:paraId="281E8E1B" w14:textId="5CEA2E78" w:rsidR="002A7703" w:rsidRDefault="002A7703" w:rsidP="00D01178">
            <w:pPr>
              <w:pStyle w:val="pformab"/>
              <w:spacing w:before="40" w:after="40"/>
              <w:ind w:right="331"/>
              <w:jc w:val="center"/>
            </w:pPr>
            <w:r>
              <w:t>Debt/</w:t>
            </w:r>
            <w:r w:rsidR="00A63A76">
              <w:t>e</w:t>
            </w:r>
            <w:r>
              <w:t>quity ratio</w:t>
            </w:r>
          </w:p>
        </w:tc>
        <w:tc>
          <w:tcPr>
            <w:tcW w:w="619" w:type="dxa"/>
            <w:vMerge w:val="restart"/>
            <w:vAlign w:val="center"/>
          </w:tcPr>
          <w:p w14:paraId="373E7222" w14:textId="77777777" w:rsidR="002A7703" w:rsidRDefault="002A7703" w:rsidP="001345C1">
            <w:pPr>
              <w:pStyle w:val="pformab"/>
              <w:spacing w:before="40" w:after="40"/>
              <w:ind w:left="33" w:right="334"/>
              <w:jc w:val="right"/>
            </w:pPr>
            <w:r>
              <w:t>=</w:t>
            </w:r>
          </w:p>
        </w:tc>
        <w:tc>
          <w:tcPr>
            <w:tcW w:w="2126" w:type="dxa"/>
            <w:gridSpan w:val="2"/>
            <w:tcBorders>
              <w:bottom w:val="single" w:sz="4" w:space="0" w:color="auto"/>
            </w:tcBorders>
            <w:shd w:val="clear" w:color="auto" w:fill="FFFFFF"/>
            <w:vAlign w:val="center"/>
          </w:tcPr>
          <w:p w14:paraId="71AD5166" w14:textId="77777777" w:rsidR="002A7703" w:rsidRDefault="002A7703" w:rsidP="001345C1">
            <w:pPr>
              <w:pStyle w:val="pformab"/>
              <w:spacing w:before="40" w:after="40"/>
              <w:ind w:left="33"/>
              <w:jc w:val="center"/>
            </w:pPr>
            <w:r>
              <w:t>Total liabilities</w:t>
            </w:r>
          </w:p>
        </w:tc>
        <w:tc>
          <w:tcPr>
            <w:tcW w:w="619" w:type="dxa"/>
            <w:vMerge w:val="restart"/>
            <w:shd w:val="clear" w:color="auto" w:fill="FFFFFF"/>
            <w:vAlign w:val="center"/>
          </w:tcPr>
          <w:p w14:paraId="2118A819" w14:textId="77777777" w:rsidR="002A7703" w:rsidRDefault="002A7703" w:rsidP="001345C1">
            <w:pPr>
              <w:pStyle w:val="pformab"/>
              <w:spacing w:before="40" w:after="40"/>
              <w:ind w:left="33" w:right="334"/>
              <w:jc w:val="center"/>
            </w:pPr>
            <w:r>
              <w:t>=</w:t>
            </w:r>
          </w:p>
        </w:tc>
        <w:tc>
          <w:tcPr>
            <w:tcW w:w="939" w:type="dxa"/>
            <w:tcBorders>
              <w:bottom w:val="single" w:sz="4" w:space="0" w:color="auto"/>
            </w:tcBorders>
            <w:shd w:val="clear" w:color="auto" w:fill="FFFFFF"/>
            <w:vAlign w:val="center"/>
          </w:tcPr>
          <w:p w14:paraId="49F58C3E" w14:textId="77777777" w:rsidR="002A7703" w:rsidRDefault="002A7703" w:rsidP="001345C1">
            <w:pPr>
              <w:pStyle w:val="pformab"/>
              <w:spacing w:before="40" w:after="40"/>
              <w:ind w:left="33" w:right="52"/>
              <w:jc w:val="center"/>
            </w:pPr>
            <w:r>
              <w:t>$17.4</w:t>
            </w:r>
          </w:p>
        </w:tc>
        <w:tc>
          <w:tcPr>
            <w:tcW w:w="735" w:type="dxa"/>
            <w:gridSpan w:val="2"/>
            <w:vMerge w:val="restart"/>
            <w:vAlign w:val="center"/>
          </w:tcPr>
          <w:p w14:paraId="6C11F319" w14:textId="77777777" w:rsidR="002A7703" w:rsidRDefault="002A7703" w:rsidP="00BF0D2E">
            <w:pPr>
              <w:pStyle w:val="pformab"/>
              <w:spacing w:before="40" w:after="40"/>
              <w:ind w:left="33" w:right="66"/>
              <w:jc w:val="center"/>
            </w:pPr>
            <w:r>
              <w:t>=</w:t>
            </w:r>
          </w:p>
        </w:tc>
        <w:tc>
          <w:tcPr>
            <w:tcW w:w="1332" w:type="dxa"/>
            <w:vMerge w:val="restart"/>
            <w:vAlign w:val="center"/>
          </w:tcPr>
          <w:p w14:paraId="07A7F85A" w14:textId="4D365582" w:rsidR="002A7703" w:rsidRDefault="00A63A76" w:rsidP="001345C1">
            <w:pPr>
              <w:pStyle w:val="pformab"/>
              <w:spacing w:before="40" w:after="40"/>
              <w:ind w:left="33" w:right="334"/>
              <w:jc w:val="center"/>
            </w:pPr>
            <w:r>
              <w:t>0.83</w:t>
            </w:r>
          </w:p>
        </w:tc>
      </w:tr>
      <w:tr w:rsidR="002A7703" w14:paraId="180B227C" w14:textId="77777777" w:rsidTr="00D01178">
        <w:trPr>
          <w:gridBefore w:val="1"/>
          <w:wBefore w:w="2044" w:type="dxa"/>
          <w:cantSplit/>
          <w:trHeight w:val="491"/>
          <w:jc w:val="right"/>
        </w:trPr>
        <w:tc>
          <w:tcPr>
            <w:tcW w:w="734" w:type="dxa"/>
            <w:vMerge/>
            <w:shd w:val="clear" w:color="auto" w:fill="FFFFFF"/>
            <w:vAlign w:val="center"/>
          </w:tcPr>
          <w:p w14:paraId="63B65165" w14:textId="77777777" w:rsidR="002A7703" w:rsidRDefault="002A7703" w:rsidP="001345C1">
            <w:pPr>
              <w:pStyle w:val="pformab"/>
              <w:spacing w:before="40" w:after="40"/>
              <w:ind w:left="33" w:right="334"/>
              <w:jc w:val="right"/>
            </w:pPr>
          </w:p>
        </w:tc>
        <w:tc>
          <w:tcPr>
            <w:tcW w:w="1758" w:type="dxa"/>
            <w:vMerge/>
            <w:vAlign w:val="center"/>
          </w:tcPr>
          <w:p w14:paraId="645D8733" w14:textId="77777777" w:rsidR="002A7703" w:rsidRDefault="002A7703" w:rsidP="001345C1">
            <w:pPr>
              <w:pStyle w:val="pformab"/>
              <w:spacing w:before="40" w:after="40"/>
              <w:ind w:left="33" w:right="334"/>
              <w:jc w:val="right"/>
            </w:pPr>
          </w:p>
        </w:tc>
        <w:tc>
          <w:tcPr>
            <w:tcW w:w="619" w:type="dxa"/>
            <w:vMerge/>
            <w:vAlign w:val="center"/>
          </w:tcPr>
          <w:p w14:paraId="7318A4DD" w14:textId="77777777" w:rsidR="002A7703" w:rsidRDefault="002A7703" w:rsidP="001345C1">
            <w:pPr>
              <w:pStyle w:val="pformab"/>
              <w:spacing w:before="40" w:after="40"/>
              <w:ind w:left="33" w:right="334"/>
              <w:jc w:val="right"/>
            </w:pPr>
          </w:p>
        </w:tc>
        <w:tc>
          <w:tcPr>
            <w:tcW w:w="2126" w:type="dxa"/>
            <w:gridSpan w:val="2"/>
            <w:tcBorders>
              <w:top w:val="single" w:sz="4" w:space="0" w:color="auto"/>
            </w:tcBorders>
            <w:shd w:val="clear" w:color="auto" w:fill="FFFFFF"/>
            <w:vAlign w:val="center"/>
          </w:tcPr>
          <w:p w14:paraId="13799D5C" w14:textId="77777777" w:rsidR="002A7703" w:rsidRDefault="002A7703" w:rsidP="001345C1">
            <w:pPr>
              <w:pStyle w:val="pformab"/>
              <w:spacing w:before="40" w:after="40"/>
              <w:ind w:left="33"/>
              <w:jc w:val="center"/>
            </w:pPr>
            <w:r>
              <w:t>Total equity</w:t>
            </w:r>
          </w:p>
        </w:tc>
        <w:tc>
          <w:tcPr>
            <w:tcW w:w="619" w:type="dxa"/>
            <w:vMerge/>
            <w:shd w:val="clear" w:color="auto" w:fill="FFFFFF"/>
            <w:vAlign w:val="center"/>
          </w:tcPr>
          <w:p w14:paraId="3B969BA1" w14:textId="77777777" w:rsidR="002A7703" w:rsidRDefault="002A7703" w:rsidP="001345C1">
            <w:pPr>
              <w:pStyle w:val="pformab"/>
              <w:spacing w:before="40" w:after="40"/>
              <w:ind w:left="33" w:right="334"/>
              <w:jc w:val="center"/>
            </w:pPr>
          </w:p>
        </w:tc>
        <w:tc>
          <w:tcPr>
            <w:tcW w:w="939" w:type="dxa"/>
            <w:tcBorders>
              <w:top w:val="single" w:sz="4" w:space="0" w:color="auto"/>
            </w:tcBorders>
            <w:shd w:val="clear" w:color="auto" w:fill="FFFFFF"/>
            <w:vAlign w:val="center"/>
          </w:tcPr>
          <w:p w14:paraId="1BDD34B9" w14:textId="77777777" w:rsidR="002A7703" w:rsidRDefault="002A7703" w:rsidP="001345C1">
            <w:pPr>
              <w:pStyle w:val="pformab"/>
              <w:spacing w:before="40" w:after="40"/>
              <w:ind w:left="33" w:right="52"/>
              <w:jc w:val="center"/>
            </w:pPr>
            <w:r>
              <w:t>$20.9</w:t>
            </w:r>
          </w:p>
        </w:tc>
        <w:tc>
          <w:tcPr>
            <w:tcW w:w="735" w:type="dxa"/>
            <w:gridSpan w:val="2"/>
            <w:vMerge/>
            <w:vAlign w:val="center"/>
          </w:tcPr>
          <w:p w14:paraId="103C70C1" w14:textId="77777777" w:rsidR="002A7703" w:rsidRDefault="002A7703" w:rsidP="001345C1">
            <w:pPr>
              <w:pStyle w:val="pformab"/>
              <w:spacing w:before="40" w:after="40"/>
              <w:ind w:left="33" w:right="334"/>
              <w:jc w:val="center"/>
            </w:pPr>
          </w:p>
        </w:tc>
        <w:tc>
          <w:tcPr>
            <w:tcW w:w="1332" w:type="dxa"/>
            <w:vMerge/>
            <w:vAlign w:val="center"/>
          </w:tcPr>
          <w:p w14:paraId="79BE63E4" w14:textId="77777777" w:rsidR="002A7703" w:rsidRDefault="002A7703" w:rsidP="001345C1">
            <w:pPr>
              <w:pStyle w:val="pformab"/>
              <w:spacing w:before="40" w:after="40"/>
              <w:ind w:left="33" w:right="334"/>
              <w:jc w:val="center"/>
            </w:pPr>
          </w:p>
        </w:tc>
      </w:tr>
    </w:tbl>
    <w:p w14:paraId="7E369DE0" w14:textId="3A25C3BD" w:rsidR="005673BC" w:rsidRDefault="005673BC" w:rsidP="004A1125">
      <w:pPr>
        <w:pStyle w:val="ptf"/>
        <w:tabs>
          <w:tab w:val="right" w:leader="dot" w:pos="3300"/>
          <w:tab w:val="right" w:pos="4235"/>
          <w:tab w:val="right" w:pos="5555"/>
          <w:tab w:val="right" w:pos="6820"/>
          <w:tab w:val="right" w:pos="7975"/>
          <w:tab w:val="right" w:pos="9075"/>
        </w:tabs>
        <w:ind w:left="810" w:hanging="720"/>
        <w:jc w:val="left"/>
      </w:pPr>
      <w:r>
        <w:t>2.</w:t>
      </w:r>
      <w:r>
        <w:tab/>
      </w:r>
      <w:r w:rsidR="002A7703">
        <w:t xml:space="preserve">Both of the </w:t>
      </w:r>
      <w:r>
        <w:t>debt</w:t>
      </w:r>
      <w:r w:rsidR="002A7703">
        <w:t>-related</w:t>
      </w:r>
      <w:r>
        <w:t xml:space="preserve"> ratio</w:t>
      </w:r>
      <w:r w:rsidR="002A7703">
        <w:t>s</w:t>
      </w:r>
      <w:r>
        <w:t xml:space="preserve"> </w:t>
      </w:r>
      <w:r w:rsidR="002A7703">
        <w:t>are</w:t>
      </w:r>
      <w:r>
        <w:t xml:space="preserve"> low. The company’s ability to pay its liabilities appears strong</w:t>
      </w:r>
      <w:r w:rsidR="002A7703">
        <w:t xml:space="preserve"> and its level of debt is not risky.</w:t>
      </w:r>
      <w:r>
        <w:br/>
      </w:r>
    </w:p>
    <w:p w14:paraId="1053885F" w14:textId="77777777" w:rsidR="005673BC" w:rsidRDefault="005673BC" w:rsidP="005673BC">
      <w:pPr>
        <w:pStyle w:val="ptf"/>
        <w:tabs>
          <w:tab w:val="right" w:leader="dot" w:pos="3300"/>
          <w:tab w:val="right" w:pos="4235"/>
          <w:tab w:val="right" w:pos="5555"/>
          <w:tab w:val="right" w:pos="6820"/>
          <w:tab w:val="right" w:pos="7975"/>
          <w:tab w:val="right" w:pos="9075"/>
        </w:tabs>
        <w:ind w:left="1560" w:hanging="567"/>
        <w:jc w:val="left"/>
      </w:pPr>
    </w:p>
    <w:p w14:paraId="25DB7854" w14:textId="77777777" w:rsidR="00066C18" w:rsidRDefault="00066C18">
      <w:pPr>
        <w:widowControl/>
        <w:rPr>
          <w:rFonts w:ascii="Arial" w:hAnsi="Arial" w:cs="Arial"/>
          <w:i/>
          <w:color w:val="000000"/>
          <w:sz w:val="20"/>
        </w:rPr>
      </w:pPr>
      <w:r>
        <w:rPr>
          <w:rFonts w:ascii="Arial" w:hAnsi="Arial" w:cs="Arial"/>
          <w:i/>
          <w:sz w:val="20"/>
        </w:rPr>
        <w:br w:type="page"/>
      </w:r>
    </w:p>
    <w:p w14:paraId="61C6F092" w14:textId="2B79BE57" w:rsidR="002B648D" w:rsidRPr="002B648D" w:rsidRDefault="005673BC" w:rsidP="002B648D">
      <w:pPr>
        <w:pStyle w:val="ptf"/>
        <w:tabs>
          <w:tab w:val="left" w:pos="9185"/>
        </w:tabs>
        <w:spacing w:after="120"/>
        <w:ind w:left="-158"/>
        <w:jc w:val="right"/>
        <w:rPr>
          <w:rFonts w:ascii="Arial" w:hAnsi="Arial" w:cs="Arial"/>
          <w:b/>
          <w:sz w:val="36"/>
          <w:szCs w:val="36"/>
        </w:rPr>
      </w:pPr>
      <w:r w:rsidRPr="008B2456">
        <w:rPr>
          <w:rFonts w:ascii="Arial" w:hAnsi="Arial" w:cs="Arial"/>
          <w:i/>
          <w:sz w:val="20"/>
          <w:szCs w:val="20"/>
        </w:rPr>
        <w:lastRenderedPageBreak/>
        <w:t>(10 min.)</w:t>
      </w:r>
      <w:r w:rsidR="008B2456">
        <w:rPr>
          <w:rFonts w:ascii="Arial" w:hAnsi="Arial" w:cs="Arial"/>
          <w:i/>
        </w:rPr>
        <w:t xml:space="preserve"> </w:t>
      </w:r>
      <w:r>
        <w:rPr>
          <w:rFonts w:ascii="Arial" w:hAnsi="Arial" w:cs="Arial"/>
          <w:b/>
          <w:sz w:val="36"/>
          <w:szCs w:val="36"/>
        </w:rPr>
        <w:t>S18-</w:t>
      </w:r>
      <w:r w:rsidR="00B148B7">
        <w:rPr>
          <w:rFonts w:ascii="Arial" w:hAnsi="Arial" w:cs="Arial"/>
          <w:b/>
          <w:sz w:val="36"/>
          <w:szCs w:val="36"/>
        </w:rPr>
        <w:t>12</w:t>
      </w:r>
    </w:p>
    <w:p w14:paraId="29063484" w14:textId="02E271B0" w:rsidR="002B648D" w:rsidRDefault="002B648D" w:rsidP="00EB003F">
      <w:pPr>
        <w:pStyle w:val="pformab"/>
        <w:tabs>
          <w:tab w:val="left" w:pos="2610"/>
        </w:tabs>
        <w:spacing w:before="40" w:after="40"/>
        <w:ind w:left="-7"/>
      </w:pPr>
      <w:r>
        <w:tab/>
      </w:r>
      <w:r w:rsidR="00126D85">
        <w:rPr>
          <w:i/>
        </w:rPr>
        <w:t>(Dollar amounts in millions)</w:t>
      </w:r>
    </w:p>
    <w:p w14:paraId="5EAA257B" w14:textId="3C2F200D" w:rsidR="002B648D" w:rsidRDefault="00126D85" w:rsidP="00EB003F">
      <w:pPr>
        <w:pStyle w:val="MTDisplayEquation"/>
        <w:tabs>
          <w:tab w:val="left" w:pos="540"/>
        </w:tabs>
      </w:pPr>
      <w:r>
        <w:t>a.</w:t>
      </w:r>
      <w:r w:rsidR="002B648D">
        <w:tab/>
      </w:r>
      <w:r w:rsidR="00722ECF" w:rsidRPr="00126D85">
        <w:rPr>
          <w:noProof/>
          <w:position w:val="-26"/>
        </w:rPr>
        <w:object w:dxaOrig="5780" w:dyaOrig="639" w14:anchorId="58F7FB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288.7pt;height:32.1pt;mso-width-percent:0;mso-height-percent:0;mso-width-percent:0;mso-height-percent:0" o:ole="">
            <v:imagedata r:id="rId13" o:title=""/>
          </v:shape>
          <o:OLEObject Type="Embed" ProgID="Equation.DSMT4" ShapeID="_x0000_i1027" DrawAspect="Content" ObjectID="_1613284124" r:id="rId14"/>
        </w:object>
      </w:r>
    </w:p>
    <w:p w14:paraId="34C584E2" w14:textId="77777777" w:rsidR="00EB003F" w:rsidRPr="00EB003F" w:rsidRDefault="00EB003F" w:rsidP="00EB003F"/>
    <w:p w14:paraId="20624574" w14:textId="5053AA9F" w:rsidR="005673BC" w:rsidRDefault="00126D85" w:rsidP="00EB003F">
      <w:pPr>
        <w:pStyle w:val="pformab"/>
        <w:tabs>
          <w:tab w:val="left" w:pos="1350"/>
          <w:tab w:val="left" w:pos="3909"/>
          <w:tab w:val="left" w:pos="5254"/>
          <w:tab w:val="left" w:pos="5782"/>
          <w:tab w:val="left" w:pos="6563"/>
          <w:tab w:val="left" w:pos="8839"/>
        </w:tabs>
        <w:spacing w:before="40" w:after="40"/>
        <w:ind w:left="567" w:right="334" w:hanging="576"/>
      </w:pPr>
      <w:r>
        <w:t>b.</w:t>
      </w:r>
      <w:r w:rsidR="00EB003F">
        <w:tab/>
      </w:r>
      <w:r w:rsidR="00722ECF" w:rsidRPr="00126D85">
        <w:rPr>
          <w:noProof/>
          <w:position w:val="-32"/>
        </w:rPr>
        <w:object w:dxaOrig="8080" w:dyaOrig="700" w14:anchorId="2ED046A9">
          <v:shape id="_x0000_i1026" type="#_x0000_t75" alt="" style="width:345.05pt;height:29.95pt;mso-width-percent:0;mso-height-percent:0;mso-width-percent:0;mso-height-percent:0" o:ole="">
            <v:imagedata r:id="rId15" o:title=""/>
          </v:shape>
          <o:OLEObject Type="Embed" ProgID="Equation.DSMT4" ShapeID="_x0000_i1026" DrawAspect="Content" ObjectID="_1613284125" r:id="rId16"/>
        </w:object>
      </w:r>
    </w:p>
    <w:p w14:paraId="188793E4" w14:textId="77777777" w:rsidR="00EB003F" w:rsidRDefault="00EB003F" w:rsidP="00EB003F">
      <w:pPr>
        <w:pStyle w:val="pformab"/>
        <w:tabs>
          <w:tab w:val="left" w:pos="1350"/>
          <w:tab w:val="left" w:pos="3909"/>
          <w:tab w:val="left" w:pos="5254"/>
          <w:tab w:val="left" w:pos="5782"/>
          <w:tab w:val="left" w:pos="6563"/>
          <w:tab w:val="left" w:pos="8839"/>
        </w:tabs>
        <w:spacing w:before="40" w:after="40"/>
        <w:ind w:left="567" w:right="334" w:hanging="576"/>
      </w:pPr>
    </w:p>
    <w:p w14:paraId="6FF6E0D8" w14:textId="49AF41D1" w:rsidR="00EB003F" w:rsidRDefault="004E351B" w:rsidP="00EB003F">
      <w:pPr>
        <w:pStyle w:val="pformab"/>
        <w:spacing w:before="40" w:after="40"/>
        <w:ind w:left="612" w:right="334" w:hanging="603"/>
      </w:pPr>
      <w:r>
        <w:t>c.</w:t>
      </w:r>
      <w:r>
        <w:tab/>
        <w:t>Return on common</w:t>
      </w:r>
      <w:r w:rsidR="00EB003F">
        <w:br/>
      </w:r>
      <w:r>
        <w:t>shareholder’s equity</w:t>
      </w:r>
      <w:r>
        <w:tab/>
        <w:t>=</w:t>
      </w:r>
      <w:r w:rsidR="00722ECF" w:rsidRPr="00EB003F">
        <w:rPr>
          <w:noProof/>
          <w:position w:val="-32"/>
        </w:rPr>
        <w:object w:dxaOrig="7080" w:dyaOrig="700" w14:anchorId="5C11AA92">
          <v:shape id="_x0000_i1025" type="#_x0000_t75" alt="" style="width:265.9pt;height:25.65pt;mso-width-percent:0;mso-height-percent:0;mso-width-percent:0;mso-height-percent:0" o:ole="">
            <v:imagedata r:id="rId17" o:title=""/>
          </v:shape>
          <o:OLEObject Type="Embed" ProgID="Equation.DSMT4" ShapeID="_x0000_i1025" DrawAspect="Content" ObjectID="_1613284126" r:id="rId18"/>
        </w:object>
      </w:r>
    </w:p>
    <w:p w14:paraId="417132E3" w14:textId="4D9CA76A" w:rsidR="004E351B" w:rsidRDefault="004E351B" w:rsidP="004E351B">
      <w:pPr>
        <w:pStyle w:val="pformab"/>
        <w:tabs>
          <w:tab w:val="left" w:pos="1369"/>
          <w:tab w:val="left" w:pos="2723"/>
          <w:tab w:val="left" w:pos="2891"/>
          <w:tab w:val="left" w:pos="5850"/>
        </w:tabs>
        <w:spacing w:before="40" w:after="40"/>
        <w:ind w:left="58" w:right="334"/>
      </w:pPr>
    </w:p>
    <w:p w14:paraId="36E5C60B" w14:textId="275F1A38" w:rsidR="005673BC" w:rsidRDefault="005673BC" w:rsidP="00EB003F">
      <w:pPr>
        <w:pStyle w:val="ptf"/>
        <w:ind w:left="-450" w:hanging="9"/>
        <w:jc w:val="left"/>
        <w:sectPr w:rsidR="005673BC" w:rsidSect="00EB003F">
          <w:pgSz w:w="12241" w:h="15841" w:code="1"/>
          <w:pgMar w:top="1440" w:right="1441" w:bottom="1440" w:left="1915" w:header="720" w:footer="720" w:gutter="0"/>
          <w:cols w:space="720"/>
          <w:noEndnote/>
          <w:docGrid w:linePitch="326"/>
        </w:sectPr>
      </w:pPr>
      <w:r>
        <w:br/>
        <w:t>2.</w:t>
      </w:r>
      <w:r w:rsidR="004E351B">
        <w:tab/>
      </w:r>
      <w:r>
        <w:t>These rates of return are quite good.</w:t>
      </w:r>
      <w:r w:rsidR="00F86B69">
        <w:t xml:space="preserve"> </w:t>
      </w:r>
    </w:p>
    <w:p w14:paraId="27EB60F3" w14:textId="248DB670" w:rsidR="005673BC" w:rsidRDefault="005673BC" w:rsidP="005673BC">
      <w:pPr>
        <w:pStyle w:val="ptf"/>
        <w:tabs>
          <w:tab w:val="left" w:pos="9185"/>
        </w:tabs>
        <w:ind w:left="-165"/>
        <w:jc w:val="right"/>
      </w:pPr>
      <w:r w:rsidRPr="008B2456">
        <w:rPr>
          <w:rFonts w:ascii="Arial" w:hAnsi="Arial" w:cs="Arial"/>
          <w:i/>
          <w:sz w:val="20"/>
          <w:szCs w:val="20"/>
        </w:rPr>
        <w:lastRenderedPageBreak/>
        <w:t>(5-10 min.)</w:t>
      </w:r>
      <w:r w:rsidR="008B2456">
        <w:rPr>
          <w:rFonts w:ascii="Arial" w:hAnsi="Arial" w:cs="Arial"/>
          <w:i/>
        </w:rPr>
        <w:t xml:space="preserve"> </w:t>
      </w:r>
      <w:r>
        <w:rPr>
          <w:rFonts w:ascii="Arial" w:hAnsi="Arial" w:cs="Arial"/>
          <w:b/>
          <w:sz w:val="36"/>
          <w:szCs w:val="36"/>
        </w:rPr>
        <w:t>S18-</w:t>
      </w:r>
      <w:r w:rsidR="008C69EA">
        <w:rPr>
          <w:rFonts w:ascii="Arial" w:hAnsi="Arial" w:cs="Arial"/>
          <w:b/>
          <w:sz w:val="36"/>
          <w:szCs w:val="36"/>
        </w:rPr>
        <w:t>13</w:t>
      </w:r>
    </w:p>
    <w:p w14:paraId="0BF312A9" w14:textId="77777777" w:rsidR="005673BC" w:rsidRDefault="005673BC" w:rsidP="005673BC">
      <w:pPr>
        <w:pStyle w:val="ptf"/>
        <w:jc w:val="left"/>
      </w:pPr>
    </w:p>
    <w:p w14:paraId="071FA2B5" w14:textId="77777777" w:rsidR="005673BC" w:rsidRDefault="005673BC" w:rsidP="005673BC">
      <w:pPr>
        <w:pStyle w:val="ptf"/>
        <w:jc w:val="left"/>
        <w:rPr>
          <w:i/>
        </w:rPr>
      </w:pPr>
      <w:r>
        <w:rPr>
          <w:i/>
        </w:rPr>
        <w:t>(Dollar amounts in millions except EPS amounts)</w:t>
      </w:r>
    </w:p>
    <w:p w14:paraId="63B1ADE7" w14:textId="77777777" w:rsidR="005673BC" w:rsidRDefault="005673BC" w:rsidP="005673BC">
      <w:pPr>
        <w:pStyle w:val="ptf"/>
        <w:jc w:val="left"/>
      </w:pPr>
    </w:p>
    <w:tbl>
      <w:tblPr>
        <w:tblW w:w="9020" w:type="dxa"/>
        <w:tblInd w:w="223" w:type="dxa"/>
        <w:shd w:val="clear" w:color="auto" w:fill="FFFFFF"/>
        <w:tblLayout w:type="fixed"/>
        <w:tblCellMar>
          <w:left w:w="58" w:type="dxa"/>
          <w:right w:w="58" w:type="dxa"/>
        </w:tblCellMar>
        <w:tblLook w:val="0000" w:firstRow="0" w:lastRow="0" w:firstColumn="0" w:lastColumn="0" w:noHBand="0" w:noVBand="0"/>
      </w:tblPr>
      <w:tblGrid>
        <w:gridCol w:w="953"/>
        <w:gridCol w:w="301"/>
        <w:gridCol w:w="3960"/>
        <w:gridCol w:w="495"/>
        <w:gridCol w:w="1430"/>
        <w:gridCol w:w="495"/>
        <w:gridCol w:w="1386"/>
      </w:tblGrid>
      <w:tr w:rsidR="005673BC" w14:paraId="44B992B6" w14:textId="77777777" w:rsidTr="001345C1">
        <w:trPr>
          <w:cantSplit/>
          <w:trHeight w:val="185"/>
        </w:trPr>
        <w:tc>
          <w:tcPr>
            <w:tcW w:w="953" w:type="dxa"/>
            <w:vMerge w:val="restart"/>
            <w:shd w:val="clear" w:color="auto" w:fill="FFFFFF"/>
            <w:vAlign w:val="center"/>
          </w:tcPr>
          <w:p w14:paraId="326960F1" w14:textId="77777777" w:rsidR="005673BC" w:rsidRDefault="005673BC" w:rsidP="001345C1">
            <w:pPr>
              <w:pStyle w:val="pformab"/>
              <w:spacing w:before="40" w:after="40"/>
            </w:pPr>
            <w:r>
              <w:t>1. EPS</w:t>
            </w:r>
          </w:p>
        </w:tc>
        <w:tc>
          <w:tcPr>
            <w:tcW w:w="301" w:type="dxa"/>
            <w:vMerge w:val="restart"/>
            <w:shd w:val="clear" w:color="auto" w:fill="FFFFFF"/>
            <w:vAlign w:val="center"/>
          </w:tcPr>
          <w:p w14:paraId="0FB8D838" w14:textId="77777777" w:rsidR="005673BC" w:rsidRDefault="005673BC" w:rsidP="001345C1">
            <w:pPr>
              <w:pStyle w:val="pformab"/>
              <w:spacing w:before="40" w:after="40"/>
            </w:pPr>
            <w:r>
              <w:t>=</w:t>
            </w:r>
          </w:p>
        </w:tc>
        <w:tc>
          <w:tcPr>
            <w:tcW w:w="3960" w:type="dxa"/>
            <w:tcBorders>
              <w:bottom w:val="single" w:sz="4" w:space="0" w:color="auto"/>
            </w:tcBorders>
            <w:shd w:val="clear" w:color="auto" w:fill="FFFFFF"/>
            <w:vAlign w:val="bottom"/>
          </w:tcPr>
          <w:p w14:paraId="414B8794" w14:textId="77777777" w:rsidR="005673BC" w:rsidRDefault="005673BC" w:rsidP="001345C1">
            <w:pPr>
              <w:pStyle w:val="pformab"/>
              <w:spacing w:before="40" w:after="40"/>
              <w:jc w:val="center"/>
            </w:pPr>
            <w:r>
              <w:t xml:space="preserve">Net income </w:t>
            </w:r>
            <w:r>
              <w:sym w:font="Symbol" w:char="F02D"/>
            </w:r>
            <w:r>
              <w:t xml:space="preserve"> Preferred dividends</w:t>
            </w:r>
          </w:p>
        </w:tc>
        <w:tc>
          <w:tcPr>
            <w:tcW w:w="495" w:type="dxa"/>
            <w:vMerge w:val="restart"/>
            <w:shd w:val="clear" w:color="auto" w:fill="FFFFFF"/>
            <w:vAlign w:val="center"/>
          </w:tcPr>
          <w:p w14:paraId="099D0B31" w14:textId="77777777" w:rsidR="005673BC" w:rsidRDefault="005673BC" w:rsidP="001345C1">
            <w:pPr>
              <w:pStyle w:val="pformab"/>
              <w:spacing w:before="40" w:after="40"/>
              <w:jc w:val="center"/>
            </w:pPr>
            <w:r>
              <w:t>=</w:t>
            </w:r>
          </w:p>
        </w:tc>
        <w:tc>
          <w:tcPr>
            <w:tcW w:w="1430" w:type="dxa"/>
            <w:tcBorders>
              <w:bottom w:val="single" w:sz="4" w:space="0" w:color="auto"/>
            </w:tcBorders>
            <w:shd w:val="clear" w:color="auto" w:fill="FFFFFF"/>
            <w:vAlign w:val="bottom"/>
          </w:tcPr>
          <w:p w14:paraId="68C302C8" w14:textId="77777777" w:rsidR="005673BC" w:rsidRDefault="005673BC" w:rsidP="001345C1">
            <w:pPr>
              <w:pStyle w:val="pformab"/>
              <w:spacing w:before="40" w:after="40"/>
              <w:jc w:val="center"/>
            </w:pPr>
            <w:r>
              <w:t xml:space="preserve">$3.6 </w:t>
            </w:r>
            <w:r>
              <w:sym w:font="Symbol" w:char="F02D"/>
            </w:r>
            <w:r>
              <w:t xml:space="preserve"> $0</w:t>
            </w:r>
          </w:p>
        </w:tc>
        <w:tc>
          <w:tcPr>
            <w:tcW w:w="495" w:type="dxa"/>
            <w:vMerge w:val="restart"/>
            <w:shd w:val="clear" w:color="auto" w:fill="FFFFFF"/>
            <w:vAlign w:val="center"/>
          </w:tcPr>
          <w:p w14:paraId="1C4EA466" w14:textId="77777777" w:rsidR="005673BC" w:rsidRDefault="005673BC" w:rsidP="001345C1">
            <w:pPr>
              <w:pStyle w:val="pformab"/>
              <w:spacing w:before="40" w:after="40"/>
              <w:jc w:val="center"/>
            </w:pPr>
            <w:r>
              <w:t>=</w:t>
            </w:r>
          </w:p>
        </w:tc>
        <w:tc>
          <w:tcPr>
            <w:tcW w:w="1386" w:type="dxa"/>
            <w:vMerge w:val="restart"/>
            <w:shd w:val="clear" w:color="auto" w:fill="FFFFFF"/>
            <w:vAlign w:val="center"/>
          </w:tcPr>
          <w:p w14:paraId="1005AC8F" w14:textId="77777777" w:rsidR="005673BC" w:rsidRDefault="005673BC" w:rsidP="001345C1">
            <w:pPr>
              <w:pStyle w:val="pformab"/>
              <w:spacing w:before="40" w:after="40"/>
              <w:jc w:val="center"/>
            </w:pPr>
            <w:r>
              <w:t>$4.50</w:t>
            </w:r>
          </w:p>
        </w:tc>
      </w:tr>
      <w:tr w:rsidR="005673BC" w14:paraId="159B60E3" w14:textId="77777777" w:rsidTr="001345C1">
        <w:trPr>
          <w:cantSplit/>
          <w:trHeight w:val="185"/>
        </w:trPr>
        <w:tc>
          <w:tcPr>
            <w:tcW w:w="953" w:type="dxa"/>
            <w:vMerge/>
            <w:shd w:val="clear" w:color="auto" w:fill="FFFFFF"/>
            <w:vAlign w:val="bottom"/>
          </w:tcPr>
          <w:p w14:paraId="1E3E22C4" w14:textId="77777777" w:rsidR="005673BC" w:rsidRDefault="005673BC" w:rsidP="001345C1">
            <w:pPr>
              <w:pStyle w:val="pformab"/>
              <w:spacing w:before="40" w:after="40"/>
            </w:pPr>
          </w:p>
        </w:tc>
        <w:tc>
          <w:tcPr>
            <w:tcW w:w="301" w:type="dxa"/>
            <w:vMerge/>
            <w:shd w:val="clear" w:color="auto" w:fill="FFFFFF"/>
            <w:vAlign w:val="bottom"/>
          </w:tcPr>
          <w:p w14:paraId="50C87A17" w14:textId="77777777" w:rsidR="005673BC" w:rsidRDefault="005673BC" w:rsidP="001345C1">
            <w:pPr>
              <w:pStyle w:val="pformab"/>
              <w:spacing w:before="40" w:after="40"/>
            </w:pPr>
          </w:p>
        </w:tc>
        <w:tc>
          <w:tcPr>
            <w:tcW w:w="3960" w:type="dxa"/>
            <w:tcBorders>
              <w:top w:val="single" w:sz="4" w:space="0" w:color="auto"/>
            </w:tcBorders>
            <w:shd w:val="clear" w:color="auto" w:fill="FFFFFF"/>
            <w:vAlign w:val="center"/>
          </w:tcPr>
          <w:p w14:paraId="3600A9BC" w14:textId="77777777" w:rsidR="005673BC" w:rsidRDefault="005673BC" w:rsidP="001345C1">
            <w:pPr>
              <w:pStyle w:val="pformab"/>
              <w:spacing w:before="40" w:after="40"/>
            </w:pPr>
            <w:r>
              <w:t>Number of common shares outstanding</w:t>
            </w:r>
          </w:p>
        </w:tc>
        <w:tc>
          <w:tcPr>
            <w:tcW w:w="495" w:type="dxa"/>
            <w:vMerge/>
            <w:shd w:val="clear" w:color="auto" w:fill="FFFFFF"/>
            <w:vAlign w:val="bottom"/>
          </w:tcPr>
          <w:p w14:paraId="527C61EB" w14:textId="77777777" w:rsidR="005673BC" w:rsidRDefault="005673BC" w:rsidP="001345C1">
            <w:pPr>
              <w:pStyle w:val="pformab"/>
              <w:spacing w:before="40" w:after="40"/>
              <w:jc w:val="center"/>
            </w:pPr>
          </w:p>
        </w:tc>
        <w:tc>
          <w:tcPr>
            <w:tcW w:w="1430" w:type="dxa"/>
            <w:tcBorders>
              <w:top w:val="single" w:sz="4" w:space="0" w:color="auto"/>
            </w:tcBorders>
            <w:shd w:val="clear" w:color="auto" w:fill="FFFFFF"/>
            <w:vAlign w:val="bottom"/>
          </w:tcPr>
          <w:p w14:paraId="08C55F4C" w14:textId="77777777" w:rsidR="005673BC" w:rsidRDefault="005673BC" w:rsidP="001345C1">
            <w:pPr>
              <w:pStyle w:val="pformab"/>
              <w:spacing w:before="40" w:after="40"/>
              <w:jc w:val="center"/>
            </w:pPr>
            <w:r>
              <w:t>0.8</w:t>
            </w:r>
          </w:p>
        </w:tc>
        <w:tc>
          <w:tcPr>
            <w:tcW w:w="495" w:type="dxa"/>
            <w:vMerge/>
            <w:shd w:val="clear" w:color="auto" w:fill="FFFFFF"/>
            <w:vAlign w:val="bottom"/>
          </w:tcPr>
          <w:p w14:paraId="16E5A1CE" w14:textId="77777777" w:rsidR="005673BC" w:rsidRDefault="005673BC" w:rsidP="001345C1">
            <w:pPr>
              <w:pStyle w:val="pformab"/>
              <w:spacing w:before="40" w:after="40"/>
              <w:jc w:val="center"/>
            </w:pPr>
          </w:p>
        </w:tc>
        <w:tc>
          <w:tcPr>
            <w:tcW w:w="1386" w:type="dxa"/>
            <w:vMerge/>
            <w:shd w:val="clear" w:color="auto" w:fill="FFFFFF"/>
            <w:vAlign w:val="bottom"/>
          </w:tcPr>
          <w:p w14:paraId="027D2259" w14:textId="77777777" w:rsidR="005673BC" w:rsidRDefault="005673BC" w:rsidP="001345C1">
            <w:pPr>
              <w:pStyle w:val="pformab"/>
              <w:spacing w:before="40" w:after="40"/>
              <w:jc w:val="center"/>
            </w:pPr>
          </w:p>
        </w:tc>
      </w:tr>
    </w:tbl>
    <w:p w14:paraId="04E0B2EC" w14:textId="77777777" w:rsidR="005673BC" w:rsidRDefault="005673BC" w:rsidP="005673BC">
      <w:pPr>
        <w:pStyle w:val="ptf"/>
        <w:jc w:val="left"/>
      </w:pPr>
      <w:r>
        <w:br/>
      </w:r>
    </w:p>
    <w:tbl>
      <w:tblPr>
        <w:tblW w:w="9055" w:type="dxa"/>
        <w:tblInd w:w="223" w:type="dxa"/>
        <w:shd w:val="clear" w:color="auto" w:fill="FFFFFF"/>
        <w:tblLayout w:type="fixed"/>
        <w:tblCellMar>
          <w:left w:w="58" w:type="dxa"/>
          <w:right w:w="58" w:type="dxa"/>
        </w:tblCellMar>
        <w:tblLook w:val="0000" w:firstRow="0" w:lastRow="0" w:firstColumn="0" w:lastColumn="0" w:noHBand="0" w:noVBand="0"/>
      </w:tblPr>
      <w:tblGrid>
        <w:gridCol w:w="2235"/>
        <w:gridCol w:w="330"/>
        <w:gridCol w:w="3355"/>
        <w:gridCol w:w="275"/>
        <w:gridCol w:w="979"/>
        <w:gridCol w:w="495"/>
        <w:gridCol w:w="1386"/>
      </w:tblGrid>
      <w:tr w:rsidR="005673BC" w14:paraId="47B6319A" w14:textId="77777777" w:rsidTr="001345C1">
        <w:trPr>
          <w:cantSplit/>
          <w:trHeight w:val="185"/>
        </w:trPr>
        <w:tc>
          <w:tcPr>
            <w:tcW w:w="2235" w:type="dxa"/>
            <w:vMerge w:val="restart"/>
            <w:shd w:val="clear" w:color="auto" w:fill="FFFFFF"/>
            <w:vAlign w:val="center"/>
          </w:tcPr>
          <w:p w14:paraId="3B3CB2AB" w14:textId="1B467E2B" w:rsidR="005673BC" w:rsidRDefault="005673BC" w:rsidP="00D01178">
            <w:pPr>
              <w:pStyle w:val="pformab"/>
              <w:spacing w:before="40" w:after="40"/>
              <w:ind w:left="720" w:hanging="720"/>
            </w:pPr>
            <w:r>
              <w:t>2. Price</w:t>
            </w:r>
            <w:r w:rsidR="00A63A76">
              <w:t>–</w:t>
            </w:r>
            <w:proofErr w:type="gramStart"/>
            <w:r>
              <w:t xml:space="preserve">earnings </w:t>
            </w:r>
            <w:r w:rsidR="00A63A76">
              <w:t xml:space="preserve"> </w:t>
            </w:r>
            <w:r>
              <w:t>ratio</w:t>
            </w:r>
            <w:proofErr w:type="gramEnd"/>
          </w:p>
        </w:tc>
        <w:tc>
          <w:tcPr>
            <w:tcW w:w="330" w:type="dxa"/>
            <w:vMerge w:val="restart"/>
            <w:shd w:val="clear" w:color="auto" w:fill="FFFFFF"/>
            <w:vAlign w:val="center"/>
          </w:tcPr>
          <w:p w14:paraId="229F2709" w14:textId="77777777" w:rsidR="005673BC" w:rsidRDefault="005673BC" w:rsidP="001345C1">
            <w:pPr>
              <w:pStyle w:val="pformab"/>
              <w:spacing w:before="40" w:after="40"/>
            </w:pPr>
            <w:r>
              <w:t>=</w:t>
            </w:r>
          </w:p>
        </w:tc>
        <w:tc>
          <w:tcPr>
            <w:tcW w:w="3355" w:type="dxa"/>
            <w:tcBorders>
              <w:bottom w:val="single" w:sz="4" w:space="0" w:color="auto"/>
            </w:tcBorders>
            <w:shd w:val="clear" w:color="auto" w:fill="FFFFFF"/>
            <w:vAlign w:val="bottom"/>
          </w:tcPr>
          <w:p w14:paraId="4EA940BC" w14:textId="77777777" w:rsidR="005673BC" w:rsidRDefault="005673BC" w:rsidP="001345C1">
            <w:pPr>
              <w:pStyle w:val="pformab"/>
              <w:spacing w:before="40" w:after="40"/>
              <w:jc w:val="center"/>
            </w:pPr>
            <w:r>
              <w:t>Market price per common share</w:t>
            </w:r>
          </w:p>
        </w:tc>
        <w:tc>
          <w:tcPr>
            <w:tcW w:w="275" w:type="dxa"/>
            <w:vMerge w:val="restart"/>
            <w:shd w:val="clear" w:color="auto" w:fill="FFFFFF"/>
            <w:vAlign w:val="center"/>
          </w:tcPr>
          <w:p w14:paraId="4E255C8A" w14:textId="77777777" w:rsidR="005673BC" w:rsidRDefault="005673BC" w:rsidP="001345C1">
            <w:pPr>
              <w:pStyle w:val="pformab"/>
              <w:spacing w:before="40" w:after="40"/>
              <w:jc w:val="center"/>
            </w:pPr>
            <w:r>
              <w:t>=</w:t>
            </w:r>
          </w:p>
        </w:tc>
        <w:tc>
          <w:tcPr>
            <w:tcW w:w="979" w:type="dxa"/>
            <w:tcBorders>
              <w:bottom w:val="single" w:sz="4" w:space="0" w:color="auto"/>
            </w:tcBorders>
            <w:shd w:val="clear" w:color="auto" w:fill="FFFFFF"/>
            <w:vAlign w:val="bottom"/>
          </w:tcPr>
          <w:p w14:paraId="0A5BF7B9" w14:textId="77777777" w:rsidR="005673BC" w:rsidRDefault="005673BC" w:rsidP="001345C1">
            <w:pPr>
              <w:pStyle w:val="pformab"/>
              <w:spacing w:before="40" w:after="40"/>
              <w:jc w:val="center"/>
            </w:pPr>
            <w:r>
              <w:t>$131</w:t>
            </w:r>
          </w:p>
        </w:tc>
        <w:tc>
          <w:tcPr>
            <w:tcW w:w="495" w:type="dxa"/>
            <w:vMerge w:val="restart"/>
            <w:shd w:val="clear" w:color="auto" w:fill="FFFFFF"/>
            <w:vAlign w:val="center"/>
          </w:tcPr>
          <w:p w14:paraId="053B22AB" w14:textId="77777777" w:rsidR="005673BC" w:rsidRDefault="005673BC" w:rsidP="001345C1">
            <w:pPr>
              <w:pStyle w:val="pformab"/>
              <w:spacing w:before="40" w:after="40"/>
              <w:jc w:val="center"/>
            </w:pPr>
            <w:r>
              <w:t>=</w:t>
            </w:r>
          </w:p>
        </w:tc>
        <w:tc>
          <w:tcPr>
            <w:tcW w:w="1386" w:type="dxa"/>
            <w:vMerge w:val="restart"/>
            <w:shd w:val="clear" w:color="auto" w:fill="FFFFFF"/>
            <w:vAlign w:val="center"/>
          </w:tcPr>
          <w:p w14:paraId="48AD9EE9" w14:textId="77777777" w:rsidR="005673BC" w:rsidRDefault="005673BC" w:rsidP="001345C1">
            <w:pPr>
              <w:pStyle w:val="pformab"/>
              <w:spacing w:before="40" w:after="40"/>
              <w:jc w:val="center"/>
            </w:pPr>
            <w:r>
              <w:t>29</w:t>
            </w:r>
            <w:r w:rsidR="008C69EA">
              <w:t>.11</w:t>
            </w:r>
            <w:r>
              <w:t xml:space="preserve"> times</w:t>
            </w:r>
          </w:p>
        </w:tc>
      </w:tr>
      <w:tr w:rsidR="005673BC" w14:paraId="0F096335" w14:textId="77777777" w:rsidTr="001345C1">
        <w:trPr>
          <w:cantSplit/>
          <w:trHeight w:val="185"/>
        </w:trPr>
        <w:tc>
          <w:tcPr>
            <w:tcW w:w="2235" w:type="dxa"/>
            <w:vMerge/>
            <w:shd w:val="clear" w:color="auto" w:fill="FFFFFF"/>
            <w:vAlign w:val="bottom"/>
          </w:tcPr>
          <w:p w14:paraId="3399BC6F" w14:textId="77777777" w:rsidR="005673BC" w:rsidRDefault="005673BC" w:rsidP="00D01178">
            <w:pPr>
              <w:pStyle w:val="pformab"/>
              <w:spacing w:before="40" w:after="40"/>
              <w:ind w:left="720" w:hanging="720"/>
            </w:pPr>
          </w:p>
        </w:tc>
        <w:tc>
          <w:tcPr>
            <w:tcW w:w="330" w:type="dxa"/>
            <w:vMerge/>
            <w:shd w:val="clear" w:color="auto" w:fill="FFFFFF"/>
            <w:vAlign w:val="bottom"/>
          </w:tcPr>
          <w:p w14:paraId="2BDEBFD9" w14:textId="77777777" w:rsidR="005673BC" w:rsidRDefault="005673BC" w:rsidP="001345C1">
            <w:pPr>
              <w:pStyle w:val="pformab"/>
              <w:spacing w:before="40" w:after="40"/>
            </w:pPr>
          </w:p>
        </w:tc>
        <w:tc>
          <w:tcPr>
            <w:tcW w:w="3355" w:type="dxa"/>
            <w:tcBorders>
              <w:top w:val="single" w:sz="4" w:space="0" w:color="auto"/>
            </w:tcBorders>
            <w:shd w:val="clear" w:color="auto" w:fill="FFFFFF"/>
            <w:vAlign w:val="center"/>
          </w:tcPr>
          <w:p w14:paraId="1B72B34A" w14:textId="77777777" w:rsidR="005673BC" w:rsidRDefault="005673BC" w:rsidP="001345C1">
            <w:pPr>
              <w:pStyle w:val="pformab"/>
              <w:spacing w:before="40" w:after="40"/>
              <w:jc w:val="center"/>
            </w:pPr>
            <w:r>
              <w:t>EPS</w:t>
            </w:r>
          </w:p>
        </w:tc>
        <w:tc>
          <w:tcPr>
            <w:tcW w:w="275" w:type="dxa"/>
            <w:vMerge/>
            <w:shd w:val="clear" w:color="auto" w:fill="FFFFFF"/>
            <w:vAlign w:val="bottom"/>
          </w:tcPr>
          <w:p w14:paraId="1A54CDFD" w14:textId="77777777" w:rsidR="005673BC" w:rsidRDefault="005673BC" w:rsidP="001345C1">
            <w:pPr>
              <w:pStyle w:val="pformab"/>
              <w:spacing w:before="40" w:after="40"/>
              <w:jc w:val="center"/>
            </w:pPr>
          </w:p>
        </w:tc>
        <w:tc>
          <w:tcPr>
            <w:tcW w:w="979" w:type="dxa"/>
            <w:tcBorders>
              <w:top w:val="single" w:sz="4" w:space="0" w:color="auto"/>
            </w:tcBorders>
            <w:shd w:val="clear" w:color="auto" w:fill="FFFFFF"/>
            <w:vAlign w:val="bottom"/>
          </w:tcPr>
          <w:p w14:paraId="426F2DEA" w14:textId="77777777" w:rsidR="005673BC" w:rsidRDefault="005673BC" w:rsidP="001345C1">
            <w:pPr>
              <w:pStyle w:val="pformab"/>
              <w:spacing w:before="40" w:after="40"/>
              <w:jc w:val="center"/>
            </w:pPr>
            <w:r>
              <w:t>$4.50</w:t>
            </w:r>
          </w:p>
        </w:tc>
        <w:tc>
          <w:tcPr>
            <w:tcW w:w="495" w:type="dxa"/>
            <w:vMerge/>
            <w:shd w:val="clear" w:color="auto" w:fill="FFFFFF"/>
            <w:vAlign w:val="bottom"/>
          </w:tcPr>
          <w:p w14:paraId="3E413D07" w14:textId="77777777" w:rsidR="005673BC" w:rsidRDefault="005673BC" w:rsidP="001345C1">
            <w:pPr>
              <w:pStyle w:val="pformab"/>
              <w:spacing w:before="40" w:after="40"/>
              <w:jc w:val="center"/>
            </w:pPr>
          </w:p>
        </w:tc>
        <w:tc>
          <w:tcPr>
            <w:tcW w:w="1386" w:type="dxa"/>
            <w:vMerge/>
            <w:shd w:val="clear" w:color="auto" w:fill="FFFFFF"/>
            <w:vAlign w:val="bottom"/>
          </w:tcPr>
          <w:p w14:paraId="67CF1945" w14:textId="77777777" w:rsidR="005673BC" w:rsidRDefault="005673BC" w:rsidP="001345C1">
            <w:pPr>
              <w:pStyle w:val="pformab"/>
              <w:spacing w:before="40" w:after="40"/>
              <w:jc w:val="center"/>
            </w:pPr>
          </w:p>
        </w:tc>
      </w:tr>
    </w:tbl>
    <w:p w14:paraId="762F9462" w14:textId="77777777" w:rsidR="005673BC" w:rsidRDefault="005673BC" w:rsidP="005673BC">
      <w:pPr>
        <w:pStyle w:val="ptf"/>
        <w:tabs>
          <w:tab w:val="left" w:pos="9240"/>
        </w:tabs>
        <w:ind w:left="-165"/>
        <w:jc w:val="right"/>
        <w:rPr>
          <w:i/>
        </w:rPr>
      </w:pPr>
    </w:p>
    <w:p w14:paraId="1A5C7348" w14:textId="77777777" w:rsidR="005673BC" w:rsidRDefault="005673BC" w:rsidP="005673BC">
      <w:pPr>
        <w:pStyle w:val="ptf"/>
        <w:tabs>
          <w:tab w:val="left" w:pos="9240"/>
        </w:tabs>
        <w:ind w:left="-165"/>
        <w:jc w:val="right"/>
        <w:rPr>
          <w:i/>
        </w:rPr>
      </w:pPr>
    </w:p>
    <w:p w14:paraId="67BF5869" w14:textId="6B9CB56F" w:rsidR="005673BC" w:rsidRDefault="005673BC" w:rsidP="005673BC">
      <w:pPr>
        <w:pStyle w:val="ptf"/>
        <w:tabs>
          <w:tab w:val="left" w:pos="9240"/>
        </w:tabs>
        <w:ind w:left="-165"/>
        <w:jc w:val="right"/>
        <w:rPr>
          <w:rFonts w:ascii="Arial" w:hAnsi="Arial" w:cs="Arial"/>
          <w:b/>
          <w:sz w:val="36"/>
          <w:szCs w:val="36"/>
        </w:rPr>
      </w:pPr>
      <w:r w:rsidRPr="00BE5473">
        <w:rPr>
          <w:rFonts w:ascii="Arial" w:hAnsi="Arial" w:cs="Arial"/>
          <w:i/>
          <w:sz w:val="20"/>
          <w:szCs w:val="20"/>
        </w:rPr>
        <w:t>(10-15 min.)</w:t>
      </w:r>
      <w:r w:rsidR="00BE5473">
        <w:rPr>
          <w:rFonts w:ascii="Arial" w:hAnsi="Arial" w:cs="Arial"/>
          <w:i/>
          <w:sz w:val="20"/>
          <w:szCs w:val="20"/>
        </w:rPr>
        <w:t xml:space="preserve"> </w:t>
      </w:r>
      <w:r>
        <w:rPr>
          <w:rFonts w:ascii="Arial" w:hAnsi="Arial" w:cs="Arial"/>
          <w:b/>
          <w:sz w:val="36"/>
          <w:szCs w:val="36"/>
        </w:rPr>
        <w:t>S18-</w:t>
      </w:r>
      <w:r w:rsidR="008C69EA">
        <w:rPr>
          <w:rFonts w:ascii="Arial" w:hAnsi="Arial" w:cs="Arial"/>
          <w:b/>
          <w:sz w:val="36"/>
          <w:szCs w:val="36"/>
        </w:rPr>
        <w:t>14</w:t>
      </w:r>
    </w:p>
    <w:p w14:paraId="32AFAA62" w14:textId="77777777" w:rsidR="00BE5473" w:rsidRDefault="00BE5473" w:rsidP="005673BC">
      <w:pPr>
        <w:pStyle w:val="ptf"/>
        <w:tabs>
          <w:tab w:val="left" w:pos="9240"/>
        </w:tabs>
        <w:ind w:left="-165"/>
        <w:jc w:val="right"/>
      </w:pPr>
    </w:p>
    <w:tbl>
      <w:tblPr>
        <w:tblW w:w="6660" w:type="dxa"/>
        <w:tblInd w:w="52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040"/>
        <w:gridCol w:w="1620"/>
      </w:tblGrid>
      <w:tr w:rsidR="00272E3E" w14:paraId="132508B0" w14:textId="77777777" w:rsidTr="00272E3E">
        <w:trPr>
          <w:cantSplit/>
        </w:trPr>
        <w:tc>
          <w:tcPr>
            <w:tcW w:w="6660" w:type="dxa"/>
            <w:gridSpan w:val="2"/>
            <w:shd w:val="clear" w:color="auto" w:fill="FFFFFF"/>
            <w:vAlign w:val="bottom"/>
          </w:tcPr>
          <w:p w14:paraId="38D9B5ED" w14:textId="77777777" w:rsidR="00272E3E" w:rsidRPr="004A1125" w:rsidRDefault="00272E3E" w:rsidP="00272E3E">
            <w:pPr>
              <w:pStyle w:val="pformhead"/>
              <w:shd w:val="clear" w:color="auto" w:fill="FFFFFF"/>
              <w:spacing w:before="40" w:after="40"/>
              <w:rPr>
                <w:rFonts w:ascii="Arial" w:hAnsi="Arial"/>
                <w:b/>
                <w:sz w:val="20"/>
              </w:rPr>
            </w:pPr>
            <w:r w:rsidRPr="004A1125">
              <w:rPr>
                <w:rFonts w:ascii="Arial" w:hAnsi="Arial"/>
                <w:b/>
                <w:sz w:val="20"/>
              </w:rPr>
              <w:t>Income Statement</w:t>
            </w:r>
          </w:p>
        </w:tc>
      </w:tr>
      <w:tr w:rsidR="00272E3E" w14:paraId="22594A11" w14:textId="77777777" w:rsidTr="00272E3E">
        <w:trPr>
          <w:cantSplit/>
        </w:trPr>
        <w:tc>
          <w:tcPr>
            <w:tcW w:w="5040" w:type="dxa"/>
            <w:shd w:val="clear" w:color="auto" w:fill="FFFFFF"/>
            <w:vAlign w:val="bottom"/>
          </w:tcPr>
          <w:p w14:paraId="0ECAF546" w14:textId="77777777" w:rsidR="00272E3E" w:rsidRDefault="00272E3E" w:rsidP="00272E3E">
            <w:pPr>
              <w:pStyle w:val="pformab"/>
              <w:shd w:val="clear" w:color="auto" w:fill="FFFFFF"/>
              <w:tabs>
                <w:tab w:val="left" w:pos="332"/>
                <w:tab w:val="left" w:pos="607"/>
              </w:tabs>
              <w:spacing w:before="40" w:after="40"/>
              <w:ind w:right="277"/>
              <w:rPr>
                <w:rFonts w:ascii="Arial" w:hAnsi="Arial"/>
                <w:sz w:val="20"/>
              </w:rPr>
            </w:pPr>
            <w:r>
              <w:rPr>
                <w:rFonts w:ascii="Arial" w:hAnsi="Arial"/>
                <w:sz w:val="20"/>
              </w:rPr>
              <w:t>Net sales</w:t>
            </w:r>
          </w:p>
        </w:tc>
        <w:tc>
          <w:tcPr>
            <w:tcW w:w="1620" w:type="dxa"/>
            <w:shd w:val="clear" w:color="auto" w:fill="FFFFFF"/>
            <w:vAlign w:val="bottom"/>
          </w:tcPr>
          <w:p w14:paraId="1B302DC9"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rPr>
              <w:t>$3,600</w:t>
            </w:r>
          </w:p>
        </w:tc>
      </w:tr>
      <w:tr w:rsidR="00272E3E" w14:paraId="3B331FCF" w14:textId="77777777" w:rsidTr="00272E3E">
        <w:trPr>
          <w:cantSplit/>
        </w:trPr>
        <w:tc>
          <w:tcPr>
            <w:tcW w:w="5040" w:type="dxa"/>
            <w:shd w:val="clear" w:color="auto" w:fill="FFFFFF"/>
            <w:vAlign w:val="bottom"/>
          </w:tcPr>
          <w:p w14:paraId="567B440B"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Cost of goods sold</w:t>
            </w:r>
          </w:p>
        </w:tc>
        <w:tc>
          <w:tcPr>
            <w:tcW w:w="1620" w:type="dxa"/>
            <w:shd w:val="clear" w:color="auto" w:fill="FFFFFF"/>
            <w:vAlign w:val="bottom"/>
          </w:tcPr>
          <w:p w14:paraId="51EE39FA"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rPr>
              <w:t>2,118 (A)</w:t>
            </w:r>
          </w:p>
        </w:tc>
      </w:tr>
      <w:tr w:rsidR="00272E3E" w14:paraId="6FECB6AA" w14:textId="77777777" w:rsidTr="00272E3E">
        <w:trPr>
          <w:cantSplit/>
        </w:trPr>
        <w:tc>
          <w:tcPr>
            <w:tcW w:w="5040" w:type="dxa"/>
            <w:shd w:val="clear" w:color="auto" w:fill="FFFFFF"/>
            <w:vAlign w:val="bottom"/>
          </w:tcPr>
          <w:p w14:paraId="335828EF"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Selling and administrative expenses</w:t>
            </w:r>
          </w:p>
        </w:tc>
        <w:tc>
          <w:tcPr>
            <w:tcW w:w="1620" w:type="dxa"/>
            <w:shd w:val="clear" w:color="auto" w:fill="FFFFFF"/>
            <w:vAlign w:val="bottom"/>
          </w:tcPr>
          <w:p w14:paraId="58271F68"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rPr>
              <w:t>855</w:t>
            </w:r>
          </w:p>
        </w:tc>
      </w:tr>
      <w:tr w:rsidR="00272E3E" w14:paraId="507EDBA8" w14:textId="77777777" w:rsidTr="00272E3E">
        <w:trPr>
          <w:cantSplit/>
        </w:trPr>
        <w:tc>
          <w:tcPr>
            <w:tcW w:w="5040" w:type="dxa"/>
            <w:shd w:val="clear" w:color="auto" w:fill="FFFFFF"/>
            <w:vAlign w:val="bottom"/>
          </w:tcPr>
          <w:p w14:paraId="67288873"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Interest expenses</w:t>
            </w:r>
          </w:p>
        </w:tc>
        <w:tc>
          <w:tcPr>
            <w:tcW w:w="1620" w:type="dxa"/>
            <w:shd w:val="clear" w:color="auto" w:fill="FFFFFF"/>
            <w:vAlign w:val="bottom"/>
          </w:tcPr>
          <w:p w14:paraId="190784D0"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rPr>
              <w:t>52 (B)</w:t>
            </w:r>
          </w:p>
        </w:tc>
      </w:tr>
      <w:tr w:rsidR="00272E3E" w14:paraId="620D321D" w14:textId="77777777" w:rsidTr="00272E3E">
        <w:trPr>
          <w:cantSplit/>
        </w:trPr>
        <w:tc>
          <w:tcPr>
            <w:tcW w:w="5040" w:type="dxa"/>
            <w:shd w:val="clear" w:color="auto" w:fill="FFFFFF"/>
            <w:vAlign w:val="bottom"/>
          </w:tcPr>
          <w:p w14:paraId="2DBD896F"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 xml:space="preserve">Other expenses </w:t>
            </w:r>
          </w:p>
        </w:tc>
        <w:tc>
          <w:tcPr>
            <w:tcW w:w="1620" w:type="dxa"/>
            <w:shd w:val="clear" w:color="auto" w:fill="FFFFFF"/>
            <w:vAlign w:val="bottom"/>
          </w:tcPr>
          <w:p w14:paraId="5B4E3326"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u w:val="single"/>
              </w:rPr>
              <w:t xml:space="preserve">      75</w:t>
            </w:r>
          </w:p>
        </w:tc>
      </w:tr>
      <w:tr w:rsidR="00272E3E" w14:paraId="7A3215FB" w14:textId="77777777" w:rsidTr="00272E3E">
        <w:trPr>
          <w:cantSplit/>
        </w:trPr>
        <w:tc>
          <w:tcPr>
            <w:tcW w:w="5040" w:type="dxa"/>
            <w:shd w:val="clear" w:color="auto" w:fill="FFFFFF"/>
            <w:vAlign w:val="bottom"/>
          </w:tcPr>
          <w:p w14:paraId="2F485F4C"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Income before taxes</w:t>
            </w:r>
          </w:p>
        </w:tc>
        <w:tc>
          <w:tcPr>
            <w:tcW w:w="1620" w:type="dxa"/>
            <w:shd w:val="clear" w:color="auto" w:fill="FFFFFF"/>
            <w:vAlign w:val="bottom"/>
          </w:tcPr>
          <w:p w14:paraId="067CBB82"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rPr>
              <w:t>500</w:t>
            </w:r>
          </w:p>
        </w:tc>
      </w:tr>
      <w:tr w:rsidR="00272E3E" w14:paraId="78070B2C" w14:textId="77777777" w:rsidTr="00272E3E">
        <w:trPr>
          <w:cantSplit/>
        </w:trPr>
        <w:tc>
          <w:tcPr>
            <w:tcW w:w="5040" w:type="dxa"/>
            <w:shd w:val="clear" w:color="auto" w:fill="FFFFFF"/>
            <w:vAlign w:val="bottom"/>
          </w:tcPr>
          <w:p w14:paraId="6E824161"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 xml:space="preserve">Income tax expense </w:t>
            </w:r>
          </w:p>
        </w:tc>
        <w:tc>
          <w:tcPr>
            <w:tcW w:w="1620" w:type="dxa"/>
            <w:shd w:val="clear" w:color="auto" w:fill="FFFFFF"/>
            <w:vAlign w:val="bottom"/>
          </w:tcPr>
          <w:p w14:paraId="1613288B"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u w:val="single"/>
              </w:rPr>
              <w:t xml:space="preserve">    158</w:t>
            </w:r>
            <w:r>
              <w:rPr>
                <w:rFonts w:ascii="Arial" w:hAnsi="Arial"/>
                <w:sz w:val="20"/>
              </w:rPr>
              <w:t xml:space="preserve"> (C)</w:t>
            </w:r>
          </w:p>
        </w:tc>
      </w:tr>
      <w:tr w:rsidR="00272E3E" w14:paraId="35F7C63B" w14:textId="77777777" w:rsidTr="00272E3E">
        <w:trPr>
          <w:cantSplit/>
        </w:trPr>
        <w:tc>
          <w:tcPr>
            <w:tcW w:w="5040" w:type="dxa"/>
            <w:shd w:val="clear" w:color="auto" w:fill="FFFFFF"/>
            <w:vAlign w:val="bottom"/>
          </w:tcPr>
          <w:p w14:paraId="41449D68" w14:textId="77777777" w:rsidR="00272E3E" w:rsidRDefault="00272E3E" w:rsidP="00272E3E">
            <w:pPr>
              <w:pStyle w:val="pformab"/>
              <w:shd w:val="clear" w:color="auto" w:fill="FFFFFF"/>
              <w:tabs>
                <w:tab w:val="left" w:pos="332"/>
              </w:tabs>
              <w:spacing w:before="40" w:after="40"/>
              <w:ind w:right="277"/>
              <w:rPr>
                <w:rFonts w:ascii="Arial" w:hAnsi="Arial"/>
                <w:sz w:val="20"/>
              </w:rPr>
            </w:pPr>
            <w:r>
              <w:rPr>
                <w:rFonts w:ascii="Arial" w:hAnsi="Arial"/>
                <w:sz w:val="20"/>
              </w:rPr>
              <w:t>Net income</w:t>
            </w:r>
          </w:p>
        </w:tc>
        <w:tc>
          <w:tcPr>
            <w:tcW w:w="1620" w:type="dxa"/>
            <w:shd w:val="clear" w:color="auto" w:fill="FFFFFF"/>
            <w:vAlign w:val="bottom"/>
          </w:tcPr>
          <w:p w14:paraId="00577388" w14:textId="77777777" w:rsidR="00272E3E" w:rsidRDefault="00272E3E" w:rsidP="00272E3E">
            <w:pPr>
              <w:pStyle w:val="pformab"/>
              <w:shd w:val="clear" w:color="auto" w:fill="FFFFFF"/>
              <w:tabs>
                <w:tab w:val="decimal" w:pos="884"/>
              </w:tabs>
              <w:spacing w:before="0" w:after="40"/>
              <w:rPr>
                <w:rFonts w:ascii="Arial" w:hAnsi="Arial"/>
                <w:sz w:val="20"/>
              </w:rPr>
            </w:pPr>
            <w:r>
              <w:rPr>
                <w:rFonts w:ascii="Arial" w:hAnsi="Arial"/>
                <w:sz w:val="20"/>
                <w:u w:val="double"/>
              </w:rPr>
              <w:t>$ 342</w:t>
            </w:r>
            <w:r>
              <w:rPr>
                <w:rFonts w:ascii="Arial" w:hAnsi="Arial"/>
                <w:sz w:val="20"/>
              </w:rPr>
              <w:t xml:space="preserve"> (D)</w:t>
            </w:r>
          </w:p>
        </w:tc>
      </w:tr>
    </w:tbl>
    <w:p w14:paraId="004A72DE" w14:textId="77777777" w:rsidR="005673BC" w:rsidRDefault="000A3D51" w:rsidP="005673BC">
      <w:pPr>
        <w:pStyle w:val="ptf"/>
        <w:tabs>
          <w:tab w:val="right" w:leader="dot" w:pos="3300"/>
          <w:tab w:val="right" w:pos="4235"/>
          <w:tab w:val="right" w:pos="5555"/>
          <w:tab w:val="right" w:pos="6820"/>
          <w:tab w:val="right" w:pos="7975"/>
          <w:tab w:val="right" w:pos="9075"/>
        </w:tabs>
        <w:jc w:val="left"/>
      </w:pPr>
      <w:r>
        <w:rPr>
          <w:noProof/>
          <w:lang w:val="en-AU" w:eastAsia="en-AU"/>
        </w:rPr>
        <mc:AlternateContent>
          <mc:Choice Requires="wps">
            <w:drawing>
              <wp:anchor distT="0" distB="0" distL="114300" distR="114300" simplePos="0" relativeHeight="251659264" behindDoc="0" locked="0" layoutInCell="1" allowOverlap="1" wp14:anchorId="19B0C097" wp14:editId="2CD90FB0">
                <wp:simplePos x="0" y="0"/>
                <wp:positionH relativeFrom="column">
                  <wp:posOffset>2086610</wp:posOffset>
                </wp:positionH>
                <wp:positionV relativeFrom="paragraph">
                  <wp:posOffset>456565</wp:posOffset>
                </wp:positionV>
                <wp:extent cx="45085" cy="475615"/>
                <wp:effectExtent l="0" t="0" r="0" b="0"/>
                <wp:wrapNone/>
                <wp:docPr id="1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475615"/>
                        </a:xfrm>
                        <a:prstGeom prst="rightBracket">
                          <a:avLst>
                            <a:gd name="adj" fmla="val 879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BA8A1"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9" o:spid="_x0000_s1026" type="#_x0000_t86" style="position:absolute;margin-left:164.3pt;margin-top:35.95pt;width:3.55pt;height:3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jgCeAIAAAsFAAAOAAAAZHJzL2Uyb0RvYy54bWysVF1v2yAUfZ+0/4B4T22ndj6sOlUXJ9Ok&#10;bqvU7QcQwDErBg9InHbaf98FO1myvkzT/ICBezncc++53NweGon23FihVYGTqxgjrqhmQm0L/PXL&#10;ejTDyDqiGJFa8QI/c4tvF2/f3HRtzse61pJxgwBE2bxrC1w71+ZRZGnNG2KvdMsVGCttGuJgabYR&#10;M6QD9EZG4zieRJ02rDWacmtht+yNeBHwq4pT97mqLHdIFhhic2E0Ydz4MVrckHxrSFsLOoRB/iGK&#10;hggFl56gSuII2hnxCqoR1GirK3dFdRPpqhKUBw7AJon/YPNYk5YHLpAc257SZP8fLP20fzBIMKgd&#10;pEeRBmp0t3M6XI2u5z5BXWtz8HtsH4ynaNt7TZ8sGKILi19Y8EGb7qNmgEMAJyTlUJnGnwS66BBy&#10;/3zKPT84RGEzzeJZhhEFSzrNJknmb45IfjzbGuvec90gPymwEdvavTOEPnEX7iD7e+tCBdhAg7Bv&#10;GFWNhHruiUSz6TxJBtDBGeCPsP6k0mshZVCEVKgr8DwbZwHcaimYNwb+ZrtZSoMAFFiEb4C9cDN6&#10;p1gAqzlhq2HuiJD9HC6XyuNBBobQfS6CaH7M4/lqtpqlo3Q8WY3SuCxHd+tlOpqsk2lWXpfLZZn8&#10;9KElaV4Lxrjy0R0FnKR/J5ChlXrpnSR8wcKek12H7zXZ6DKMUDfgcvwHdkErXh69njaaPYNUjO47&#10;El4QmNTavGDUQTcW2H7fEcMxkh8UyH2epKlv37BIs+kYFubcsjm3EEUBqsAOo366dH3L79qgGxB7&#10;KKvSXuqVcEct91ENwoaOCwyG18G39Pk6eP1+wxa/AAAA//8DAFBLAwQUAAYACAAAACEAyfDrrN4A&#10;AAAKAQAADwAAAGRycy9kb3ducmV2LnhtbEyPy07DMBBF90j8gzVI7KjThCYhxKkQIuxY9IHYjmOT&#10;RPgRxW4b/p5hBcvRPbr3TL1drGFnPYfROwHrVQJMu86r0fUCjof2rgQWIjqFxjst4FsH2DbXVzVW&#10;yl/cTp/3sWdU4kKFAoYYp4rz0A3aYlj5STvKPv1sMdI591zNeKFya3iaJDm3ODpaGHDSz4PuvvYn&#10;KwDRt+m7xO71pW/Nx+5NFmojhbi9WZ4egUW9xD8YfvVJHRpykv7kVGBGQJaWOaECivUDMAKybFMA&#10;k0Te5yXwpub/X2h+AAAA//8DAFBLAQItABQABgAIAAAAIQC2gziS/gAAAOEBAAATAAAAAAAAAAAA&#10;AAAAAAAAAABbQ29udGVudF9UeXBlc10ueG1sUEsBAi0AFAAGAAgAAAAhADj9If/WAAAAlAEAAAsA&#10;AAAAAAAAAAAAAAAALwEAAF9yZWxzLy5yZWxzUEsBAi0AFAAGAAgAAAAhAFfuOAJ4AgAACwUAAA4A&#10;AAAAAAAAAAAAAAAALgIAAGRycy9lMm9Eb2MueG1sUEsBAi0AFAAGAAgAAAAhAMnw66zeAAAACgEA&#10;AA8AAAAAAAAAAAAAAAAA0gQAAGRycy9kb3ducmV2LnhtbFBLBQYAAAAABAAEAPMAAADdBQAAAAA=&#10;"/>
            </w:pict>
          </mc:Fallback>
        </mc:AlternateContent>
      </w:r>
      <w:r>
        <w:rPr>
          <w:noProof/>
          <w:lang w:val="en-AU" w:eastAsia="en-AU"/>
        </w:rPr>
        <mc:AlternateContent>
          <mc:Choice Requires="wps">
            <w:drawing>
              <wp:anchor distT="0" distB="0" distL="114300" distR="114300" simplePos="0" relativeHeight="251658240" behindDoc="0" locked="0" layoutInCell="1" allowOverlap="1" wp14:anchorId="1E3B9A92" wp14:editId="6FA59F63">
                <wp:simplePos x="0" y="0"/>
                <wp:positionH relativeFrom="column">
                  <wp:posOffset>1309370</wp:posOffset>
                </wp:positionH>
                <wp:positionV relativeFrom="paragraph">
                  <wp:posOffset>419100</wp:posOffset>
                </wp:positionV>
                <wp:extent cx="90805" cy="482600"/>
                <wp:effectExtent l="0" t="0" r="0" b="0"/>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82600"/>
                        </a:xfrm>
                        <a:prstGeom prst="leftBracket">
                          <a:avLst>
                            <a:gd name="adj" fmla="val 4428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F9D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8" o:spid="_x0000_s1026" type="#_x0000_t85" style="position:absolute;margin-left:103.1pt;margin-top:33pt;width:7.15pt;height: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KMMeAIAAAkFAAAOAAAAZHJzL2Uyb0RvYy54bWysVNuO2yAQfa/Uf0C8Z31ZJ+tY66y2cVJV&#10;6mWlbT+AAI7pYnCBxNlW/fcO2EmT7ktV1Q94YIbDnOEMt3eHVqI9N1ZoVeLkKsaIK6qZUNsSf/m8&#10;nuQYWUcUI1IrXuJnbvHd4vWr274reKobLRk3CECULfquxI1zXRFFlja8JfZKd1yBs9amJQ6mZhsx&#10;Q3pAb2WUxvEs6rVhndGUWwur1eDEi4Bf15y6T3VtuUOyxJCbC6MJ48aP0eKWFFtDukbQMQ3yD1m0&#10;RCg49ARVEUfQzogXUK2gRltduyuq20jXtaA8cAA2SfwHm8eGdDxwgeLY7lQm+/9g6cf9g0GCwd1h&#10;pEgLV3S/czqcjK5zX5++swWEPXYPxjO03XtNnyw4oguPn1iIQZv+g2aAQwAn1ORQm9bvBLboEEr/&#10;fCo9PzhEYXEe5/EUIwqeLE9ncbiZiBTHvZ2x7i3XLfJGiSWv3RtD6BN34Qiyf29dqD8bWRD2FaO6&#10;lXCbeyJRlqX53LMBzDEYrCOq36n0WkgZ9CAV6iGlaToN4FZLwbwz0DfbzVIaBKBAInwj7EWY0TvF&#10;AljDCVuNtiNCDjYcLpXHgwKMqftSBMn8mMfzVb7Ks0mWzlaTLK6qyf16mU1m6+RmWl1Xy2WV/PSp&#10;JVnRCMa48tkd5ZtkfyePsZEG4Z0EfMHCnpNdh+8l2egyjVBi4HL8B3ZBKl4dg5w2mj2DUowe+hHe&#10;DzAabb5j1EMvlth+2xHDMZLvFIh9nmSZb94wyaY3KUzMuWdz7iGKAlSJHUaDuXRDw+86I7YNnJSE&#10;a1XaK70W7ijlIatR19BvgcH4NviGPp+HqN8v2OIXAAAA//8DAFBLAwQUAAYACAAAACEAH+SN9N0A&#10;AAAKAQAADwAAAGRycy9kb3ducmV2LnhtbEyPy07DMBBF90j8gzVI7KiNBREKcSpUxAKxojwkdm48&#10;TaLG4xBP28DXM6xgOZqje8+tlnMc1AGn3CdycLkwoJCaFHpqHby+PFzcgMrsKfghETr4wgzL+vSk&#10;8mVIR3rGw5pbJSGUS++gYx5LrXPTYfR5kUYk+W3TFD3LObU6TP4o4XHQ1phCR9+TNHR+xFWHzW69&#10;jw6aN/5+x/Sk77Fjs7KfH8T60bnzs/nuFhTjzH8w/OqLOtTitEl7ClkNDqwprKAOikI2CWCtuQa1&#10;EfLKGtB1pf9PqH8AAAD//wMAUEsBAi0AFAAGAAgAAAAhALaDOJL+AAAA4QEAABMAAAAAAAAAAAAA&#10;AAAAAAAAAFtDb250ZW50X1R5cGVzXS54bWxQSwECLQAUAAYACAAAACEAOP0h/9YAAACUAQAACwAA&#10;AAAAAAAAAAAAAAAvAQAAX3JlbHMvLnJlbHNQSwECLQAUAAYACAAAACEAoKSjDHgCAAAJBQAADgAA&#10;AAAAAAAAAAAAAAAuAgAAZHJzL2Uyb0RvYy54bWxQSwECLQAUAAYACAAAACEAH+SN9N0AAAAKAQAA&#10;DwAAAAAAAAAAAAAAAADSBAAAZHJzL2Rvd25yZXYueG1sUEsFBgAAAAAEAAQA8wAAANwFAAAAAA==&#10;"/>
            </w:pict>
          </mc:Fallback>
        </mc:AlternateContent>
      </w:r>
      <w:r w:rsidR="005673BC">
        <w:br/>
      </w:r>
      <w:r w:rsidR="005673BC">
        <w:br/>
        <w:t xml:space="preserve">(A) </w:t>
      </w:r>
      <w:proofErr w:type="gramStart"/>
      <w:r w:rsidR="005673BC">
        <w:t xml:space="preserve">=  </w:t>
      </w:r>
      <w:r w:rsidR="005673BC">
        <w:rPr>
          <w:kern w:val="20"/>
          <w:u w:val="single"/>
        </w:rPr>
        <w:t>$</w:t>
      </w:r>
      <w:proofErr w:type="gramEnd"/>
      <w:r w:rsidR="005673BC">
        <w:rPr>
          <w:kern w:val="20"/>
          <w:u w:val="single"/>
        </w:rPr>
        <w:t>395 + $375</w:t>
      </w:r>
      <w:r w:rsidR="005673BC">
        <w:rPr>
          <w:u w:val="single"/>
        </w:rPr>
        <w:t xml:space="preserve"> </w:t>
      </w:r>
      <w:r w:rsidR="005673BC">
        <w:t xml:space="preserve">  × 5.5 </w:t>
      </w:r>
    </w:p>
    <w:p w14:paraId="4325699E" w14:textId="77777777" w:rsidR="005673BC" w:rsidRDefault="00717563" w:rsidP="00717563">
      <w:pPr>
        <w:pStyle w:val="ptf"/>
        <w:tabs>
          <w:tab w:val="right" w:pos="1155"/>
          <w:tab w:val="left" w:pos="2610"/>
          <w:tab w:val="right" w:pos="4235"/>
          <w:tab w:val="right" w:pos="5555"/>
          <w:tab w:val="right" w:pos="6820"/>
          <w:tab w:val="right" w:pos="7975"/>
          <w:tab w:val="right" w:pos="9075"/>
        </w:tabs>
        <w:jc w:val="left"/>
      </w:pPr>
      <w:r>
        <w:tab/>
      </w:r>
      <w:r w:rsidR="005673BC">
        <w:t>2</w:t>
      </w:r>
    </w:p>
    <w:p w14:paraId="0D51AA5E" w14:textId="77777777" w:rsidR="005673BC" w:rsidRDefault="005673BC" w:rsidP="005673BC">
      <w:pPr>
        <w:pStyle w:val="ptf"/>
        <w:tabs>
          <w:tab w:val="left" w:pos="312"/>
          <w:tab w:val="right" w:pos="1155"/>
          <w:tab w:val="right" w:pos="4235"/>
          <w:tab w:val="right" w:pos="5555"/>
          <w:tab w:val="right" w:pos="6820"/>
          <w:tab w:val="right" w:pos="7975"/>
          <w:tab w:val="right" w:pos="9075"/>
        </w:tabs>
        <w:jc w:val="left"/>
      </w:pPr>
      <w:r>
        <w:tab/>
        <w:t>= $2,118</w:t>
      </w:r>
      <w:r>
        <w:br/>
      </w:r>
      <w:r>
        <w:br/>
        <w:t xml:space="preserve">(B) = $3,600 </w:t>
      </w:r>
      <w:r>
        <w:sym w:font="Symbol" w:char="F02D"/>
      </w:r>
      <w:r>
        <w:t xml:space="preserve"> $2,118 </w:t>
      </w:r>
      <w:r>
        <w:sym w:font="Symbol" w:char="F02D"/>
      </w:r>
      <w:r>
        <w:t xml:space="preserve"> $855 </w:t>
      </w:r>
      <w:r>
        <w:sym w:font="Symbol" w:char="F02D"/>
      </w:r>
      <w:r>
        <w:t xml:space="preserve"> $75 </w:t>
      </w:r>
      <w:r>
        <w:sym w:font="Symbol" w:char="F02D"/>
      </w:r>
      <w:r>
        <w:t xml:space="preserve"> $500 = $52</w:t>
      </w:r>
      <w:r>
        <w:br/>
      </w:r>
      <w:r>
        <w:br/>
        <w:t>(D) = $3,600 × 0.095 = $342</w:t>
      </w:r>
      <w:r>
        <w:br/>
      </w:r>
      <w:r>
        <w:br/>
        <w:t xml:space="preserve">(C) = $500 </w:t>
      </w:r>
      <w:r>
        <w:sym w:font="Symbol" w:char="F02D"/>
      </w:r>
      <w:r>
        <w:t xml:space="preserve"> $342 = $158</w:t>
      </w:r>
      <w:r>
        <w:br/>
      </w:r>
    </w:p>
    <w:p w14:paraId="1101A374" w14:textId="77777777" w:rsidR="005673BC" w:rsidRDefault="005673BC" w:rsidP="005673BC">
      <w:pPr>
        <w:pStyle w:val="ptf"/>
        <w:tabs>
          <w:tab w:val="right" w:pos="1155"/>
          <w:tab w:val="right" w:pos="4235"/>
          <w:tab w:val="right" w:pos="5555"/>
          <w:tab w:val="right" w:pos="6820"/>
          <w:tab w:val="right" w:pos="7975"/>
          <w:tab w:val="right" w:pos="9075"/>
        </w:tabs>
        <w:jc w:val="left"/>
        <w:sectPr w:rsidR="005673BC" w:rsidSect="00066C18">
          <w:pgSz w:w="12241" w:h="15841" w:code="1"/>
          <w:pgMar w:top="1440" w:right="1440" w:bottom="1440" w:left="1915" w:header="720" w:footer="720" w:gutter="0"/>
          <w:cols w:space="720"/>
          <w:noEndnote/>
          <w:docGrid w:linePitch="326"/>
        </w:sectPr>
      </w:pPr>
    </w:p>
    <w:p w14:paraId="06E861AD" w14:textId="25857E57" w:rsidR="005673BC" w:rsidRPr="00A74DBB" w:rsidRDefault="005673BC" w:rsidP="00EB003F">
      <w:pPr>
        <w:pStyle w:val="ptf"/>
        <w:tabs>
          <w:tab w:val="left" w:pos="3905"/>
          <w:tab w:val="left" w:pos="8640"/>
        </w:tabs>
        <w:spacing w:after="120"/>
        <w:ind w:left="-158"/>
        <w:jc w:val="right"/>
        <w:rPr>
          <w:rFonts w:ascii="Arial" w:hAnsi="Arial" w:cs="Arial"/>
          <w:b/>
          <w:sz w:val="36"/>
          <w:szCs w:val="36"/>
        </w:rPr>
      </w:pPr>
      <w:r w:rsidRPr="00A74DBB">
        <w:rPr>
          <w:rFonts w:ascii="Arial" w:hAnsi="Arial" w:cs="Arial"/>
          <w:i/>
          <w:sz w:val="20"/>
          <w:szCs w:val="20"/>
        </w:rPr>
        <w:lastRenderedPageBreak/>
        <w:t>(15-20 min.)</w:t>
      </w:r>
      <w:r w:rsidR="008B2456" w:rsidRPr="00A74DBB">
        <w:rPr>
          <w:rFonts w:ascii="Arial" w:hAnsi="Arial" w:cs="Arial"/>
          <w:i/>
        </w:rPr>
        <w:t xml:space="preserve"> </w:t>
      </w:r>
      <w:r w:rsidRPr="00A74DBB">
        <w:rPr>
          <w:rFonts w:ascii="Arial" w:hAnsi="Arial" w:cs="Arial"/>
          <w:b/>
          <w:sz w:val="36"/>
          <w:szCs w:val="36"/>
        </w:rPr>
        <w:t>S18-</w:t>
      </w:r>
      <w:r w:rsidR="008C69EA">
        <w:rPr>
          <w:rFonts w:ascii="Arial" w:hAnsi="Arial" w:cs="Arial"/>
          <w:b/>
          <w:sz w:val="36"/>
          <w:szCs w:val="36"/>
        </w:rPr>
        <w:t>15</w:t>
      </w:r>
    </w:p>
    <w:tbl>
      <w:tblPr>
        <w:tblW w:w="9405" w:type="dxa"/>
        <w:tblInd w:w="-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blLayout w:type="fixed"/>
        <w:tblCellMar>
          <w:left w:w="115" w:type="dxa"/>
          <w:right w:w="115" w:type="dxa"/>
        </w:tblCellMar>
        <w:tblLook w:val="0000" w:firstRow="0" w:lastRow="0" w:firstColumn="0" w:lastColumn="0" w:noHBand="0" w:noVBand="0"/>
      </w:tblPr>
      <w:tblGrid>
        <w:gridCol w:w="3190"/>
        <w:gridCol w:w="1375"/>
        <w:gridCol w:w="3410"/>
        <w:gridCol w:w="1430"/>
      </w:tblGrid>
      <w:tr w:rsidR="00272E3E" w:rsidRPr="00A74DBB" w14:paraId="7AD962DB" w14:textId="77777777" w:rsidTr="00272E3E">
        <w:tc>
          <w:tcPr>
            <w:tcW w:w="9405" w:type="dxa"/>
            <w:gridSpan w:val="4"/>
            <w:tcBorders>
              <w:top w:val="double" w:sz="4" w:space="0" w:color="auto"/>
              <w:left w:val="double" w:sz="4" w:space="0" w:color="auto"/>
              <w:bottom w:val="single" w:sz="6" w:space="0" w:color="auto"/>
              <w:right w:val="double" w:sz="4" w:space="0" w:color="auto"/>
            </w:tcBorders>
            <w:shd w:val="clear" w:color="auto" w:fill="FFFFFF"/>
            <w:vAlign w:val="center"/>
          </w:tcPr>
          <w:p w14:paraId="1C296376" w14:textId="77777777" w:rsidR="00272E3E" w:rsidRPr="004A1125" w:rsidRDefault="00272E3E" w:rsidP="00272E3E">
            <w:pPr>
              <w:pStyle w:val="pformabhead"/>
              <w:shd w:val="clear" w:color="auto" w:fill="FFFFFF"/>
              <w:spacing w:before="0" w:after="40"/>
              <w:jc w:val="center"/>
              <w:rPr>
                <w:rFonts w:ascii="Arial" w:hAnsi="Arial"/>
                <w:b/>
                <w:sz w:val="20"/>
              </w:rPr>
            </w:pPr>
            <w:r w:rsidRPr="004A1125">
              <w:rPr>
                <w:rFonts w:ascii="Arial" w:hAnsi="Arial"/>
                <w:b/>
                <w:sz w:val="20"/>
              </w:rPr>
              <w:t>PASMORE LTD.</w:t>
            </w:r>
          </w:p>
        </w:tc>
      </w:tr>
      <w:tr w:rsidR="00272E3E" w:rsidRPr="00A74DBB" w14:paraId="57083328" w14:textId="77777777" w:rsidTr="00272E3E">
        <w:tc>
          <w:tcPr>
            <w:tcW w:w="9405" w:type="dxa"/>
            <w:gridSpan w:val="4"/>
            <w:tcBorders>
              <w:left w:val="double" w:sz="4" w:space="0" w:color="auto"/>
              <w:bottom w:val="single" w:sz="6" w:space="0" w:color="auto"/>
              <w:right w:val="double" w:sz="4" w:space="0" w:color="auto"/>
            </w:tcBorders>
            <w:shd w:val="clear" w:color="auto" w:fill="FFFFFF"/>
            <w:vAlign w:val="center"/>
          </w:tcPr>
          <w:p w14:paraId="00B26638" w14:textId="77777777" w:rsidR="00272E3E" w:rsidRPr="00A74DBB" w:rsidRDefault="00272E3E" w:rsidP="00272E3E">
            <w:pPr>
              <w:pStyle w:val="pformabhead"/>
              <w:shd w:val="clear" w:color="auto" w:fill="FFFFFF"/>
              <w:spacing w:before="0" w:after="40"/>
              <w:jc w:val="center"/>
              <w:rPr>
                <w:rFonts w:ascii="Arial" w:hAnsi="Arial"/>
                <w:sz w:val="20"/>
              </w:rPr>
            </w:pPr>
            <w:r w:rsidRPr="00A74DBB">
              <w:rPr>
                <w:rFonts w:ascii="Arial" w:hAnsi="Arial"/>
                <w:sz w:val="20"/>
              </w:rPr>
              <w:t>Balance Sheet</w:t>
            </w:r>
          </w:p>
        </w:tc>
      </w:tr>
      <w:tr w:rsidR="00272E3E" w:rsidRPr="00A74DBB" w14:paraId="2DC9F4C3" w14:textId="77777777" w:rsidTr="00272E3E">
        <w:tc>
          <w:tcPr>
            <w:tcW w:w="9405" w:type="dxa"/>
            <w:gridSpan w:val="4"/>
            <w:tcBorders>
              <w:top w:val="single" w:sz="6" w:space="0" w:color="auto"/>
              <w:left w:val="double" w:sz="4" w:space="0" w:color="auto"/>
              <w:bottom w:val="double" w:sz="4" w:space="0" w:color="auto"/>
              <w:right w:val="double" w:sz="4" w:space="0" w:color="auto"/>
            </w:tcBorders>
            <w:shd w:val="clear" w:color="auto" w:fill="FFFFFF"/>
            <w:vAlign w:val="center"/>
          </w:tcPr>
          <w:p w14:paraId="709F63F0" w14:textId="77777777" w:rsidR="00272E3E" w:rsidRPr="00A74DBB" w:rsidRDefault="00272E3E" w:rsidP="00272E3E">
            <w:pPr>
              <w:pStyle w:val="pformabhead"/>
              <w:shd w:val="clear" w:color="auto" w:fill="FFFFFF"/>
              <w:spacing w:before="0" w:after="40"/>
              <w:jc w:val="center"/>
              <w:rPr>
                <w:rFonts w:ascii="Arial" w:hAnsi="Arial"/>
                <w:sz w:val="20"/>
              </w:rPr>
            </w:pPr>
            <w:r w:rsidRPr="00A74DBB">
              <w:rPr>
                <w:rFonts w:ascii="Arial" w:hAnsi="Arial"/>
                <w:sz w:val="20"/>
              </w:rPr>
              <w:t xml:space="preserve">March 31, </w:t>
            </w:r>
            <w:r>
              <w:rPr>
                <w:rFonts w:ascii="Arial" w:hAnsi="Arial"/>
                <w:sz w:val="20"/>
              </w:rPr>
              <w:t>2019</w:t>
            </w:r>
          </w:p>
        </w:tc>
      </w:tr>
      <w:tr w:rsidR="00272E3E" w:rsidRPr="00A74DBB" w14:paraId="024B4EA2" w14:textId="77777777" w:rsidTr="00272E3E">
        <w:tc>
          <w:tcPr>
            <w:tcW w:w="3190" w:type="dxa"/>
            <w:tcBorders>
              <w:top w:val="double" w:sz="4" w:space="0" w:color="auto"/>
              <w:left w:val="double" w:sz="4" w:space="0" w:color="auto"/>
              <w:bottom w:val="single" w:sz="6" w:space="0" w:color="auto"/>
              <w:right w:val="double" w:sz="4" w:space="0" w:color="auto"/>
            </w:tcBorders>
            <w:shd w:val="clear" w:color="auto" w:fill="FFFFFF"/>
            <w:vAlign w:val="bottom"/>
          </w:tcPr>
          <w:p w14:paraId="37BF9902" w14:textId="77777777" w:rsidR="00272E3E" w:rsidRPr="004A1125" w:rsidRDefault="00272E3E" w:rsidP="00272E3E">
            <w:pPr>
              <w:pStyle w:val="pformabhead"/>
              <w:shd w:val="clear" w:color="auto" w:fill="FFFFFF"/>
              <w:spacing w:before="40" w:after="40"/>
              <w:rPr>
                <w:rFonts w:ascii="Arial" w:hAnsi="Arial"/>
                <w:b/>
                <w:sz w:val="20"/>
              </w:rPr>
            </w:pPr>
            <w:r w:rsidRPr="004A1125">
              <w:rPr>
                <w:rFonts w:ascii="Arial" w:hAnsi="Arial"/>
                <w:b/>
                <w:sz w:val="20"/>
              </w:rPr>
              <w:t>Assets</w:t>
            </w:r>
          </w:p>
        </w:tc>
        <w:tc>
          <w:tcPr>
            <w:tcW w:w="1375" w:type="dxa"/>
            <w:tcBorders>
              <w:top w:val="double" w:sz="4" w:space="0" w:color="auto"/>
              <w:left w:val="double" w:sz="4" w:space="0" w:color="auto"/>
              <w:bottom w:val="single" w:sz="6" w:space="0" w:color="auto"/>
              <w:right w:val="double" w:sz="4" w:space="0" w:color="auto"/>
            </w:tcBorders>
            <w:shd w:val="clear" w:color="auto" w:fill="FFFFFF"/>
            <w:vAlign w:val="center"/>
          </w:tcPr>
          <w:p w14:paraId="4C5DB618" w14:textId="77777777" w:rsidR="00272E3E" w:rsidRPr="00A74DBB" w:rsidRDefault="00272E3E" w:rsidP="00272E3E">
            <w:pPr>
              <w:pStyle w:val="pformabhead"/>
              <w:shd w:val="clear" w:color="auto" w:fill="FFFFFF"/>
              <w:spacing w:before="0" w:after="40"/>
              <w:jc w:val="right"/>
              <w:rPr>
                <w:rFonts w:ascii="Arial" w:hAnsi="Arial"/>
                <w:sz w:val="20"/>
              </w:rPr>
            </w:pPr>
          </w:p>
        </w:tc>
        <w:tc>
          <w:tcPr>
            <w:tcW w:w="3410" w:type="dxa"/>
            <w:tcBorders>
              <w:top w:val="double" w:sz="4" w:space="0" w:color="auto"/>
              <w:left w:val="double" w:sz="4" w:space="0" w:color="auto"/>
              <w:bottom w:val="single" w:sz="6" w:space="0" w:color="auto"/>
              <w:right w:val="double" w:sz="4" w:space="0" w:color="auto"/>
            </w:tcBorders>
            <w:shd w:val="clear" w:color="auto" w:fill="FFFFFF"/>
            <w:vAlign w:val="bottom"/>
          </w:tcPr>
          <w:p w14:paraId="421FA4CA" w14:textId="77777777" w:rsidR="00272E3E" w:rsidRPr="00A74DBB" w:rsidRDefault="00272E3E" w:rsidP="00272E3E">
            <w:pPr>
              <w:pStyle w:val="pformabhead"/>
              <w:shd w:val="clear" w:color="auto" w:fill="FFFFFF"/>
              <w:spacing w:before="40" w:after="40"/>
              <w:jc w:val="center"/>
              <w:rPr>
                <w:rFonts w:ascii="Arial" w:hAnsi="Arial"/>
                <w:sz w:val="20"/>
              </w:rPr>
            </w:pPr>
            <w:r w:rsidRPr="004A1125">
              <w:rPr>
                <w:rFonts w:ascii="Arial" w:hAnsi="Arial"/>
                <w:b/>
                <w:sz w:val="20"/>
              </w:rPr>
              <w:t xml:space="preserve">Liabilities </w:t>
            </w:r>
          </w:p>
        </w:tc>
        <w:tc>
          <w:tcPr>
            <w:tcW w:w="1430" w:type="dxa"/>
            <w:tcBorders>
              <w:top w:val="double" w:sz="4" w:space="0" w:color="auto"/>
              <w:left w:val="double" w:sz="4" w:space="0" w:color="auto"/>
              <w:right w:val="double" w:sz="4" w:space="0" w:color="auto"/>
            </w:tcBorders>
            <w:shd w:val="clear" w:color="auto" w:fill="FFFFFF"/>
            <w:vAlign w:val="center"/>
          </w:tcPr>
          <w:p w14:paraId="5301ACB4" w14:textId="77777777" w:rsidR="00272E3E" w:rsidRPr="00A74DBB" w:rsidRDefault="00272E3E" w:rsidP="00272E3E">
            <w:pPr>
              <w:pStyle w:val="pformabhead"/>
              <w:shd w:val="clear" w:color="auto" w:fill="FFFFFF"/>
              <w:spacing w:before="0" w:after="40"/>
              <w:jc w:val="right"/>
              <w:rPr>
                <w:rFonts w:ascii="Arial" w:hAnsi="Arial"/>
                <w:sz w:val="20"/>
              </w:rPr>
            </w:pPr>
          </w:p>
        </w:tc>
      </w:tr>
      <w:tr w:rsidR="00272E3E" w:rsidRPr="00A74DBB" w14:paraId="1B9C87CF" w14:textId="77777777" w:rsidTr="00272E3E">
        <w:tc>
          <w:tcPr>
            <w:tcW w:w="3190" w:type="dxa"/>
            <w:tcBorders>
              <w:top w:val="double" w:sz="4" w:space="0" w:color="auto"/>
              <w:left w:val="double" w:sz="4" w:space="0" w:color="auto"/>
              <w:bottom w:val="single" w:sz="6" w:space="0" w:color="auto"/>
              <w:right w:val="double" w:sz="4" w:space="0" w:color="auto"/>
            </w:tcBorders>
            <w:shd w:val="clear" w:color="auto" w:fill="FFFFFF"/>
            <w:vAlign w:val="bottom"/>
          </w:tcPr>
          <w:p w14:paraId="1E145D24" w14:textId="77777777" w:rsidR="00272E3E" w:rsidRPr="00A74DBB" w:rsidRDefault="00272E3E" w:rsidP="00272E3E">
            <w:pPr>
              <w:pStyle w:val="pformabhead"/>
              <w:shd w:val="clear" w:color="auto" w:fill="FFFFFF"/>
              <w:spacing w:before="40" w:after="40"/>
              <w:rPr>
                <w:rFonts w:ascii="Arial" w:hAnsi="Arial"/>
                <w:sz w:val="20"/>
              </w:rPr>
            </w:pPr>
            <w:r>
              <w:rPr>
                <w:rFonts w:ascii="Arial" w:hAnsi="Arial"/>
                <w:sz w:val="20"/>
              </w:rPr>
              <w:t>Current a</w:t>
            </w:r>
            <w:r w:rsidRPr="00A74DBB">
              <w:rPr>
                <w:rFonts w:ascii="Arial" w:hAnsi="Arial"/>
                <w:sz w:val="20"/>
              </w:rPr>
              <w:t>ssets</w:t>
            </w:r>
          </w:p>
        </w:tc>
        <w:tc>
          <w:tcPr>
            <w:tcW w:w="1375" w:type="dxa"/>
            <w:tcBorders>
              <w:top w:val="double" w:sz="4" w:space="0" w:color="auto"/>
              <w:left w:val="double" w:sz="4" w:space="0" w:color="auto"/>
              <w:bottom w:val="single" w:sz="6" w:space="0" w:color="auto"/>
              <w:right w:val="double" w:sz="4" w:space="0" w:color="auto"/>
            </w:tcBorders>
            <w:shd w:val="clear" w:color="auto" w:fill="FFFFFF"/>
            <w:vAlign w:val="center"/>
          </w:tcPr>
          <w:p w14:paraId="0E460214" w14:textId="77777777" w:rsidR="00272E3E" w:rsidRPr="00A74DBB" w:rsidRDefault="00272E3E" w:rsidP="00272E3E">
            <w:pPr>
              <w:pStyle w:val="pformabhead"/>
              <w:shd w:val="clear" w:color="auto" w:fill="FFFFFF"/>
              <w:spacing w:before="0" w:after="40"/>
              <w:jc w:val="right"/>
              <w:rPr>
                <w:rFonts w:ascii="Arial" w:hAnsi="Arial"/>
                <w:sz w:val="20"/>
              </w:rPr>
            </w:pPr>
          </w:p>
        </w:tc>
        <w:tc>
          <w:tcPr>
            <w:tcW w:w="3410" w:type="dxa"/>
            <w:tcBorders>
              <w:top w:val="double" w:sz="4" w:space="0" w:color="auto"/>
              <w:left w:val="double" w:sz="4" w:space="0" w:color="auto"/>
              <w:bottom w:val="single" w:sz="6" w:space="0" w:color="auto"/>
              <w:right w:val="double" w:sz="4" w:space="0" w:color="auto"/>
            </w:tcBorders>
            <w:shd w:val="clear" w:color="auto" w:fill="FFFFFF"/>
            <w:vAlign w:val="bottom"/>
          </w:tcPr>
          <w:p w14:paraId="2ECA7522" w14:textId="77777777" w:rsidR="00272E3E" w:rsidRPr="00A74DBB" w:rsidRDefault="00272E3E" w:rsidP="00272E3E">
            <w:pPr>
              <w:pStyle w:val="pformabhead"/>
              <w:shd w:val="clear" w:color="auto" w:fill="FFFFFF"/>
              <w:spacing w:before="40" w:after="40"/>
              <w:jc w:val="center"/>
              <w:rPr>
                <w:rFonts w:ascii="Arial" w:hAnsi="Arial"/>
                <w:sz w:val="20"/>
              </w:rPr>
            </w:pPr>
          </w:p>
        </w:tc>
        <w:tc>
          <w:tcPr>
            <w:tcW w:w="1430" w:type="dxa"/>
            <w:tcBorders>
              <w:top w:val="double" w:sz="4" w:space="0" w:color="auto"/>
              <w:left w:val="double" w:sz="4" w:space="0" w:color="auto"/>
              <w:right w:val="double" w:sz="4" w:space="0" w:color="auto"/>
            </w:tcBorders>
            <w:shd w:val="clear" w:color="auto" w:fill="FFFFFF"/>
            <w:vAlign w:val="center"/>
          </w:tcPr>
          <w:p w14:paraId="27FC7836" w14:textId="77777777" w:rsidR="00272E3E" w:rsidRPr="00A74DBB" w:rsidRDefault="00272E3E" w:rsidP="00272E3E">
            <w:pPr>
              <w:pStyle w:val="pformabhead"/>
              <w:shd w:val="clear" w:color="auto" w:fill="FFFFFF"/>
              <w:spacing w:before="0" w:after="40"/>
              <w:jc w:val="right"/>
              <w:rPr>
                <w:rFonts w:ascii="Arial" w:hAnsi="Arial"/>
                <w:sz w:val="20"/>
              </w:rPr>
            </w:pPr>
          </w:p>
        </w:tc>
      </w:tr>
      <w:tr w:rsidR="00272E3E" w:rsidRPr="00A74DBB" w14:paraId="4BFB221F" w14:textId="77777777" w:rsidTr="00272E3E">
        <w:tc>
          <w:tcPr>
            <w:tcW w:w="3190" w:type="dxa"/>
            <w:tcBorders>
              <w:top w:val="single" w:sz="6" w:space="0" w:color="auto"/>
              <w:left w:val="double" w:sz="4" w:space="0" w:color="auto"/>
              <w:bottom w:val="single" w:sz="4" w:space="0" w:color="auto"/>
              <w:right w:val="double" w:sz="4" w:space="0" w:color="auto"/>
            </w:tcBorders>
            <w:shd w:val="clear" w:color="auto" w:fill="FFFFFF"/>
            <w:vAlign w:val="bottom"/>
          </w:tcPr>
          <w:p w14:paraId="5F12E205" w14:textId="77777777" w:rsidR="00272E3E" w:rsidRPr="00A74DBB" w:rsidRDefault="00272E3E" w:rsidP="00272E3E">
            <w:pPr>
              <w:pStyle w:val="pformab"/>
              <w:shd w:val="clear" w:color="auto" w:fill="FFFFFF"/>
              <w:spacing w:before="40" w:after="40"/>
              <w:rPr>
                <w:rFonts w:ascii="Arial" w:hAnsi="Arial"/>
                <w:sz w:val="20"/>
              </w:rPr>
            </w:pPr>
            <w:r>
              <w:rPr>
                <w:rFonts w:ascii="Arial" w:hAnsi="Arial"/>
                <w:sz w:val="20"/>
              </w:rPr>
              <w:t xml:space="preserve">   </w:t>
            </w:r>
            <w:r w:rsidRPr="00A74DBB">
              <w:rPr>
                <w:rFonts w:ascii="Arial" w:hAnsi="Arial"/>
                <w:sz w:val="20"/>
              </w:rPr>
              <w:t>Cash</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7275C124" w14:textId="77777777" w:rsidR="00272E3E" w:rsidRPr="00A74DBB" w:rsidRDefault="00272E3E" w:rsidP="00272E3E">
            <w:pPr>
              <w:pStyle w:val="pformabhead"/>
              <w:shd w:val="clear" w:color="auto" w:fill="FFFFFF"/>
              <w:spacing w:before="0" w:after="40"/>
              <w:ind w:right="325"/>
              <w:jc w:val="right"/>
              <w:rPr>
                <w:rFonts w:ascii="Arial" w:hAnsi="Arial"/>
                <w:sz w:val="20"/>
              </w:rPr>
            </w:pPr>
            <w:r w:rsidRPr="00A74DBB">
              <w:rPr>
                <w:rFonts w:ascii="Arial" w:hAnsi="Arial"/>
                <w:sz w:val="20"/>
              </w:rPr>
              <w:t>$</w:t>
            </w:r>
            <w:r>
              <w:rPr>
                <w:rFonts w:ascii="Arial" w:hAnsi="Arial"/>
                <w:sz w:val="20"/>
              </w:rPr>
              <w:t xml:space="preserve">  </w:t>
            </w:r>
            <w:r w:rsidRPr="00A74DBB">
              <w:rPr>
                <w:rFonts w:ascii="Arial" w:hAnsi="Arial"/>
                <w:sz w:val="20"/>
              </w:rPr>
              <w:t xml:space="preserve"> 25</w:t>
            </w:r>
            <w:r>
              <w:rPr>
                <w:rFonts w:ascii="Arial" w:hAnsi="Arial"/>
                <w:sz w:val="20"/>
              </w:rPr>
              <w:t xml:space="preserve">      </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2A7F6E6D" w14:textId="77777777" w:rsidR="00272E3E" w:rsidRPr="00A74DBB" w:rsidRDefault="00272E3E" w:rsidP="00272E3E">
            <w:pPr>
              <w:pStyle w:val="pformab"/>
              <w:shd w:val="clear" w:color="auto" w:fill="FFFFFF"/>
              <w:spacing w:before="40" w:after="40"/>
              <w:rPr>
                <w:rFonts w:ascii="Arial" w:hAnsi="Arial"/>
                <w:sz w:val="20"/>
              </w:rPr>
            </w:pPr>
          </w:p>
        </w:tc>
        <w:tc>
          <w:tcPr>
            <w:tcW w:w="1430" w:type="dxa"/>
            <w:tcBorders>
              <w:left w:val="double" w:sz="4" w:space="0" w:color="auto"/>
              <w:right w:val="double" w:sz="4" w:space="0" w:color="auto"/>
            </w:tcBorders>
            <w:shd w:val="clear" w:color="auto" w:fill="FFFFFF"/>
            <w:vAlign w:val="center"/>
          </w:tcPr>
          <w:p w14:paraId="75BC183F" w14:textId="77777777" w:rsidR="00272E3E" w:rsidRPr="00A74DBB" w:rsidRDefault="00272E3E" w:rsidP="00272E3E">
            <w:pPr>
              <w:pStyle w:val="pformab"/>
              <w:shd w:val="clear" w:color="auto" w:fill="FFFFFF"/>
              <w:tabs>
                <w:tab w:val="decimal" w:pos="937"/>
              </w:tabs>
              <w:spacing w:before="0" w:after="40"/>
              <w:jc w:val="right"/>
              <w:rPr>
                <w:rFonts w:ascii="Arial" w:hAnsi="Arial"/>
                <w:sz w:val="20"/>
              </w:rPr>
            </w:pPr>
          </w:p>
        </w:tc>
      </w:tr>
      <w:tr w:rsidR="00272E3E" w:rsidRPr="00A74DBB" w14:paraId="085AF764" w14:textId="77777777" w:rsidTr="00272E3E">
        <w:tc>
          <w:tcPr>
            <w:tcW w:w="3190" w:type="dxa"/>
            <w:tcBorders>
              <w:top w:val="single" w:sz="4" w:space="0" w:color="auto"/>
              <w:left w:val="double" w:sz="4" w:space="0" w:color="auto"/>
              <w:right w:val="double" w:sz="4" w:space="0" w:color="auto"/>
            </w:tcBorders>
            <w:shd w:val="clear" w:color="auto" w:fill="FFFFFF"/>
            <w:vAlign w:val="bottom"/>
          </w:tcPr>
          <w:p w14:paraId="7C58D533" w14:textId="77777777" w:rsidR="00272E3E" w:rsidRPr="00A74DBB" w:rsidRDefault="00272E3E" w:rsidP="00272E3E">
            <w:pPr>
              <w:pStyle w:val="pformab"/>
              <w:shd w:val="clear" w:color="auto" w:fill="FFFFFF"/>
              <w:tabs>
                <w:tab w:val="right" w:pos="2864"/>
              </w:tabs>
              <w:spacing w:before="40" w:after="40"/>
              <w:rPr>
                <w:rFonts w:ascii="Arial" w:hAnsi="Arial"/>
                <w:sz w:val="20"/>
              </w:rPr>
            </w:pPr>
            <w:r>
              <w:rPr>
                <w:rFonts w:ascii="Arial" w:hAnsi="Arial"/>
                <w:sz w:val="20"/>
              </w:rPr>
              <w:t xml:space="preserve">   Accounts r</w:t>
            </w:r>
            <w:r w:rsidRPr="00A74DBB">
              <w:rPr>
                <w:rFonts w:ascii="Arial" w:hAnsi="Arial"/>
                <w:sz w:val="20"/>
              </w:rPr>
              <w:t>eceivable</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76F812D7" w14:textId="77777777" w:rsidR="00272E3E" w:rsidRPr="00A74DBB" w:rsidRDefault="00272E3E" w:rsidP="00272E3E">
            <w:pPr>
              <w:pStyle w:val="pformabhead"/>
              <w:shd w:val="clear" w:color="auto" w:fill="FFFFFF"/>
              <w:spacing w:before="0" w:after="40"/>
              <w:jc w:val="right"/>
              <w:rPr>
                <w:rFonts w:ascii="Arial" w:hAnsi="Arial"/>
                <w:sz w:val="20"/>
              </w:rPr>
            </w:pPr>
            <w:r w:rsidRPr="00A74DBB">
              <w:rPr>
                <w:rFonts w:ascii="Arial" w:hAnsi="Arial"/>
                <w:sz w:val="20"/>
              </w:rPr>
              <w:t>290 (A)</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25F7B220" w14:textId="77777777" w:rsidR="00272E3E" w:rsidRPr="00A74DBB" w:rsidRDefault="00272E3E" w:rsidP="00272E3E">
            <w:pPr>
              <w:pStyle w:val="pformab"/>
              <w:shd w:val="clear" w:color="auto" w:fill="FFFFFF"/>
              <w:spacing w:before="40" w:after="40"/>
              <w:ind w:left="-108" w:right="57" w:firstLine="105"/>
              <w:rPr>
                <w:rFonts w:ascii="Arial" w:hAnsi="Arial"/>
                <w:sz w:val="20"/>
              </w:rPr>
            </w:pPr>
            <w:r w:rsidRPr="00A74DBB">
              <w:rPr>
                <w:rFonts w:ascii="Arial" w:hAnsi="Arial"/>
                <w:sz w:val="20"/>
              </w:rPr>
              <w:t>Total current liabilities</w:t>
            </w:r>
          </w:p>
        </w:tc>
        <w:tc>
          <w:tcPr>
            <w:tcW w:w="1430" w:type="dxa"/>
            <w:tcBorders>
              <w:left w:val="double" w:sz="4" w:space="0" w:color="auto"/>
              <w:right w:val="double" w:sz="4" w:space="0" w:color="auto"/>
            </w:tcBorders>
            <w:shd w:val="clear" w:color="auto" w:fill="FFFFFF"/>
            <w:vAlign w:val="center"/>
          </w:tcPr>
          <w:p w14:paraId="2A793E62" w14:textId="77777777" w:rsidR="00272E3E" w:rsidRPr="00A74DBB" w:rsidRDefault="00272E3E" w:rsidP="00272E3E">
            <w:pPr>
              <w:pStyle w:val="pformab"/>
              <w:shd w:val="clear" w:color="auto" w:fill="FFFFFF"/>
              <w:spacing w:before="0" w:after="40"/>
              <w:ind w:left="-143" w:right="353" w:hanging="165"/>
              <w:jc w:val="right"/>
              <w:rPr>
                <w:rFonts w:ascii="Arial" w:hAnsi="Arial"/>
                <w:sz w:val="20"/>
              </w:rPr>
            </w:pPr>
            <w:r w:rsidRPr="00A74DBB">
              <w:rPr>
                <w:rFonts w:ascii="Arial" w:hAnsi="Arial"/>
                <w:sz w:val="20"/>
              </w:rPr>
              <w:t>$1,050</w:t>
            </w:r>
          </w:p>
        </w:tc>
      </w:tr>
      <w:tr w:rsidR="00272E3E" w:rsidRPr="00A74DBB" w14:paraId="609457A6" w14:textId="77777777" w:rsidTr="00272E3E">
        <w:tc>
          <w:tcPr>
            <w:tcW w:w="3190" w:type="dxa"/>
            <w:tcBorders>
              <w:left w:val="double" w:sz="4" w:space="0" w:color="auto"/>
              <w:right w:val="double" w:sz="4" w:space="0" w:color="auto"/>
            </w:tcBorders>
            <w:shd w:val="clear" w:color="auto" w:fill="FFFFFF"/>
            <w:vAlign w:val="bottom"/>
          </w:tcPr>
          <w:p w14:paraId="24D17D3D" w14:textId="77777777" w:rsidR="00272E3E" w:rsidRPr="00A74DBB" w:rsidRDefault="00272E3E" w:rsidP="00272E3E">
            <w:pPr>
              <w:pStyle w:val="pformab"/>
              <w:shd w:val="clear" w:color="auto" w:fill="FFFFFF"/>
              <w:tabs>
                <w:tab w:val="right" w:pos="2864"/>
              </w:tabs>
              <w:spacing w:before="40" w:after="40"/>
              <w:rPr>
                <w:rFonts w:ascii="Arial" w:hAnsi="Arial"/>
                <w:sz w:val="20"/>
              </w:rPr>
            </w:pPr>
            <w:r>
              <w:rPr>
                <w:rFonts w:ascii="Arial" w:hAnsi="Arial"/>
                <w:sz w:val="20"/>
              </w:rPr>
              <w:t xml:space="preserve">   </w:t>
            </w:r>
            <w:r w:rsidRPr="00A74DBB">
              <w:rPr>
                <w:rFonts w:ascii="Arial" w:hAnsi="Arial"/>
                <w:sz w:val="20"/>
              </w:rPr>
              <w:t>Inventories</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13BE52B2" w14:textId="77777777" w:rsidR="00272E3E" w:rsidRPr="00A74DBB" w:rsidRDefault="00272E3E" w:rsidP="00272E3E">
            <w:pPr>
              <w:pStyle w:val="pformabhead"/>
              <w:shd w:val="clear" w:color="auto" w:fill="FFFFFF"/>
              <w:spacing w:before="0" w:after="40"/>
              <w:ind w:right="325"/>
              <w:jc w:val="right"/>
              <w:rPr>
                <w:rFonts w:ascii="Arial" w:hAnsi="Arial"/>
                <w:sz w:val="20"/>
              </w:rPr>
            </w:pPr>
            <w:r w:rsidRPr="00A74DBB">
              <w:rPr>
                <w:rFonts w:ascii="Arial" w:hAnsi="Arial"/>
                <w:sz w:val="20"/>
              </w:rPr>
              <w:t>375</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07773FB9" w14:textId="77777777" w:rsidR="00272E3E" w:rsidRPr="00A74DBB" w:rsidRDefault="00272E3E" w:rsidP="00272E3E">
            <w:pPr>
              <w:pStyle w:val="pformab"/>
              <w:shd w:val="clear" w:color="auto" w:fill="FFFFFF"/>
              <w:spacing w:before="40" w:after="40"/>
              <w:ind w:hanging="3"/>
              <w:rPr>
                <w:rFonts w:ascii="Arial" w:hAnsi="Arial"/>
                <w:sz w:val="20"/>
              </w:rPr>
            </w:pPr>
            <w:r w:rsidRPr="00A74DBB">
              <w:rPr>
                <w:rFonts w:ascii="Arial" w:hAnsi="Arial"/>
                <w:sz w:val="20"/>
              </w:rPr>
              <w:t>Long-term note payable</w:t>
            </w:r>
          </w:p>
        </w:tc>
        <w:tc>
          <w:tcPr>
            <w:tcW w:w="1430" w:type="dxa"/>
            <w:tcBorders>
              <w:left w:val="double" w:sz="4" w:space="0" w:color="auto"/>
              <w:right w:val="double" w:sz="4" w:space="0" w:color="auto"/>
            </w:tcBorders>
            <w:shd w:val="clear" w:color="auto" w:fill="FFFFFF"/>
            <w:vAlign w:val="center"/>
          </w:tcPr>
          <w:p w14:paraId="04D45382" w14:textId="77777777" w:rsidR="00272E3E" w:rsidRPr="00A74DBB" w:rsidRDefault="00272E3E" w:rsidP="00272E3E">
            <w:pPr>
              <w:pStyle w:val="pformab"/>
              <w:shd w:val="clear" w:color="auto" w:fill="FFFFFF"/>
              <w:spacing w:before="0" w:after="40"/>
              <w:ind w:left="332" w:right="-218" w:hanging="165"/>
              <w:jc w:val="center"/>
              <w:rPr>
                <w:rFonts w:ascii="Arial" w:hAnsi="Arial"/>
                <w:sz w:val="20"/>
              </w:rPr>
            </w:pPr>
            <w:r w:rsidRPr="00A74DBB">
              <w:rPr>
                <w:rFonts w:ascii="Arial" w:hAnsi="Arial"/>
                <w:sz w:val="20"/>
              </w:rPr>
              <w:t>740 (E)</w:t>
            </w:r>
          </w:p>
        </w:tc>
      </w:tr>
      <w:tr w:rsidR="00272E3E" w:rsidRPr="00A74DBB" w14:paraId="045A4837" w14:textId="77777777" w:rsidTr="00272E3E">
        <w:tc>
          <w:tcPr>
            <w:tcW w:w="3190" w:type="dxa"/>
            <w:tcBorders>
              <w:left w:val="double" w:sz="4" w:space="0" w:color="auto"/>
              <w:right w:val="double" w:sz="4" w:space="0" w:color="auto"/>
            </w:tcBorders>
            <w:shd w:val="clear" w:color="auto" w:fill="FFFFFF"/>
            <w:vAlign w:val="bottom"/>
          </w:tcPr>
          <w:p w14:paraId="35F368B3" w14:textId="77777777" w:rsidR="00272E3E" w:rsidRPr="00A74DBB" w:rsidRDefault="00272E3E" w:rsidP="00272E3E">
            <w:pPr>
              <w:pStyle w:val="pformab"/>
              <w:shd w:val="clear" w:color="auto" w:fill="FFFFFF"/>
              <w:tabs>
                <w:tab w:val="right" w:pos="2864"/>
              </w:tabs>
              <w:spacing w:before="40" w:after="40"/>
              <w:rPr>
                <w:rFonts w:ascii="Arial" w:hAnsi="Arial"/>
                <w:sz w:val="20"/>
              </w:rPr>
            </w:pPr>
            <w:r>
              <w:rPr>
                <w:rFonts w:ascii="Arial" w:hAnsi="Arial"/>
                <w:sz w:val="20"/>
              </w:rPr>
              <w:t xml:space="preserve">   </w:t>
            </w:r>
            <w:r w:rsidRPr="00A74DBB">
              <w:rPr>
                <w:rFonts w:ascii="Arial" w:hAnsi="Arial"/>
                <w:sz w:val="20"/>
              </w:rPr>
              <w:t>Prepaid expenses</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56047C5C" w14:textId="77777777" w:rsidR="00272E3E" w:rsidRPr="00A74DBB" w:rsidRDefault="00272E3E" w:rsidP="00272E3E">
            <w:pPr>
              <w:pStyle w:val="pformabhead"/>
              <w:shd w:val="clear" w:color="auto" w:fill="FFFFFF"/>
              <w:spacing w:before="0" w:after="40"/>
              <w:jc w:val="right"/>
              <w:rPr>
                <w:rFonts w:ascii="Arial" w:hAnsi="Arial"/>
                <w:sz w:val="20"/>
              </w:rPr>
            </w:pPr>
            <w:r w:rsidRPr="004A1125">
              <w:rPr>
                <w:rFonts w:ascii="Arial" w:hAnsi="Arial"/>
                <w:sz w:val="20"/>
                <w:u w:val="single"/>
              </w:rPr>
              <w:t xml:space="preserve"> 45</w:t>
            </w:r>
            <w:r w:rsidRPr="00A74DBB">
              <w:rPr>
                <w:rFonts w:ascii="Arial" w:hAnsi="Arial"/>
                <w:sz w:val="20"/>
              </w:rPr>
              <w:t xml:space="preserve"> (B)</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0523AD64" w14:textId="77777777" w:rsidR="00272E3E" w:rsidRPr="00A74DBB" w:rsidRDefault="00272E3E" w:rsidP="00272E3E">
            <w:pPr>
              <w:pStyle w:val="pformab"/>
              <w:shd w:val="clear" w:color="auto" w:fill="FFFFFF"/>
              <w:spacing w:before="40" w:after="40"/>
              <w:rPr>
                <w:rFonts w:ascii="Arial" w:hAnsi="Arial"/>
                <w:sz w:val="20"/>
              </w:rPr>
            </w:pPr>
            <w:r w:rsidRPr="00A74DBB">
              <w:rPr>
                <w:rFonts w:ascii="Arial" w:hAnsi="Arial"/>
                <w:sz w:val="20"/>
              </w:rPr>
              <w:t>Other long-term liabilities</w:t>
            </w:r>
          </w:p>
        </w:tc>
        <w:tc>
          <w:tcPr>
            <w:tcW w:w="1430" w:type="dxa"/>
            <w:tcBorders>
              <w:left w:val="double" w:sz="4" w:space="0" w:color="auto"/>
              <w:right w:val="double" w:sz="4" w:space="0" w:color="auto"/>
            </w:tcBorders>
            <w:shd w:val="clear" w:color="auto" w:fill="FFFFFF"/>
            <w:vAlign w:val="center"/>
          </w:tcPr>
          <w:p w14:paraId="44BF923F" w14:textId="77777777" w:rsidR="00272E3E" w:rsidRPr="00A74DBB" w:rsidRDefault="00272E3E" w:rsidP="00272E3E">
            <w:pPr>
              <w:pStyle w:val="pformab"/>
              <w:shd w:val="clear" w:color="auto" w:fill="FFFFFF"/>
              <w:spacing w:before="0" w:after="40"/>
              <w:ind w:left="-233" w:right="353"/>
              <w:jc w:val="right"/>
              <w:rPr>
                <w:rFonts w:ascii="Arial" w:hAnsi="Arial"/>
                <w:sz w:val="20"/>
              </w:rPr>
            </w:pPr>
            <w:r w:rsidRPr="00A74DBB">
              <w:rPr>
                <w:rFonts w:ascii="Arial" w:hAnsi="Arial"/>
                <w:sz w:val="20"/>
              </w:rPr>
              <w:t>410</w:t>
            </w:r>
          </w:p>
        </w:tc>
      </w:tr>
      <w:tr w:rsidR="00272E3E" w:rsidRPr="00A74DBB" w14:paraId="50EB57D3" w14:textId="77777777" w:rsidTr="00272E3E">
        <w:tc>
          <w:tcPr>
            <w:tcW w:w="3190" w:type="dxa"/>
            <w:tcBorders>
              <w:left w:val="double" w:sz="4" w:space="0" w:color="auto"/>
              <w:right w:val="double" w:sz="4" w:space="0" w:color="auto"/>
            </w:tcBorders>
            <w:shd w:val="clear" w:color="auto" w:fill="FFFFFF"/>
            <w:vAlign w:val="bottom"/>
          </w:tcPr>
          <w:p w14:paraId="16912AD8" w14:textId="77777777" w:rsidR="00272E3E" w:rsidRPr="00A74DBB" w:rsidRDefault="00272E3E" w:rsidP="00272E3E">
            <w:pPr>
              <w:pStyle w:val="pformab"/>
              <w:shd w:val="clear" w:color="auto" w:fill="FFFFFF"/>
              <w:tabs>
                <w:tab w:val="left" w:pos="428"/>
                <w:tab w:val="right" w:pos="2864"/>
              </w:tabs>
              <w:spacing w:before="40" w:after="40"/>
              <w:rPr>
                <w:rFonts w:ascii="Arial" w:hAnsi="Arial"/>
                <w:sz w:val="20"/>
              </w:rPr>
            </w:pPr>
            <w:r w:rsidRPr="00A74DBB">
              <w:rPr>
                <w:rFonts w:ascii="Arial" w:hAnsi="Arial"/>
                <w:sz w:val="20"/>
              </w:rPr>
              <w:tab/>
              <w:t>Total current assets</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5A25512C" w14:textId="77777777" w:rsidR="00272E3E" w:rsidRPr="00A74DBB" w:rsidRDefault="00272E3E" w:rsidP="00272E3E">
            <w:pPr>
              <w:pStyle w:val="pformabhead"/>
              <w:shd w:val="clear" w:color="auto" w:fill="FFFFFF"/>
              <w:spacing w:before="0" w:after="40"/>
              <w:jc w:val="right"/>
              <w:rPr>
                <w:rFonts w:ascii="Arial" w:hAnsi="Arial"/>
                <w:sz w:val="20"/>
              </w:rPr>
            </w:pPr>
            <w:r w:rsidRPr="00A74DBB">
              <w:rPr>
                <w:rFonts w:ascii="Arial" w:hAnsi="Arial"/>
                <w:sz w:val="20"/>
              </w:rPr>
              <w:t xml:space="preserve">  735 (C)</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64A7E15E" w14:textId="77777777" w:rsidR="00272E3E" w:rsidRPr="00A74DBB" w:rsidRDefault="00272E3E" w:rsidP="00272E3E">
            <w:pPr>
              <w:pStyle w:val="pformab"/>
              <w:shd w:val="clear" w:color="auto" w:fill="FFFFFF"/>
              <w:spacing w:before="40" w:after="40"/>
              <w:rPr>
                <w:rFonts w:ascii="Arial" w:hAnsi="Arial"/>
                <w:sz w:val="20"/>
              </w:rPr>
            </w:pPr>
          </w:p>
        </w:tc>
        <w:tc>
          <w:tcPr>
            <w:tcW w:w="1430" w:type="dxa"/>
            <w:tcBorders>
              <w:left w:val="double" w:sz="4" w:space="0" w:color="auto"/>
              <w:right w:val="double" w:sz="4" w:space="0" w:color="auto"/>
            </w:tcBorders>
            <w:shd w:val="clear" w:color="auto" w:fill="FFFFFF"/>
            <w:vAlign w:val="center"/>
          </w:tcPr>
          <w:p w14:paraId="177DD1EE" w14:textId="77777777" w:rsidR="00272E3E" w:rsidRPr="00A74DBB" w:rsidRDefault="00272E3E" w:rsidP="00272E3E">
            <w:pPr>
              <w:pStyle w:val="pformab"/>
              <w:shd w:val="clear" w:color="auto" w:fill="FFFFFF"/>
              <w:tabs>
                <w:tab w:val="decimal" w:pos="937"/>
              </w:tabs>
              <w:spacing w:before="0" w:after="40"/>
              <w:jc w:val="right"/>
              <w:rPr>
                <w:rFonts w:ascii="Arial" w:hAnsi="Arial"/>
                <w:sz w:val="20"/>
                <w:u w:val="single"/>
              </w:rPr>
            </w:pPr>
          </w:p>
        </w:tc>
      </w:tr>
      <w:tr w:rsidR="00272E3E" w:rsidRPr="00A74DBB" w14:paraId="0453F2FF" w14:textId="77777777" w:rsidTr="00272E3E">
        <w:tc>
          <w:tcPr>
            <w:tcW w:w="3190" w:type="dxa"/>
            <w:tcBorders>
              <w:left w:val="double" w:sz="4" w:space="0" w:color="auto"/>
              <w:right w:val="double" w:sz="4" w:space="0" w:color="auto"/>
            </w:tcBorders>
            <w:shd w:val="clear" w:color="auto" w:fill="FFFFFF"/>
            <w:vAlign w:val="bottom"/>
          </w:tcPr>
          <w:p w14:paraId="6F95149D" w14:textId="77777777" w:rsidR="00272E3E" w:rsidRPr="00A74DBB" w:rsidRDefault="00272E3E" w:rsidP="00272E3E">
            <w:pPr>
              <w:pStyle w:val="pformab"/>
              <w:shd w:val="clear" w:color="auto" w:fill="FFFFFF"/>
              <w:tabs>
                <w:tab w:val="right" w:pos="2864"/>
              </w:tabs>
              <w:spacing w:before="40" w:after="40"/>
              <w:rPr>
                <w:rFonts w:ascii="Arial" w:hAnsi="Arial"/>
                <w:spacing w:val="-6"/>
                <w:sz w:val="20"/>
              </w:rPr>
            </w:pPr>
            <w:r w:rsidRPr="00A74DBB">
              <w:rPr>
                <w:rFonts w:ascii="Arial" w:hAnsi="Arial"/>
                <w:spacing w:val="-6"/>
                <w:sz w:val="20"/>
              </w:rPr>
              <w:t>Property, plant, and equipment, net</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4544B881" w14:textId="77777777" w:rsidR="00272E3E" w:rsidRPr="00A74DBB" w:rsidRDefault="00272E3E" w:rsidP="00272E3E">
            <w:pPr>
              <w:pStyle w:val="pformabhead"/>
              <w:shd w:val="clear" w:color="auto" w:fill="FFFFFF"/>
              <w:spacing w:before="0" w:after="40"/>
              <w:jc w:val="right"/>
              <w:rPr>
                <w:rFonts w:ascii="Arial" w:hAnsi="Arial"/>
                <w:sz w:val="20"/>
              </w:rPr>
            </w:pPr>
            <w:r w:rsidRPr="00A74DBB">
              <w:rPr>
                <w:rFonts w:ascii="Arial" w:hAnsi="Arial"/>
                <w:sz w:val="20"/>
              </w:rPr>
              <w:t>1,590 (D)</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7867153C" w14:textId="77777777" w:rsidR="00272E3E" w:rsidRPr="00A74DBB" w:rsidRDefault="00272E3E" w:rsidP="00272E3E">
            <w:pPr>
              <w:pStyle w:val="pformab"/>
              <w:shd w:val="clear" w:color="auto" w:fill="FFFFFF"/>
              <w:spacing w:before="40" w:after="40"/>
              <w:rPr>
                <w:rFonts w:ascii="Arial" w:hAnsi="Arial"/>
                <w:sz w:val="20"/>
              </w:rPr>
            </w:pPr>
          </w:p>
        </w:tc>
        <w:tc>
          <w:tcPr>
            <w:tcW w:w="1430" w:type="dxa"/>
            <w:tcBorders>
              <w:left w:val="double" w:sz="4" w:space="0" w:color="auto"/>
              <w:right w:val="double" w:sz="4" w:space="0" w:color="auto"/>
            </w:tcBorders>
            <w:shd w:val="clear" w:color="auto" w:fill="FFFFFF"/>
            <w:vAlign w:val="center"/>
          </w:tcPr>
          <w:p w14:paraId="25A69FFA" w14:textId="77777777" w:rsidR="00272E3E" w:rsidRPr="00A74DBB" w:rsidRDefault="00272E3E" w:rsidP="00272E3E">
            <w:pPr>
              <w:pStyle w:val="pformab"/>
              <w:shd w:val="clear" w:color="auto" w:fill="FFFFFF"/>
              <w:tabs>
                <w:tab w:val="decimal" w:pos="937"/>
              </w:tabs>
              <w:spacing w:before="0" w:after="40"/>
              <w:jc w:val="right"/>
              <w:rPr>
                <w:rFonts w:ascii="Arial" w:hAnsi="Arial"/>
                <w:sz w:val="20"/>
                <w:u w:val="double"/>
              </w:rPr>
            </w:pPr>
          </w:p>
        </w:tc>
      </w:tr>
      <w:tr w:rsidR="00272E3E" w:rsidRPr="00A74DBB" w14:paraId="15565142" w14:textId="77777777" w:rsidTr="00272E3E">
        <w:tc>
          <w:tcPr>
            <w:tcW w:w="3190" w:type="dxa"/>
            <w:tcBorders>
              <w:left w:val="double" w:sz="4" w:space="0" w:color="auto"/>
              <w:right w:val="double" w:sz="4" w:space="0" w:color="auto"/>
            </w:tcBorders>
            <w:shd w:val="clear" w:color="auto" w:fill="FFFFFF"/>
            <w:vAlign w:val="bottom"/>
          </w:tcPr>
          <w:p w14:paraId="239DC474" w14:textId="77777777" w:rsidR="00272E3E" w:rsidRPr="00A74DBB" w:rsidRDefault="00272E3E" w:rsidP="00272E3E">
            <w:pPr>
              <w:pStyle w:val="pformab"/>
              <w:shd w:val="clear" w:color="auto" w:fill="FFFFFF"/>
              <w:tabs>
                <w:tab w:val="right" w:pos="2864"/>
              </w:tabs>
              <w:spacing w:before="40" w:after="40"/>
              <w:rPr>
                <w:rFonts w:ascii="Arial" w:hAnsi="Arial"/>
                <w:sz w:val="20"/>
              </w:rPr>
            </w:pPr>
            <w:r w:rsidRPr="00A74DBB">
              <w:rPr>
                <w:rFonts w:ascii="Arial" w:hAnsi="Arial"/>
                <w:sz w:val="20"/>
              </w:rPr>
              <w:t>Other assets</w:t>
            </w:r>
          </w:p>
        </w:tc>
        <w:tc>
          <w:tcPr>
            <w:tcW w:w="1375" w:type="dxa"/>
            <w:tcBorders>
              <w:top w:val="single" w:sz="6" w:space="0" w:color="auto"/>
              <w:left w:val="double" w:sz="4" w:space="0" w:color="auto"/>
              <w:bottom w:val="single" w:sz="6" w:space="0" w:color="auto"/>
              <w:right w:val="double" w:sz="4" w:space="0" w:color="auto"/>
            </w:tcBorders>
            <w:shd w:val="clear" w:color="auto" w:fill="FFFFFF"/>
            <w:vAlign w:val="center"/>
          </w:tcPr>
          <w:p w14:paraId="7686693C" w14:textId="77777777" w:rsidR="00272E3E" w:rsidRPr="004A1125" w:rsidRDefault="00272E3E" w:rsidP="00272E3E">
            <w:pPr>
              <w:pStyle w:val="pformabhead"/>
              <w:shd w:val="clear" w:color="auto" w:fill="FFFFFF"/>
              <w:spacing w:before="0" w:after="40"/>
              <w:ind w:right="325"/>
              <w:jc w:val="right"/>
              <w:rPr>
                <w:rFonts w:ascii="Arial" w:hAnsi="Arial"/>
                <w:sz w:val="20"/>
                <w:u w:val="single"/>
              </w:rPr>
            </w:pPr>
            <w:r w:rsidRPr="004A1125">
              <w:rPr>
                <w:rFonts w:ascii="Arial" w:hAnsi="Arial"/>
                <w:sz w:val="20"/>
                <w:u w:val="single"/>
              </w:rPr>
              <w:t xml:space="preserve">  1,075</w:t>
            </w:r>
          </w:p>
        </w:tc>
        <w:tc>
          <w:tcPr>
            <w:tcW w:w="3410" w:type="dxa"/>
            <w:tcBorders>
              <w:top w:val="single" w:sz="6" w:space="0" w:color="auto"/>
              <w:left w:val="double" w:sz="4" w:space="0" w:color="auto"/>
              <w:bottom w:val="single" w:sz="6" w:space="0" w:color="auto"/>
              <w:right w:val="double" w:sz="4" w:space="0" w:color="auto"/>
            </w:tcBorders>
            <w:shd w:val="clear" w:color="auto" w:fill="FFFFFF"/>
            <w:vAlign w:val="bottom"/>
          </w:tcPr>
          <w:p w14:paraId="1D800D7F" w14:textId="77777777" w:rsidR="00272E3E" w:rsidRPr="004A1125" w:rsidRDefault="00272E3E" w:rsidP="00272E3E">
            <w:pPr>
              <w:pStyle w:val="pformab"/>
              <w:shd w:val="clear" w:color="auto" w:fill="FFFFFF"/>
              <w:spacing w:before="40" w:after="40"/>
              <w:rPr>
                <w:rFonts w:ascii="Arial" w:hAnsi="Arial"/>
                <w:b/>
                <w:sz w:val="20"/>
              </w:rPr>
            </w:pPr>
            <w:r w:rsidRPr="004A1125">
              <w:rPr>
                <w:rFonts w:ascii="Arial" w:hAnsi="Arial"/>
                <w:b/>
                <w:sz w:val="20"/>
              </w:rPr>
              <w:t>Shareholders’ equity</w:t>
            </w:r>
          </w:p>
        </w:tc>
        <w:tc>
          <w:tcPr>
            <w:tcW w:w="1430" w:type="dxa"/>
            <w:tcBorders>
              <w:left w:val="double" w:sz="4" w:space="0" w:color="auto"/>
              <w:right w:val="double" w:sz="4" w:space="0" w:color="auto"/>
            </w:tcBorders>
            <w:shd w:val="clear" w:color="auto" w:fill="FFFFFF"/>
            <w:vAlign w:val="center"/>
          </w:tcPr>
          <w:p w14:paraId="54928DCA" w14:textId="77777777" w:rsidR="00272E3E" w:rsidRPr="00A74DBB" w:rsidRDefault="00272E3E" w:rsidP="00272E3E">
            <w:pPr>
              <w:pStyle w:val="pformab"/>
              <w:shd w:val="clear" w:color="auto" w:fill="FFFFFF"/>
              <w:tabs>
                <w:tab w:val="left" w:pos="653"/>
              </w:tabs>
              <w:spacing w:before="0" w:after="40"/>
              <w:ind w:left="57" w:right="313" w:firstLine="10"/>
              <w:jc w:val="right"/>
              <w:rPr>
                <w:rFonts w:ascii="Arial" w:hAnsi="Arial"/>
                <w:sz w:val="20"/>
                <w:u w:val="single"/>
              </w:rPr>
            </w:pPr>
            <w:r w:rsidRPr="00A74DBB">
              <w:rPr>
                <w:rFonts w:ascii="Arial" w:hAnsi="Arial"/>
                <w:sz w:val="20"/>
                <w:u w:val="single"/>
              </w:rPr>
              <w:t xml:space="preserve">  1,200</w:t>
            </w:r>
          </w:p>
        </w:tc>
      </w:tr>
      <w:tr w:rsidR="00272E3E" w14:paraId="29AD2F7A" w14:textId="77777777" w:rsidTr="00272E3E">
        <w:tc>
          <w:tcPr>
            <w:tcW w:w="3190" w:type="dxa"/>
            <w:tcBorders>
              <w:left w:val="double" w:sz="4" w:space="0" w:color="auto"/>
              <w:bottom w:val="double" w:sz="4" w:space="0" w:color="auto"/>
              <w:right w:val="double" w:sz="4" w:space="0" w:color="auto"/>
            </w:tcBorders>
            <w:shd w:val="clear" w:color="auto" w:fill="FFFFFF"/>
            <w:vAlign w:val="bottom"/>
          </w:tcPr>
          <w:p w14:paraId="2B780068" w14:textId="77777777" w:rsidR="00272E3E" w:rsidRPr="00A74DBB" w:rsidRDefault="00272E3E" w:rsidP="00272E3E">
            <w:pPr>
              <w:pStyle w:val="pformab"/>
              <w:shd w:val="clear" w:color="auto" w:fill="FFFFFF"/>
              <w:tabs>
                <w:tab w:val="right" w:pos="2864"/>
              </w:tabs>
              <w:spacing w:before="40" w:after="40"/>
              <w:rPr>
                <w:rFonts w:ascii="Arial" w:hAnsi="Arial"/>
                <w:sz w:val="20"/>
              </w:rPr>
            </w:pPr>
            <w:r w:rsidRPr="00A74DBB">
              <w:rPr>
                <w:rFonts w:ascii="Arial" w:hAnsi="Arial"/>
                <w:sz w:val="20"/>
              </w:rPr>
              <w:t>Total assets</w:t>
            </w:r>
          </w:p>
        </w:tc>
        <w:tc>
          <w:tcPr>
            <w:tcW w:w="1375" w:type="dxa"/>
            <w:tcBorders>
              <w:top w:val="single" w:sz="6" w:space="0" w:color="auto"/>
              <w:left w:val="double" w:sz="4" w:space="0" w:color="auto"/>
              <w:bottom w:val="double" w:sz="4" w:space="0" w:color="auto"/>
              <w:right w:val="double" w:sz="4" w:space="0" w:color="auto"/>
            </w:tcBorders>
            <w:shd w:val="clear" w:color="auto" w:fill="FFFFFF"/>
            <w:vAlign w:val="center"/>
          </w:tcPr>
          <w:p w14:paraId="35B46ECC" w14:textId="77777777" w:rsidR="00272E3E" w:rsidRPr="004A1125" w:rsidRDefault="00272E3E" w:rsidP="00272E3E">
            <w:pPr>
              <w:pStyle w:val="pformabhead"/>
              <w:shd w:val="clear" w:color="auto" w:fill="FFFFFF"/>
              <w:spacing w:before="0" w:after="40"/>
              <w:ind w:right="325"/>
              <w:jc w:val="right"/>
              <w:rPr>
                <w:rFonts w:ascii="Arial" w:hAnsi="Arial"/>
                <w:sz w:val="20"/>
                <w:u w:val="double"/>
              </w:rPr>
            </w:pPr>
            <w:r w:rsidRPr="004A1125">
              <w:rPr>
                <w:rFonts w:ascii="Arial" w:hAnsi="Arial"/>
                <w:sz w:val="20"/>
                <w:u w:val="double"/>
              </w:rPr>
              <w:t>$3,400</w:t>
            </w:r>
          </w:p>
        </w:tc>
        <w:tc>
          <w:tcPr>
            <w:tcW w:w="3410" w:type="dxa"/>
            <w:tcBorders>
              <w:top w:val="single" w:sz="6" w:space="0" w:color="auto"/>
              <w:left w:val="double" w:sz="4" w:space="0" w:color="auto"/>
              <w:bottom w:val="double" w:sz="4" w:space="0" w:color="auto"/>
              <w:right w:val="double" w:sz="4" w:space="0" w:color="auto"/>
            </w:tcBorders>
            <w:shd w:val="clear" w:color="auto" w:fill="FFFFFF"/>
            <w:vAlign w:val="bottom"/>
          </w:tcPr>
          <w:p w14:paraId="660B59DB" w14:textId="77777777" w:rsidR="00272E3E" w:rsidRPr="00A74DBB" w:rsidRDefault="00272E3E" w:rsidP="00272E3E">
            <w:pPr>
              <w:pStyle w:val="pformab"/>
              <w:shd w:val="clear" w:color="auto" w:fill="FFFFFF"/>
              <w:spacing w:before="40" w:after="40"/>
              <w:rPr>
                <w:rFonts w:ascii="Arial" w:hAnsi="Arial"/>
                <w:sz w:val="20"/>
              </w:rPr>
            </w:pPr>
            <w:r w:rsidRPr="00A74DBB">
              <w:rPr>
                <w:rFonts w:ascii="Arial" w:hAnsi="Arial"/>
                <w:sz w:val="20"/>
              </w:rPr>
              <w:t>Total liabilities and equity</w:t>
            </w:r>
          </w:p>
        </w:tc>
        <w:tc>
          <w:tcPr>
            <w:tcW w:w="1430" w:type="dxa"/>
            <w:tcBorders>
              <w:left w:val="double" w:sz="4" w:space="0" w:color="auto"/>
              <w:bottom w:val="double" w:sz="4" w:space="0" w:color="auto"/>
              <w:right w:val="double" w:sz="4" w:space="0" w:color="auto"/>
            </w:tcBorders>
            <w:shd w:val="clear" w:color="auto" w:fill="FFFFFF"/>
            <w:vAlign w:val="center"/>
          </w:tcPr>
          <w:p w14:paraId="5C8306EA" w14:textId="77777777" w:rsidR="00272E3E" w:rsidRDefault="00272E3E" w:rsidP="00272E3E">
            <w:pPr>
              <w:pStyle w:val="pformab"/>
              <w:shd w:val="clear" w:color="auto" w:fill="FFFFFF"/>
              <w:spacing w:before="0" w:after="40"/>
              <w:ind w:left="112" w:hanging="55"/>
              <w:jc w:val="right"/>
              <w:rPr>
                <w:rFonts w:ascii="Arial" w:hAnsi="Arial"/>
                <w:sz w:val="20"/>
                <w:u w:val="double"/>
              </w:rPr>
            </w:pPr>
            <w:r w:rsidRPr="00A74DBB">
              <w:rPr>
                <w:rFonts w:ascii="Arial" w:hAnsi="Arial"/>
                <w:sz w:val="20"/>
                <w:u w:val="double"/>
              </w:rPr>
              <w:t>$3,400</w:t>
            </w:r>
            <w:r w:rsidRPr="00A74DBB">
              <w:rPr>
                <w:rFonts w:ascii="Arial" w:hAnsi="Arial"/>
                <w:sz w:val="20"/>
              </w:rPr>
              <w:t xml:space="preserve"> (F)</w:t>
            </w:r>
          </w:p>
        </w:tc>
      </w:tr>
    </w:tbl>
    <w:p w14:paraId="2C7B1CDA" w14:textId="77777777" w:rsidR="005673BC" w:rsidRPr="008B2456" w:rsidRDefault="005673BC" w:rsidP="005673BC">
      <w:pPr>
        <w:pStyle w:val="ptf"/>
        <w:tabs>
          <w:tab w:val="right" w:pos="1155"/>
          <w:tab w:val="right" w:pos="4235"/>
          <w:tab w:val="right" w:pos="5555"/>
          <w:tab w:val="right" w:pos="6820"/>
          <w:tab w:val="right" w:pos="7975"/>
          <w:tab w:val="right" w:pos="9075"/>
        </w:tabs>
        <w:jc w:val="left"/>
        <w:rPr>
          <w:rFonts w:ascii="Arial" w:hAnsi="Arial" w:cs="Arial"/>
          <w:sz w:val="20"/>
          <w:szCs w:val="20"/>
        </w:rPr>
      </w:pPr>
      <w:r w:rsidRPr="008B2456">
        <w:rPr>
          <w:rFonts w:ascii="Arial" w:hAnsi="Arial" w:cs="Arial"/>
          <w:sz w:val="20"/>
          <w:szCs w:val="20"/>
        </w:rPr>
        <w:br/>
        <w:t xml:space="preserve">(F) </w:t>
      </w:r>
      <w:proofErr w:type="gramStart"/>
      <w:r w:rsidRPr="008B2456">
        <w:rPr>
          <w:rFonts w:ascii="Arial" w:hAnsi="Arial" w:cs="Arial"/>
          <w:sz w:val="20"/>
          <w:szCs w:val="20"/>
        </w:rPr>
        <w:t>=  $</w:t>
      </w:r>
      <w:proofErr w:type="gramEnd"/>
      <w:r w:rsidRPr="008B2456">
        <w:rPr>
          <w:rFonts w:ascii="Arial" w:hAnsi="Arial" w:cs="Arial"/>
          <w:sz w:val="20"/>
          <w:szCs w:val="20"/>
        </w:rPr>
        <w:t>3,400 (same as total assets)</w:t>
      </w:r>
      <w:r w:rsidRPr="008B2456">
        <w:rPr>
          <w:rFonts w:ascii="Arial" w:hAnsi="Arial" w:cs="Arial"/>
          <w:sz w:val="20"/>
          <w:szCs w:val="20"/>
        </w:rPr>
        <w:br/>
      </w:r>
      <w:r w:rsidRPr="008B2456">
        <w:rPr>
          <w:rFonts w:ascii="Arial" w:hAnsi="Arial" w:cs="Arial"/>
          <w:sz w:val="20"/>
          <w:szCs w:val="20"/>
        </w:rPr>
        <w:br/>
        <w:t xml:space="preserve">(E) = $3,400 </w:t>
      </w:r>
      <w:r w:rsidRPr="008B2456">
        <w:rPr>
          <w:rFonts w:ascii="Arial" w:hAnsi="Arial" w:cs="Arial"/>
          <w:sz w:val="20"/>
          <w:szCs w:val="20"/>
        </w:rPr>
        <w:sym w:font="Symbol" w:char="F02D"/>
      </w:r>
      <w:r w:rsidRPr="008B2456">
        <w:rPr>
          <w:rFonts w:ascii="Arial" w:hAnsi="Arial" w:cs="Arial"/>
          <w:sz w:val="20"/>
          <w:szCs w:val="20"/>
        </w:rPr>
        <w:t xml:space="preserve"> $1,050 </w:t>
      </w:r>
      <w:r w:rsidRPr="008B2456">
        <w:rPr>
          <w:rFonts w:ascii="Arial" w:hAnsi="Arial" w:cs="Arial"/>
          <w:sz w:val="20"/>
          <w:szCs w:val="20"/>
        </w:rPr>
        <w:sym w:font="Symbol" w:char="F02D"/>
      </w:r>
      <w:r w:rsidRPr="008B2456">
        <w:rPr>
          <w:rFonts w:ascii="Arial" w:hAnsi="Arial" w:cs="Arial"/>
          <w:sz w:val="20"/>
          <w:szCs w:val="20"/>
        </w:rPr>
        <w:t xml:space="preserve"> $410 </w:t>
      </w:r>
      <w:r w:rsidRPr="008B2456">
        <w:rPr>
          <w:rFonts w:ascii="Arial" w:hAnsi="Arial" w:cs="Arial"/>
          <w:sz w:val="20"/>
          <w:szCs w:val="20"/>
        </w:rPr>
        <w:sym w:font="Symbol" w:char="F02D"/>
      </w:r>
      <w:r w:rsidRPr="008B2456">
        <w:rPr>
          <w:rFonts w:ascii="Arial" w:hAnsi="Arial" w:cs="Arial"/>
          <w:sz w:val="20"/>
          <w:szCs w:val="20"/>
        </w:rPr>
        <w:t xml:space="preserve"> $1,200 = $740</w:t>
      </w:r>
      <w:r w:rsidRPr="008B2456">
        <w:rPr>
          <w:rFonts w:ascii="Arial" w:hAnsi="Arial" w:cs="Arial"/>
          <w:sz w:val="20"/>
          <w:szCs w:val="20"/>
        </w:rPr>
        <w:br/>
      </w:r>
      <w:r w:rsidRPr="008B2456">
        <w:rPr>
          <w:rFonts w:ascii="Arial" w:hAnsi="Arial" w:cs="Arial"/>
          <w:sz w:val="20"/>
          <w:szCs w:val="20"/>
        </w:rPr>
        <w:br/>
        <w:t>(C) = $1,050 × 0.70 = $735</w:t>
      </w:r>
      <w:r w:rsidRPr="008B2456">
        <w:rPr>
          <w:rFonts w:ascii="Arial" w:hAnsi="Arial" w:cs="Arial"/>
          <w:sz w:val="20"/>
          <w:szCs w:val="20"/>
        </w:rPr>
        <w:br/>
      </w:r>
      <w:r w:rsidRPr="008B2456">
        <w:rPr>
          <w:rFonts w:ascii="Arial" w:hAnsi="Arial" w:cs="Arial"/>
          <w:sz w:val="20"/>
          <w:szCs w:val="20"/>
        </w:rPr>
        <w:br/>
        <w:t>(A) = $1,050 × 0.30 = $315; $315</w:t>
      </w:r>
      <w:r w:rsidRPr="008B2456">
        <w:rPr>
          <w:rFonts w:ascii="Arial" w:hAnsi="Arial" w:cs="Arial"/>
          <w:sz w:val="20"/>
          <w:szCs w:val="20"/>
        </w:rPr>
        <w:sym w:font="Symbol" w:char="F02D"/>
      </w:r>
      <w:r w:rsidRPr="008B2456">
        <w:rPr>
          <w:rFonts w:ascii="Arial" w:hAnsi="Arial" w:cs="Arial"/>
          <w:sz w:val="20"/>
          <w:szCs w:val="20"/>
        </w:rPr>
        <w:t xml:space="preserve"> $25 = $290</w:t>
      </w:r>
      <w:r w:rsidRPr="008B2456">
        <w:rPr>
          <w:rFonts w:ascii="Arial" w:hAnsi="Arial" w:cs="Arial"/>
          <w:sz w:val="20"/>
          <w:szCs w:val="20"/>
        </w:rPr>
        <w:br/>
      </w:r>
      <w:r w:rsidRPr="008B2456">
        <w:rPr>
          <w:rFonts w:ascii="Arial" w:hAnsi="Arial" w:cs="Arial"/>
          <w:sz w:val="20"/>
          <w:szCs w:val="20"/>
        </w:rPr>
        <w:br/>
        <w:t xml:space="preserve">(B) = $735 </w:t>
      </w:r>
      <w:r w:rsidRPr="008B2456">
        <w:rPr>
          <w:rFonts w:ascii="Arial" w:hAnsi="Arial" w:cs="Arial"/>
          <w:sz w:val="20"/>
          <w:szCs w:val="20"/>
        </w:rPr>
        <w:sym w:font="Symbol" w:char="F02D"/>
      </w:r>
      <w:r w:rsidRPr="008B2456">
        <w:rPr>
          <w:rFonts w:ascii="Arial" w:hAnsi="Arial" w:cs="Arial"/>
          <w:sz w:val="20"/>
          <w:szCs w:val="20"/>
        </w:rPr>
        <w:t xml:space="preserve"> $25 </w:t>
      </w:r>
      <w:r w:rsidRPr="008B2456">
        <w:rPr>
          <w:rFonts w:ascii="Arial" w:hAnsi="Arial" w:cs="Arial"/>
          <w:sz w:val="20"/>
          <w:szCs w:val="20"/>
        </w:rPr>
        <w:sym w:font="Symbol" w:char="F02D"/>
      </w:r>
      <w:r w:rsidRPr="008B2456">
        <w:rPr>
          <w:rFonts w:ascii="Arial" w:hAnsi="Arial" w:cs="Arial"/>
          <w:sz w:val="20"/>
          <w:szCs w:val="20"/>
        </w:rPr>
        <w:t xml:space="preserve"> $290 </w:t>
      </w:r>
      <w:r w:rsidRPr="008B2456">
        <w:rPr>
          <w:rFonts w:ascii="Arial" w:hAnsi="Arial" w:cs="Arial"/>
          <w:sz w:val="20"/>
          <w:szCs w:val="20"/>
        </w:rPr>
        <w:sym w:font="Symbol" w:char="F02D"/>
      </w:r>
      <w:r w:rsidRPr="008B2456">
        <w:rPr>
          <w:rFonts w:ascii="Arial" w:hAnsi="Arial" w:cs="Arial"/>
          <w:sz w:val="20"/>
          <w:szCs w:val="20"/>
        </w:rPr>
        <w:t xml:space="preserve"> $375 = $45</w:t>
      </w:r>
      <w:r w:rsidRPr="008B2456">
        <w:rPr>
          <w:rFonts w:ascii="Arial" w:hAnsi="Arial" w:cs="Arial"/>
          <w:sz w:val="20"/>
          <w:szCs w:val="20"/>
        </w:rPr>
        <w:br/>
      </w:r>
      <w:r w:rsidRPr="008B2456">
        <w:rPr>
          <w:rFonts w:ascii="Arial" w:hAnsi="Arial" w:cs="Arial"/>
          <w:sz w:val="20"/>
          <w:szCs w:val="20"/>
        </w:rPr>
        <w:br/>
        <w:t xml:space="preserve">(D) = $3,400 </w:t>
      </w:r>
      <w:r w:rsidRPr="008B2456">
        <w:rPr>
          <w:rFonts w:ascii="Arial" w:hAnsi="Arial" w:cs="Arial"/>
          <w:sz w:val="20"/>
          <w:szCs w:val="20"/>
        </w:rPr>
        <w:sym w:font="Symbol" w:char="F02D"/>
      </w:r>
      <w:r w:rsidRPr="008B2456">
        <w:rPr>
          <w:rFonts w:ascii="Arial" w:hAnsi="Arial" w:cs="Arial"/>
          <w:sz w:val="20"/>
          <w:szCs w:val="20"/>
        </w:rPr>
        <w:t xml:space="preserve"> $735 </w:t>
      </w:r>
      <w:r w:rsidRPr="008B2456">
        <w:rPr>
          <w:rFonts w:ascii="Arial" w:hAnsi="Arial" w:cs="Arial"/>
          <w:sz w:val="20"/>
          <w:szCs w:val="20"/>
        </w:rPr>
        <w:sym w:font="Symbol" w:char="F02D"/>
      </w:r>
      <w:r w:rsidRPr="008B2456">
        <w:rPr>
          <w:rFonts w:ascii="Arial" w:hAnsi="Arial" w:cs="Arial"/>
          <w:sz w:val="20"/>
          <w:szCs w:val="20"/>
        </w:rPr>
        <w:t xml:space="preserve"> $1,075 = $1,590</w:t>
      </w:r>
    </w:p>
    <w:p w14:paraId="0A0E9B62" w14:textId="77777777" w:rsidR="005673BC" w:rsidRDefault="005673BC" w:rsidP="005673BC">
      <w:pPr>
        <w:pStyle w:val="ptf"/>
        <w:tabs>
          <w:tab w:val="right" w:leader="dot" w:pos="3300"/>
          <w:tab w:val="right" w:pos="4235"/>
          <w:tab w:val="right" w:pos="5555"/>
          <w:tab w:val="right" w:pos="6820"/>
          <w:tab w:val="right" w:pos="7975"/>
          <w:tab w:val="right" w:pos="9075"/>
        </w:tabs>
        <w:jc w:val="left"/>
      </w:pPr>
      <w:r>
        <w:br/>
      </w:r>
    </w:p>
    <w:p w14:paraId="6D6BBD50" w14:textId="77777777" w:rsidR="005673BC" w:rsidRDefault="005673BC" w:rsidP="005673BC">
      <w:pPr>
        <w:pStyle w:val="ptf"/>
        <w:tabs>
          <w:tab w:val="right" w:leader="dot" w:pos="3300"/>
          <w:tab w:val="right" w:pos="4235"/>
          <w:tab w:val="right" w:pos="5555"/>
          <w:tab w:val="right" w:pos="6820"/>
          <w:tab w:val="right" w:pos="7975"/>
          <w:tab w:val="right" w:pos="9075"/>
        </w:tabs>
        <w:jc w:val="left"/>
        <w:sectPr w:rsidR="005673BC" w:rsidSect="00066C18">
          <w:pgSz w:w="12241" w:h="15841" w:code="1"/>
          <w:pgMar w:top="1440" w:right="1440" w:bottom="1440" w:left="1915" w:header="720" w:footer="720" w:gutter="0"/>
          <w:cols w:space="720"/>
          <w:noEndnote/>
          <w:docGrid w:linePitch="326"/>
        </w:sectPr>
      </w:pPr>
    </w:p>
    <w:p w14:paraId="594AA78A" w14:textId="77777777" w:rsidR="005673BC" w:rsidRDefault="005673BC" w:rsidP="004A1125">
      <w:pPr>
        <w:pStyle w:val="ph2"/>
        <w:spacing w:before="0"/>
        <w:ind w:left="0"/>
        <w:rPr>
          <w:color w:val="auto"/>
        </w:rPr>
      </w:pPr>
      <w:r>
        <w:rPr>
          <w:color w:val="auto"/>
        </w:rPr>
        <w:lastRenderedPageBreak/>
        <w:t>Exercises</w:t>
      </w:r>
    </w:p>
    <w:p w14:paraId="124ED113" w14:textId="74BF24CB" w:rsidR="005673BC" w:rsidRDefault="005673BC" w:rsidP="00EB003F">
      <w:pPr>
        <w:pStyle w:val="ptf"/>
        <w:spacing w:after="120"/>
        <w:ind w:right="-475"/>
        <w:jc w:val="right"/>
        <w:rPr>
          <w:rFonts w:ascii="Arial" w:hAnsi="Arial" w:cs="Arial"/>
          <w:b/>
          <w:sz w:val="36"/>
          <w:szCs w:val="36"/>
        </w:rPr>
      </w:pPr>
      <w:r>
        <w:tab/>
      </w:r>
      <w:r w:rsidRPr="008B2456">
        <w:rPr>
          <w:rFonts w:ascii="Arial" w:hAnsi="Arial" w:cs="Arial"/>
          <w:i/>
          <w:sz w:val="20"/>
          <w:szCs w:val="20"/>
        </w:rPr>
        <w:t>(10-15 min.</w:t>
      </w:r>
      <w:r w:rsidRPr="008B2456">
        <w:rPr>
          <w:rFonts w:ascii="Arial" w:hAnsi="Arial" w:cs="Arial"/>
          <w:sz w:val="20"/>
          <w:szCs w:val="20"/>
        </w:rPr>
        <w:t>)</w:t>
      </w:r>
      <w:r w:rsidR="008B2456">
        <w:rPr>
          <w:rFonts w:ascii="Arial" w:hAnsi="Arial" w:cs="Arial"/>
        </w:rPr>
        <w:t xml:space="preserve"> </w:t>
      </w:r>
      <w:r>
        <w:rPr>
          <w:rFonts w:ascii="Arial" w:hAnsi="Arial" w:cs="Arial"/>
          <w:b/>
          <w:sz w:val="36"/>
          <w:szCs w:val="36"/>
        </w:rPr>
        <w:t>E18-</w:t>
      </w:r>
      <w:r w:rsidR="008C69EA">
        <w:rPr>
          <w:rFonts w:ascii="Arial" w:hAnsi="Arial" w:cs="Arial"/>
          <w:b/>
          <w:sz w:val="36"/>
          <w:szCs w:val="36"/>
        </w:rPr>
        <w:t>1</w:t>
      </w:r>
    </w:p>
    <w:tbl>
      <w:tblPr>
        <w:tblW w:w="935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465"/>
        <w:gridCol w:w="1469"/>
        <w:gridCol w:w="1446"/>
        <w:gridCol w:w="1485"/>
        <w:gridCol w:w="1485"/>
      </w:tblGrid>
      <w:tr w:rsidR="00152DC1" w14:paraId="246689EA" w14:textId="77777777" w:rsidTr="00741B78">
        <w:trPr>
          <w:cantSplit/>
          <w:trHeight w:val="331"/>
        </w:trPr>
        <w:tc>
          <w:tcPr>
            <w:tcW w:w="9350" w:type="dxa"/>
            <w:gridSpan w:val="5"/>
            <w:tcBorders>
              <w:top w:val="double" w:sz="4" w:space="0" w:color="auto"/>
            </w:tcBorders>
            <w:shd w:val="clear" w:color="auto" w:fill="FFFFFF"/>
            <w:vAlign w:val="bottom"/>
          </w:tcPr>
          <w:p w14:paraId="5BFA178E" w14:textId="77777777" w:rsidR="00152DC1" w:rsidRPr="004A1125" w:rsidRDefault="00152DC1" w:rsidP="00741B78">
            <w:pPr>
              <w:pStyle w:val="pformhead"/>
              <w:spacing w:before="40" w:after="40"/>
              <w:rPr>
                <w:rFonts w:ascii="Arial" w:hAnsi="Arial"/>
                <w:b/>
                <w:sz w:val="20"/>
              </w:rPr>
            </w:pPr>
            <w:r w:rsidRPr="004A1125">
              <w:rPr>
                <w:rFonts w:ascii="Arial" w:hAnsi="Arial"/>
                <w:b/>
                <w:sz w:val="20"/>
              </w:rPr>
              <w:t>BRIGHT TUTORING INC.</w:t>
            </w:r>
          </w:p>
        </w:tc>
      </w:tr>
      <w:tr w:rsidR="00152DC1" w14:paraId="13FE2BC7" w14:textId="77777777" w:rsidTr="00741B78">
        <w:trPr>
          <w:cantSplit/>
          <w:trHeight w:val="331"/>
        </w:trPr>
        <w:tc>
          <w:tcPr>
            <w:tcW w:w="9350" w:type="dxa"/>
            <w:gridSpan w:val="5"/>
            <w:tcBorders>
              <w:bottom w:val="single" w:sz="4" w:space="0" w:color="auto"/>
            </w:tcBorders>
            <w:shd w:val="clear" w:color="auto" w:fill="FFFFFF"/>
            <w:vAlign w:val="bottom"/>
          </w:tcPr>
          <w:p w14:paraId="0CC59BFF" w14:textId="77777777" w:rsidR="00152DC1" w:rsidRDefault="00152DC1" w:rsidP="00741B78">
            <w:pPr>
              <w:pStyle w:val="pformhead"/>
              <w:spacing w:before="40" w:after="40"/>
              <w:rPr>
                <w:rFonts w:ascii="Arial" w:hAnsi="Arial"/>
                <w:sz w:val="20"/>
              </w:rPr>
            </w:pPr>
            <w:r>
              <w:rPr>
                <w:rFonts w:ascii="Arial" w:hAnsi="Arial"/>
                <w:sz w:val="20"/>
              </w:rPr>
              <w:t>Horizontal Analysis of Comparative Income Statement</w:t>
            </w:r>
          </w:p>
        </w:tc>
      </w:tr>
      <w:tr w:rsidR="00152DC1" w14:paraId="39472D1B" w14:textId="77777777" w:rsidTr="00741B78">
        <w:trPr>
          <w:cantSplit/>
          <w:trHeight w:val="331"/>
        </w:trPr>
        <w:tc>
          <w:tcPr>
            <w:tcW w:w="9350" w:type="dxa"/>
            <w:gridSpan w:val="5"/>
            <w:tcBorders>
              <w:top w:val="single" w:sz="4" w:space="0" w:color="auto"/>
              <w:bottom w:val="double" w:sz="4" w:space="0" w:color="auto"/>
            </w:tcBorders>
            <w:shd w:val="clear" w:color="auto" w:fill="FFFFFF"/>
            <w:vAlign w:val="bottom"/>
          </w:tcPr>
          <w:p w14:paraId="18E2363B" w14:textId="77777777" w:rsidR="00152DC1" w:rsidRDefault="00152DC1" w:rsidP="00741B78">
            <w:pPr>
              <w:pStyle w:val="pformheaddr"/>
              <w:spacing w:before="40" w:after="40"/>
              <w:rPr>
                <w:rFonts w:ascii="Arial" w:hAnsi="Arial"/>
                <w:sz w:val="20"/>
              </w:rPr>
            </w:pPr>
            <w:r>
              <w:rPr>
                <w:rFonts w:ascii="Arial" w:hAnsi="Arial"/>
                <w:sz w:val="20"/>
              </w:rPr>
              <w:t>For the Years Ended December 31, 2020 and 2019</w:t>
            </w:r>
          </w:p>
        </w:tc>
      </w:tr>
      <w:tr w:rsidR="00152DC1" w14:paraId="624AFD5C" w14:textId="77777777" w:rsidTr="00741B78">
        <w:trPr>
          <w:cantSplit/>
          <w:trHeight w:val="144"/>
        </w:trPr>
        <w:tc>
          <w:tcPr>
            <w:tcW w:w="3465" w:type="dxa"/>
            <w:vMerge w:val="restart"/>
            <w:tcBorders>
              <w:top w:val="double" w:sz="4" w:space="0" w:color="auto"/>
              <w:bottom w:val="single" w:sz="4" w:space="0" w:color="auto"/>
              <w:right w:val="double" w:sz="4" w:space="0" w:color="auto"/>
            </w:tcBorders>
            <w:shd w:val="clear" w:color="auto" w:fill="FFFFFF"/>
            <w:vAlign w:val="bottom"/>
          </w:tcPr>
          <w:p w14:paraId="7A9A3D12" w14:textId="77777777" w:rsidR="00152DC1" w:rsidRDefault="00152DC1" w:rsidP="00741B78">
            <w:pPr>
              <w:pStyle w:val="pformab"/>
              <w:tabs>
                <w:tab w:val="left" w:pos="332"/>
                <w:tab w:val="left" w:pos="992"/>
              </w:tabs>
              <w:spacing w:before="40" w:after="40"/>
              <w:rPr>
                <w:rFonts w:ascii="Arial" w:hAnsi="Arial"/>
                <w:sz w:val="18"/>
                <w:szCs w:val="18"/>
              </w:rPr>
            </w:pPr>
          </w:p>
        </w:tc>
        <w:tc>
          <w:tcPr>
            <w:tcW w:w="1469"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0A25DAB2" w14:textId="77777777" w:rsidR="00152DC1" w:rsidRPr="004A1125" w:rsidRDefault="00152DC1" w:rsidP="00741B78">
            <w:pPr>
              <w:pStyle w:val="pformab"/>
              <w:tabs>
                <w:tab w:val="left" w:pos="332"/>
                <w:tab w:val="left" w:pos="992"/>
              </w:tabs>
              <w:spacing w:before="40" w:after="40"/>
              <w:jc w:val="center"/>
              <w:rPr>
                <w:rFonts w:ascii="Arial" w:hAnsi="Arial"/>
                <w:b/>
                <w:sz w:val="18"/>
                <w:szCs w:val="18"/>
              </w:rPr>
            </w:pPr>
            <w:r w:rsidRPr="004A1125">
              <w:rPr>
                <w:rFonts w:ascii="Arial" w:hAnsi="Arial"/>
                <w:b/>
                <w:sz w:val="18"/>
                <w:szCs w:val="18"/>
              </w:rPr>
              <w:t>2020</w:t>
            </w:r>
          </w:p>
        </w:tc>
        <w:tc>
          <w:tcPr>
            <w:tcW w:w="1446" w:type="dxa"/>
            <w:vMerge w:val="restart"/>
            <w:tcBorders>
              <w:top w:val="double" w:sz="4" w:space="0" w:color="auto"/>
              <w:left w:val="double" w:sz="4" w:space="0" w:color="auto"/>
              <w:bottom w:val="single" w:sz="4" w:space="0" w:color="auto"/>
              <w:right w:val="double" w:sz="4" w:space="0" w:color="auto"/>
            </w:tcBorders>
            <w:shd w:val="clear" w:color="auto" w:fill="FFFFFF"/>
            <w:vAlign w:val="bottom"/>
          </w:tcPr>
          <w:p w14:paraId="69439B94" w14:textId="77777777" w:rsidR="00152DC1" w:rsidRPr="004A1125" w:rsidRDefault="00152DC1" w:rsidP="00741B78">
            <w:pPr>
              <w:pStyle w:val="pformab"/>
              <w:spacing w:before="40" w:after="40"/>
              <w:jc w:val="center"/>
              <w:rPr>
                <w:rFonts w:ascii="Arial" w:hAnsi="Arial"/>
                <w:b/>
                <w:sz w:val="18"/>
                <w:szCs w:val="18"/>
              </w:rPr>
            </w:pPr>
            <w:r w:rsidRPr="004A1125">
              <w:rPr>
                <w:rFonts w:ascii="Arial" w:hAnsi="Arial"/>
                <w:b/>
                <w:sz w:val="18"/>
                <w:szCs w:val="18"/>
              </w:rPr>
              <w:t>2019</w:t>
            </w:r>
          </w:p>
        </w:tc>
        <w:tc>
          <w:tcPr>
            <w:tcW w:w="2970" w:type="dxa"/>
            <w:gridSpan w:val="2"/>
            <w:tcBorders>
              <w:top w:val="double" w:sz="4" w:space="0" w:color="auto"/>
              <w:left w:val="double" w:sz="4" w:space="0" w:color="auto"/>
              <w:bottom w:val="single" w:sz="4" w:space="0" w:color="auto"/>
            </w:tcBorders>
            <w:shd w:val="clear" w:color="auto" w:fill="FFFFFF"/>
            <w:vAlign w:val="bottom"/>
          </w:tcPr>
          <w:p w14:paraId="61B47074" w14:textId="77777777" w:rsidR="00152DC1" w:rsidRPr="004A1125" w:rsidRDefault="00152DC1" w:rsidP="00741B78">
            <w:pPr>
              <w:pStyle w:val="pformab"/>
              <w:spacing w:before="40" w:after="40"/>
              <w:jc w:val="center"/>
              <w:rPr>
                <w:rFonts w:ascii="Arial" w:hAnsi="Arial"/>
                <w:b/>
                <w:sz w:val="18"/>
                <w:szCs w:val="18"/>
              </w:rPr>
            </w:pPr>
            <w:r w:rsidRPr="004A1125">
              <w:rPr>
                <w:rFonts w:ascii="Arial" w:hAnsi="Arial"/>
                <w:b/>
                <w:sz w:val="18"/>
                <w:szCs w:val="18"/>
              </w:rPr>
              <w:t>Increase (Decrease)</w:t>
            </w:r>
          </w:p>
        </w:tc>
      </w:tr>
      <w:tr w:rsidR="00152DC1" w14:paraId="506177CB" w14:textId="77777777" w:rsidTr="00741B78">
        <w:trPr>
          <w:cantSplit/>
          <w:trHeight w:val="144"/>
        </w:trPr>
        <w:tc>
          <w:tcPr>
            <w:tcW w:w="3465" w:type="dxa"/>
            <w:vMerge/>
            <w:tcBorders>
              <w:top w:val="single" w:sz="4" w:space="0" w:color="auto"/>
              <w:bottom w:val="single" w:sz="4" w:space="0" w:color="auto"/>
              <w:right w:val="double" w:sz="4" w:space="0" w:color="auto"/>
            </w:tcBorders>
            <w:shd w:val="clear" w:color="auto" w:fill="FFFFFF"/>
            <w:vAlign w:val="bottom"/>
          </w:tcPr>
          <w:p w14:paraId="71E6AFD9" w14:textId="77777777" w:rsidR="00152DC1" w:rsidRDefault="00152DC1" w:rsidP="00741B78">
            <w:pPr>
              <w:pStyle w:val="pformab"/>
              <w:tabs>
                <w:tab w:val="left" w:pos="332"/>
                <w:tab w:val="left" w:pos="992"/>
              </w:tabs>
              <w:spacing w:before="40" w:after="40"/>
              <w:rPr>
                <w:rFonts w:ascii="Arial" w:hAnsi="Arial"/>
                <w:sz w:val="18"/>
                <w:szCs w:val="18"/>
              </w:rPr>
            </w:pPr>
          </w:p>
        </w:tc>
        <w:tc>
          <w:tcPr>
            <w:tcW w:w="1469" w:type="dxa"/>
            <w:vMerge/>
            <w:tcBorders>
              <w:top w:val="single" w:sz="4" w:space="0" w:color="auto"/>
              <w:left w:val="double" w:sz="4" w:space="0" w:color="auto"/>
              <w:bottom w:val="single" w:sz="4" w:space="0" w:color="auto"/>
              <w:right w:val="double" w:sz="4" w:space="0" w:color="auto"/>
            </w:tcBorders>
            <w:shd w:val="clear" w:color="auto" w:fill="FFFFFF"/>
            <w:vAlign w:val="bottom"/>
          </w:tcPr>
          <w:p w14:paraId="39F51A95" w14:textId="77777777" w:rsidR="00152DC1" w:rsidRPr="004A1125" w:rsidRDefault="00152DC1" w:rsidP="00741B78">
            <w:pPr>
              <w:pStyle w:val="pformab"/>
              <w:tabs>
                <w:tab w:val="left" w:pos="332"/>
                <w:tab w:val="left" w:pos="992"/>
              </w:tabs>
              <w:spacing w:before="40" w:after="40"/>
              <w:jc w:val="center"/>
              <w:rPr>
                <w:rFonts w:ascii="Arial" w:hAnsi="Arial"/>
                <w:b/>
                <w:sz w:val="18"/>
                <w:szCs w:val="18"/>
              </w:rPr>
            </w:pPr>
          </w:p>
        </w:tc>
        <w:tc>
          <w:tcPr>
            <w:tcW w:w="1446" w:type="dxa"/>
            <w:vMerge/>
            <w:tcBorders>
              <w:top w:val="single" w:sz="4" w:space="0" w:color="auto"/>
              <w:left w:val="double" w:sz="4" w:space="0" w:color="auto"/>
              <w:bottom w:val="single" w:sz="4" w:space="0" w:color="auto"/>
              <w:right w:val="double" w:sz="4" w:space="0" w:color="auto"/>
            </w:tcBorders>
            <w:shd w:val="clear" w:color="auto" w:fill="FFFFFF"/>
            <w:vAlign w:val="bottom"/>
          </w:tcPr>
          <w:p w14:paraId="0B099E9F" w14:textId="77777777" w:rsidR="00152DC1" w:rsidRPr="004A1125" w:rsidRDefault="00152DC1" w:rsidP="00741B78">
            <w:pPr>
              <w:pStyle w:val="pformab"/>
              <w:spacing w:before="40" w:after="40"/>
              <w:jc w:val="center"/>
              <w:rPr>
                <w:rFonts w:ascii="Arial" w:hAnsi="Arial"/>
                <w:b/>
                <w:sz w:val="18"/>
                <w:szCs w:val="18"/>
              </w:rPr>
            </w:pP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0B170119" w14:textId="77777777" w:rsidR="00152DC1" w:rsidRPr="004A1125" w:rsidRDefault="00152DC1" w:rsidP="00741B78">
            <w:pPr>
              <w:pStyle w:val="pformab"/>
              <w:spacing w:before="40" w:after="40"/>
              <w:jc w:val="center"/>
              <w:rPr>
                <w:rFonts w:ascii="Arial" w:hAnsi="Arial"/>
                <w:b/>
                <w:sz w:val="18"/>
                <w:szCs w:val="18"/>
              </w:rPr>
            </w:pPr>
            <w:r w:rsidRPr="004A1125">
              <w:rPr>
                <w:rFonts w:ascii="Arial" w:hAnsi="Arial"/>
                <w:b/>
                <w:sz w:val="18"/>
                <w:szCs w:val="18"/>
              </w:rPr>
              <w:t>Amount</w:t>
            </w:r>
          </w:p>
        </w:tc>
        <w:tc>
          <w:tcPr>
            <w:tcW w:w="1485" w:type="dxa"/>
            <w:tcBorders>
              <w:top w:val="single" w:sz="4" w:space="0" w:color="auto"/>
              <w:left w:val="double" w:sz="4" w:space="0" w:color="auto"/>
              <w:bottom w:val="single" w:sz="4" w:space="0" w:color="auto"/>
            </w:tcBorders>
            <w:shd w:val="clear" w:color="auto" w:fill="FFFFFF"/>
            <w:vAlign w:val="bottom"/>
          </w:tcPr>
          <w:p w14:paraId="0C91CC90" w14:textId="77777777" w:rsidR="00152DC1" w:rsidRPr="004A1125" w:rsidRDefault="00152DC1" w:rsidP="00741B78">
            <w:pPr>
              <w:pStyle w:val="pformab"/>
              <w:spacing w:before="40" w:after="40"/>
              <w:jc w:val="center"/>
              <w:rPr>
                <w:rFonts w:ascii="Arial" w:hAnsi="Arial"/>
                <w:b/>
                <w:sz w:val="18"/>
                <w:szCs w:val="18"/>
              </w:rPr>
            </w:pPr>
            <w:r w:rsidRPr="004A1125">
              <w:rPr>
                <w:rFonts w:ascii="Arial" w:hAnsi="Arial"/>
                <w:b/>
                <w:sz w:val="18"/>
                <w:szCs w:val="18"/>
              </w:rPr>
              <w:t>Percent</w:t>
            </w:r>
          </w:p>
        </w:tc>
      </w:tr>
      <w:tr w:rsidR="00152DC1" w14:paraId="55005036"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463D8B86" w14:textId="77777777" w:rsidR="00152DC1" w:rsidRDefault="00152DC1" w:rsidP="00741B78">
            <w:pPr>
              <w:pStyle w:val="pformab"/>
              <w:tabs>
                <w:tab w:val="left" w:pos="332"/>
                <w:tab w:val="left" w:pos="992"/>
              </w:tabs>
              <w:spacing w:before="40" w:after="40"/>
              <w:ind w:right="222"/>
              <w:rPr>
                <w:rFonts w:ascii="Arial" w:hAnsi="Arial"/>
                <w:sz w:val="20"/>
              </w:rPr>
            </w:pPr>
            <w:r>
              <w:rPr>
                <w:rFonts w:ascii="Arial" w:hAnsi="Arial"/>
                <w:sz w:val="20"/>
              </w:rPr>
              <w:t>Net sales</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421E7948" w14:textId="77777777" w:rsidR="00152DC1" w:rsidRDefault="00152DC1" w:rsidP="00741B78">
            <w:pPr>
              <w:pStyle w:val="pformab"/>
              <w:tabs>
                <w:tab w:val="left" w:pos="332"/>
                <w:tab w:val="left" w:pos="992"/>
              </w:tabs>
              <w:spacing w:before="40" w:after="40"/>
              <w:ind w:right="222"/>
              <w:jc w:val="right"/>
              <w:rPr>
                <w:rFonts w:ascii="Arial" w:hAnsi="Arial"/>
                <w:sz w:val="20"/>
              </w:rPr>
            </w:pPr>
            <w:r>
              <w:rPr>
                <w:rFonts w:ascii="Arial" w:hAnsi="Arial"/>
                <w:sz w:val="20"/>
              </w:rPr>
              <w:t>$533,000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261FA4B0" w14:textId="77777777" w:rsidR="00152DC1" w:rsidRDefault="00152DC1" w:rsidP="00741B78">
            <w:pPr>
              <w:pStyle w:val="pformab"/>
              <w:spacing w:before="40" w:after="40"/>
              <w:ind w:right="194"/>
              <w:jc w:val="right"/>
              <w:rPr>
                <w:rFonts w:ascii="Arial" w:hAnsi="Arial"/>
                <w:sz w:val="20"/>
              </w:rPr>
            </w:pPr>
            <w:r>
              <w:rPr>
                <w:rFonts w:ascii="Arial" w:hAnsi="Arial"/>
                <w:sz w:val="20"/>
              </w:rPr>
              <w:t>$465,000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26FDAC23" w14:textId="77777777" w:rsidR="00152DC1" w:rsidRDefault="00152DC1" w:rsidP="00741B78">
            <w:pPr>
              <w:pStyle w:val="pformab"/>
              <w:tabs>
                <w:tab w:val="left" w:pos="992"/>
              </w:tabs>
              <w:spacing w:before="40" w:after="40"/>
              <w:ind w:right="185"/>
              <w:jc w:val="right"/>
              <w:rPr>
                <w:rFonts w:ascii="Arial" w:hAnsi="Arial"/>
                <w:sz w:val="20"/>
              </w:rPr>
            </w:pPr>
            <w:r>
              <w:rPr>
                <w:rFonts w:ascii="Arial" w:hAnsi="Arial"/>
                <w:sz w:val="20"/>
              </w:rPr>
              <w:t>$68,000</w:t>
            </w:r>
          </w:p>
        </w:tc>
        <w:tc>
          <w:tcPr>
            <w:tcW w:w="1485" w:type="dxa"/>
            <w:tcBorders>
              <w:top w:val="single" w:sz="4" w:space="0" w:color="auto"/>
              <w:left w:val="double" w:sz="4" w:space="0" w:color="auto"/>
              <w:bottom w:val="single" w:sz="4" w:space="0" w:color="auto"/>
            </w:tcBorders>
            <w:shd w:val="clear" w:color="auto" w:fill="FFFFFF"/>
            <w:vAlign w:val="bottom"/>
          </w:tcPr>
          <w:p w14:paraId="6CC17708" w14:textId="77777777" w:rsidR="00152DC1" w:rsidRDefault="00152DC1" w:rsidP="00741B78">
            <w:pPr>
              <w:pStyle w:val="pformab"/>
              <w:tabs>
                <w:tab w:val="decimal" w:pos="772"/>
              </w:tabs>
              <w:spacing w:before="40" w:after="40"/>
              <w:ind w:right="-53"/>
              <w:rPr>
                <w:rFonts w:ascii="Arial" w:hAnsi="Arial"/>
                <w:sz w:val="20"/>
              </w:rPr>
            </w:pPr>
            <w:r>
              <w:rPr>
                <w:rFonts w:ascii="Arial" w:hAnsi="Arial"/>
                <w:sz w:val="20"/>
              </w:rPr>
              <w:t>14.6%</w:t>
            </w:r>
          </w:p>
        </w:tc>
      </w:tr>
      <w:tr w:rsidR="00152DC1" w14:paraId="01890B5B"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08120D73" w14:textId="77777777" w:rsidR="00152DC1" w:rsidRDefault="00152DC1" w:rsidP="00741B78">
            <w:pPr>
              <w:pStyle w:val="pformab"/>
              <w:tabs>
                <w:tab w:val="left" w:pos="332"/>
              </w:tabs>
              <w:spacing w:before="40" w:after="40"/>
              <w:ind w:right="222"/>
              <w:rPr>
                <w:rFonts w:ascii="Arial" w:hAnsi="Arial"/>
                <w:sz w:val="20"/>
              </w:rPr>
            </w:pP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379AA27C" w14:textId="77777777" w:rsidR="00152DC1" w:rsidRDefault="00152DC1" w:rsidP="00741B78">
            <w:pPr>
              <w:pStyle w:val="pformab"/>
              <w:tabs>
                <w:tab w:val="left" w:pos="332"/>
              </w:tabs>
              <w:spacing w:before="40" w:after="40"/>
              <w:ind w:right="222"/>
              <w:jc w:val="right"/>
              <w:rPr>
                <w:rFonts w:ascii="Arial" w:hAnsi="Arial"/>
                <w:sz w:val="20"/>
              </w:rPr>
            </w:pP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4258413E" w14:textId="77777777" w:rsidR="00152DC1" w:rsidRDefault="00152DC1" w:rsidP="00741B78">
            <w:pPr>
              <w:pStyle w:val="pformab"/>
              <w:spacing w:before="40" w:after="40"/>
              <w:ind w:right="194"/>
              <w:jc w:val="right"/>
              <w:rPr>
                <w:rFonts w:ascii="Arial" w:hAnsi="Arial"/>
                <w:sz w:val="20"/>
                <w:u w:val="single"/>
              </w:rPr>
            </w:pP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4ECBCB54" w14:textId="77777777" w:rsidR="00152DC1" w:rsidRDefault="00152DC1" w:rsidP="00741B78">
            <w:pPr>
              <w:pStyle w:val="pformab"/>
              <w:spacing w:before="40" w:after="40"/>
              <w:ind w:right="185"/>
              <w:jc w:val="right"/>
              <w:rPr>
                <w:rFonts w:ascii="Arial" w:hAnsi="Arial"/>
                <w:sz w:val="20"/>
                <w:u w:val="single"/>
              </w:rPr>
            </w:pPr>
          </w:p>
        </w:tc>
        <w:tc>
          <w:tcPr>
            <w:tcW w:w="1485" w:type="dxa"/>
            <w:tcBorders>
              <w:top w:val="single" w:sz="4" w:space="0" w:color="auto"/>
              <w:left w:val="double" w:sz="4" w:space="0" w:color="auto"/>
              <w:bottom w:val="single" w:sz="4" w:space="0" w:color="auto"/>
            </w:tcBorders>
            <w:shd w:val="clear" w:color="auto" w:fill="FFFFFF"/>
            <w:vAlign w:val="bottom"/>
          </w:tcPr>
          <w:p w14:paraId="7B442D41" w14:textId="77777777" w:rsidR="00152DC1" w:rsidRDefault="00152DC1" w:rsidP="00741B78">
            <w:pPr>
              <w:pStyle w:val="pformab"/>
              <w:tabs>
                <w:tab w:val="decimal" w:pos="772"/>
              </w:tabs>
              <w:spacing w:before="40" w:after="40"/>
              <w:ind w:right="-53"/>
              <w:rPr>
                <w:rFonts w:ascii="Arial" w:hAnsi="Arial"/>
                <w:sz w:val="20"/>
                <w:u w:val="single"/>
              </w:rPr>
            </w:pPr>
          </w:p>
        </w:tc>
      </w:tr>
      <w:tr w:rsidR="00152DC1" w14:paraId="4FB1F06B"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0185558A"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Expenses</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732F3A71" w14:textId="77777777" w:rsidR="00152DC1" w:rsidRDefault="00152DC1" w:rsidP="00741B78">
            <w:pPr>
              <w:pStyle w:val="pformab"/>
              <w:tabs>
                <w:tab w:val="left" w:pos="332"/>
              </w:tabs>
              <w:spacing w:before="40" w:after="40"/>
              <w:ind w:right="222"/>
              <w:jc w:val="right"/>
              <w:rPr>
                <w:rFonts w:ascii="Arial" w:hAnsi="Arial"/>
                <w:sz w:val="20"/>
              </w:rPr>
            </w:pP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75E1E5F0" w14:textId="77777777" w:rsidR="00152DC1" w:rsidRDefault="00152DC1" w:rsidP="00741B78">
            <w:pPr>
              <w:pStyle w:val="pformab"/>
              <w:spacing w:before="40" w:after="40"/>
              <w:ind w:right="194"/>
              <w:jc w:val="right"/>
              <w:rPr>
                <w:rFonts w:ascii="Arial" w:hAnsi="Arial"/>
                <w:sz w:val="20"/>
                <w:u w:val="double"/>
              </w:rPr>
            </w:pP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763F1475" w14:textId="77777777" w:rsidR="00152DC1" w:rsidRDefault="00152DC1" w:rsidP="00741B78">
            <w:pPr>
              <w:pStyle w:val="pformab"/>
              <w:spacing w:before="40" w:after="40"/>
              <w:ind w:right="185"/>
              <w:jc w:val="right"/>
              <w:rPr>
                <w:rFonts w:ascii="Arial" w:hAnsi="Arial"/>
                <w:sz w:val="20"/>
                <w:u w:val="double"/>
              </w:rPr>
            </w:pPr>
          </w:p>
        </w:tc>
        <w:tc>
          <w:tcPr>
            <w:tcW w:w="1485" w:type="dxa"/>
            <w:tcBorders>
              <w:top w:val="single" w:sz="4" w:space="0" w:color="auto"/>
              <w:left w:val="double" w:sz="4" w:space="0" w:color="auto"/>
              <w:bottom w:val="single" w:sz="4" w:space="0" w:color="auto"/>
            </w:tcBorders>
            <w:shd w:val="clear" w:color="auto" w:fill="FFFFFF"/>
            <w:vAlign w:val="bottom"/>
          </w:tcPr>
          <w:p w14:paraId="6D00B879" w14:textId="77777777" w:rsidR="00152DC1" w:rsidRDefault="00152DC1" w:rsidP="00741B78">
            <w:pPr>
              <w:pStyle w:val="pformab"/>
              <w:tabs>
                <w:tab w:val="decimal" w:pos="772"/>
              </w:tabs>
              <w:spacing w:before="40" w:after="40"/>
              <w:ind w:right="-53"/>
              <w:rPr>
                <w:rFonts w:ascii="Arial" w:hAnsi="Arial"/>
                <w:sz w:val="20"/>
                <w:u w:val="double"/>
              </w:rPr>
            </w:pPr>
          </w:p>
        </w:tc>
      </w:tr>
      <w:tr w:rsidR="00152DC1" w14:paraId="7A9F7513"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78611973"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ab/>
              <w:t>Cost of goods sold</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401A5626" w14:textId="77777777" w:rsidR="00152DC1" w:rsidRDefault="00152DC1" w:rsidP="00741B78">
            <w:pPr>
              <w:pStyle w:val="pformab"/>
              <w:tabs>
                <w:tab w:val="left" w:pos="332"/>
              </w:tabs>
              <w:spacing w:before="40" w:after="40"/>
              <w:ind w:right="222"/>
              <w:jc w:val="right"/>
              <w:rPr>
                <w:rFonts w:ascii="Arial" w:hAnsi="Arial"/>
                <w:sz w:val="20"/>
              </w:rPr>
            </w:pPr>
            <w:r>
              <w:rPr>
                <w:rFonts w:ascii="Arial" w:hAnsi="Arial"/>
                <w:sz w:val="20"/>
              </w:rPr>
              <w:t>235,000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4D67D5EE" w14:textId="77777777" w:rsidR="00152DC1" w:rsidRDefault="00152DC1" w:rsidP="00741B78">
            <w:pPr>
              <w:pStyle w:val="pformab"/>
              <w:spacing w:before="40" w:after="40"/>
              <w:ind w:right="194"/>
              <w:jc w:val="right"/>
              <w:rPr>
                <w:rFonts w:ascii="Arial" w:hAnsi="Arial"/>
                <w:sz w:val="20"/>
              </w:rPr>
            </w:pPr>
            <w:r>
              <w:rPr>
                <w:rFonts w:ascii="Arial" w:hAnsi="Arial"/>
                <w:sz w:val="20"/>
              </w:rPr>
              <w:t>202,000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2386FB68" w14:textId="77777777" w:rsidR="00152DC1" w:rsidRDefault="00152DC1" w:rsidP="00741B78">
            <w:pPr>
              <w:pStyle w:val="pformab"/>
              <w:spacing w:before="40" w:after="40"/>
              <w:ind w:right="185"/>
              <w:jc w:val="right"/>
              <w:rPr>
                <w:rFonts w:ascii="Arial" w:hAnsi="Arial"/>
                <w:sz w:val="20"/>
              </w:rPr>
            </w:pPr>
            <w:r>
              <w:rPr>
                <w:rFonts w:ascii="Arial" w:hAnsi="Arial"/>
                <w:sz w:val="20"/>
              </w:rPr>
              <w:t>33,000</w:t>
            </w:r>
          </w:p>
        </w:tc>
        <w:tc>
          <w:tcPr>
            <w:tcW w:w="1485" w:type="dxa"/>
            <w:tcBorders>
              <w:top w:val="single" w:sz="4" w:space="0" w:color="auto"/>
              <w:left w:val="double" w:sz="4" w:space="0" w:color="auto"/>
              <w:bottom w:val="single" w:sz="4" w:space="0" w:color="auto"/>
            </w:tcBorders>
            <w:shd w:val="clear" w:color="auto" w:fill="FFFFFF"/>
            <w:vAlign w:val="bottom"/>
          </w:tcPr>
          <w:p w14:paraId="0C67867F" w14:textId="77777777" w:rsidR="00152DC1" w:rsidRDefault="00152DC1" w:rsidP="00741B78">
            <w:pPr>
              <w:pStyle w:val="pformab"/>
              <w:tabs>
                <w:tab w:val="decimal" w:pos="772"/>
              </w:tabs>
              <w:spacing w:before="40" w:after="40"/>
              <w:ind w:right="-53"/>
              <w:rPr>
                <w:rFonts w:ascii="Arial" w:hAnsi="Arial"/>
                <w:sz w:val="20"/>
              </w:rPr>
            </w:pPr>
            <w:r>
              <w:rPr>
                <w:rFonts w:ascii="Arial" w:hAnsi="Arial"/>
                <w:sz w:val="20"/>
              </w:rPr>
              <w:t>16.3</w:t>
            </w:r>
          </w:p>
        </w:tc>
      </w:tr>
      <w:tr w:rsidR="00152DC1" w14:paraId="3BCC9794"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525B49EB"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ab/>
              <w:t>Selling and general expenses</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132FAB7E" w14:textId="77777777" w:rsidR="00152DC1" w:rsidRDefault="00152DC1" w:rsidP="00741B78">
            <w:pPr>
              <w:pStyle w:val="pformab"/>
              <w:tabs>
                <w:tab w:val="left" w:pos="332"/>
              </w:tabs>
              <w:spacing w:before="40" w:after="40"/>
              <w:ind w:right="222"/>
              <w:jc w:val="right"/>
              <w:rPr>
                <w:rFonts w:ascii="Arial" w:hAnsi="Arial"/>
                <w:sz w:val="20"/>
              </w:rPr>
            </w:pPr>
            <w:r>
              <w:rPr>
                <w:rFonts w:ascii="Arial" w:hAnsi="Arial"/>
                <w:sz w:val="20"/>
              </w:rPr>
              <w:t>140,000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26D2C290" w14:textId="77777777" w:rsidR="00152DC1" w:rsidRDefault="00152DC1" w:rsidP="00741B78">
            <w:pPr>
              <w:pStyle w:val="pformab"/>
              <w:spacing w:before="40" w:after="40"/>
              <w:ind w:right="194"/>
              <w:jc w:val="right"/>
              <w:rPr>
                <w:rFonts w:ascii="Arial" w:hAnsi="Arial"/>
                <w:sz w:val="20"/>
              </w:rPr>
            </w:pPr>
            <w:r>
              <w:rPr>
                <w:rFonts w:ascii="Arial" w:hAnsi="Arial"/>
                <w:sz w:val="20"/>
              </w:rPr>
              <w:t>135,000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7E7ED438" w14:textId="77777777" w:rsidR="00152DC1" w:rsidRDefault="00152DC1" w:rsidP="00741B78">
            <w:pPr>
              <w:pStyle w:val="pformab"/>
              <w:spacing w:before="40" w:after="40"/>
              <w:ind w:right="185"/>
              <w:jc w:val="right"/>
              <w:rPr>
                <w:rFonts w:ascii="Arial" w:hAnsi="Arial"/>
                <w:sz w:val="20"/>
              </w:rPr>
            </w:pPr>
            <w:r>
              <w:rPr>
                <w:rFonts w:ascii="Arial" w:hAnsi="Arial"/>
                <w:sz w:val="20"/>
              </w:rPr>
              <w:t>5,000</w:t>
            </w:r>
          </w:p>
        </w:tc>
        <w:tc>
          <w:tcPr>
            <w:tcW w:w="1485" w:type="dxa"/>
            <w:tcBorders>
              <w:top w:val="single" w:sz="4" w:space="0" w:color="auto"/>
              <w:left w:val="double" w:sz="4" w:space="0" w:color="auto"/>
              <w:bottom w:val="single" w:sz="4" w:space="0" w:color="auto"/>
            </w:tcBorders>
            <w:shd w:val="clear" w:color="auto" w:fill="FFFFFF"/>
            <w:vAlign w:val="bottom"/>
          </w:tcPr>
          <w:p w14:paraId="62A0543D" w14:textId="77777777" w:rsidR="00152DC1" w:rsidRDefault="00152DC1" w:rsidP="00741B78">
            <w:pPr>
              <w:pStyle w:val="pformab"/>
              <w:tabs>
                <w:tab w:val="decimal" w:pos="772"/>
              </w:tabs>
              <w:spacing w:before="40" w:after="40"/>
              <w:ind w:right="-53"/>
              <w:rPr>
                <w:rFonts w:ascii="Arial" w:hAnsi="Arial"/>
                <w:sz w:val="20"/>
              </w:rPr>
            </w:pPr>
            <w:r>
              <w:rPr>
                <w:rFonts w:ascii="Arial" w:hAnsi="Arial"/>
                <w:sz w:val="20"/>
              </w:rPr>
              <w:t>3.7</w:t>
            </w:r>
          </w:p>
        </w:tc>
      </w:tr>
      <w:tr w:rsidR="00152DC1" w14:paraId="2DC3E6E1" w14:textId="77777777" w:rsidTr="00741B78">
        <w:trPr>
          <w:cantSplit/>
          <w:trHeight w:val="309"/>
        </w:trPr>
        <w:tc>
          <w:tcPr>
            <w:tcW w:w="3465" w:type="dxa"/>
            <w:tcBorders>
              <w:top w:val="single" w:sz="4" w:space="0" w:color="auto"/>
              <w:bottom w:val="single" w:sz="4" w:space="0" w:color="auto"/>
              <w:right w:val="double" w:sz="4" w:space="0" w:color="auto"/>
            </w:tcBorders>
            <w:shd w:val="clear" w:color="auto" w:fill="FFFFFF"/>
            <w:vAlign w:val="bottom"/>
          </w:tcPr>
          <w:p w14:paraId="32DFE66D"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ab/>
              <w:t>Interest expense</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5297BF62" w14:textId="77777777" w:rsidR="00152DC1" w:rsidRDefault="00152DC1" w:rsidP="00741B78">
            <w:pPr>
              <w:pStyle w:val="pformab"/>
              <w:tabs>
                <w:tab w:val="left" w:pos="332"/>
              </w:tabs>
              <w:spacing w:before="40" w:after="40"/>
              <w:ind w:right="222"/>
              <w:jc w:val="right"/>
              <w:rPr>
                <w:rFonts w:ascii="Arial" w:hAnsi="Arial"/>
                <w:sz w:val="20"/>
              </w:rPr>
            </w:pPr>
            <w:r>
              <w:rPr>
                <w:rFonts w:ascii="Arial" w:hAnsi="Arial"/>
                <w:sz w:val="20"/>
              </w:rPr>
              <w:t>10,000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22960000" w14:textId="77777777" w:rsidR="00152DC1" w:rsidRDefault="00152DC1" w:rsidP="00741B78">
            <w:pPr>
              <w:pStyle w:val="pformab"/>
              <w:spacing w:before="40" w:after="40"/>
              <w:ind w:right="194"/>
              <w:jc w:val="right"/>
              <w:rPr>
                <w:rFonts w:ascii="Arial" w:hAnsi="Arial"/>
                <w:sz w:val="20"/>
              </w:rPr>
            </w:pPr>
            <w:r>
              <w:rPr>
                <w:rFonts w:ascii="Arial" w:hAnsi="Arial"/>
                <w:sz w:val="20"/>
              </w:rPr>
              <w:t>6,000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6F8ABAF7" w14:textId="77777777" w:rsidR="00152DC1" w:rsidRDefault="00152DC1" w:rsidP="00741B78">
            <w:pPr>
              <w:pStyle w:val="pformab"/>
              <w:spacing w:before="40" w:after="40"/>
              <w:ind w:right="185"/>
              <w:jc w:val="right"/>
              <w:rPr>
                <w:rFonts w:ascii="Arial" w:hAnsi="Arial"/>
                <w:sz w:val="20"/>
              </w:rPr>
            </w:pPr>
            <w:r>
              <w:rPr>
                <w:rFonts w:ascii="Arial" w:hAnsi="Arial"/>
                <w:sz w:val="20"/>
              </w:rPr>
              <w:t>4,000</w:t>
            </w:r>
          </w:p>
        </w:tc>
        <w:tc>
          <w:tcPr>
            <w:tcW w:w="1485" w:type="dxa"/>
            <w:tcBorders>
              <w:top w:val="single" w:sz="4" w:space="0" w:color="auto"/>
              <w:left w:val="double" w:sz="4" w:space="0" w:color="auto"/>
              <w:bottom w:val="single" w:sz="4" w:space="0" w:color="auto"/>
            </w:tcBorders>
            <w:shd w:val="clear" w:color="auto" w:fill="FFFFFF"/>
            <w:vAlign w:val="bottom"/>
          </w:tcPr>
          <w:p w14:paraId="3833940F" w14:textId="77777777" w:rsidR="00152DC1" w:rsidRDefault="00152DC1" w:rsidP="00741B78">
            <w:pPr>
              <w:pStyle w:val="pformab"/>
              <w:tabs>
                <w:tab w:val="decimal" w:pos="772"/>
              </w:tabs>
              <w:spacing w:before="40" w:after="40"/>
              <w:ind w:right="-53"/>
              <w:rPr>
                <w:rFonts w:ascii="Arial" w:hAnsi="Arial"/>
                <w:sz w:val="20"/>
              </w:rPr>
            </w:pPr>
            <w:r>
              <w:rPr>
                <w:rFonts w:ascii="Arial" w:hAnsi="Arial"/>
                <w:sz w:val="20"/>
              </w:rPr>
              <w:t>66.7</w:t>
            </w:r>
          </w:p>
        </w:tc>
      </w:tr>
      <w:tr w:rsidR="00152DC1" w14:paraId="4191D83E"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4F7D2100"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ab/>
              <w:t>Wages expense</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0E67DFFC" w14:textId="77777777" w:rsidR="00152DC1" w:rsidRDefault="00152DC1" w:rsidP="00741B78">
            <w:pPr>
              <w:pStyle w:val="pformab"/>
              <w:tabs>
                <w:tab w:val="left" w:pos="332"/>
              </w:tabs>
              <w:spacing w:before="40" w:after="40"/>
              <w:ind w:right="222"/>
              <w:jc w:val="right"/>
              <w:rPr>
                <w:rFonts w:ascii="Arial" w:hAnsi="Arial"/>
                <w:sz w:val="20"/>
                <w:u w:val="single"/>
              </w:rPr>
            </w:pPr>
            <w:r>
              <w:rPr>
                <w:rFonts w:ascii="Arial" w:hAnsi="Arial"/>
                <w:sz w:val="20"/>
                <w:u w:val="single"/>
              </w:rPr>
              <w:t>  51,000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42087800" w14:textId="77777777" w:rsidR="00152DC1" w:rsidRDefault="00152DC1" w:rsidP="00741B78">
            <w:pPr>
              <w:pStyle w:val="pformab"/>
              <w:spacing w:before="40" w:after="40"/>
              <w:ind w:right="194"/>
              <w:jc w:val="right"/>
              <w:rPr>
                <w:rFonts w:ascii="Arial" w:hAnsi="Arial"/>
                <w:sz w:val="20"/>
                <w:u w:val="single"/>
              </w:rPr>
            </w:pPr>
            <w:r>
              <w:rPr>
                <w:rFonts w:ascii="Arial" w:hAnsi="Arial"/>
                <w:sz w:val="20"/>
                <w:u w:val="single"/>
              </w:rPr>
              <w:t>   41,000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59F06D58" w14:textId="77777777" w:rsidR="00152DC1" w:rsidRDefault="00152DC1" w:rsidP="00741B78">
            <w:pPr>
              <w:pStyle w:val="pformab"/>
              <w:spacing w:before="40" w:after="40"/>
              <w:ind w:right="185"/>
              <w:jc w:val="right"/>
              <w:rPr>
                <w:rFonts w:ascii="Arial" w:hAnsi="Arial"/>
                <w:sz w:val="20"/>
                <w:u w:val="single"/>
              </w:rPr>
            </w:pPr>
            <w:r>
              <w:rPr>
                <w:rFonts w:ascii="Arial" w:hAnsi="Arial"/>
                <w:sz w:val="20"/>
                <w:u w:val="single"/>
              </w:rPr>
              <w:t>  10,000</w:t>
            </w:r>
          </w:p>
        </w:tc>
        <w:tc>
          <w:tcPr>
            <w:tcW w:w="1485" w:type="dxa"/>
            <w:tcBorders>
              <w:top w:val="single" w:sz="4" w:space="0" w:color="auto"/>
              <w:left w:val="double" w:sz="4" w:space="0" w:color="auto"/>
              <w:bottom w:val="single" w:sz="4" w:space="0" w:color="auto"/>
            </w:tcBorders>
            <w:shd w:val="clear" w:color="auto" w:fill="FFFFFF"/>
            <w:vAlign w:val="bottom"/>
          </w:tcPr>
          <w:p w14:paraId="779F9E89" w14:textId="77777777" w:rsidR="00152DC1" w:rsidRPr="00D01178" w:rsidRDefault="00152DC1" w:rsidP="00741B78">
            <w:pPr>
              <w:pStyle w:val="pformab"/>
              <w:tabs>
                <w:tab w:val="decimal" w:pos="772"/>
              </w:tabs>
              <w:spacing w:before="40" w:after="40"/>
              <w:ind w:right="-53"/>
              <w:rPr>
                <w:rFonts w:ascii="Arial" w:hAnsi="Arial"/>
                <w:sz w:val="20"/>
              </w:rPr>
            </w:pPr>
            <w:r w:rsidRPr="00D01178">
              <w:rPr>
                <w:rFonts w:ascii="Arial" w:hAnsi="Arial"/>
                <w:sz w:val="20"/>
              </w:rPr>
              <w:t>24.4</w:t>
            </w:r>
          </w:p>
        </w:tc>
      </w:tr>
      <w:tr w:rsidR="00152DC1" w14:paraId="0DAF2BC1" w14:textId="77777777" w:rsidTr="00741B78">
        <w:trPr>
          <w:cantSplit/>
          <w:trHeight w:val="331"/>
        </w:trPr>
        <w:tc>
          <w:tcPr>
            <w:tcW w:w="3465" w:type="dxa"/>
            <w:tcBorders>
              <w:top w:val="single" w:sz="4" w:space="0" w:color="auto"/>
              <w:bottom w:val="single" w:sz="4" w:space="0" w:color="auto"/>
              <w:right w:val="double" w:sz="4" w:space="0" w:color="auto"/>
            </w:tcBorders>
            <w:shd w:val="clear" w:color="auto" w:fill="FFFFFF"/>
            <w:vAlign w:val="bottom"/>
          </w:tcPr>
          <w:p w14:paraId="1321A0B6"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ab/>
              <w:t>Total expenses</w:t>
            </w:r>
          </w:p>
        </w:tc>
        <w:tc>
          <w:tcPr>
            <w:tcW w:w="1469" w:type="dxa"/>
            <w:tcBorders>
              <w:top w:val="single" w:sz="4" w:space="0" w:color="auto"/>
              <w:left w:val="double" w:sz="4" w:space="0" w:color="auto"/>
              <w:bottom w:val="single" w:sz="4" w:space="0" w:color="auto"/>
              <w:right w:val="double" w:sz="4" w:space="0" w:color="auto"/>
            </w:tcBorders>
            <w:shd w:val="clear" w:color="auto" w:fill="FFFFFF"/>
            <w:vAlign w:val="bottom"/>
          </w:tcPr>
          <w:p w14:paraId="0C1F25F6" w14:textId="77777777" w:rsidR="00152DC1" w:rsidRDefault="00152DC1" w:rsidP="00741B78">
            <w:pPr>
              <w:pStyle w:val="pformab"/>
              <w:tabs>
                <w:tab w:val="left" w:pos="332"/>
              </w:tabs>
              <w:spacing w:before="40" w:after="40"/>
              <w:ind w:right="222"/>
              <w:jc w:val="right"/>
              <w:rPr>
                <w:rFonts w:ascii="Arial" w:hAnsi="Arial"/>
                <w:sz w:val="20"/>
                <w:u w:val="single"/>
              </w:rPr>
            </w:pPr>
            <w:r>
              <w:rPr>
                <w:rFonts w:ascii="Arial" w:hAnsi="Arial"/>
                <w:sz w:val="20"/>
                <w:u w:val="single"/>
              </w:rPr>
              <w:t>  436,000</w:t>
            </w:r>
          </w:p>
        </w:tc>
        <w:tc>
          <w:tcPr>
            <w:tcW w:w="1446" w:type="dxa"/>
            <w:tcBorders>
              <w:top w:val="single" w:sz="4" w:space="0" w:color="auto"/>
              <w:left w:val="double" w:sz="4" w:space="0" w:color="auto"/>
              <w:bottom w:val="single" w:sz="4" w:space="0" w:color="auto"/>
              <w:right w:val="double" w:sz="4" w:space="0" w:color="auto"/>
            </w:tcBorders>
            <w:shd w:val="clear" w:color="auto" w:fill="FFFFFF"/>
            <w:vAlign w:val="bottom"/>
          </w:tcPr>
          <w:p w14:paraId="21FFF88E" w14:textId="77777777" w:rsidR="00152DC1" w:rsidRDefault="00152DC1" w:rsidP="00741B78">
            <w:pPr>
              <w:pStyle w:val="pformab"/>
              <w:spacing w:before="40" w:after="40"/>
              <w:ind w:right="194"/>
              <w:jc w:val="right"/>
              <w:rPr>
                <w:rFonts w:ascii="Arial" w:hAnsi="Arial"/>
                <w:sz w:val="20"/>
                <w:u w:val="single"/>
              </w:rPr>
            </w:pPr>
            <w:r>
              <w:rPr>
                <w:rFonts w:ascii="Arial" w:hAnsi="Arial"/>
                <w:sz w:val="20"/>
                <w:u w:val="single"/>
              </w:rPr>
              <w:t> 384,000</w:t>
            </w:r>
          </w:p>
        </w:tc>
        <w:tc>
          <w:tcPr>
            <w:tcW w:w="1485" w:type="dxa"/>
            <w:tcBorders>
              <w:top w:val="single" w:sz="4" w:space="0" w:color="auto"/>
              <w:left w:val="double" w:sz="4" w:space="0" w:color="auto"/>
              <w:bottom w:val="single" w:sz="4" w:space="0" w:color="auto"/>
              <w:right w:val="double" w:sz="4" w:space="0" w:color="auto"/>
            </w:tcBorders>
            <w:shd w:val="clear" w:color="auto" w:fill="FFFFFF"/>
            <w:vAlign w:val="bottom"/>
          </w:tcPr>
          <w:p w14:paraId="73EF1D2D" w14:textId="77777777" w:rsidR="00152DC1" w:rsidRDefault="00152DC1" w:rsidP="00741B78">
            <w:pPr>
              <w:pStyle w:val="pformab"/>
              <w:spacing w:before="40" w:after="40"/>
              <w:ind w:right="185"/>
              <w:jc w:val="right"/>
              <w:rPr>
                <w:rFonts w:ascii="Arial" w:hAnsi="Arial"/>
                <w:sz w:val="20"/>
                <w:u w:val="single"/>
              </w:rPr>
            </w:pPr>
            <w:r>
              <w:rPr>
                <w:rFonts w:ascii="Arial" w:hAnsi="Arial"/>
                <w:sz w:val="20"/>
                <w:u w:val="single"/>
              </w:rPr>
              <w:t>52,000</w:t>
            </w:r>
          </w:p>
        </w:tc>
        <w:tc>
          <w:tcPr>
            <w:tcW w:w="1485" w:type="dxa"/>
            <w:tcBorders>
              <w:top w:val="single" w:sz="4" w:space="0" w:color="auto"/>
              <w:left w:val="double" w:sz="4" w:space="0" w:color="auto"/>
              <w:bottom w:val="single" w:sz="4" w:space="0" w:color="auto"/>
            </w:tcBorders>
            <w:shd w:val="clear" w:color="auto" w:fill="FFFFFF"/>
            <w:vAlign w:val="bottom"/>
          </w:tcPr>
          <w:p w14:paraId="373F2D07" w14:textId="77777777" w:rsidR="00152DC1" w:rsidRPr="00D01178" w:rsidRDefault="00152DC1" w:rsidP="00741B78">
            <w:pPr>
              <w:pStyle w:val="pformab"/>
              <w:tabs>
                <w:tab w:val="decimal" w:pos="772"/>
              </w:tabs>
              <w:spacing w:before="40" w:after="40"/>
              <w:ind w:right="-53"/>
              <w:rPr>
                <w:rFonts w:ascii="Arial" w:hAnsi="Arial"/>
                <w:sz w:val="20"/>
              </w:rPr>
            </w:pPr>
            <w:r w:rsidRPr="00D01178">
              <w:rPr>
                <w:rFonts w:ascii="Arial" w:hAnsi="Arial"/>
                <w:sz w:val="20"/>
              </w:rPr>
              <w:t>13.5</w:t>
            </w:r>
          </w:p>
        </w:tc>
      </w:tr>
      <w:tr w:rsidR="00152DC1" w14:paraId="74201037" w14:textId="77777777" w:rsidTr="00741B78">
        <w:trPr>
          <w:cantSplit/>
          <w:trHeight w:val="353"/>
        </w:trPr>
        <w:tc>
          <w:tcPr>
            <w:tcW w:w="3465" w:type="dxa"/>
            <w:tcBorders>
              <w:top w:val="single" w:sz="4" w:space="0" w:color="auto"/>
              <w:bottom w:val="double" w:sz="4" w:space="0" w:color="auto"/>
              <w:right w:val="double" w:sz="4" w:space="0" w:color="auto"/>
            </w:tcBorders>
            <w:shd w:val="clear" w:color="auto" w:fill="FFFFFF"/>
            <w:vAlign w:val="bottom"/>
          </w:tcPr>
          <w:p w14:paraId="142E4629" w14:textId="77777777" w:rsidR="00152DC1" w:rsidRDefault="00152DC1" w:rsidP="00741B78">
            <w:pPr>
              <w:pStyle w:val="pformab"/>
              <w:tabs>
                <w:tab w:val="left" w:pos="332"/>
              </w:tabs>
              <w:spacing w:before="40" w:after="40"/>
              <w:ind w:right="222"/>
              <w:rPr>
                <w:rFonts w:ascii="Arial" w:hAnsi="Arial"/>
                <w:sz w:val="20"/>
              </w:rPr>
            </w:pPr>
            <w:r>
              <w:rPr>
                <w:rFonts w:ascii="Arial" w:hAnsi="Arial"/>
                <w:sz w:val="20"/>
              </w:rPr>
              <w:t>Net income</w:t>
            </w:r>
          </w:p>
        </w:tc>
        <w:tc>
          <w:tcPr>
            <w:tcW w:w="1469" w:type="dxa"/>
            <w:tcBorders>
              <w:top w:val="single" w:sz="4" w:space="0" w:color="auto"/>
              <w:left w:val="double" w:sz="4" w:space="0" w:color="auto"/>
              <w:bottom w:val="double" w:sz="4" w:space="0" w:color="auto"/>
              <w:right w:val="double" w:sz="4" w:space="0" w:color="auto"/>
            </w:tcBorders>
            <w:shd w:val="clear" w:color="auto" w:fill="FFFFFF"/>
            <w:vAlign w:val="bottom"/>
          </w:tcPr>
          <w:p w14:paraId="4E464B77" w14:textId="77777777" w:rsidR="00152DC1" w:rsidRDefault="00152DC1" w:rsidP="00741B78">
            <w:pPr>
              <w:pStyle w:val="pformab"/>
              <w:tabs>
                <w:tab w:val="left" w:pos="332"/>
              </w:tabs>
              <w:spacing w:before="40" w:after="40"/>
              <w:ind w:right="222"/>
              <w:jc w:val="right"/>
              <w:rPr>
                <w:rFonts w:ascii="Arial" w:hAnsi="Arial"/>
                <w:sz w:val="20"/>
                <w:u w:val="double"/>
              </w:rPr>
            </w:pPr>
            <w:r>
              <w:rPr>
                <w:rFonts w:ascii="Arial" w:hAnsi="Arial"/>
                <w:sz w:val="20"/>
                <w:u w:val="double"/>
              </w:rPr>
              <w:t>$ 97,000</w:t>
            </w:r>
          </w:p>
        </w:tc>
        <w:tc>
          <w:tcPr>
            <w:tcW w:w="1446" w:type="dxa"/>
            <w:tcBorders>
              <w:top w:val="single" w:sz="4" w:space="0" w:color="auto"/>
              <w:left w:val="double" w:sz="4" w:space="0" w:color="auto"/>
              <w:bottom w:val="double" w:sz="4" w:space="0" w:color="auto"/>
              <w:right w:val="double" w:sz="4" w:space="0" w:color="auto"/>
            </w:tcBorders>
            <w:shd w:val="clear" w:color="auto" w:fill="FFFFFF"/>
            <w:vAlign w:val="bottom"/>
          </w:tcPr>
          <w:p w14:paraId="79C9F363" w14:textId="77777777" w:rsidR="00152DC1" w:rsidRDefault="00152DC1" w:rsidP="00741B78">
            <w:pPr>
              <w:pStyle w:val="pformab"/>
              <w:spacing w:before="40" w:after="40"/>
              <w:ind w:right="194"/>
              <w:jc w:val="right"/>
              <w:rPr>
                <w:rFonts w:ascii="Arial" w:hAnsi="Arial"/>
                <w:sz w:val="20"/>
                <w:u w:val="double"/>
              </w:rPr>
            </w:pPr>
            <w:r>
              <w:rPr>
                <w:rFonts w:ascii="Arial" w:hAnsi="Arial"/>
                <w:sz w:val="20"/>
                <w:u w:val="double"/>
              </w:rPr>
              <w:t>$81,000</w:t>
            </w:r>
          </w:p>
        </w:tc>
        <w:tc>
          <w:tcPr>
            <w:tcW w:w="1485" w:type="dxa"/>
            <w:tcBorders>
              <w:top w:val="single" w:sz="4" w:space="0" w:color="auto"/>
              <w:left w:val="double" w:sz="4" w:space="0" w:color="auto"/>
              <w:bottom w:val="double" w:sz="4" w:space="0" w:color="auto"/>
              <w:right w:val="double" w:sz="4" w:space="0" w:color="auto"/>
            </w:tcBorders>
            <w:shd w:val="clear" w:color="auto" w:fill="FFFFFF"/>
            <w:vAlign w:val="bottom"/>
          </w:tcPr>
          <w:p w14:paraId="538B1107" w14:textId="77777777" w:rsidR="00152DC1" w:rsidRDefault="00152DC1" w:rsidP="00741B78">
            <w:pPr>
              <w:pStyle w:val="pformab"/>
              <w:spacing w:before="40" w:after="40"/>
              <w:ind w:right="185"/>
              <w:jc w:val="right"/>
              <w:rPr>
                <w:rFonts w:ascii="Arial" w:hAnsi="Arial"/>
                <w:sz w:val="20"/>
                <w:u w:val="double"/>
              </w:rPr>
            </w:pPr>
            <w:r>
              <w:rPr>
                <w:rFonts w:ascii="Arial" w:hAnsi="Arial"/>
                <w:sz w:val="20"/>
                <w:u w:val="double"/>
              </w:rPr>
              <w:t>$ 16,000</w:t>
            </w:r>
          </w:p>
        </w:tc>
        <w:tc>
          <w:tcPr>
            <w:tcW w:w="1485" w:type="dxa"/>
            <w:tcBorders>
              <w:top w:val="single" w:sz="4" w:space="0" w:color="auto"/>
              <w:left w:val="double" w:sz="4" w:space="0" w:color="auto"/>
              <w:bottom w:val="double" w:sz="4" w:space="0" w:color="auto"/>
            </w:tcBorders>
            <w:shd w:val="clear" w:color="auto" w:fill="FFFFFF"/>
            <w:vAlign w:val="bottom"/>
          </w:tcPr>
          <w:p w14:paraId="19192152" w14:textId="77777777" w:rsidR="00152DC1" w:rsidRPr="00D01178" w:rsidRDefault="00152DC1" w:rsidP="00741B78">
            <w:pPr>
              <w:pStyle w:val="pformab"/>
              <w:tabs>
                <w:tab w:val="decimal" w:pos="772"/>
              </w:tabs>
              <w:spacing w:before="40" w:after="40"/>
              <w:ind w:right="-53"/>
              <w:rPr>
                <w:rFonts w:ascii="Arial" w:hAnsi="Arial"/>
                <w:sz w:val="20"/>
              </w:rPr>
            </w:pPr>
            <w:r w:rsidRPr="00D01178">
              <w:rPr>
                <w:rFonts w:ascii="Arial" w:hAnsi="Arial"/>
                <w:sz w:val="20"/>
              </w:rPr>
              <w:t>19.8%</w:t>
            </w:r>
          </w:p>
        </w:tc>
      </w:tr>
    </w:tbl>
    <w:p w14:paraId="64DB461C" w14:textId="7834A7C6" w:rsidR="005673BC" w:rsidRDefault="005673BC" w:rsidP="00A81EB3">
      <w:pPr>
        <w:pStyle w:val="ptf"/>
        <w:ind w:left="0"/>
      </w:pPr>
      <w:r>
        <w:t xml:space="preserve">Net income increased by a higher percentage (19.8%) than did </w:t>
      </w:r>
      <w:r w:rsidR="00F86B69">
        <w:t>net sales</w:t>
      </w:r>
      <w:r>
        <w:t xml:space="preserve"> during </w:t>
      </w:r>
      <w:r w:rsidR="006F442C">
        <w:t>2020</w:t>
      </w:r>
      <w:r>
        <w:t xml:space="preserve"> because </w:t>
      </w:r>
      <w:r w:rsidR="00F86B69">
        <w:t xml:space="preserve">net </w:t>
      </w:r>
      <w:proofErr w:type="spellStart"/>
      <w:r w:rsidR="00F86B69">
        <w:t>saes</w:t>
      </w:r>
      <w:proofErr w:type="spellEnd"/>
      <w:r w:rsidR="00F86B69">
        <w:t xml:space="preserve"> </w:t>
      </w:r>
      <w:r>
        <w:t>increased at a faster rate (14.6%) than did total expenses (13.5%).</w:t>
      </w:r>
    </w:p>
    <w:p w14:paraId="242AA939" w14:textId="77777777" w:rsidR="00EB003F" w:rsidRDefault="00EB003F" w:rsidP="00A74DBB">
      <w:pPr>
        <w:pStyle w:val="ph3"/>
        <w:tabs>
          <w:tab w:val="right" w:pos="8820"/>
        </w:tabs>
        <w:spacing w:before="0"/>
        <w:ind w:left="-110" w:right="-468"/>
        <w:jc w:val="left"/>
      </w:pPr>
    </w:p>
    <w:p w14:paraId="15096AD3" w14:textId="77777777" w:rsidR="00EB003F" w:rsidRDefault="00EB003F" w:rsidP="00A74DBB">
      <w:pPr>
        <w:pStyle w:val="ph3"/>
        <w:tabs>
          <w:tab w:val="right" w:pos="8820"/>
        </w:tabs>
        <w:spacing w:before="0"/>
        <w:ind w:left="-110" w:right="-468"/>
        <w:jc w:val="left"/>
      </w:pPr>
    </w:p>
    <w:p w14:paraId="4B1D8566" w14:textId="2553EA3C" w:rsidR="005673BC" w:rsidRDefault="005673BC" w:rsidP="00EB003F">
      <w:pPr>
        <w:pStyle w:val="ph3"/>
        <w:tabs>
          <w:tab w:val="right" w:pos="8820"/>
        </w:tabs>
        <w:spacing w:before="0" w:after="120"/>
        <w:ind w:left="-115" w:right="-475"/>
        <w:jc w:val="left"/>
        <w:rPr>
          <w:b/>
          <w:sz w:val="32"/>
          <w:szCs w:val="32"/>
        </w:rPr>
      </w:pPr>
      <w:r>
        <w:tab/>
        <w:t>(5-15 min.)</w:t>
      </w:r>
      <w:r w:rsidR="00A81EB3">
        <w:t xml:space="preserve"> </w:t>
      </w:r>
      <w:r>
        <w:rPr>
          <w:b/>
          <w:i w:val="0"/>
          <w:sz w:val="36"/>
          <w:szCs w:val="36"/>
        </w:rPr>
        <w:t>E18-</w:t>
      </w:r>
      <w:r w:rsidR="00EC6C9A">
        <w:rPr>
          <w:b/>
          <w:i w:val="0"/>
          <w:sz w:val="36"/>
          <w:szCs w:val="36"/>
        </w:rPr>
        <w:t>2</w:t>
      </w:r>
    </w:p>
    <w:p w14:paraId="4693831B" w14:textId="77777777" w:rsidR="005673BC" w:rsidRDefault="005673BC" w:rsidP="005673BC">
      <w:pPr>
        <w:pStyle w:val="ptf"/>
        <w:tabs>
          <w:tab w:val="right" w:pos="4235"/>
          <w:tab w:val="right" w:pos="5555"/>
          <w:tab w:val="right" w:pos="6820"/>
          <w:tab w:val="right" w:pos="7975"/>
          <w:tab w:val="right" w:pos="9295"/>
        </w:tabs>
      </w:pPr>
      <w:r>
        <w:t xml:space="preserve">Trend percentages of </w:t>
      </w:r>
      <w:proofErr w:type="spellStart"/>
      <w:r>
        <w:t>Ceder</w:t>
      </w:r>
      <w:proofErr w:type="spellEnd"/>
      <w:r>
        <w:t xml:space="preserve"> Inc.</w:t>
      </w:r>
    </w:p>
    <w:p w14:paraId="24196F9D" w14:textId="12AB3484" w:rsidR="005673BC" w:rsidRPr="004A1125" w:rsidRDefault="005673BC" w:rsidP="005673BC">
      <w:pPr>
        <w:pStyle w:val="ptf"/>
        <w:tabs>
          <w:tab w:val="center" w:pos="3850"/>
          <w:tab w:val="center" w:pos="5225"/>
          <w:tab w:val="center" w:pos="6435"/>
          <w:tab w:val="center" w:pos="7590"/>
          <w:tab w:val="center" w:pos="8745"/>
          <w:tab w:val="right" w:pos="9295"/>
        </w:tabs>
        <w:spacing w:before="240"/>
        <w:ind w:right="-415"/>
        <w:rPr>
          <w:b/>
        </w:rPr>
      </w:pPr>
      <w:r>
        <w:tab/>
      </w:r>
      <w:r w:rsidR="006F442C" w:rsidRPr="004A1125">
        <w:rPr>
          <w:b/>
          <w:u w:val="single"/>
        </w:rPr>
        <w:t>2020</w:t>
      </w:r>
      <w:r w:rsidRPr="004A1125">
        <w:rPr>
          <w:b/>
        </w:rPr>
        <w:tab/>
      </w:r>
      <w:r w:rsidR="006F442C" w:rsidRPr="004A1125">
        <w:rPr>
          <w:b/>
          <w:u w:val="single"/>
        </w:rPr>
        <w:t>2019</w:t>
      </w:r>
      <w:r w:rsidRPr="004A1125">
        <w:rPr>
          <w:b/>
        </w:rPr>
        <w:tab/>
      </w:r>
      <w:r w:rsidR="006F442C" w:rsidRPr="004A1125">
        <w:rPr>
          <w:b/>
          <w:u w:val="single"/>
        </w:rPr>
        <w:t>2018</w:t>
      </w:r>
      <w:r w:rsidRPr="004A1125">
        <w:rPr>
          <w:b/>
        </w:rPr>
        <w:tab/>
      </w:r>
      <w:r w:rsidR="00EC6C9A" w:rsidRPr="004A1125">
        <w:rPr>
          <w:b/>
          <w:u w:val="single"/>
        </w:rPr>
        <w:t>2017</w:t>
      </w:r>
      <w:r w:rsidRPr="004A1125">
        <w:rPr>
          <w:b/>
        </w:rPr>
        <w:tab/>
      </w:r>
      <w:r w:rsidR="00EC6C9A" w:rsidRPr="004A1125">
        <w:rPr>
          <w:b/>
          <w:u w:val="single"/>
        </w:rPr>
        <w:t>2016</w:t>
      </w:r>
    </w:p>
    <w:p w14:paraId="7EDB947A" w14:textId="77777777" w:rsidR="005673BC" w:rsidRDefault="005673BC" w:rsidP="005673BC">
      <w:pPr>
        <w:pStyle w:val="ptf"/>
        <w:tabs>
          <w:tab w:val="right" w:leader="dot" w:pos="3300"/>
          <w:tab w:val="right" w:pos="4235"/>
          <w:tab w:val="right" w:pos="5555"/>
          <w:tab w:val="right" w:pos="6820"/>
          <w:tab w:val="right" w:pos="7975"/>
          <w:tab w:val="right" w:pos="9075"/>
        </w:tabs>
      </w:pPr>
      <w:r>
        <w:t>Net sales</w:t>
      </w:r>
      <w:r>
        <w:tab/>
      </w:r>
      <w:r>
        <w:tab/>
        <w:t>124.6%</w:t>
      </w:r>
      <w:r>
        <w:tab/>
        <w:t>112.7%</w:t>
      </w:r>
      <w:r>
        <w:tab/>
        <w:t>105.4%</w:t>
      </w:r>
      <w:r>
        <w:tab/>
        <w:t>92.0%</w:t>
      </w:r>
      <w:r>
        <w:tab/>
        <w:t>100%</w:t>
      </w:r>
    </w:p>
    <w:p w14:paraId="48DC003C" w14:textId="77777777" w:rsidR="005673BC" w:rsidRDefault="005673BC" w:rsidP="005673BC">
      <w:pPr>
        <w:pStyle w:val="ptf"/>
        <w:tabs>
          <w:tab w:val="right" w:leader="dot" w:pos="3300"/>
          <w:tab w:val="right" w:pos="4235"/>
          <w:tab w:val="right" w:pos="5555"/>
          <w:tab w:val="right" w:pos="6820"/>
          <w:tab w:val="right" w:pos="7975"/>
          <w:tab w:val="right" w:pos="9075"/>
        </w:tabs>
      </w:pPr>
      <w:r>
        <w:t>Net income</w:t>
      </w:r>
      <w:r>
        <w:tab/>
      </w:r>
      <w:r>
        <w:tab/>
        <w:t>141.9%</w:t>
      </w:r>
      <w:r>
        <w:tab/>
        <w:t>124.8%</w:t>
      </w:r>
      <w:r>
        <w:tab/>
        <w:t>95.2%</w:t>
      </w:r>
      <w:r>
        <w:tab/>
        <w:t>78.1%</w:t>
      </w:r>
      <w:r>
        <w:tab/>
        <w:t>100%</w:t>
      </w:r>
    </w:p>
    <w:p w14:paraId="3B01D7A3" w14:textId="77777777" w:rsidR="005673BC" w:rsidRDefault="005673BC" w:rsidP="005673BC">
      <w:pPr>
        <w:pStyle w:val="ptf"/>
        <w:tabs>
          <w:tab w:val="right" w:pos="4235"/>
          <w:tab w:val="right" w:pos="5555"/>
          <w:tab w:val="right" w:pos="6820"/>
          <w:tab w:val="right" w:pos="7975"/>
          <w:tab w:val="right" w:pos="9295"/>
        </w:tabs>
      </w:pPr>
    </w:p>
    <w:p w14:paraId="50BA59E3" w14:textId="2579C86A" w:rsidR="005673BC" w:rsidRDefault="005673BC" w:rsidP="005673BC">
      <w:pPr>
        <w:pStyle w:val="ptf"/>
        <w:tabs>
          <w:tab w:val="right" w:pos="4235"/>
          <w:tab w:val="right" w:pos="5555"/>
          <w:tab w:val="right" w:pos="6820"/>
          <w:tab w:val="right" w:pos="7975"/>
          <w:tab w:val="right" w:pos="9295"/>
        </w:tabs>
      </w:pPr>
      <w:r>
        <w:t>Net income grew by 41.9</w:t>
      </w:r>
      <w:r w:rsidR="00A63A76">
        <w:t xml:space="preserve"> percent </w:t>
      </w:r>
      <w:r>
        <w:t>during the period, compared to 24.6</w:t>
      </w:r>
      <w:r w:rsidR="00A63A76">
        <w:t xml:space="preserve"> percent </w:t>
      </w:r>
      <w:r>
        <w:t>for net sales.</w:t>
      </w:r>
    </w:p>
    <w:p w14:paraId="181732DB" w14:textId="77777777" w:rsidR="00392638" w:rsidRDefault="005673BC" w:rsidP="00A74DBB">
      <w:pPr>
        <w:pStyle w:val="ph3"/>
        <w:tabs>
          <w:tab w:val="right" w:pos="8820"/>
        </w:tabs>
        <w:spacing w:before="600"/>
        <w:ind w:left="-110" w:right="-468"/>
        <w:jc w:val="left"/>
      </w:pPr>
      <w:r>
        <w:tab/>
      </w:r>
    </w:p>
    <w:p w14:paraId="594D9AFC" w14:textId="77777777" w:rsidR="0045252C" w:rsidRDefault="0045252C">
      <w:pPr>
        <w:widowControl/>
        <w:rPr>
          <w:rFonts w:ascii="Arial" w:hAnsi="Arial" w:cs="Arial"/>
          <w:i/>
          <w:iCs/>
          <w:color w:val="000000"/>
          <w:sz w:val="20"/>
        </w:rPr>
      </w:pPr>
      <w:r>
        <w:br w:type="page"/>
      </w:r>
    </w:p>
    <w:p w14:paraId="4D06C9C9" w14:textId="3ABC823F" w:rsidR="005673BC" w:rsidRDefault="005673BC" w:rsidP="0045252C">
      <w:pPr>
        <w:pStyle w:val="ph3"/>
        <w:tabs>
          <w:tab w:val="right" w:pos="8820"/>
        </w:tabs>
        <w:spacing w:before="600" w:after="120"/>
        <w:ind w:left="-115" w:right="72"/>
        <w:rPr>
          <w:b/>
          <w:i w:val="0"/>
          <w:sz w:val="36"/>
          <w:szCs w:val="36"/>
        </w:rPr>
      </w:pPr>
      <w:r>
        <w:lastRenderedPageBreak/>
        <w:t>(10-15 min.)</w:t>
      </w:r>
      <w:r w:rsidR="00AD0E5A">
        <w:t xml:space="preserve"> </w:t>
      </w:r>
      <w:r>
        <w:rPr>
          <w:b/>
          <w:i w:val="0"/>
          <w:sz w:val="36"/>
          <w:szCs w:val="36"/>
        </w:rPr>
        <w:t>E18-</w:t>
      </w:r>
      <w:r w:rsidR="00EC6C9A">
        <w:rPr>
          <w:b/>
          <w:i w:val="0"/>
          <w:sz w:val="36"/>
          <w:szCs w:val="36"/>
        </w:rPr>
        <w:t>3</w:t>
      </w:r>
    </w:p>
    <w:tbl>
      <w:tblPr>
        <w:tblW w:w="8740" w:type="dxa"/>
        <w:tblInd w:w="19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560"/>
        <w:gridCol w:w="1589"/>
        <w:gridCol w:w="1591"/>
      </w:tblGrid>
      <w:tr w:rsidR="00CF2423" w14:paraId="3F9F33F4" w14:textId="77777777" w:rsidTr="00741B78">
        <w:trPr>
          <w:cantSplit/>
          <w:trHeight w:val="321"/>
        </w:trPr>
        <w:tc>
          <w:tcPr>
            <w:tcW w:w="8740" w:type="dxa"/>
            <w:gridSpan w:val="3"/>
            <w:tcBorders>
              <w:top w:val="double" w:sz="4" w:space="0" w:color="auto"/>
            </w:tcBorders>
            <w:shd w:val="clear" w:color="auto" w:fill="FFFFFF"/>
            <w:vAlign w:val="bottom"/>
          </w:tcPr>
          <w:p w14:paraId="00726527" w14:textId="77777777" w:rsidR="00CF2423" w:rsidRPr="004A1125" w:rsidRDefault="00CF2423" w:rsidP="00741B78">
            <w:pPr>
              <w:pStyle w:val="pformhead"/>
              <w:shd w:val="clear" w:color="auto" w:fill="FFFFFF"/>
              <w:spacing w:before="40" w:after="40"/>
              <w:rPr>
                <w:rFonts w:ascii="Arial" w:hAnsi="Arial"/>
                <w:b/>
                <w:sz w:val="20"/>
              </w:rPr>
            </w:pPr>
            <w:r w:rsidRPr="004A1125">
              <w:rPr>
                <w:rFonts w:ascii="Arial" w:hAnsi="Arial"/>
                <w:b/>
                <w:sz w:val="20"/>
              </w:rPr>
              <w:t>PURPOSEFUL PRODUCTS INC.</w:t>
            </w:r>
          </w:p>
        </w:tc>
      </w:tr>
      <w:tr w:rsidR="00CF2423" w14:paraId="59D40B92" w14:textId="77777777" w:rsidTr="00741B78">
        <w:trPr>
          <w:cantSplit/>
          <w:trHeight w:val="306"/>
        </w:trPr>
        <w:tc>
          <w:tcPr>
            <w:tcW w:w="8740" w:type="dxa"/>
            <w:gridSpan w:val="3"/>
            <w:tcBorders>
              <w:bottom w:val="single" w:sz="4" w:space="0" w:color="auto"/>
            </w:tcBorders>
            <w:shd w:val="clear" w:color="auto" w:fill="FFFFFF"/>
            <w:vAlign w:val="bottom"/>
          </w:tcPr>
          <w:p w14:paraId="5998E69D" w14:textId="77777777" w:rsidR="00CF2423" w:rsidRDefault="00CF2423" w:rsidP="00741B78">
            <w:pPr>
              <w:pStyle w:val="pformhead"/>
              <w:shd w:val="clear" w:color="auto" w:fill="FFFFFF"/>
              <w:spacing w:before="40" w:after="40"/>
              <w:rPr>
                <w:rFonts w:ascii="Arial" w:hAnsi="Arial"/>
                <w:sz w:val="20"/>
              </w:rPr>
            </w:pPr>
            <w:r>
              <w:rPr>
                <w:rFonts w:ascii="Arial" w:hAnsi="Arial"/>
                <w:sz w:val="20"/>
              </w:rPr>
              <w:t>Vertical Analysis of Balance Sheet</w:t>
            </w:r>
          </w:p>
        </w:tc>
      </w:tr>
      <w:tr w:rsidR="00CF2423" w14:paraId="690EE6DF" w14:textId="77777777" w:rsidTr="00741B78">
        <w:trPr>
          <w:cantSplit/>
          <w:trHeight w:val="306"/>
        </w:trPr>
        <w:tc>
          <w:tcPr>
            <w:tcW w:w="8740" w:type="dxa"/>
            <w:gridSpan w:val="3"/>
            <w:tcBorders>
              <w:top w:val="single" w:sz="4" w:space="0" w:color="auto"/>
              <w:bottom w:val="double" w:sz="4" w:space="0" w:color="auto"/>
            </w:tcBorders>
            <w:shd w:val="clear" w:color="auto" w:fill="FFFFFF"/>
            <w:vAlign w:val="bottom"/>
          </w:tcPr>
          <w:p w14:paraId="36CCC784" w14:textId="77777777" w:rsidR="00CF2423" w:rsidRDefault="00CF2423" w:rsidP="00741B78">
            <w:pPr>
              <w:pStyle w:val="pformheaddr"/>
              <w:shd w:val="clear" w:color="auto" w:fill="FFFFFF"/>
              <w:spacing w:before="40" w:after="40"/>
              <w:rPr>
                <w:rFonts w:ascii="Arial" w:hAnsi="Arial"/>
                <w:sz w:val="20"/>
              </w:rPr>
            </w:pPr>
            <w:r>
              <w:rPr>
                <w:rFonts w:ascii="Arial" w:hAnsi="Arial"/>
                <w:sz w:val="20"/>
              </w:rPr>
              <w:t>December 31, 2020</w:t>
            </w:r>
          </w:p>
        </w:tc>
      </w:tr>
      <w:tr w:rsidR="00CF2423" w14:paraId="620C9718" w14:textId="77777777" w:rsidTr="00741B78">
        <w:trPr>
          <w:cantSplit/>
          <w:trHeight w:val="321"/>
        </w:trPr>
        <w:tc>
          <w:tcPr>
            <w:tcW w:w="5560" w:type="dxa"/>
            <w:tcBorders>
              <w:right w:val="double" w:sz="4" w:space="0" w:color="auto"/>
            </w:tcBorders>
            <w:shd w:val="clear" w:color="auto" w:fill="FFFFFF"/>
            <w:vAlign w:val="bottom"/>
          </w:tcPr>
          <w:p w14:paraId="7BBBE3A2" w14:textId="77777777" w:rsidR="00CF2423" w:rsidRDefault="00CF2423" w:rsidP="00741B78">
            <w:pPr>
              <w:pStyle w:val="pformab"/>
              <w:shd w:val="clear" w:color="auto" w:fill="FFFFFF"/>
              <w:tabs>
                <w:tab w:val="left" w:pos="332"/>
                <w:tab w:val="left" w:pos="607"/>
                <w:tab w:val="left" w:pos="734"/>
              </w:tabs>
              <w:spacing w:before="40" w:after="40"/>
              <w:ind w:right="277"/>
              <w:rPr>
                <w:rFonts w:ascii="Arial" w:hAnsi="Arial"/>
                <w:sz w:val="20"/>
              </w:rPr>
            </w:pPr>
          </w:p>
        </w:tc>
        <w:tc>
          <w:tcPr>
            <w:tcW w:w="1589" w:type="dxa"/>
            <w:tcBorders>
              <w:left w:val="double" w:sz="4" w:space="0" w:color="auto"/>
            </w:tcBorders>
            <w:shd w:val="clear" w:color="auto" w:fill="FFFFFF"/>
            <w:vAlign w:val="bottom"/>
          </w:tcPr>
          <w:p w14:paraId="7218A9E5" w14:textId="77777777" w:rsidR="00CF2423" w:rsidRPr="004A1125" w:rsidRDefault="00CF2423" w:rsidP="00741B78">
            <w:pPr>
              <w:pStyle w:val="pformab"/>
              <w:shd w:val="clear" w:color="auto" w:fill="FFFFFF"/>
              <w:spacing w:before="40" w:after="40"/>
              <w:jc w:val="center"/>
              <w:rPr>
                <w:rFonts w:ascii="Arial" w:hAnsi="Arial"/>
                <w:b/>
                <w:sz w:val="20"/>
              </w:rPr>
            </w:pPr>
            <w:r w:rsidRPr="004A1125">
              <w:rPr>
                <w:rFonts w:ascii="Arial" w:hAnsi="Arial"/>
                <w:b/>
                <w:sz w:val="20"/>
              </w:rPr>
              <w:t>Amount</w:t>
            </w:r>
          </w:p>
        </w:tc>
        <w:tc>
          <w:tcPr>
            <w:tcW w:w="1591" w:type="dxa"/>
            <w:tcBorders>
              <w:left w:val="double" w:sz="4" w:space="0" w:color="auto"/>
            </w:tcBorders>
            <w:shd w:val="clear" w:color="auto" w:fill="FFFFFF"/>
            <w:vAlign w:val="bottom"/>
          </w:tcPr>
          <w:p w14:paraId="373AB3B2" w14:textId="77777777" w:rsidR="00CF2423" w:rsidRPr="004A1125" w:rsidRDefault="00CF2423" w:rsidP="00741B78">
            <w:pPr>
              <w:pStyle w:val="pformab"/>
              <w:shd w:val="clear" w:color="auto" w:fill="FFFFFF"/>
              <w:tabs>
                <w:tab w:val="decimal" w:pos="1157"/>
              </w:tabs>
              <w:spacing w:before="40" w:after="40"/>
              <w:ind w:right="167"/>
              <w:jc w:val="center"/>
              <w:rPr>
                <w:rFonts w:ascii="Arial" w:hAnsi="Arial"/>
                <w:b/>
                <w:sz w:val="20"/>
              </w:rPr>
            </w:pPr>
            <w:r w:rsidRPr="004A1125">
              <w:rPr>
                <w:rFonts w:ascii="Arial" w:hAnsi="Arial"/>
                <w:b/>
                <w:sz w:val="20"/>
              </w:rPr>
              <w:t>Percent</w:t>
            </w:r>
          </w:p>
        </w:tc>
      </w:tr>
      <w:tr w:rsidR="00CF2423" w14:paraId="128E6B40" w14:textId="77777777" w:rsidTr="00741B78">
        <w:trPr>
          <w:cantSplit/>
          <w:trHeight w:val="306"/>
        </w:trPr>
        <w:tc>
          <w:tcPr>
            <w:tcW w:w="5560" w:type="dxa"/>
            <w:tcBorders>
              <w:right w:val="double" w:sz="4" w:space="0" w:color="auto"/>
            </w:tcBorders>
            <w:shd w:val="clear" w:color="auto" w:fill="FFFFFF"/>
            <w:vAlign w:val="bottom"/>
          </w:tcPr>
          <w:p w14:paraId="180D4EFC" w14:textId="77777777" w:rsidR="00CF2423" w:rsidRPr="004A1125" w:rsidRDefault="00CF2423" w:rsidP="00741B78">
            <w:pPr>
              <w:pStyle w:val="pformab"/>
              <w:shd w:val="clear" w:color="auto" w:fill="FFFFFF"/>
              <w:tabs>
                <w:tab w:val="left" w:pos="332"/>
                <w:tab w:val="left" w:pos="607"/>
                <w:tab w:val="left" w:pos="734"/>
              </w:tabs>
              <w:spacing w:before="40" w:after="40"/>
              <w:ind w:right="277"/>
              <w:rPr>
                <w:rFonts w:ascii="Arial" w:hAnsi="Arial"/>
                <w:b/>
                <w:sz w:val="20"/>
              </w:rPr>
            </w:pPr>
            <w:r w:rsidRPr="004A1125">
              <w:rPr>
                <w:rFonts w:ascii="Arial" w:hAnsi="Arial"/>
                <w:b/>
                <w:sz w:val="20"/>
              </w:rPr>
              <w:t>Assets</w:t>
            </w:r>
          </w:p>
        </w:tc>
        <w:tc>
          <w:tcPr>
            <w:tcW w:w="1589" w:type="dxa"/>
            <w:tcBorders>
              <w:left w:val="double" w:sz="4" w:space="0" w:color="auto"/>
            </w:tcBorders>
            <w:shd w:val="clear" w:color="auto" w:fill="FFFFFF"/>
            <w:vAlign w:val="bottom"/>
          </w:tcPr>
          <w:p w14:paraId="519BD62A" w14:textId="77777777" w:rsidR="00CF2423" w:rsidRDefault="00CF2423" w:rsidP="00741B78">
            <w:pPr>
              <w:pStyle w:val="pformab"/>
              <w:shd w:val="clear" w:color="auto" w:fill="FFFFFF"/>
              <w:tabs>
                <w:tab w:val="decimal" w:pos="1102"/>
              </w:tabs>
              <w:spacing w:before="40" w:after="40"/>
              <w:rPr>
                <w:rFonts w:ascii="Arial" w:hAnsi="Arial"/>
                <w:sz w:val="20"/>
              </w:rPr>
            </w:pPr>
          </w:p>
        </w:tc>
        <w:tc>
          <w:tcPr>
            <w:tcW w:w="1591" w:type="dxa"/>
            <w:tcBorders>
              <w:left w:val="double" w:sz="4" w:space="0" w:color="auto"/>
            </w:tcBorders>
            <w:shd w:val="clear" w:color="auto" w:fill="FFFFFF"/>
            <w:vAlign w:val="center"/>
          </w:tcPr>
          <w:p w14:paraId="6273E112" w14:textId="77777777" w:rsidR="00CF2423" w:rsidRDefault="00CF2423" w:rsidP="00741B78">
            <w:pPr>
              <w:pStyle w:val="pformab"/>
              <w:shd w:val="clear" w:color="auto" w:fill="FFFFFF"/>
              <w:tabs>
                <w:tab w:val="decimal" w:pos="1157"/>
              </w:tabs>
              <w:spacing w:before="40" w:after="40"/>
              <w:ind w:right="167"/>
              <w:rPr>
                <w:rFonts w:ascii="Arial" w:hAnsi="Arial"/>
                <w:sz w:val="20"/>
              </w:rPr>
            </w:pPr>
          </w:p>
        </w:tc>
      </w:tr>
      <w:tr w:rsidR="00CF2423" w14:paraId="2EA3608C" w14:textId="77777777" w:rsidTr="00741B78">
        <w:trPr>
          <w:cantSplit/>
          <w:trHeight w:val="321"/>
        </w:trPr>
        <w:tc>
          <w:tcPr>
            <w:tcW w:w="5560" w:type="dxa"/>
            <w:tcBorders>
              <w:right w:val="double" w:sz="4" w:space="0" w:color="auto"/>
            </w:tcBorders>
            <w:shd w:val="clear" w:color="auto" w:fill="FFFFFF"/>
            <w:vAlign w:val="bottom"/>
          </w:tcPr>
          <w:p w14:paraId="7CB52574" w14:textId="77777777" w:rsidR="00CF2423" w:rsidRDefault="00CF2423"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Total current assets</w:t>
            </w:r>
          </w:p>
        </w:tc>
        <w:tc>
          <w:tcPr>
            <w:tcW w:w="1589" w:type="dxa"/>
            <w:tcBorders>
              <w:left w:val="double" w:sz="4" w:space="0" w:color="auto"/>
            </w:tcBorders>
            <w:shd w:val="clear" w:color="auto" w:fill="FFFFFF"/>
            <w:vAlign w:val="bottom"/>
          </w:tcPr>
          <w:p w14:paraId="4C6ABD9D" w14:textId="77777777" w:rsidR="00CF2423" w:rsidRDefault="00CF2423" w:rsidP="00741B78">
            <w:pPr>
              <w:pStyle w:val="pformab"/>
              <w:shd w:val="clear" w:color="auto" w:fill="FFFFFF"/>
              <w:tabs>
                <w:tab w:val="decimal" w:pos="1102"/>
              </w:tabs>
              <w:spacing w:before="40" w:after="40"/>
              <w:rPr>
                <w:rFonts w:ascii="Arial" w:hAnsi="Arial"/>
                <w:sz w:val="20"/>
              </w:rPr>
            </w:pPr>
            <w:r>
              <w:rPr>
                <w:rFonts w:ascii="Arial" w:hAnsi="Arial"/>
                <w:sz w:val="20"/>
              </w:rPr>
              <w:t>$219,000</w:t>
            </w:r>
          </w:p>
        </w:tc>
        <w:tc>
          <w:tcPr>
            <w:tcW w:w="1591" w:type="dxa"/>
            <w:tcBorders>
              <w:left w:val="double" w:sz="4" w:space="0" w:color="auto"/>
            </w:tcBorders>
            <w:shd w:val="clear" w:color="auto" w:fill="FFFFFF"/>
            <w:vAlign w:val="center"/>
          </w:tcPr>
          <w:p w14:paraId="35F90E39"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rPr>
              <w:t>41.6%</w:t>
            </w:r>
          </w:p>
        </w:tc>
      </w:tr>
      <w:tr w:rsidR="00CF2423" w14:paraId="3595C1F4" w14:textId="77777777" w:rsidTr="00741B78">
        <w:trPr>
          <w:cantSplit/>
          <w:trHeight w:val="306"/>
        </w:trPr>
        <w:tc>
          <w:tcPr>
            <w:tcW w:w="5560" w:type="dxa"/>
            <w:tcBorders>
              <w:right w:val="double" w:sz="4" w:space="0" w:color="auto"/>
            </w:tcBorders>
            <w:shd w:val="clear" w:color="auto" w:fill="FFFFFF"/>
            <w:vAlign w:val="bottom"/>
          </w:tcPr>
          <w:p w14:paraId="4CBBAB68" w14:textId="77777777" w:rsidR="00CF2423" w:rsidRDefault="00CF2423"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Property, plant, and equipment, net</w:t>
            </w:r>
          </w:p>
        </w:tc>
        <w:tc>
          <w:tcPr>
            <w:tcW w:w="1589" w:type="dxa"/>
            <w:tcBorders>
              <w:left w:val="double" w:sz="4" w:space="0" w:color="auto"/>
            </w:tcBorders>
            <w:shd w:val="clear" w:color="auto" w:fill="FFFFFF"/>
            <w:vAlign w:val="bottom"/>
          </w:tcPr>
          <w:p w14:paraId="56AB98BC" w14:textId="77777777" w:rsidR="00CF2423" w:rsidRDefault="00CF2423" w:rsidP="00741B78">
            <w:pPr>
              <w:pStyle w:val="pformab"/>
              <w:shd w:val="clear" w:color="auto" w:fill="FFFFFF"/>
              <w:tabs>
                <w:tab w:val="decimal" w:pos="1102"/>
              </w:tabs>
              <w:spacing w:before="40" w:after="40"/>
              <w:rPr>
                <w:rFonts w:ascii="Arial" w:hAnsi="Arial"/>
                <w:sz w:val="20"/>
              </w:rPr>
            </w:pPr>
            <w:r>
              <w:rPr>
                <w:rFonts w:ascii="Arial" w:hAnsi="Arial"/>
                <w:sz w:val="20"/>
              </w:rPr>
              <w:t>  267,000</w:t>
            </w:r>
          </w:p>
        </w:tc>
        <w:tc>
          <w:tcPr>
            <w:tcW w:w="1591" w:type="dxa"/>
            <w:tcBorders>
              <w:left w:val="double" w:sz="4" w:space="0" w:color="auto"/>
            </w:tcBorders>
            <w:shd w:val="clear" w:color="auto" w:fill="FFFFFF"/>
            <w:vAlign w:val="center"/>
          </w:tcPr>
          <w:p w14:paraId="100F49FA"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rPr>
              <w:t>50.8</w:t>
            </w:r>
          </w:p>
        </w:tc>
      </w:tr>
      <w:tr w:rsidR="00CF2423" w14:paraId="3B017AB3" w14:textId="77777777" w:rsidTr="00741B78">
        <w:trPr>
          <w:cantSplit/>
          <w:trHeight w:val="306"/>
        </w:trPr>
        <w:tc>
          <w:tcPr>
            <w:tcW w:w="5560" w:type="dxa"/>
            <w:tcBorders>
              <w:right w:val="double" w:sz="4" w:space="0" w:color="auto"/>
            </w:tcBorders>
            <w:shd w:val="clear" w:color="auto" w:fill="FFFFFF"/>
            <w:vAlign w:val="bottom"/>
          </w:tcPr>
          <w:p w14:paraId="4D3E8814"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Other assets</w:t>
            </w:r>
          </w:p>
        </w:tc>
        <w:tc>
          <w:tcPr>
            <w:tcW w:w="1589" w:type="dxa"/>
            <w:tcBorders>
              <w:left w:val="double" w:sz="4" w:space="0" w:color="auto"/>
            </w:tcBorders>
            <w:shd w:val="clear" w:color="auto" w:fill="FFFFFF"/>
            <w:vAlign w:val="bottom"/>
          </w:tcPr>
          <w:p w14:paraId="72F74A51" w14:textId="77777777" w:rsidR="00CF2423" w:rsidRDefault="00CF2423" w:rsidP="00741B78">
            <w:pPr>
              <w:pStyle w:val="pformab"/>
              <w:shd w:val="clear" w:color="auto" w:fill="FFFFFF"/>
              <w:tabs>
                <w:tab w:val="decimal" w:pos="1102"/>
              </w:tabs>
              <w:spacing w:before="40" w:after="40"/>
              <w:rPr>
                <w:rFonts w:ascii="Arial" w:hAnsi="Arial"/>
                <w:sz w:val="20"/>
                <w:u w:val="single"/>
              </w:rPr>
            </w:pPr>
            <w:r>
              <w:rPr>
                <w:rFonts w:ascii="Arial" w:hAnsi="Arial"/>
                <w:sz w:val="20"/>
                <w:u w:val="single"/>
              </w:rPr>
              <w:t xml:space="preserve">    40,000</w:t>
            </w:r>
          </w:p>
        </w:tc>
        <w:tc>
          <w:tcPr>
            <w:tcW w:w="1591" w:type="dxa"/>
            <w:tcBorders>
              <w:left w:val="double" w:sz="4" w:space="0" w:color="auto"/>
            </w:tcBorders>
            <w:shd w:val="clear" w:color="auto" w:fill="FFFFFF"/>
            <w:vAlign w:val="center"/>
          </w:tcPr>
          <w:p w14:paraId="13EB0A94" w14:textId="77777777" w:rsidR="00CF2423" w:rsidRDefault="00CF2423" w:rsidP="00741B78">
            <w:pPr>
              <w:pStyle w:val="pformab"/>
              <w:shd w:val="clear" w:color="auto" w:fill="FFFFFF"/>
              <w:tabs>
                <w:tab w:val="decimal" w:pos="937"/>
              </w:tabs>
              <w:spacing w:before="40" w:after="40"/>
              <w:ind w:right="57"/>
              <w:rPr>
                <w:rFonts w:ascii="Arial" w:hAnsi="Arial"/>
                <w:sz w:val="20"/>
                <w:u w:val="single"/>
              </w:rPr>
            </w:pPr>
            <w:r>
              <w:rPr>
                <w:rFonts w:ascii="Arial" w:hAnsi="Arial"/>
                <w:sz w:val="20"/>
                <w:u w:val="single"/>
              </w:rPr>
              <w:t>7.6</w:t>
            </w:r>
          </w:p>
        </w:tc>
      </w:tr>
      <w:tr w:rsidR="00CF2423" w14:paraId="4B7E7E40" w14:textId="77777777" w:rsidTr="00741B78">
        <w:trPr>
          <w:cantSplit/>
          <w:trHeight w:val="321"/>
        </w:trPr>
        <w:tc>
          <w:tcPr>
            <w:tcW w:w="5560" w:type="dxa"/>
            <w:tcBorders>
              <w:right w:val="double" w:sz="4" w:space="0" w:color="auto"/>
            </w:tcBorders>
            <w:shd w:val="clear" w:color="auto" w:fill="FFFFFF"/>
            <w:vAlign w:val="bottom"/>
          </w:tcPr>
          <w:p w14:paraId="42CD01F0"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assets</w:t>
            </w:r>
          </w:p>
        </w:tc>
        <w:tc>
          <w:tcPr>
            <w:tcW w:w="1589" w:type="dxa"/>
            <w:tcBorders>
              <w:left w:val="double" w:sz="4" w:space="0" w:color="auto"/>
            </w:tcBorders>
            <w:shd w:val="clear" w:color="auto" w:fill="FFFFFF"/>
            <w:vAlign w:val="bottom"/>
          </w:tcPr>
          <w:p w14:paraId="4DD03704" w14:textId="77777777" w:rsidR="00CF2423" w:rsidRDefault="00CF2423" w:rsidP="00741B78">
            <w:pPr>
              <w:pStyle w:val="pformab"/>
              <w:shd w:val="clear" w:color="auto" w:fill="FFFFFF"/>
              <w:tabs>
                <w:tab w:val="decimal" w:pos="1102"/>
              </w:tabs>
              <w:spacing w:before="40" w:after="40"/>
              <w:rPr>
                <w:rFonts w:ascii="Arial" w:hAnsi="Arial"/>
                <w:sz w:val="20"/>
                <w:u w:val="double"/>
              </w:rPr>
            </w:pPr>
            <w:r>
              <w:rPr>
                <w:rFonts w:ascii="Arial" w:hAnsi="Arial"/>
                <w:sz w:val="20"/>
                <w:u w:val="double"/>
              </w:rPr>
              <w:t>$526,000</w:t>
            </w:r>
          </w:p>
        </w:tc>
        <w:tc>
          <w:tcPr>
            <w:tcW w:w="1591" w:type="dxa"/>
            <w:tcBorders>
              <w:left w:val="double" w:sz="4" w:space="0" w:color="auto"/>
            </w:tcBorders>
            <w:shd w:val="clear" w:color="auto" w:fill="FFFFFF"/>
            <w:vAlign w:val="center"/>
          </w:tcPr>
          <w:p w14:paraId="47DB84B2"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u w:val="double"/>
              </w:rPr>
              <w:t>100.0</w:t>
            </w:r>
            <w:r>
              <w:rPr>
                <w:rFonts w:ascii="Arial" w:hAnsi="Arial"/>
                <w:sz w:val="20"/>
              </w:rPr>
              <w:t>%</w:t>
            </w:r>
          </w:p>
        </w:tc>
      </w:tr>
      <w:tr w:rsidR="00CF2423" w14:paraId="19EA499E" w14:textId="77777777" w:rsidTr="00741B78">
        <w:trPr>
          <w:cantSplit/>
          <w:trHeight w:val="306"/>
        </w:trPr>
        <w:tc>
          <w:tcPr>
            <w:tcW w:w="5560" w:type="dxa"/>
            <w:tcBorders>
              <w:right w:val="double" w:sz="4" w:space="0" w:color="auto"/>
            </w:tcBorders>
            <w:shd w:val="clear" w:color="auto" w:fill="FFFFFF"/>
            <w:vAlign w:val="bottom"/>
          </w:tcPr>
          <w:p w14:paraId="4EBE3211"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589" w:type="dxa"/>
            <w:tcBorders>
              <w:left w:val="double" w:sz="4" w:space="0" w:color="auto"/>
            </w:tcBorders>
            <w:shd w:val="clear" w:color="auto" w:fill="FFFFFF"/>
            <w:vAlign w:val="bottom"/>
          </w:tcPr>
          <w:p w14:paraId="7193A7B0" w14:textId="77777777" w:rsidR="00CF2423" w:rsidRDefault="00CF2423" w:rsidP="00741B78">
            <w:pPr>
              <w:pStyle w:val="pformab"/>
              <w:shd w:val="clear" w:color="auto" w:fill="FFFFFF"/>
              <w:tabs>
                <w:tab w:val="decimal" w:pos="1102"/>
              </w:tabs>
              <w:spacing w:before="40" w:after="40"/>
              <w:rPr>
                <w:rFonts w:ascii="Arial" w:hAnsi="Arial"/>
                <w:sz w:val="20"/>
              </w:rPr>
            </w:pPr>
          </w:p>
        </w:tc>
        <w:tc>
          <w:tcPr>
            <w:tcW w:w="1591" w:type="dxa"/>
            <w:tcBorders>
              <w:left w:val="double" w:sz="4" w:space="0" w:color="auto"/>
            </w:tcBorders>
            <w:shd w:val="clear" w:color="auto" w:fill="FFFFFF"/>
            <w:vAlign w:val="center"/>
          </w:tcPr>
          <w:p w14:paraId="48951242" w14:textId="77777777" w:rsidR="00CF2423" w:rsidRDefault="00CF2423" w:rsidP="00741B78">
            <w:pPr>
              <w:pStyle w:val="pformab"/>
              <w:shd w:val="clear" w:color="auto" w:fill="FFFFFF"/>
              <w:tabs>
                <w:tab w:val="decimal" w:pos="937"/>
              </w:tabs>
              <w:spacing w:before="40" w:after="40"/>
              <w:ind w:right="57"/>
              <w:rPr>
                <w:rFonts w:ascii="Arial" w:hAnsi="Arial"/>
                <w:sz w:val="20"/>
              </w:rPr>
            </w:pPr>
          </w:p>
        </w:tc>
      </w:tr>
      <w:tr w:rsidR="00CF2423" w14:paraId="2532382F" w14:textId="77777777" w:rsidTr="00741B78">
        <w:trPr>
          <w:cantSplit/>
          <w:trHeight w:val="306"/>
        </w:trPr>
        <w:tc>
          <w:tcPr>
            <w:tcW w:w="5560" w:type="dxa"/>
            <w:tcBorders>
              <w:right w:val="double" w:sz="4" w:space="0" w:color="auto"/>
            </w:tcBorders>
            <w:shd w:val="clear" w:color="auto" w:fill="FFFFFF"/>
            <w:vAlign w:val="bottom"/>
          </w:tcPr>
          <w:p w14:paraId="4C16EB7E" w14:textId="77777777" w:rsidR="00CF2423" w:rsidRPr="004A1125"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b/>
                <w:sz w:val="20"/>
              </w:rPr>
            </w:pPr>
            <w:r w:rsidRPr="004A1125">
              <w:rPr>
                <w:rFonts w:ascii="Arial" w:hAnsi="Arial"/>
                <w:b/>
                <w:sz w:val="20"/>
              </w:rPr>
              <w:t>Liabilities</w:t>
            </w:r>
          </w:p>
        </w:tc>
        <w:tc>
          <w:tcPr>
            <w:tcW w:w="1589" w:type="dxa"/>
            <w:tcBorders>
              <w:left w:val="double" w:sz="4" w:space="0" w:color="auto"/>
            </w:tcBorders>
            <w:shd w:val="clear" w:color="auto" w:fill="FFFFFF"/>
            <w:vAlign w:val="bottom"/>
          </w:tcPr>
          <w:p w14:paraId="26552A59" w14:textId="77777777" w:rsidR="00CF2423" w:rsidRDefault="00CF2423" w:rsidP="00741B78">
            <w:pPr>
              <w:pStyle w:val="pformab"/>
              <w:shd w:val="clear" w:color="auto" w:fill="FFFFFF"/>
              <w:tabs>
                <w:tab w:val="decimal" w:pos="1102"/>
              </w:tabs>
              <w:spacing w:before="40" w:after="40"/>
              <w:rPr>
                <w:rFonts w:ascii="Arial" w:hAnsi="Arial"/>
                <w:sz w:val="20"/>
              </w:rPr>
            </w:pPr>
          </w:p>
        </w:tc>
        <w:tc>
          <w:tcPr>
            <w:tcW w:w="1591" w:type="dxa"/>
            <w:tcBorders>
              <w:left w:val="double" w:sz="4" w:space="0" w:color="auto"/>
            </w:tcBorders>
            <w:shd w:val="clear" w:color="auto" w:fill="FFFFFF"/>
            <w:vAlign w:val="center"/>
          </w:tcPr>
          <w:p w14:paraId="2C466F8D" w14:textId="77777777" w:rsidR="00CF2423" w:rsidRDefault="00CF2423" w:rsidP="00741B78">
            <w:pPr>
              <w:pStyle w:val="pformab"/>
              <w:shd w:val="clear" w:color="auto" w:fill="FFFFFF"/>
              <w:tabs>
                <w:tab w:val="decimal" w:pos="937"/>
              </w:tabs>
              <w:spacing w:before="40" w:after="40"/>
              <w:ind w:right="57"/>
              <w:rPr>
                <w:rFonts w:ascii="Arial" w:hAnsi="Arial"/>
                <w:sz w:val="20"/>
              </w:rPr>
            </w:pPr>
          </w:p>
        </w:tc>
      </w:tr>
      <w:tr w:rsidR="00CF2423" w14:paraId="7658D203" w14:textId="77777777" w:rsidTr="00741B78">
        <w:trPr>
          <w:cantSplit/>
          <w:trHeight w:val="321"/>
        </w:trPr>
        <w:tc>
          <w:tcPr>
            <w:tcW w:w="5560" w:type="dxa"/>
            <w:tcBorders>
              <w:right w:val="double" w:sz="4" w:space="0" w:color="auto"/>
            </w:tcBorders>
            <w:shd w:val="clear" w:color="auto" w:fill="FFFFFF"/>
            <w:vAlign w:val="bottom"/>
          </w:tcPr>
          <w:p w14:paraId="12A23340"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current liabilities</w:t>
            </w:r>
          </w:p>
        </w:tc>
        <w:tc>
          <w:tcPr>
            <w:tcW w:w="1589" w:type="dxa"/>
            <w:tcBorders>
              <w:left w:val="double" w:sz="4" w:space="0" w:color="auto"/>
            </w:tcBorders>
            <w:shd w:val="clear" w:color="auto" w:fill="FFFFFF"/>
            <w:vAlign w:val="bottom"/>
          </w:tcPr>
          <w:p w14:paraId="7394DF5C" w14:textId="77777777" w:rsidR="00CF2423" w:rsidRDefault="00CF2423" w:rsidP="00741B78">
            <w:pPr>
              <w:pStyle w:val="pformab"/>
              <w:shd w:val="clear" w:color="auto" w:fill="FFFFFF"/>
              <w:tabs>
                <w:tab w:val="decimal" w:pos="1102"/>
              </w:tabs>
              <w:spacing w:before="40" w:after="40"/>
              <w:rPr>
                <w:rFonts w:ascii="Arial" w:hAnsi="Arial"/>
                <w:sz w:val="20"/>
              </w:rPr>
            </w:pPr>
            <w:r>
              <w:rPr>
                <w:rFonts w:ascii="Arial" w:hAnsi="Arial"/>
                <w:sz w:val="20"/>
              </w:rPr>
              <w:t>$ 85,000</w:t>
            </w:r>
          </w:p>
        </w:tc>
        <w:tc>
          <w:tcPr>
            <w:tcW w:w="1591" w:type="dxa"/>
            <w:tcBorders>
              <w:left w:val="double" w:sz="4" w:space="0" w:color="auto"/>
            </w:tcBorders>
            <w:shd w:val="clear" w:color="auto" w:fill="FFFFFF"/>
            <w:vAlign w:val="center"/>
          </w:tcPr>
          <w:p w14:paraId="3149C6B5"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rPr>
              <w:t>16.2%</w:t>
            </w:r>
          </w:p>
        </w:tc>
      </w:tr>
      <w:tr w:rsidR="00CF2423" w14:paraId="6AB2134D" w14:textId="77777777" w:rsidTr="00741B78">
        <w:trPr>
          <w:cantSplit/>
          <w:trHeight w:val="306"/>
        </w:trPr>
        <w:tc>
          <w:tcPr>
            <w:tcW w:w="5560" w:type="dxa"/>
            <w:tcBorders>
              <w:right w:val="double" w:sz="4" w:space="0" w:color="auto"/>
            </w:tcBorders>
            <w:shd w:val="clear" w:color="auto" w:fill="FFFFFF"/>
            <w:vAlign w:val="bottom"/>
          </w:tcPr>
          <w:p w14:paraId="487DA923"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Long-term debt</w:t>
            </w:r>
          </w:p>
        </w:tc>
        <w:tc>
          <w:tcPr>
            <w:tcW w:w="1589" w:type="dxa"/>
            <w:tcBorders>
              <w:left w:val="double" w:sz="4" w:space="0" w:color="auto"/>
            </w:tcBorders>
            <w:shd w:val="clear" w:color="auto" w:fill="FFFFFF"/>
            <w:vAlign w:val="bottom"/>
          </w:tcPr>
          <w:p w14:paraId="17CE7ADC" w14:textId="77777777" w:rsidR="00CF2423" w:rsidRDefault="00CF2423" w:rsidP="00741B78">
            <w:pPr>
              <w:pStyle w:val="pformab"/>
              <w:shd w:val="clear" w:color="auto" w:fill="FFFFFF"/>
              <w:tabs>
                <w:tab w:val="decimal" w:pos="1102"/>
              </w:tabs>
              <w:spacing w:before="40" w:after="40"/>
              <w:rPr>
                <w:rFonts w:ascii="Arial" w:hAnsi="Arial"/>
                <w:sz w:val="20"/>
                <w:u w:val="single"/>
              </w:rPr>
            </w:pPr>
            <w:r>
              <w:rPr>
                <w:rFonts w:ascii="Arial" w:hAnsi="Arial"/>
                <w:sz w:val="20"/>
                <w:u w:val="single"/>
              </w:rPr>
              <w:t>  156,000</w:t>
            </w:r>
          </w:p>
        </w:tc>
        <w:tc>
          <w:tcPr>
            <w:tcW w:w="1591" w:type="dxa"/>
            <w:tcBorders>
              <w:left w:val="double" w:sz="4" w:space="0" w:color="auto"/>
            </w:tcBorders>
            <w:shd w:val="clear" w:color="auto" w:fill="FFFFFF"/>
            <w:vAlign w:val="center"/>
          </w:tcPr>
          <w:p w14:paraId="674C06E9"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u w:val="single"/>
              </w:rPr>
              <w:t>29.7</w:t>
            </w:r>
          </w:p>
        </w:tc>
      </w:tr>
      <w:tr w:rsidR="00CF2423" w14:paraId="58DBA5B3" w14:textId="77777777" w:rsidTr="00741B78">
        <w:trPr>
          <w:cantSplit/>
          <w:trHeight w:val="306"/>
        </w:trPr>
        <w:tc>
          <w:tcPr>
            <w:tcW w:w="5560" w:type="dxa"/>
            <w:tcBorders>
              <w:right w:val="double" w:sz="4" w:space="0" w:color="auto"/>
            </w:tcBorders>
            <w:shd w:val="clear" w:color="auto" w:fill="FFFFFF"/>
            <w:vAlign w:val="bottom"/>
          </w:tcPr>
          <w:p w14:paraId="4C9B5813"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liabilities</w:t>
            </w:r>
          </w:p>
        </w:tc>
        <w:tc>
          <w:tcPr>
            <w:tcW w:w="1589" w:type="dxa"/>
            <w:tcBorders>
              <w:left w:val="double" w:sz="4" w:space="0" w:color="auto"/>
            </w:tcBorders>
            <w:shd w:val="clear" w:color="auto" w:fill="FFFFFF"/>
            <w:vAlign w:val="bottom"/>
          </w:tcPr>
          <w:p w14:paraId="7E8EA857" w14:textId="77777777" w:rsidR="00CF2423" w:rsidRDefault="00CF2423" w:rsidP="00741B78">
            <w:pPr>
              <w:pStyle w:val="pformab"/>
              <w:shd w:val="clear" w:color="auto" w:fill="FFFFFF"/>
              <w:tabs>
                <w:tab w:val="decimal" w:pos="1102"/>
              </w:tabs>
              <w:spacing w:before="40" w:after="40"/>
              <w:rPr>
                <w:rFonts w:ascii="Arial" w:hAnsi="Arial"/>
                <w:sz w:val="20"/>
              </w:rPr>
            </w:pPr>
            <w:r>
              <w:rPr>
                <w:rFonts w:ascii="Arial" w:hAnsi="Arial"/>
                <w:sz w:val="20"/>
              </w:rPr>
              <w:t>241,000</w:t>
            </w:r>
          </w:p>
        </w:tc>
        <w:tc>
          <w:tcPr>
            <w:tcW w:w="1591" w:type="dxa"/>
            <w:tcBorders>
              <w:left w:val="double" w:sz="4" w:space="0" w:color="auto"/>
            </w:tcBorders>
            <w:shd w:val="clear" w:color="auto" w:fill="FFFFFF"/>
            <w:vAlign w:val="center"/>
          </w:tcPr>
          <w:p w14:paraId="41DD10D5"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rPr>
              <w:t>45.8*</w:t>
            </w:r>
          </w:p>
        </w:tc>
      </w:tr>
      <w:tr w:rsidR="00CF2423" w14:paraId="39DE9E78" w14:textId="77777777" w:rsidTr="00741B78">
        <w:trPr>
          <w:cantSplit/>
          <w:trHeight w:val="321"/>
        </w:trPr>
        <w:tc>
          <w:tcPr>
            <w:tcW w:w="5560" w:type="dxa"/>
            <w:tcBorders>
              <w:right w:val="double" w:sz="4" w:space="0" w:color="auto"/>
            </w:tcBorders>
            <w:shd w:val="clear" w:color="auto" w:fill="FFFFFF"/>
            <w:vAlign w:val="bottom"/>
          </w:tcPr>
          <w:p w14:paraId="7D70BA8F"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589" w:type="dxa"/>
            <w:tcBorders>
              <w:left w:val="double" w:sz="4" w:space="0" w:color="auto"/>
            </w:tcBorders>
            <w:shd w:val="clear" w:color="auto" w:fill="FFFFFF"/>
            <w:vAlign w:val="bottom"/>
          </w:tcPr>
          <w:p w14:paraId="68B20DC9" w14:textId="77777777" w:rsidR="00CF2423" w:rsidRDefault="00CF2423" w:rsidP="00741B78">
            <w:pPr>
              <w:pStyle w:val="pformab"/>
              <w:shd w:val="clear" w:color="auto" w:fill="FFFFFF"/>
              <w:tabs>
                <w:tab w:val="decimal" w:pos="1102"/>
              </w:tabs>
              <w:spacing w:before="40" w:after="40"/>
              <w:rPr>
                <w:rFonts w:ascii="Arial" w:hAnsi="Arial"/>
                <w:sz w:val="20"/>
              </w:rPr>
            </w:pPr>
          </w:p>
        </w:tc>
        <w:tc>
          <w:tcPr>
            <w:tcW w:w="1591" w:type="dxa"/>
            <w:tcBorders>
              <w:left w:val="double" w:sz="4" w:space="0" w:color="auto"/>
            </w:tcBorders>
            <w:shd w:val="clear" w:color="auto" w:fill="FFFFFF"/>
            <w:vAlign w:val="center"/>
          </w:tcPr>
          <w:p w14:paraId="11C7D261" w14:textId="77777777" w:rsidR="00CF2423" w:rsidRDefault="00CF2423" w:rsidP="00741B78">
            <w:pPr>
              <w:pStyle w:val="pformab"/>
              <w:shd w:val="clear" w:color="auto" w:fill="FFFFFF"/>
              <w:tabs>
                <w:tab w:val="decimal" w:pos="937"/>
              </w:tabs>
              <w:spacing w:before="40" w:after="40"/>
              <w:ind w:right="57"/>
              <w:rPr>
                <w:rFonts w:ascii="Arial" w:hAnsi="Arial"/>
                <w:sz w:val="20"/>
              </w:rPr>
            </w:pPr>
          </w:p>
        </w:tc>
      </w:tr>
      <w:tr w:rsidR="00CF2423" w14:paraId="76BE9B12" w14:textId="77777777" w:rsidTr="00741B78">
        <w:trPr>
          <w:cantSplit/>
          <w:trHeight w:val="306"/>
        </w:trPr>
        <w:tc>
          <w:tcPr>
            <w:tcW w:w="5560" w:type="dxa"/>
            <w:tcBorders>
              <w:right w:val="double" w:sz="4" w:space="0" w:color="auto"/>
            </w:tcBorders>
            <w:shd w:val="clear" w:color="auto" w:fill="FFFFFF"/>
            <w:vAlign w:val="bottom"/>
          </w:tcPr>
          <w:p w14:paraId="2C722328" w14:textId="77777777" w:rsidR="00CF2423" w:rsidRPr="004A1125"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b/>
                <w:sz w:val="20"/>
              </w:rPr>
            </w:pPr>
            <w:r w:rsidRPr="004A1125">
              <w:rPr>
                <w:rFonts w:ascii="Arial" w:hAnsi="Arial"/>
                <w:b/>
                <w:sz w:val="20"/>
              </w:rPr>
              <w:t>Shareholders’ Equity</w:t>
            </w:r>
          </w:p>
        </w:tc>
        <w:tc>
          <w:tcPr>
            <w:tcW w:w="1589" w:type="dxa"/>
            <w:tcBorders>
              <w:left w:val="double" w:sz="4" w:space="0" w:color="auto"/>
            </w:tcBorders>
            <w:shd w:val="clear" w:color="auto" w:fill="FFFFFF"/>
            <w:vAlign w:val="bottom"/>
          </w:tcPr>
          <w:p w14:paraId="31BB8CE6" w14:textId="77777777" w:rsidR="00CF2423" w:rsidRDefault="00CF2423" w:rsidP="00741B78">
            <w:pPr>
              <w:pStyle w:val="pformab"/>
              <w:shd w:val="clear" w:color="auto" w:fill="FFFFFF"/>
              <w:tabs>
                <w:tab w:val="decimal" w:pos="1102"/>
              </w:tabs>
              <w:spacing w:before="40" w:after="40"/>
              <w:rPr>
                <w:rFonts w:ascii="Arial" w:hAnsi="Arial"/>
                <w:sz w:val="20"/>
              </w:rPr>
            </w:pPr>
          </w:p>
        </w:tc>
        <w:tc>
          <w:tcPr>
            <w:tcW w:w="1591" w:type="dxa"/>
            <w:tcBorders>
              <w:left w:val="double" w:sz="4" w:space="0" w:color="auto"/>
            </w:tcBorders>
            <w:shd w:val="clear" w:color="auto" w:fill="FFFFFF"/>
            <w:vAlign w:val="center"/>
          </w:tcPr>
          <w:p w14:paraId="03192575" w14:textId="77777777" w:rsidR="00CF2423" w:rsidRDefault="00CF2423" w:rsidP="00741B78">
            <w:pPr>
              <w:pStyle w:val="pformab"/>
              <w:shd w:val="clear" w:color="auto" w:fill="FFFFFF"/>
              <w:tabs>
                <w:tab w:val="decimal" w:pos="937"/>
              </w:tabs>
              <w:spacing w:before="40" w:after="40"/>
              <w:ind w:right="57"/>
              <w:rPr>
                <w:rFonts w:ascii="Arial" w:hAnsi="Arial"/>
                <w:sz w:val="20"/>
              </w:rPr>
            </w:pPr>
          </w:p>
        </w:tc>
      </w:tr>
      <w:tr w:rsidR="00CF2423" w14:paraId="7CC06FDB" w14:textId="77777777" w:rsidTr="00741B78">
        <w:trPr>
          <w:cantSplit/>
          <w:trHeight w:val="306"/>
        </w:trPr>
        <w:tc>
          <w:tcPr>
            <w:tcW w:w="5560" w:type="dxa"/>
            <w:tcBorders>
              <w:right w:val="double" w:sz="4" w:space="0" w:color="auto"/>
            </w:tcBorders>
            <w:shd w:val="clear" w:color="auto" w:fill="FFFFFF"/>
            <w:vAlign w:val="bottom"/>
          </w:tcPr>
          <w:p w14:paraId="094FE9C5"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shareholders’ equity</w:t>
            </w:r>
          </w:p>
        </w:tc>
        <w:tc>
          <w:tcPr>
            <w:tcW w:w="1589" w:type="dxa"/>
            <w:tcBorders>
              <w:left w:val="double" w:sz="4" w:space="0" w:color="auto"/>
            </w:tcBorders>
            <w:shd w:val="clear" w:color="auto" w:fill="FFFFFF"/>
            <w:vAlign w:val="bottom"/>
          </w:tcPr>
          <w:p w14:paraId="59C7E815" w14:textId="77777777" w:rsidR="00CF2423" w:rsidRDefault="00CF2423" w:rsidP="00741B78">
            <w:pPr>
              <w:pStyle w:val="pformab"/>
              <w:shd w:val="clear" w:color="auto" w:fill="FFFFFF"/>
              <w:tabs>
                <w:tab w:val="decimal" w:pos="1102"/>
              </w:tabs>
              <w:spacing w:before="40" w:after="40"/>
              <w:rPr>
                <w:rFonts w:ascii="Arial" w:hAnsi="Arial"/>
                <w:sz w:val="20"/>
                <w:u w:val="single"/>
              </w:rPr>
            </w:pPr>
            <w:r>
              <w:rPr>
                <w:rFonts w:ascii="Arial" w:hAnsi="Arial"/>
                <w:sz w:val="20"/>
                <w:u w:val="single"/>
              </w:rPr>
              <w:t>  285,000</w:t>
            </w:r>
          </w:p>
        </w:tc>
        <w:tc>
          <w:tcPr>
            <w:tcW w:w="1591" w:type="dxa"/>
            <w:tcBorders>
              <w:left w:val="double" w:sz="4" w:space="0" w:color="auto"/>
            </w:tcBorders>
            <w:shd w:val="clear" w:color="auto" w:fill="FFFFFF"/>
            <w:vAlign w:val="center"/>
          </w:tcPr>
          <w:p w14:paraId="651F4C56" w14:textId="77777777" w:rsidR="00CF2423" w:rsidRDefault="00CF2423" w:rsidP="00741B78">
            <w:pPr>
              <w:pStyle w:val="pformab"/>
              <w:shd w:val="clear" w:color="auto" w:fill="FFFFFF"/>
              <w:tabs>
                <w:tab w:val="decimal" w:pos="937"/>
              </w:tabs>
              <w:spacing w:before="40" w:after="40"/>
              <w:ind w:right="57"/>
              <w:rPr>
                <w:rFonts w:ascii="Arial" w:hAnsi="Arial"/>
                <w:sz w:val="20"/>
                <w:u w:val="single"/>
              </w:rPr>
            </w:pPr>
            <w:r>
              <w:rPr>
                <w:rFonts w:ascii="Arial" w:hAnsi="Arial"/>
                <w:sz w:val="20"/>
                <w:u w:val="single"/>
              </w:rPr>
              <w:t>54.2</w:t>
            </w:r>
          </w:p>
        </w:tc>
      </w:tr>
      <w:tr w:rsidR="00CF2423" w14:paraId="3DE3EFAB" w14:textId="77777777" w:rsidTr="00741B78">
        <w:trPr>
          <w:cantSplit/>
          <w:trHeight w:val="321"/>
        </w:trPr>
        <w:tc>
          <w:tcPr>
            <w:tcW w:w="5560" w:type="dxa"/>
            <w:tcBorders>
              <w:right w:val="double" w:sz="4" w:space="0" w:color="auto"/>
            </w:tcBorders>
            <w:shd w:val="clear" w:color="auto" w:fill="FFFFFF"/>
            <w:vAlign w:val="bottom"/>
          </w:tcPr>
          <w:p w14:paraId="7D9024FB"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liabilities and shareholders’ equity</w:t>
            </w:r>
          </w:p>
        </w:tc>
        <w:tc>
          <w:tcPr>
            <w:tcW w:w="1589" w:type="dxa"/>
            <w:tcBorders>
              <w:left w:val="double" w:sz="4" w:space="0" w:color="auto"/>
            </w:tcBorders>
            <w:shd w:val="clear" w:color="auto" w:fill="FFFFFF"/>
            <w:vAlign w:val="bottom"/>
          </w:tcPr>
          <w:p w14:paraId="1DE7BE47" w14:textId="77777777" w:rsidR="00CF2423" w:rsidRDefault="00CF2423" w:rsidP="00741B78">
            <w:pPr>
              <w:pStyle w:val="pformab"/>
              <w:shd w:val="clear" w:color="auto" w:fill="FFFFFF"/>
              <w:tabs>
                <w:tab w:val="decimal" w:pos="1102"/>
              </w:tabs>
              <w:spacing w:before="40" w:after="40"/>
              <w:rPr>
                <w:rFonts w:ascii="Arial" w:hAnsi="Arial"/>
                <w:sz w:val="20"/>
                <w:u w:val="double"/>
              </w:rPr>
            </w:pPr>
            <w:r>
              <w:rPr>
                <w:rFonts w:ascii="Arial" w:hAnsi="Arial"/>
                <w:sz w:val="20"/>
                <w:u w:val="double"/>
              </w:rPr>
              <w:t>$526,000</w:t>
            </w:r>
          </w:p>
        </w:tc>
        <w:tc>
          <w:tcPr>
            <w:tcW w:w="1591" w:type="dxa"/>
            <w:tcBorders>
              <w:left w:val="double" w:sz="4" w:space="0" w:color="auto"/>
            </w:tcBorders>
            <w:shd w:val="clear" w:color="auto" w:fill="FFFFFF"/>
            <w:vAlign w:val="center"/>
          </w:tcPr>
          <w:p w14:paraId="5E7B5E77" w14:textId="77777777" w:rsidR="00CF2423" w:rsidRDefault="00CF2423" w:rsidP="00741B78">
            <w:pPr>
              <w:pStyle w:val="pformab"/>
              <w:shd w:val="clear" w:color="auto" w:fill="FFFFFF"/>
              <w:tabs>
                <w:tab w:val="decimal" w:pos="937"/>
              </w:tabs>
              <w:spacing w:before="40" w:after="40"/>
              <w:ind w:right="57"/>
              <w:rPr>
                <w:rFonts w:ascii="Arial" w:hAnsi="Arial"/>
                <w:sz w:val="20"/>
              </w:rPr>
            </w:pPr>
            <w:r>
              <w:rPr>
                <w:rFonts w:ascii="Arial" w:hAnsi="Arial"/>
                <w:sz w:val="20"/>
                <w:u w:val="double"/>
              </w:rPr>
              <w:t>100.0</w:t>
            </w:r>
            <w:r>
              <w:rPr>
                <w:rFonts w:ascii="Arial" w:hAnsi="Arial"/>
                <w:sz w:val="20"/>
              </w:rPr>
              <w:t>%</w:t>
            </w:r>
          </w:p>
        </w:tc>
      </w:tr>
    </w:tbl>
    <w:p w14:paraId="30EE0CC3" w14:textId="77777777" w:rsidR="00A81EB3" w:rsidRPr="00A74DBB" w:rsidRDefault="005673BC" w:rsidP="005673BC">
      <w:pPr>
        <w:pStyle w:val="ph3"/>
        <w:tabs>
          <w:tab w:val="right" w:pos="9295"/>
        </w:tabs>
        <w:spacing w:before="0"/>
        <w:ind w:left="0" w:right="-468"/>
        <w:jc w:val="left"/>
        <w:rPr>
          <w:i w:val="0"/>
        </w:rPr>
      </w:pPr>
      <w:r w:rsidRPr="00A74DBB">
        <w:rPr>
          <w:i w:val="0"/>
          <w:iCs w:val="0"/>
        </w:rPr>
        <w:t>*</w:t>
      </w:r>
      <w:r w:rsidR="00A74DBB" w:rsidRPr="00A74DBB">
        <w:rPr>
          <w:i w:val="0"/>
        </w:rPr>
        <w:t>A</w:t>
      </w:r>
      <w:r w:rsidRPr="00A74DBB">
        <w:rPr>
          <w:i w:val="0"/>
        </w:rPr>
        <w:t>mounts do not add up due to rounding.</w:t>
      </w:r>
    </w:p>
    <w:p w14:paraId="52EBAC95" w14:textId="77777777" w:rsidR="0045252C" w:rsidRDefault="0045252C" w:rsidP="00A74DBB">
      <w:pPr>
        <w:pStyle w:val="ph3"/>
        <w:tabs>
          <w:tab w:val="right" w:pos="8820"/>
        </w:tabs>
        <w:spacing w:before="0"/>
        <w:ind w:left="0" w:right="-468"/>
        <w:jc w:val="left"/>
      </w:pPr>
    </w:p>
    <w:p w14:paraId="3648BCED" w14:textId="77777777" w:rsidR="0045252C" w:rsidRDefault="0045252C" w:rsidP="00A74DBB">
      <w:pPr>
        <w:pStyle w:val="ph3"/>
        <w:tabs>
          <w:tab w:val="right" w:pos="8820"/>
        </w:tabs>
        <w:spacing w:before="0"/>
        <w:ind w:left="0" w:right="-468"/>
        <w:jc w:val="left"/>
      </w:pPr>
    </w:p>
    <w:p w14:paraId="376C5CEC" w14:textId="145F088C" w:rsidR="005673BC" w:rsidRDefault="005673BC" w:rsidP="0045252C">
      <w:pPr>
        <w:pStyle w:val="ph3"/>
        <w:tabs>
          <w:tab w:val="right" w:pos="8820"/>
        </w:tabs>
        <w:spacing w:before="0" w:after="120"/>
        <w:ind w:left="0" w:right="-475"/>
        <w:jc w:val="left"/>
        <w:rPr>
          <w:b/>
          <w:i w:val="0"/>
          <w:sz w:val="36"/>
          <w:szCs w:val="36"/>
        </w:rPr>
      </w:pPr>
      <w:r>
        <w:tab/>
        <w:t>(10-15 min.)</w:t>
      </w:r>
      <w:r w:rsidR="00A81EB3">
        <w:t xml:space="preserve"> </w:t>
      </w:r>
      <w:r>
        <w:rPr>
          <w:b/>
          <w:i w:val="0"/>
          <w:sz w:val="36"/>
          <w:szCs w:val="36"/>
        </w:rPr>
        <w:t>E18-</w:t>
      </w:r>
      <w:r w:rsidR="00DE69E1">
        <w:rPr>
          <w:b/>
          <w:i w:val="0"/>
          <w:sz w:val="36"/>
          <w:szCs w:val="36"/>
        </w:rPr>
        <w:t>4</w:t>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CF2423" w14:paraId="1242A424" w14:textId="77777777" w:rsidTr="00741B78">
        <w:trPr>
          <w:cantSplit/>
        </w:trPr>
        <w:tc>
          <w:tcPr>
            <w:tcW w:w="8970" w:type="dxa"/>
            <w:gridSpan w:val="3"/>
            <w:tcBorders>
              <w:top w:val="double" w:sz="4" w:space="0" w:color="auto"/>
            </w:tcBorders>
            <w:shd w:val="clear" w:color="auto" w:fill="FFFFFF"/>
            <w:vAlign w:val="bottom"/>
          </w:tcPr>
          <w:p w14:paraId="12C10753" w14:textId="77777777" w:rsidR="00CF2423" w:rsidRDefault="00CF2423" w:rsidP="00741B78">
            <w:pPr>
              <w:pStyle w:val="pformhead"/>
              <w:shd w:val="clear" w:color="auto" w:fill="FFFFFF"/>
              <w:spacing w:before="40" w:after="40"/>
              <w:rPr>
                <w:rFonts w:ascii="Arial" w:hAnsi="Arial"/>
                <w:sz w:val="20"/>
              </w:rPr>
            </w:pPr>
            <w:r w:rsidRPr="004A1125">
              <w:rPr>
                <w:rFonts w:ascii="Arial" w:hAnsi="Arial"/>
                <w:b/>
                <w:sz w:val="20"/>
              </w:rPr>
              <w:t>BRIGHT TUTORING INC</w:t>
            </w:r>
            <w:r>
              <w:rPr>
                <w:rFonts w:ascii="Arial" w:hAnsi="Arial"/>
                <w:sz w:val="20"/>
              </w:rPr>
              <w:t>.</w:t>
            </w:r>
          </w:p>
        </w:tc>
      </w:tr>
      <w:tr w:rsidR="00CF2423" w14:paraId="07B99D98" w14:textId="77777777" w:rsidTr="00741B78">
        <w:trPr>
          <w:cantSplit/>
        </w:trPr>
        <w:tc>
          <w:tcPr>
            <w:tcW w:w="8970" w:type="dxa"/>
            <w:gridSpan w:val="3"/>
            <w:tcBorders>
              <w:bottom w:val="single" w:sz="4" w:space="0" w:color="auto"/>
            </w:tcBorders>
            <w:shd w:val="clear" w:color="auto" w:fill="FFFFFF"/>
            <w:vAlign w:val="bottom"/>
          </w:tcPr>
          <w:p w14:paraId="219FBA45" w14:textId="77777777" w:rsidR="00CF2423" w:rsidRDefault="00CF2423" w:rsidP="00741B78">
            <w:pPr>
              <w:pStyle w:val="pformhead"/>
              <w:shd w:val="clear" w:color="auto" w:fill="FFFFFF"/>
              <w:spacing w:before="40" w:after="40"/>
              <w:rPr>
                <w:rFonts w:ascii="Arial" w:hAnsi="Arial"/>
                <w:sz w:val="20"/>
              </w:rPr>
            </w:pPr>
            <w:r>
              <w:rPr>
                <w:rFonts w:ascii="Arial" w:hAnsi="Arial"/>
                <w:sz w:val="20"/>
              </w:rPr>
              <w:t>Comparative Common-Size Income Statement</w:t>
            </w:r>
          </w:p>
        </w:tc>
      </w:tr>
      <w:tr w:rsidR="00CF2423" w14:paraId="79B1DF7A" w14:textId="77777777" w:rsidTr="00741B78">
        <w:trPr>
          <w:cantSplit/>
        </w:trPr>
        <w:tc>
          <w:tcPr>
            <w:tcW w:w="8970" w:type="dxa"/>
            <w:gridSpan w:val="3"/>
            <w:tcBorders>
              <w:top w:val="single" w:sz="4" w:space="0" w:color="auto"/>
              <w:bottom w:val="double" w:sz="4" w:space="0" w:color="auto"/>
            </w:tcBorders>
            <w:shd w:val="clear" w:color="auto" w:fill="FFFFFF"/>
            <w:vAlign w:val="bottom"/>
          </w:tcPr>
          <w:p w14:paraId="76DF905B" w14:textId="77777777" w:rsidR="00CF2423" w:rsidRDefault="00CF2423" w:rsidP="00741B78">
            <w:pPr>
              <w:pStyle w:val="pformheaddr"/>
              <w:shd w:val="clear" w:color="auto" w:fill="FFFFFF"/>
              <w:spacing w:before="40" w:after="40"/>
              <w:rPr>
                <w:rFonts w:ascii="Arial" w:hAnsi="Arial"/>
                <w:sz w:val="20"/>
              </w:rPr>
            </w:pPr>
            <w:r>
              <w:rPr>
                <w:rFonts w:ascii="Arial" w:hAnsi="Arial"/>
                <w:sz w:val="20"/>
              </w:rPr>
              <w:t>For the Years Ended December 31, 2020 and 2019</w:t>
            </w:r>
          </w:p>
        </w:tc>
      </w:tr>
      <w:tr w:rsidR="00CF2423" w14:paraId="01107E14" w14:textId="77777777" w:rsidTr="00741B78">
        <w:trPr>
          <w:cantSplit/>
        </w:trPr>
        <w:tc>
          <w:tcPr>
            <w:tcW w:w="5780" w:type="dxa"/>
            <w:tcBorders>
              <w:right w:val="double" w:sz="4" w:space="0" w:color="auto"/>
            </w:tcBorders>
            <w:shd w:val="clear" w:color="auto" w:fill="FFFFFF"/>
            <w:vAlign w:val="bottom"/>
          </w:tcPr>
          <w:p w14:paraId="37D7453B" w14:textId="77777777" w:rsidR="00CF2423" w:rsidRDefault="00CF2423" w:rsidP="00741B78">
            <w:pPr>
              <w:pStyle w:val="pformab"/>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5887B04A" w14:textId="77777777" w:rsidR="00CF2423" w:rsidRPr="004A1125" w:rsidRDefault="00CF2423" w:rsidP="00741B78">
            <w:pPr>
              <w:pStyle w:val="pformab"/>
              <w:shd w:val="clear" w:color="auto" w:fill="FFFFFF"/>
              <w:spacing w:before="40" w:after="40"/>
              <w:jc w:val="center"/>
              <w:rPr>
                <w:rFonts w:ascii="Arial" w:hAnsi="Arial"/>
                <w:b/>
                <w:sz w:val="20"/>
              </w:rPr>
            </w:pPr>
            <w:r w:rsidRPr="004A1125">
              <w:rPr>
                <w:rFonts w:ascii="Arial" w:hAnsi="Arial"/>
                <w:b/>
                <w:sz w:val="20"/>
              </w:rPr>
              <w:t>2020</w:t>
            </w:r>
          </w:p>
        </w:tc>
        <w:tc>
          <w:tcPr>
            <w:tcW w:w="1595" w:type="dxa"/>
            <w:tcBorders>
              <w:left w:val="double" w:sz="4" w:space="0" w:color="auto"/>
            </w:tcBorders>
            <w:shd w:val="clear" w:color="auto" w:fill="FFFFFF"/>
            <w:vAlign w:val="bottom"/>
          </w:tcPr>
          <w:p w14:paraId="6882E823" w14:textId="77777777" w:rsidR="00CF2423" w:rsidRPr="004A1125" w:rsidRDefault="00CF2423" w:rsidP="00741B78">
            <w:pPr>
              <w:pStyle w:val="pformab"/>
              <w:shd w:val="clear" w:color="auto" w:fill="FFFFFF"/>
              <w:spacing w:before="40" w:after="40"/>
              <w:ind w:right="2"/>
              <w:jc w:val="center"/>
              <w:rPr>
                <w:rFonts w:ascii="Arial" w:hAnsi="Arial"/>
                <w:b/>
                <w:sz w:val="20"/>
              </w:rPr>
            </w:pPr>
            <w:r w:rsidRPr="004A1125">
              <w:rPr>
                <w:rFonts w:ascii="Arial" w:hAnsi="Arial"/>
                <w:b/>
                <w:sz w:val="20"/>
              </w:rPr>
              <w:t>2019</w:t>
            </w:r>
          </w:p>
        </w:tc>
      </w:tr>
      <w:tr w:rsidR="00CF2423" w14:paraId="739547F7" w14:textId="77777777" w:rsidTr="00741B78">
        <w:trPr>
          <w:cantSplit/>
        </w:trPr>
        <w:tc>
          <w:tcPr>
            <w:tcW w:w="5780" w:type="dxa"/>
            <w:tcBorders>
              <w:right w:val="double" w:sz="4" w:space="0" w:color="auto"/>
            </w:tcBorders>
            <w:shd w:val="clear" w:color="auto" w:fill="FFFFFF"/>
            <w:vAlign w:val="bottom"/>
          </w:tcPr>
          <w:p w14:paraId="70C1864D" w14:textId="77777777" w:rsidR="00CF2423" w:rsidRDefault="00CF2423"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Net sales</w:t>
            </w:r>
          </w:p>
        </w:tc>
        <w:tc>
          <w:tcPr>
            <w:tcW w:w="1595" w:type="dxa"/>
            <w:tcBorders>
              <w:left w:val="double" w:sz="4" w:space="0" w:color="auto"/>
            </w:tcBorders>
            <w:shd w:val="clear" w:color="auto" w:fill="FFFFFF"/>
            <w:vAlign w:val="bottom"/>
          </w:tcPr>
          <w:p w14:paraId="4B4A2B4A"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rPr>
              <w:t>100.0%</w:t>
            </w:r>
          </w:p>
        </w:tc>
        <w:tc>
          <w:tcPr>
            <w:tcW w:w="1595" w:type="dxa"/>
            <w:tcBorders>
              <w:left w:val="double" w:sz="4" w:space="0" w:color="auto"/>
            </w:tcBorders>
            <w:shd w:val="clear" w:color="auto" w:fill="FFFFFF"/>
            <w:vAlign w:val="bottom"/>
          </w:tcPr>
          <w:p w14:paraId="776B89E0" w14:textId="77777777" w:rsidR="00CF2423" w:rsidRDefault="00CF2423" w:rsidP="00741B78">
            <w:pPr>
              <w:pStyle w:val="pformab"/>
              <w:shd w:val="clear" w:color="auto" w:fill="FFFFFF"/>
              <w:tabs>
                <w:tab w:val="decimal" w:pos="882"/>
              </w:tabs>
              <w:spacing w:before="40" w:after="40"/>
              <w:ind w:right="57"/>
              <w:rPr>
                <w:rFonts w:ascii="Arial" w:hAnsi="Arial"/>
                <w:sz w:val="20"/>
              </w:rPr>
            </w:pPr>
            <w:r>
              <w:rPr>
                <w:rFonts w:ascii="Arial" w:hAnsi="Arial"/>
                <w:sz w:val="20"/>
              </w:rPr>
              <w:t>100.0%</w:t>
            </w:r>
          </w:p>
        </w:tc>
      </w:tr>
      <w:tr w:rsidR="00CF2423" w14:paraId="7157E676" w14:textId="77777777" w:rsidTr="00741B78">
        <w:trPr>
          <w:cantSplit/>
        </w:trPr>
        <w:tc>
          <w:tcPr>
            <w:tcW w:w="5780" w:type="dxa"/>
            <w:tcBorders>
              <w:right w:val="double" w:sz="4" w:space="0" w:color="auto"/>
            </w:tcBorders>
            <w:shd w:val="clear" w:color="auto" w:fill="FFFFFF"/>
            <w:vAlign w:val="bottom"/>
          </w:tcPr>
          <w:p w14:paraId="40F6B6A8" w14:textId="77777777" w:rsidR="00CF2423" w:rsidRDefault="00CF2423"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Expenses</w:t>
            </w:r>
          </w:p>
        </w:tc>
        <w:tc>
          <w:tcPr>
            <w:tcW w:w="1595" w:type="dxa"/>
            <w:tcBorders>
              <w:left w:val="double" w:sz="4" w:space="0" w:color="auto"/>
            </w:tcBorders>
            <w:shd w:val="clear" w:color="auto" w:fill="FFFFFF"/>
            <w:vAlign w:val="bottom"/>
          </w:tcPr>
          <w:p w14:paraId="53CA2279" w14:textId="77777777" w:rsidR="00CF2423" w:rsidRDefault="00CF2423" w:rsidP="00741B78">
            <w:pPr>
              <w:pStyle w:val="pformab"/>
              <w:shd w:val="clear" w:color="auto" w:fill="FFFFFF"/>
              <w:tabs>
                <w:tab w:val="decimal" w:pos="827"/>
              </w:tabs>
              <w:spacing w:before="40" w:after="40"/>
              <w:rPr>
                <w:rFonts w:ascii="Arial" w:hAnsi="Arial"/>
                <w:sz w:val="20"/>
              </w:rPr>
            </w:pPr>
          </w:p>
        </w:tc>
        <w:tc>
          <w:tcPr>
            <w:tcW w:w="1595" w:type="dxa"/>
            <w:tcBorders>
              <w:left w:val="double" w:sz="4" w:space="0" w:color="auto"/>
            </w:tcBorders>
            <w:shd w:val="clear" w:color="auto" w:fill="FFFFFF"/>
            <w:vAlign w:val="bottom"/>
          </w:tcPr>
          <w:p w14:paraId="0C9954D3" w14:textId="77777777" w:rsidR="00CF2423" w:rsidRDefault="00CF2423" w:rsidP="00741B78">
            <w:pPr>
              <w:pStyle w:val="pformab"/>
              <w:shd w:val="clear" w:color="auto" w:fill="FFFFFF"/>
              <w:tabs>
                <w:tab w:val="decimal" w:pos="882"/>
              </w:tabs>
              <w:spacing w:before="40" w:after="40"/>
              <w:ind w:right="57"/>
              <w:rPr>
                <w:rFonts w:ascii="Arial" w:hAnsi="Arial"/>
                <w:sz w:val="20"/>
              </w:rPr>
            </w:pPr>
          </w:p>
        </w:tc>
      </w:tr>
      <w:tr w:rsidR="00CF2423" w14:paraId="11C8CD3C" w14:textId="77777777" w:rsidTr="00741B78">
        <w:trPr>
          <w:cantSplit/>
        </w:trPr>
        <w:tc>
          <w:tcPr>
            <w:tcW w:w="5780" w:type="dxa"/>
            <w:tcBorders>
              <w:right w:val="double" w:sz="4" w:space="0" w:color="auto"/>
            </w:tcBorders>
            <w:shd w:val="clear" w:color="auto" w:fill="FFFFFF"/>
            <w:vAlign w:val="bottom"/>
          </w:tcPr>
          <w:p w14:paraId="54312577"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Cost of goods sold</w:t>
            </w:r>
          </w:p>
        </w:tc>
        <w:tc>
          <w:tcPr>
            <w:tcW w:w="1595" w:type="dxa"/>
            <w:tcBorders>
              <w:left w:val="double" w:sz="4" w:space="0" w:color="auto"/>
            </w:tcBorders>
            <w:shd w:val="clear" w:color="auto" w:fill="FFFFFF"/>
            <w:vAlign w:val="bottom"/>
          </w:tcPr>
          <w:p w14:paraId="7C7735F2"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rPr>
              <w:t>44.1</w:t>
            </w:r>
          </w:p>
        </w:tc>
        <w:tc>
          <w:tcPr>
            <w:tcW w:w="1595" w:type="dxa"/>
            <w:tcBorders>
              <w:left w:val="double" w:sz="4" w:space="0" w:color="auto"/>
            </w:tcBorders>
            <w:shd w:val="clear" w:color="auto" w:fill="FFFFFF"/>
            <w:vAlign w:val="bottom"/>
          </w:tcPr>
          <w:p w14:paraId="045D7E74" w14:textId="77777777" w:rsidR="00CF2423" w:rsidRDefault="00CF2423" w:rsidP="00741B78">
            <w:pPr>
              <w:pStyle w:val="pformab"/>
              <w:shd w:val="clear" w:color="auto" w:fill="FFFFFF"/>
              <w:tabs>
                <w:tab w:val="decimal" w:pos="882"/>
              </w:tabs>
              <w:spacing w:before="40" w:after="40"/>
              <w:ind w:right="57"/>
              <w:rPr>
                <w:rFonts w:ascii="Arial" w:hAnsi="Arial"/>
                <w:sz w:val="20"/>
              </w:rPr>
            </w:pPr>
            <w:r>
              <w:rPr>
                <w:rFonts w:ascii="Arial" w:hAnsi="Arial"/>
                <w:sz w:val="20"/>
              </w:rPr>
              <w:t>43.4</w:t>
            </w:r>
          </w:p>
        </w:tc>
      </w:tr>
      <w:tr w:rsidR="00CF2423" w14:paraId="0FCAA5D9" w14:textId="77777777" w:rsidTr="00741B78">
        <w:trPr>
          <w:cantSplit/>
        </w:trPr>
        <w:tc>
          <w:tcPr>
            <w:tcW w:w="5780" w:type="dxa"/>
            <w:tcBorders>
              <w:right w:val="double" w:sz="4" w:space="0" w:color="auto"/>
            </w:tcBorders>
            <w:shd w:val="clear" w:color="auto" w:fill="FFFFFF"/>
            <w:vAlign w:val="bottom"/>
          </w:tcPr>
          <w:p w14:paraId="5F7626E6"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Selling and general expenses</w:t>
            </w:r>
          </w:p>
        </w:tc>
        <w:tc>
          <w:tcPr>
            <w:tcW w:w="1595" w:type="dxa"/>
            <w:tcBorders>
              <w:left w:val="double" w:sz="4" w:space="0" w:color="auto"/>
            </w:tcBorders>
            <w:shd w:val="clear" w:color="auto" w:fill="FFFFFF"/>
            <w:vAlign w:val="bottom"/>
          </w:tcPr>
          <w:p w14:paraId="52BF36EC"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rPr>
              <w:t>26.3</w:t>
            </w:r>
          </w:p>
        </w:tc>
        <w:tc>
          <w:tcPr>
            <w:tcW w:w="1595" w:type="dxa"/>
            <w:tcBorders>
              <w:left w:val="double" w:sz="4" w:space="0" w:color="auto"/>
            </w:tcBorders>
            <w:shd w:val="clear" w:color="auto" w:fill="FFFFFF"/>
            <w:vAlign w:val="bottom"/>
          </w:tcPr>
          <w:p w14:paraId="0CAACEC2" w14:textId="77777777" w:rsidR="00CF2423" w:rsidRDefault="00CF2423" w:rsidP="00741B78">
            <w:pPr>
              <w:pStyle w:val="pformab"/>
              <w:shd w:val="clear" w:color="auto" w:fill="FFFFFF"/>
              <w:tabs>
                <w:tab w:val="decimal" w:pos="882"/>
              </w:tabs>
              <w:spacing w:before="40" w:after="40"/>
              <w:ind w:right="57"/>
              <w:rPr>
                <w:rFonts w:ascii="Arial" w:hAnsi="Arial"/>
                <w:sz w:val="20"/>
              </w:rPr>
            </w:pPr>
            <w:r>
              <w:rPr>
                <w:rFonts w:ascii="Arial" w:hAnsi="Arial"/>
                <w:sz w:val="20"/>
              </w:rPr>
              <w:t>29.0</w:t>
            </w:r>
          </w:p>
        </w:tc>
      </w:tr>
      <w:tr w:rsidR="00CF2423" w14:paraId="4CEEB97B" w14:textId="77777777" w:rsidTr="00741B78">
        <w:trPr>
          <w:cantSplit/>
        </w:trPr>
        <w:tc>
          <w:tcPr>
            <w:tcW w:w="5780" w:type="dxa"/>
            <w:tcBorders>
              <w:right w:val="double" w:sz="4" w:space="0" w:color="auto"/>
            </w:tcBorders>
            <w:shd w:val="clear" w:color="auto" w:fill="FFFFFF"/>
            <w:vAlign w:val="bottom"/>
          </w:tcPr>
          <w:p w14:paraId="6C49203D"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Interest expense</w:t>
            </w:r>
          </w:p>
        </w:tc>
        <w:tc>
          <w:tcPr>
            <w:tcW w:w="1595" w:type="dxa"/>
            <w:tcBorders>
              <w:left w:val="double" w:sz="4" w:space="0" w:color="auto"/>
            </w:tcBorders>
            <w:shd w:val="clear" w:color="auto" w:fill="FFFFFF"/>
            <w:vAlign w:val="bottom"/>
          </w:tcPr>
          <w:p w14:paraId="4C66BD05"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rPr>
              <w:t>1.9</w:t>
            </w:r>
          </w:p>
        </w:tc>
        <w:tc>
          <w:tcPr>
            <w:tcW w:w="1595" w:type="dxa"/>
            <w:tcBorders>
              <w:left w:val="double" w:sz="4" w:space="0" w:color="auto"/>
            </w:tcBorders>
            <w:shd w:val="clear" w:color="auto" w:fill="FFFFFF"/>
            <w:vAlign w:val="bottom"/>
          </w:tcPr>
          <w:p w14:paraId="1C6E4235" w14:textId="77777777" w:rsidR="00CF2423" w:rsidRDefault="00CF2423" w:rsidP="00741B78">
            <w:pPr>
              <w:pStyle w:val="pformab"/>
              <w:shd w:val="clear" w:color="auto" w:fill="FFFFFF"/>
              <w:tabs>
                <w:tab w:val="decimal" w:pos="882"/>
              </w:tabs>
              <w:spacing w:before="40" w:after="40"/>
              <w:ind w:right="57"/>
              <w:rPr>
                <w:rFonts w:ascii="Arial" w:hAnsi="Arial"/>
                <w:sz w:val="20"/>
              </w:rPr>
            </w:pPr>
            <w:r>
              <w:rPr>
                <w:rFonts w:ascii="Arial" w:hAnsi="Arial"/>
                <w:sz w:val="20"/>
              </w:rPr>
              <w:t>1.3</w:t>
            </w:r>
          </w:p>
        </w:tc>
      </w:tr>
      <w:tr w:rsidR="00CF2423" w14:paraId="6C3338D6" w14:textId="77777777" w:rsidTr="00741B78">
        <w:trPr>
          <w:cantSplit/>
        </w:trPr>
        <w:tc>
          <w:tcPr>
            <w:tcW w:w="5780" w:type="dxa"/>
            <w:tcBorders>
              <w:right w:val="double" w:sz="4" w:space="0" w:color="auto"/>
            </w:tcBorders>
            <w:shd w:val="clear" w:color="auto" w:fill="FFFFFF"/>
            <w:vAlign w:val="bottom"/>
          </w:tcPr>
          <w:p w14:paraId="7D4E6F6F"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Wages expense</w:t>
            </w:r>
          </w:p>
        </w:tc>
        <w:tc>
          <w:tcPr>
            <w:tcW w:w="1595" w:type="dxa"/>
            <w:tcBorders>
              <w:left w:val="double" w:sz="4" w:space="0" w:color="auto"/>
            </w:tcBorders>
            <w:shd w:val="clear" w:color="auto" w:fill="FFFFFF"/>
            <w:vAlign w:val="bottom"/>
          </w:tcPr>
          <w:p w14:paraId="4515E7AA"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u w:val="single"/>
              </w:rPr>
              <w:t>    9.6</w:t>
            </w:r>
          </w:p>
        </w:tc>
        <w:tc>
          <w:tcPr>
            <w:tcW w:w="1595" w:type="dxa"/>
            <w:tcBorders>
              <w:left w:val="double" w:sz="4" w:space="0" w:color="auto"/>
            </w:tcBorders>
            <w:shd w:val="clear" w:color="auto" w:fill="FFFFFF"/>
            <w:vAlign w:val="bottom"/>
          </w:tcPr>
          <w:p w14:paraId="746545C9" w14:textId="77777777" w:rsidR="00CF2423" w:rsidRDefault="00CF2423"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8.8</w:t>
            </w:r>
          </w:p>
        </w:tc>
      </w:tr>
      <w:tr w:rsidR="00CF2423" w14:paraId="794565F6" w14:textId="77777777" w:rsidTr="00741B78">
        <w:trPr>
          <w:cantSplit/>
        </w:trPr>
        <w:tc>
          <w:tcPr>
            <w:tcW w:w="5780" w:type="dxa"/>
            <w:tcBorders>
              <w:right w:val="double" w:sz="4" w:space="0" w:color="auto"/>
            </w:tcBorders>
            <w:shd w:val="clear" w:color="auto" w:fill="FFFFFF"/>
            <w:vAlign w:val="bottom"/>
          </w:tcPr>
          <w:p w14:paraId="04185DA9"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Total expenses</w:t>
            </w:r>
          </w:p>
        </w:tc>
        <w:tc>
          <w:tcPr>
            <w:tcW w:w="1595" w:type="dxa"/>
            <w:tcBorders>
              <w:left w:val="double" w:sz="4" w:space="0" w:color="auto"/>
            </w:tcBorders>
            <w:shd w:val="clear" w:color="auto" w:fill="FFFFFF"/>
            <w:vAlign w:val="bottom"/>
          </w:tcPr>
          <w:p w14:paraId="35CDCFDF" w14:textId="77777777" w:rsidR="00CF2423" w:rsidRDefault="00CF2423" w:rsidP="00741B78">
            <w:pPr>
              <w:pStyle w:val="pformab"/>
              <w:shd w:val="clear" w:color="auto" w:fill="FFFFFF"/>
              <w:tabs>
                <w:tab w:val="decimal" w:pos="827"/>
              </w:tabs>
              <w:spacing w:before="40" w:after="40"/>
              <w:rPr>
                <w:rFonts w:ascii="Arial" w:hAnsi="Arial"/>
                <w:sz w:val="20"/>
                <w:u w:val="single"/>
              </w:rPr>
            </w:pPr>
            <w:r>
              <w:rPr>
                <w:rFonts w:ascii="Arial" w:hAnsi="Arial"/>
                <w:sz w:val="20"/>
                <w:u w:val="single"/>
              </w:rPr>
              <w:t>81.8</w:t>
            </w:r>
          </w:p>
        </w:tc>
        <w:tc>
          <w:tcPr>
            <w:tcW w:w="1595" w:type="dxa"/>
            <w:tcBorders>
              <w:left w:val="double" w:sz="4" w:space="0" w:color="auto"/>
            </w:tcBorders>
            <w:shd w:val="clear" w:color="auto" w:fill="FFFFFF"/>
            <w:vAlign w:val="bottom"/>
          </w:tcPr>
          <w:p w14:paraId="33AC6FAF" w14:textId="77777777" w:rsidR="00CF2423" w:rsidRDefault="00CF2423"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82.6</w:t>
            </w:r>
          </w:p>
        </w:tc>
      </w:tr>
      <w:tr w:rsidR="00CF2423" w14:paraId="58AF64E4" w14:textId="77777777" w:rsidTr="00741B78">
        <w:trPr>
          <w:cantSplit/>
        </w:trPr>
        <w:tc>
          <w:tcPr>
            <w:tcW w:w="5780" w:type="dxa"/>
            <w:tcBorders>
              <w:right w:val="double" w:sz="4" w:space="0" w:color="auto"/>
            </w:tcBorders>
            <w:shd w:val="clear" w:color="auto" w:fill="FFFFFF"/>
            <w:vAlign w:val="bottom"/>
          </w:tcPr>
          <w:p w14:paraId="766582F4" w14:textId="77777777" w:rsidR="00CF2423" w:rsidRDefault="00CF2423"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income</w:t>
            </w:r>
          </w:p>
        </w:tc>
        <w:tc>
          <w:tcPr>
            <w:tcW w:w="1595" w:type="dxa"/>
            <w:tcBorders>
              <w:left w:val="double" w:sz="4" w:space="0" w:color="auto"/>
            </w:tcBorders>
            <w:shd w:val="clear" w:color="auto" w:fill="FFFFFF"/>
            <w:vAlign w:val="bottom"/>
          </w:tcPr>
          <w:p w14:paraId="2F5DBCC2" w14:textId="77777777" w:rsidR="00CF2423" w:rsidRDefault="00CF2423" w:rsidP="00741B78">
            <w:pPr>
              <w:pStyle w:val="pformab"/>
              <w:shd w:val="clear" w:color="auto" w:fill="FFFFFF"/>
              <w:tabs>
                <w:tab w:val="decimal" w:pos="827"/>
              </w:tabs>
              <w:spacing w:before="40" w:after="40"/>
              <w:rPr>
                <w:rFonts w:ascii="Arial" w:hAnsi="Arial"/>
                <w:sz w:val="20"/>
              </w:rPr>
            </w:pPr>
            <w:r>
              <w:rPr>
                <w:rFonts w:ascii="Arial" w:hAnsi="Arial"/>
                <w:sz w:val="20"/>
                <w:u w:val="double"/>
              </w:rPr>
              <w:t>  18.2</w:t>
            </w:r>
            <w:r>
              <w:rPr>
                <w:rFonts w:ascii="Arial" w:hAnsi="Arial"/>
                <w:sz w:val="20"/>
              </w:rPr>
              <w:t>%</w:t>
            </w:r>
          </w:p>
        </w:tc>
        <w:tc>
          <w:tcPr>
            <w:tcW w:w="1595" w:type="dxa"/>
            <w:tcBorders>
              <w:left w:val="double" w:sz="4" w:space="0" w:color="auto"/>
            </w:tcBorders>
            <w:shd w:val="clear" w:color="auto" w:fill="FFFFFF"/>
            <w:vAlign w:val="bottom"/>
          </w:tcPr>
          <w:p w14:paraId="3A1F2A88" w14:textId="77777777" w:rsidR="00CF2423" w:rsidRDefault="00CF2423" w:rsidP="00741B78">
            <w:pPr>
              <w:pStyle w:val="pformab"/>
              <w:shd w:val="clear" w:color="auto" w:fill="FFFFFF"/>
              <w:tabs>
                <w:tab w:val="decimal" w:pos="882"/>
              </w:tabs>
              <w:spacing w:before="40" w:after="40"/>
              <w:ind w:right="57"/>
              <w:rPr>
                <w:rFonts w:ascii="Arial" w:hAnsi="Arial"/>
                <w:sz w:val="20"/>
              </w:rPr>
            </w:pPr>
            <w:r>
              <w:rPr>
                <w:rFonts w:ascii="Arial" w:hAnsi="Arial"/>
                <w:sz w:val="20"/>
                <w:u w:val="double"/>
              </w:rPr>
              <w:t>  17.4</w:t>
            </w:r>
            <w:r>
              <w:rPr>
                <w:rFonts w:ascii="Arial" w:hAnsi="Arial"/>
                <w:sz w:val="20"/>
              </w:rPr>
              <w:t>%</w:t>
            </w:r>
          </w:p>
        </w:tc>
      </w:tr>
    </w:tbl>
    <w:p w14:paraId="48FBF1D3" w14:textId="77777777" w:rsidR="005673BC" w:rsidRDefault="005673BC" w:rsidP="005673BC">
      <w:pPr>
        <w:pStyle w:val="pfootnote"/>
        <w:tabs>
          <w:tab w:val="clear" w:pos="220"/>
          <w:tab w:val="left" w:pos="1705"/>
        </w:tabs>
        <w:ind w:left="1430"/>
      </w:pPr>
    </w:p>
    <w:p w14:paraId="04791288" w14:textId="77777777" w:rsidR="00392638" w:rsidRDefault="005673BC" w:rsidP="00A74DBB">
      <w:pPr>
        <w:pStyle w:val="ph3"/>
        <w:tabs>
          <w:tab w:val="right" w:pos="8910"/>
        </w:tabs>
        <w:ind w:left="-110" w:right="-468"/>
        <w:jc w:val="left"/>
      </w:pPr>
      <w:r>
        <w:tab/>
      </w:r>
    </w:p>
    <w:p w14:paraId="78EFFC6F" w14:textId="77777777" w:rsidR="00A63A76" w:rsidRDefault="00A63A76">
      <w:pPr>
        <w:widowControl/>
        <w:rPr>
          <w:rFonts w:ascii="Arial" w:hAnsi="Arial" w:cs="Arial"/>
          <w:i/>
          <w:iCs/>
          <w:color w:val="000000"/>
          <w:sz w:val="20"/>
        </w:rPr>
      </w:pPr>
      <w:r>
        <w:br w:type="page"/>
      </w:r>
    </w:p>
    <w:p w14:paraId="33C8ADF2" w14:textId="0AC6601D" w:rsidR="005673BC" w:rsidRDefault="005673BC" w:rsidP="0045252C">
      <w:pPr>
        <w:pStyle w:val="ph3"/>
        <w:tabs>
          <w:tab w:val="right" w:pos="8910"/>
        </w:tabs>
        <w:ind w:left="-110" w:right="66"/>
        <w:rPr>
          <w:b/>
          <w:i w:val="0"/>
          <w:sz w:val="36"/>
          <w:szCs w:val="36"/>
        </w:rPr>
      </w:pPr>
      <w:r>
        <w:lastRenderedPageBreak/>
        <w:t>(10 min.)</w:t>
      </w:r>
      <w:r w:rsidR="00A81EB3">
        <w:t xml:space="preserve"> </w:t>
      </w:r>
      <w:r>
        <w:rPr>
          <w:b/>
          <w:i w:val="0"/>
          <w:sz w:val="36"/>
          <w:szCs w:val="36"/>
        </w:rPr>
        <w:t>E18-</w:t>
      </w:r>
      <w:r w:rsidR="00DE69E1">
        <w:rPr>
          <w:b/>
          <w:i w:val="0"/>
          <w:sz w:val="36"/>
          <w:szCs w:val="36"/>
        </w:rPr>
        <w:t>5</w:t>
      </w:r>
    </w:p>
    <w:p w14:paraId="6B72494B" w14:textId="1C06F1F8" w:rsidR="00A63A76" w:rsidRPr="0045252C" w:rsidRDefault="00A63A76" w:rsidP="0045252C">
      <w:pPr>
        <w:spacing w:after="120"/>
        <w:rPr>
          <w:i/>
        </w:rPr>
      </w:pPr>
      <w:r w:rsidRPr="0045252C">
        <w:rPr>
          <w:i/>
        </w:rPr>
        <w:t>Req. 1</w:t>
      </w:r>
    </w:p>
    <w:p w14:paraId="34C5DBC8" w14:textId="2C484455" w:rsidR="00A81EB3" w:rsidRDefault="00DE69E1" w:rsidP="00A81EB3">
      <w:r>
        <w:t>1.</w:t>
      </w:r>
    </w:p>
    <w:tbl>
      <w:tblPr>
        <w:tblW w:w="9295"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465"/>
        <w:gridCol w:w="1457"/>
        <w:gridCol w:w="1458"/>
        <w:gridCol w:w="1457"/>
        <w:gridCol w:w="1458"/>
      </w:tblGrid>
      <w:tr w:rsidR="00CF2423" w14:paraId="606FEE40" w14:textId="77777777" w:rsidTr="00741B78">
        <w:trPr>
          <w:cantSplit/>
          <w:trHeight w:val="140"/>
        </w:trPr>
        <w:tc>
          <w:tcPr>
            <w:tcW w:w="3465" w:type="dxa"/>
            <w:vMerge w:val="restart"/>
            <w:tcBorders>
              <w:top w:val="double" w:sz="4" w:space="0" w:color="auto"/>
              <w:bottom w:val="single" w:sz="4" w:space="0" w:color="auto"/>
              <w:right w:val="single" w:sz="4" w:space="0" w:color="auto"/>
            </w:tcBorders>
            <w:shd w:val="clear" w:color="auto" w:fill="FFFFFF"/>
            <w:vAlign w:val="bottom"/>
          </w:tcPr>
          <w:p w14:paraId="6915F97B" w14:textId="0BD0BAFB" w:rsidR="00CF2423" w:rsidRPr="00CF2423" w:rsidRDefault="00CF2423" w:rsidP="00741B78">
            <w:pPr>
              <w:pStyle w:val="pformab"/>
              <w:tabs>
                <w:tab w:val="left" w:pos="332"/>
                <w:tab w:val="left" w:pos="992"/>
              </w:tabs>
              <w:spacing w:before="40" w:after="40"/>
              <w:rPr>
                <w:rFonts w:ascii="Arial" w:hAnsi="Arial"/>
                <w:b/>
                <w:sz w:val="20"/>
                <w:szCs w:val="20"/>
              </w:rPr>
            </w:pPr>
            <w:bookmarkStart w:id="1" w:name="_Hlk522018392"/>
            <w:r w:rsidRPr="00CF2423">
              <w:rPr>
                <w:rFonts w:ascii="Arial" w:hAnsi="Arial"/>
                <w:b/>
                <w:sz w:val="20"/>
                <w:szCs w:val="20"/>
              </w:rPr>
              <w:t>Assets (Amounts in Millions)</w:t>
            </w:r>
          </w:p>
        </w:tc>
        <w:tc>
          <w:tcPr>
            <w:tcW w:w="2915" w:type="dxa"/>
            <w:gridSpan w:val="2"/>
            <w:tcBorders>
              <w:top w:val="double" w:sz="4" w:space="0" w:color="auto"/>
              <w:bottom w:val="single" w:sz="4" w:space="0" w:color="auto"/>
              <w:right w:val="single" w:sz="4" w:space="0" w:color="auto"/>
            </w:tcBorders>
            <w:shd w:val="clear" w:color="auto" w:fill="FFFFFF"/>
            <w:vAlign w:val="bottom"/>
          </w:tcPr>
          <w:p w14:paraId="0B10D2A8"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BHAGWAN INC.</w:t>
            </w:r>
          </w:p>
        </w:tc>
        <w:tc>
          <w:tcPr>
            <w:tcW w:w="2915" w:type="dxa"/>
            <w:gridSpan w:val="2"/>
            <w:tcBorders>
              <w:top w:val="double" w:sz="4" w:space="0" w:color="auto"/>
              <w:left w:val="single" w:sz="4" w:space="0" w:color="auto"/>
              <w:bottom w:val="single" w:sz="4" w:space="0" w:color="auto"/>
            </w:tcBorders>
            <w:shd w:val="clear" w:color="auto" w:fill="FFFFFF"/>
            <w:vAlign w:val="bottom"/>
          </w:tcPr>
          <w:p w14:paraId="1F6E2AE2"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BIGWIG LTD.</w:t>
            </w:r>
          </w:p>
        </w:tc>
      </w:tr>
      <w:tr w:rsidR="00CF2423" w14:paraId="7769088E" w14:textId="77777777" w:rsidTr="00741B78">
        <w:trPr>
          <w:cantSplit/>
          <w:trHeight w:val="140"/>
        </w:trPr>
        <w:tc>
          <w:tcPr>
            <w:tcW w:w="3465" w:type="dxa"/>
            <w:vMerge/>
            <w:tcBorders>
              <w:top w:val="single" w:sz="4" w:space="0" w:color="auto"/>
              <w:bottom w:val="double" w:sz="4" w:space="0" w:color="auto"/>
              <w:right w:val="single" w:sz="4" w:space="0" w:color="auto"/>
            </w:tcBorders>
            <w:shd w:val="clear" w:color="auto" w:fill="FFFFFF"/>
            <w:vAlign w:val="bottom"/>
          </w:tcPr>
          <w:p w14:paraId="4113F866" w14:textId="77777777" w:rsidR="00CF2423" w:rsidRPr="00CF2423" w:rsidRDefault="00CF2423" w:rsidP="00741B78">
            <w:pPr>
              <w:pStyle w:val="pformab"/>
              <w:tabs>
                <w:tab w:val="left" w:pos="332"/>
                <w:tab w:val="left" w:pos="992"/>
              </w:tabs>
              <w:spacing w:before="40" w:after="40"/>
              <w:rPr>
                <w:rFonts w:ascii="Arial" w:hAnsi="Arial"/>
                <w:sz w:val="20"/>
                <w:szCs w:val="20"/>
              </w:rPr>
            </w:pPr>
          </w:p>
        </w:tc>
        <w:tc>
          <w:tcPr>
            <w:tcW w:w="1457" w:type="dxa"/>
            <w:tcBorders>
              <w:top w:val="single" w:sz="4" w:space="0" w:color="auto"/>
              <w:bottom w:val="double" w:sz="4" w:space="0" w:color="auto"/>
              <w:right w:val="single" w:sz="4" w:space="0" w:color="auto"/>
            </w:tcBorders>
            <w:shd w:val="clear" w:color="auto" w:fill="FFFFFF"/>
            <w:vAlign w:val="bottom"/>
          </w:tcPr>
          <w:p w14:paraId="362D3127"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Amount</w:t>
            </w:r>
          </w:p>
        </w:tc>
        <w:tc>
          <w:tcPr>
            <w:tcW w:w="1458" w:type="dxa"/>
            <w:tcBorders>
              <w:top w:val="single" w:sz="4" w:space="0" w:color="auto"/>
              <w:bottom w:val="double" w:sz="4" w:space="0" w:color="auto"/>
              <w:right w:val="single" w:sz="4" w:space="0" w:color="auto"/>
            </w:tcBorders>
            <w:shd w:val="clear" w:color="auto" w:fill="FFFFFF"/>
            <w:vAlign w:val="bottom"/>
          </w:tcPr>
          <w:p w14:paraId="7EC385AC"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Percent</w:t>
            </w:r>
          </w:p>
        </w:tc>
        <w:tc>
          <w:tcPr>
            <w:tcW w:w="1457" w:type="dxa"/>
            <w:tcBorders>
              <w:top w:val="single" w:sz="4" w:space="0" w:color="auto"/>
              <w:left w:val="single" w:sz="4" w:space="0" w:color="auto"/>
              <w:bottom w:val="double" w:sz="4" w:space="0" w:color="auto"/>
            </w:tcBorders>
            <w:shd w:val="clear" w:color="auto" w:fill="FFFFFF"/>
            <w:vAlign w:val="bottom"/>
          </w:tcPr>
          <w:p w14:paraId="2DEC15E4"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Amount</w:t>
            </w:r>
          </w:p>
        </w:tc>
        <w:tc>
          <w:tcPr>
            <w:tcW w:w="1458" w:type="dxa"/>
            <w:tcBorders>
              <w:top w:val="single" w:sz="4" w:space="0" w:color="auto"/>
              <w:left w:val="single" w:sz="4" w:space="0" w:color="auto"/>
              <w:bottom w:val="double" w:sz="4" w:space="0" w:color="auto"/>
            </w:tcBorders>
            <w:shd w:val="clear" w:color="auto" w:fill="FFFFFF"/>
            <w:vAlign w:val="bottom"/>
          </w:tcPr>
          <w:p w14:paraId="55108FCA" w14:textId="77777777" w:rsidR="00CF2423" w:rsidRPr="00CF2423" w:rsidRDefault="00CF2423" w:rsidP="00741B78">
            <w:pPr>
              <w:pStyle w:val="pformab"/>
              <w:spacing w:before="40" w:after="40"/>
              <w:jc w:val="center"/>
              <w:rPr>
                <w:rFonts w:ascii="Arial" w:hAnsi="Arial"/>
                <w:b/>
                <w:sz w:val="20"/>
                <w:szCs w:val="20"/>
              </w:rPr>
            </w:pPr>
            <w:r w:rsidRPr="00CF2423">
              <w:rPr>
                <w:rFonts w:ascii="Arial" w:hAnsi="Arial"/>
                <w:b/>
                <w:sz w:val="20"/>
                <w:szCs w:val="20"/>
              </w:rPr>
              <w:t>Percent</w:t>
            </w:r>
          </w:p>
        </w:tc>
      </w:tr>
      <w:tr w:rsidR="00CF2423" w14:paraId="18AD2342" w14:textId="77777777" w:rsidTr="00741B78">
        <w:trPr>
          <w:cantSplit/>
        </w:trPr>
        <w:tc>
          <w:tcPr>
            <w:tcW w:w="3465" w:type="dxa"/>
            <w:tcBorders>
              <w:top w:val="double" w:sz="4" w:space="0" w:color="auto"/>
              <w:right w:val="single" w:sz="4" w:space="0" w:color="auto"/>
            </w:tcBorders>
            <w:shd w:val="clear" w:color="auto" w:fill="FFFFFF"/>
            <w:vAlign w:val="bottom"/>
          </w:tcPr>
          <w:p w14:paraId="137A1711" w14:textId="77777777" w:rsidR="00CF2423" w:rsidRDefault="00CF2423" w:rsidP="00741B78">
            <w:pPr>
              <w:pStyle w:val="pformab"/>
              <w:tabs>
                <w:tab w:val="left" w:pos="332"/>
                <w:tab w:val="left" w:pos="992"/>
              </w:tabs>
              <w:spacing w:before="40" w:after="40"/>
              <w:ind w:right="222"/>
              <w:rPr>
                <w:rFonts w:ascii="Arial" w:hAnsi="Arial"/>
                <w:sz w:val="20"/>
              </w:rPr>
            </w:pPr>
            <w:r>
              <w:rPr>
                <w:rFonts w:ascii="Arial" w:hAnsi="Arial"/>
                <w:sz w:val="20"/>
              </w:rPr>
              <w:t>Current assets</w:t>
            </w:r>
          </w:p>
        </w:tc>
        <w:tc>
          <w:tcPr>
            <w:tcW w:w="1457" w:type="dxa"/>
            <w:tcBorders>
              <w:top w:val="double" w:sz="4" w:space="0" w:color="auto"/>
              <w:right w:val="single" w:sz="4" w:space="0" w:color="auto"/>
            </w:tcBorders>
            <w:shd w:val="clear" w:color="auto" w:fill="FFFFFF"/>
            <w:vAlign w:val="bottom"/>
          </w:tcPr>
          <w:p w14:paraId="4DD394CE" w14:textId="77777777" w:rsidR="00CF2423" w:rsidRDefault="00CF2423" w:rsidP="00741B78">
            <w:pPr>
              <w:pStyle w:val="pformab"/>
              <w:tabs>
                <w:tab w:val="left" w:pos="332"/>
                <w:tab w:val="left" w:pos="992"/>
              </w:tabs>
              <w:spacing w:before="40" w:after="40"/>
              <w:ind w:right="222"/>
              <w:jc w:val="right"/>
              <w:rPr>
                <w:rFonts w:ascii="Arial" w:hAnsi="Arial"/>
                <w:sz w:val="20"/>
                <w:u w:val="single"/>
              </w:rPr>
            </w:pPr>
          </w:p>
        </w:tc>
        <w:tc>
          <w:tcPr>
            <w:tcW w:w="1458" w:type="dxa"/>
            <w:tcBorders>
              <w:top w:val="double" w:sz="4" w:space="0" w:color="auto"/>
              <w:left w:val="single" w:sz="4" w:space="0" w:color="auto"/>
              <w:bottom w:val="single" w:sz="4" w:space="0" w:color="auto"/>
              <w:right w:val="single" w:sz="4" w:space="0" w:color="auto"/>
            </w:tcBorders>
            <w:shd w:val="clear" w:color="auto" w:fill="FFFFFF"/>
            <w:vAlign w:val="bottom"/>
          </w:tcPr>
          <w:p w14:paraId="4900946D" w14:textId="77777777" w:rsidR="00CF2423" w:rsidRDefault="00CF2423" w:rsidP="00741B78">
            <w:pPr>
              <w:pStyle w:val="pformab"/>
              <w:tabs>
                <w:tab w:val="decimal" w:pos="800"/>
              </w:tabs>
              <w:spacing w:before="40" w:after="40"/>
              <w:ind w:right="57"/>
              <w:rPr>
                <w:rFonts w:ascii="Arial" w:hAnsi="Arial"/>
                <w:sz w:val="20"/>
              </w:rPr>
            </w:pPr>
          </w:p>
        </w:tc>
        <w:tc>
          <w:tcPr>
            <w:tcW w:w="1457" w:type="dxa"/>
            <w:tcBorders>
              <w:top w:val="double" w:sz="4" w:space="0" w:color="auto"/>
              <w:left w:val="single" w:sz="4" w:space="0" w:color="auto"/>
              <w:bottom w:val="single" w:sz="4" w:space="0" w:color="auto"/>
              <w:right w:val="single" w:sz="4" w:space="0" w:color="auto"/>
            </w:tcBorders>
            <w:shd w:val="clear" w:color="auto" w:fill="FFFFFF"/>
            <w:vAlign w:val="bottom"/>
          </w:tcPr>
          <w:p w14:paraId="364B0186" w14:textId="77777777" w:rsidR="00CF2423" w:rsidRDefault="00CF2423" w:rsidP="00741B78">
            <w:pPr>
              <w:pStyle w:val="pformab"/>
              <w:tabs>
                <w:tab w:val="left" w:pos="992"/>
              </w:tabs>
              <w:spacing w:before="40" w:after="40"/>
              <w:ind w:right="185"/>
              <w:jc w:val="right"/>
              <w:rPr>
                <w:rFonts w:ascii="Arial" w:hAnsi="Arial"/>
                <w:sz w:val="20"/>
                <w:u w:val="single"/>
              </w:rPr>
            </w:pPr>
          </w:p>
        </w:tc>
        <w:tc>
          <w:tcPr>
            <w:tcW w:w="1458" w:type="dxa"/>
            <w:tcBorders>
              <w:top w:val="double" w:sz="4" w:space="0" w:color="auto"/>
              <w:left w:val="single" w:sz="4" w:space="0" w:color="auto"/>
              <w:bottom w:val="single" w:sz="4" w:space="0" w:color="auto"/>
            </w:tcBorders>
            <w:shd w:val="clear" w:color="auto" w:fill="FFFFFF"/>
            <w:vAlign w:val="bottom"/>
          </w:tcPr>
          <w:p w14:paraId="7686490B" w14:textId="77777777" w:rsidR="00CF2423" w:rsidRDefault="00CF2423" w:rsidP="00741B78">
            <w:pPr>
              <w:pStyle w:val="pformab"/>
              <w:tabs>
                <w:tab w:val="decimal" w:pos="772"/>
              </w:tabs>
              <w:spacing w:before="40" w:after="40"/>
              <w:ind w:right="-53"/>
              <w:rPr>
                <w:rFonts w:ascii="Arial" w:hAnsi="Arial"/>
                <w:sz w:val="20"/>
              </w:rPr>
            </w:pPr>
          </w:p>
        </w:tc>
      </w:tr>
      <w:tr w:rsidR="00CF2423" w14:paraId="2F2362D6" w14:textId="77777777" w:rsidTr="00741B78">
        <w:trPr>
          <w:cantSplit/>
        </w:trPr>
        <w:tc>
          <w:tcPr>
            <w:tcW w:w="3465" w:type="dxa"/>
            <w:tcBorders>
              <w:bottom w:val="single" w:sz="4" w:space="0" w:color="auto"/>
              <w:right w:val="single" w:sz="4" w:space="0" w:color="auto"/>
            </w:tcBorders>
            <w:shd w:val="clear" w:color="auto" w:fill="FFFFFF"/>
            <w:vAlign w:val="bottom"/>
          </w:tcPr>
          <w:p w14:paraId="452E62FC"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t>Cash and equivalents</w:t>
            </w:r>
          </w:p>
        </w:tc>
        <w:tc>
          <w:tcPr>
            <w:tcW w:w="1457" w:type="dxa"/>
            <w:tcBorders>
              <w:bottom w:val="single" w:sz="4" w:space="0" w:color="auto"/>
              <w:right w:val="single" w:sz="4" w:space="0" w:color="auto"/>
            </w:tcBorders>
            <w:shd w:val="clear" w:color="auto" w:fill="FFFFFF"/>
            <w:vAlign w:val="bottom"/>
          </w:tcPr>
          <w:p w14:paraId="1F982661"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   462</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2B051FFF"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4.1%</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7EA93B6C" w14:textId="77777777" w:rsidR="00CF2423" w:rsidRDefault="00CF2423" w:rsidP="00741B78">
            <w:pPr>
              <w:pStyle w:val="pformab"/>
              <w:spacing w:before="40" w:after="40"/>
              <w:ind w:right="185"/>
              <w:jc w:val="right"/>
              <w:rPr>
                <w:rFonts w:ascii="Arial" w:hAnsi="Arial"/>
                <w:sz w:val="20"/>
              </w:rPr>
            </w:pPr>
            <w:r>
              <w:rPr>
                <w:rFonts w:ascii="Arial" w:hAnsi="Arial"/>
                <w:sz w:val="20"/>
              </w:rPr>
              <w:t>$   472</w:t>
            </w:r>
          </w:p>
        </w:tc>
        <w:tc>
          <w:tcPr>
            <w:tcW w:w="1458" w:type="dxa"/>
            <w:tcBorders>
              <w:top w:val="single" w:sz="4" w:space="0" w:color="auto"/>
              <w:left w:val="single" w:sz="4" w:space="0" w:color="auto"/>
              <w:bottom w:val="single" w:sz="4" w:space="0" w:color="auto"/>
            </w:tcBorders>
            <w:shd w:val="clear" w:color="auto" w:fill="FFFFFF"/>
            <w:vAlign w:val="bottom"/>
          </w:tcPr>
          <w:p w14:paraId="3D598A82"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2.4%</w:t>
            </w:r>
          </w:p>
        </w:tc>
      </w:tr>
      <w:tr w:rsidR="00CF2423" w14:paraId="324BDF26"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7B937BC3"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t>Short-term investments</w:t>
            </w:r>
          </w:p>
        </w:tc>
        <w:tc>
          <w:tcPr>
            <w:tcW w:w="1457" w:type="dxa"/>
            <w:tcBorders>
              <w:top w:val="single" w:sz="4" w:space="0" w:color="auto"/>
              <w:bottom w:val="single" w:sz="4" w:space="0" w:color="auto"/>
              <w:right w:val="single" w:sz="4" w:space="0" w:color="auto"/>
            </w:tcBorders>
            <w:shd w:val="clear" w:color="auto" w:fill="FFFFFF"/>
            <w:vAlign w:val="bottom"/>
          </w:tcPr>
          <w:p w14:paraId="63FFE7BE"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6B6A4042"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663014D1" w14:textId="77777777" w:rsidR="00CF2423" w:rsidRDefault="00CF2423" w:rsidP="00741B78">
            <w:pPr>
              <w:pStyle w:val="pformab"/>
              <w:spacing w:before="40" w:after="40"/>
              <w:ind w:right="185"/>
              <w:jc w:val="right"/>
              <w:rPr>
                <w:rFonts w:ascii="Arial" w:hAnsi="Arial"/>
                <w:sz w:val="20"/>
              </w:rPr>
            </w:pPr>
            <w:r>
              <w:rPr>
                <w:rFonts w:ascii="Arial" w:hAnsi="Arial"/>
                <w:sz w:val="20"/>
              </w:rPr>
              <w:t>804</w:t>
            </w:r>
          </w:p>
        </w:tc>
        <w:tc>
          <w:tcPr>
            <w:tcW w:w="1458" w:type="dxa"/>
            <w:tcBorders>
              <w:top w:val="single" w:sz="4" w:space="0" w:color="auto"/>
              <w:left w:val="single" w:sz="4" w:space="0" w:color="auto"/>
              <w:bottom w:val="single" w:sz="4" w:space="0" w:color="auto"/>
            </w:tcBorders>
            <w:shd w:val="clear" w:color="auto" w:fill="FFFFFF"/>
            <w:vAlign w:val="bottom"/>
          </w:tcPr>
          <w:p w14:paraId="5D9B850B"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4.1</w:t>
            </w:r>
          </w:p>
        </w:tc>
      </w:tr>
      <w:tr w:rsidR="00CF2423" w14:paraId="0A91AAA6"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23BC7AB7"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t>Accounts receivable, net</w:t>
            </w:r>
          </w:p>
        </w:tc>
        <w:tc>
          <w:tcPr>
            <w:tcW w:w="1457" w:type="dxa"/>
            <w:tcBorders>
              <w:top w:val="single" w:sz="4" w:space="0" w:color="auto"/>
              <w:bottom w:val="single" w:sz="4" w:space="0" w:color="auto"/>
              <w:right w:val="single" w:sz="4" w:space="0" w:color="auto"/>
            </w:tcBorders>
            <w:shd w:val="clear" w:color="auto" w:fill="FFFFFF"/>
            <w:vAlign w:val="bottom"/>
          </w:tcPr>
          <w:p w14:paraId="10BC8404"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2,898</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2B215683"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25.6</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390096E3" w14:textId="77777777" w:rsidR="00CF2423" w:rsidRDefault="00CF2423" w:rsidP="00741B78">
            <w:pPr>
              <w:pStyle w:val="pformab"/>
              <w:spacing w:before="40" w:after="40"/>
              <w:ind w:right="185"/>
              <w:jc w:val="right"/>
              <w:rPr>
                <w:rFonts w:ascii="Arial" w:hAnsi="Arial"/>
                <w:sz w:val="20"/>
              </w:rPr>
            </w:pPr>
            <w:r>
              <w:rPr>
                <w:rFonts w:ascii="Arial" w:hAnsi="Arial"/>
                <w:sz w:val="20"/>
              </w:rPr>
              <w:t>882</w:t>
            </w:r>
          </w:p>
        </w:tc>
        <w:tc>
          <w:tcPr>
            <w:tcW w:w="1458" w:type="dxa"/>
            <w:tcBorders>
              <w:top w:val="single" w:sz="4" w:space="0" w:color="auto"/>
              <w:left w:val="single" w:sz="4" w:space="0" w:color="auto"/>
              <w:bottom w:val="single" w:sz="4" w:space="0" w:color="auto"/>
            </w:tcBorders>
            <w:shd w:val="clear" w:color="auto" w:fill="FFFFFF"/>
            <w:vAlign w:val="bottom"/>
          </w:tcPr>
          <w:p w14:paraId="66A95E40"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4.5</w:t>
            </w:r>
          </w:p>
        </w:tc>
      </w:tr>
      <w:tr w:rsidR="00CF2423" w14:paraId="4DE861CE"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114C5D47"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t>Inventories</w:t>
            </w:r>
          </w:p>
        </w:tc>
        <w:tc>
          <w:tcPr>
            <w:tcW w:w="1457" w:type="dxa"/>
            <w:tcBorders>
              <w:top w:val="single" w:sz="4" w:space="0" w:color="auto"/>
              <w:bottom w:val="single" w:sz="4" w:space="0" w:color="auto"/>
              <w:right w:val="single" w:sz="4" w:space="0" w:color="auto"/>
            </w:tcBorders>
            <w:shd w:val="clear" w:color="auto" w:fill="FFFFFF"/>
            <w:vAlign w:val="bottom"/>
          </w:tcPr>
          <w:p w14:paraId="39A31E65"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2,082</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41D1EBF9"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18.4</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2D567CC9" w14:textId="77777777" w:rsidR="00CF2423" w:rsidRDefault="00CF2423" w:rsidP="00741B78">
            <w:pPr>
              <w:pStyle w:val="pformab"/>
              <w:spacing w:before="40" w:after="40"/>
              <w:ind w:right="185"/>
              <w:jc w:val="right"/>
              <w:rPr>
                <w:rFonts w:ascii="Arial" w:hAnsi="Arial"/>
                <w:sz w:val="20"/>
              </w:rPr>
            </w:pPr>
            <w:r>
              <w:rPr>
                <w:rFonts w:ascii="Arial" w:hAnsi="Arial"/>
                <w:sz w:val="20"/>
              </w:rPr>
              <w:t>5,380</w:t>
            </w:r>
          </w:p>
        </w:tc>
        <w:tc>
          <w:tcPr>
            <w:tcW w:w="1458" w:type="dxa"/>
            <w:tcBorders>
              <w:top w:val="single" w:sz="4" w:space="0" w:color="auto"/>
              <w:left w:val="single" w:sz="4" w:space="0" w:color="auto"/>
              <w:bottom w:val="single" w:sz="4" w:space="0" w:color="auto"/>
            </w:tcBorders>
            <w:shd w:val="clear" w:color="auto" w:fill="FFFFFF"/>
            <w:vAlign w:val="bottom"/>
          </w:tcPr>
          <w:p w14:paraId="69FDEFE0"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27.3</w:t>
            </w:r>
          </w:p>
        </w:tc>
      </w:tr>
      <w:tr w:rsidR="00CF2423" w14:paraId="002154FE"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66FCF838"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t>Other current assets</w:t>
            </w:r>
          </w:p>
        </w:tc>
        <w:tc>
          <w:tcPr>
            <w:tcW w:w="1457" w:type="dxa"/>
            <w:tcBorders>
              <w:top w:val="single" w:sz="4" w:space="0" w:color="auto"/>
              <w:bottom w:val="single" w:sz="4" w:space="0" w:color="auto"/>
              <w:right w:val="single" w:sz="4" w:space="0" w:color="auto"/>
            </w:tcBorders>
            <w:shd w:val="clear" w:color="auto" w:fill="FFFFFF"/>
            <w:vAlign w:val="bottom"/>
          </w:tcPr>
          <w:p w14:paraId="11CB7B20" w14:textId="77777777" w:rsidR="00CF2423" w:rsidRDefault="00CF2423" w:rsidP="00741B78">
            <w:pPr>
              <w:pStyle w:val="pformab"/>
              <w:tabs>
                <w:tab w:val="left" w:pos="332"/>
              </w:tabs>
              <w:spacing w:before="40" w:after="40"/>
              <w:ind w:right="222"/>
              <w:jc w:val="right"/>
              <w:rPr>
                <w:rFonts w:ascii="Arial" w:hAnsi="Arial"/>
                <w:sz w:val="20"/>
                <w:u w:val="single"/>
              </w:rPr>
            </w:pPr>
            <w:r>
              <w:rPr>
                <w:rFonts w:ascii="Arial" w:hAnsi="Arial"/>
                <w:sz w:val="20"/>
                <w:u w:val="single"/>
              </w:rPr>
              <w:t>     408</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463F3AFD" w14:textId="77777777" w:rsidR="00CF2423" w:rsidRDefault="00CF2423" w:rsidP="00741B78">
            <w:pPr>
              <w:pStyle w:val="pformab"/>
              <w:tabs>
                <w:tab w:val="decimal" w:pos="800"/>
              </w:tabs>
              <w:spacing w:before="40" w:after="40"/>
              <w:ind w:right="57"/>
              <w:rPr>
                <w:rFonts w:ascii="Arial" w:hAnsi="Arial"/>
                <w:sz w:val="20"/>
                <w:u w:val="single"/>
              </w:rPr>
            </w:pPr>
            <w:r>
              <w:rPr>
                <w:rFonts w:ascii="Arial" w:hAnsi="Arial"/>
                <w:sz w:val="20"/>
                <w:u w:val="single"/>
              </w:rPr>
              <w:t>    3.6</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02C6D6E1" w14:textId="77777777" w:rsidR="00CF2423" w:rsidRDefault="00CF2423" w:rsidP="00741B78">
            <w:pPr>
              <w:pStyle w:val="pformab"/>
              <w:spacing w:before="40" w:after="40"/>
              <w:ind w:right="185"/>
              <w:jc w:val="right"/>
              <w:rPr>
                <w:rFonts w:ascii="Arial" w:hAnsi="Arial"/>
                <w:sz w:val="20"/>
                <w:u w:val="single"/>
              </w:rPr>
            </w:pPr>
            <w:r>
              <w:rPr>
                <w:rFonts w:ascii="Arial" w:hAnsi="Arial"/>
                <w:sz w:val="20"/>
                <w:u w:val="single"/>
              </w:rPr>
              <w:t>       134</w:t>
            </w:r>
          </w:p>
        </w:tc>
        <w:tc>
          <w:tcPr>
            <w:tcW w:w="1458" w:type="dxa"/>
            <w:tcBorders>
              <w:top w:val="single" w:sz="4" w:space="0" w:color="auto"/>
              <w:left w:val="single" w:sz="4" w:space="0" w:color="auto"/>
              <w:bottom w:val="single" w:sz="4" w:space="0" w:color="auto"/>
            </w:tcBorders>
            <w:shd w:val="clear" w:color="auto" w:fill="FFFFFF"/>
            <w:vAlign w:val="bottom"/>
          </w:tcPr>
          <w:p w14:paraId="212E167C" w14:textId="77777777" w:rsidR="00CF2423" w:rsidRDefault="00CF2423" w:rsidP="00741B78">
            <w:pPr>
              <w:pStyle w:val="pformab"/>
              <w:tabs>
                <w:tab w:val="decimal" w:pos="772"/>
              </w:tabs>
              <w:spacing w:before="40" w:after="40"/>
              <w:ind w:right="-53"/>
              <w:rPr>
                <w:rFonts w:ascii="Arial" w:hAnsi="Arial"/>
                <w:sz w:val="20"/>
                <w:u w:val="single"/>
              </w:rPr>
            </w:pPr>
            <w:r>
              <w:rPr>
                <w:rFonts w:ascii="Arial" w:hAnsi="Arial"/>
                <w:sz w:val="20"/>
                <w:u w:val="single"/>
              </w:rPr>
              <w:t>    0.7</w:t>
            </w:r>
          </w:p>
        </w:tc>
      </w:tr>
      <w:tr w:rsidR="00CF2423" w14:paraId="353F92C6"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19C63266"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ab/>
            </w:r>
            <w:r>
              <w:rPr>
                <w:rFonts w:ascii="Arial" w:hAnsi="Arial"/>
                <w:sz w:val="20"/>
              </w:rPr>
              <w:tab/>
              <w:t>Total current assets</w:t>
            </w:r>
          </w:p>
        </w:tc>
        <w:tc>
          <w:tcPr>
            <w:tcW w:w="1457" w:type="dxa"/>
            <w:tcBorders>
              <w:top w:val="single" w:sz="4" w:space="0" w:color="auto"/>
              <w:bottom w:val="single" w:sz="4" w:space="0" w:color="auto"/>
              <w:right w:val="single" w:sz="4" w:space="0" w:color="auto"/>
            </w:tcBorders>
            <w:shd w:val="clear" w:color="auto" w:fill="FFFFFF"/>
            <w:vAlign w:val="bottom"/>
          </w:tcPr>
          <w:p w14:paraId="63882748"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5,850</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7957CE26"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51.7</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388C87C8" w14:textId="77777777" w:rsidR="00CF2423" w:rsidRDefault="00CF2423" w:rsidP="00741B78">
            <w:pPr>
              <w:pStyle w:val="pformab"/>
              <w:spacing w:before="40" w:after="40"/>
              <w:ind w:right="185"/>
              <w:jc w:val="right"/>
              <w:rPr>
                <w:rFonts w:ascii="Arial" w:hAnsi="Arial"/>
                <w:sz w:val="20"/>
              </w:rPr>
            </w:pPr>
            <w:r>
              <w:rPr>
                <w:rFonts w:ascii="Arial" w:hAnsi="Arial"/>
                <w:sz w:val="20"/>
              </w:rPr>
              <w:t>7,672</w:t>
            </w:r>
          </w:p>
        </w:tc>
        <w:tc>
          <w:tcPr>
            <w:tcW w:w="1458" w:type="dxa"/>
            <w:tcBorders>
              <w:top w:val="single" w:sz="4" w:space="0" w:color="auto"/>
              <w:left w:val="single" w:sz="4" w:space="0" w:color="auto"/>
              <w:bottom w:val="single" w:sz="4" w:space="0" w:color="auto"/>
            </w:tcBorders>
            <w:shd w:val="clear" w:color="auto" w:fill="FFFFFF"/>
            <w:vAlign w:val="bottom"/>
          </w:tcPr>
          <w:p w14:paraId="0241E6CA"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38.9</w:t>
            </w:r>
          </w:p>
        </w:tc>
      </w:tr>
      <w:tr w:rsidR="00CF2423" w14:paraId="1E386681"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62EE8308" w14:textId="77777777" w:rsidR="00CF2423" w:rsidRDefault="00CF2423" w:rsidP="00741B78">
            <w:pPr>
              <w:pStyle w:val="pformab"/>
              <w:tabs>
                <w:tab w:val="left" w:pos="332"/>
              </w:tabs>
              <w:spacing w:before="40" w:after="40"/>
              <w:ind w:right="222"/>
              <w:rPr>
                <w:rFonts w:ascii="Arial" w:hAnsi="Arial"/>
                <w:spacing w:val="-4"/>
                <w:sz w:val="20"/>
              </w:rPr>
            </w:pPr>
            <w:r>
              <w:rPr>
                <w:rFonts w:ascii="Arial" w:hAnsi="Arial"/>
                <w:spacing w:val="-4"/>
                <w:sz w:val="20"/>
              </w:rPr>
              <w:t>Property, plant, and equipment, net</w:t>
            </w:r>
          </w:p>
        </w:tc>
        <w:tc>
          <w:tcPr>
            <w:tcW w:w="1457" w:type="dxa"/>
            <w:tcBorders>
              <w:top w:val="single" w:sz="4" w:space="0" w:color="auto"/>
              <w:bottom w:val="single" w:sz="4" w:space="0" w:color="auto"/>
              <w:right w:val="single" w:sz="4" w:space="0" w:color="auto"/>
            </w:tcBorders>
            <w:shd w:val="clear" w:color="auto" w:fill="FFFFFF"/>
            <w:vAlign w:val="bottom"/>
          </w:tcPr>
          <w:p w14:paraId="7325B739"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4,960</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08F30670"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43.8</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6E4AAC8F" w14:textId="77777777" w:rsidR="00CF2423" w:rsidRDefault="00CF2423" w:rsidP="00741B78">
            <w:pPr>
              <w:pStyle w:val="pformab"/>
              <w:spacing w:before="40" w:after="40"/>
              <w:ind w:right="185"/>
              <w:jc w:val="right"/>
              <w:rPr>
                <w:rFonts w:ascii="Arial" w:hAnsi="Arial"/>
                <w:sz w:val="20"/>
              </w:rPr>
            </w:pPr>
            <w:r>
              <w:rPr>
                <w:rFonts w:ascii="Arial" w:hAnsi="Arial"/>
                <w:sz w:val="20"/>
              </w:rPr>
              <w:t>11,280</w:t>
            </w:r>
          </w:p>
        </w:tc>
        <w:tc>
          <w:tcPr>
            <w:tcW w:w="1458" w:type="dxa"/>
            <w:tcBorders>
              <w:top w:val="single" w:sz="4" w:space="0" w:color="auto"/>
              <w:left w:val="single" w:sz="4" w:space="0" w:color="auto"/>
              <w:bottom w:val="single" w:sz="4" w:space="0" w:color="auto"/>
            </w:tcBorders>
            <w:shd w:val="clear" w:color="auto" w:fill="FFFFFF"/>
            <w:vAlign w:val="bottom"/>
          </w:tcPr>
          <w:p w14:paraId="41CADACB"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57.2</w:t>
            </w:r>
          </w:p>
        </w:tc>
      </w:tr>
      <w:tr w:rsidR="00CF2423" w14:paraId="0E3FC2F5"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74C124A6"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Goodwill and other intangibles</w:t>
            </w:r>
          </w:p>
        </w:tc>
        <w:tc>
          <w:tcPr>
            <w:tcW w:w="1457" w:type="dxa"/>
            <w:tcBorders>
              <w:top w:val="single" w:sz="4" w:space="0" w:color="auto"/>
              <w:bottom w:val="single" w:sz="4" w:space="0" w:color="auto"/>
              <w:right w:val="single" w:sz="4" w:space="0" w:color="auto"/>
            </w:tcBorders>
            <w:shd w:val="clear" w:color="auto" w:fill="FFFFFF"/>
            <w:vAlign w:val="bottom"/>
          </w:tcPr>
          <w:p w14:paraId="30A7E094" w14:textId="77777777" w:rsidR="00CF2423" w:rsidRDefault="00CF2423" w:rsidP="00741B78">
            <w:pPr>
              <w:pStyle w:val="pformab"/>
              <w:tabs>
                <w:tab w:val="left" w:pos="332"/>
              </w:tabs>
              <w:spacing w:before="40" w:after="40"/>
              <w:ind w:right="222"/>
              <w:jc w:val="right"/>
              <w:rPr>
                <w:rFonts w:ascii="Arial" w:hAnsi="Arial"/>
                <w:sz w:val="20"/>
              </w:rPr>
            </w:pPr>
            <w:r>
              <w:rPr>
                <w:rFonts w:ascii="Arial" w:hAnsi="Arial"/>
                <w:sz w:val="20"/>
              </w:rPr>
              <w:t>206</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335F5360"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rPr>
              <w:t>1.8</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6B0E59E5" w14:textId="77777777" w:rsidR="00CF2423" w:rsidRDefault="00CF2423" w:rsidP="00741B78">
            <w:pPr>
              <w:pStyle w:val="pformab"/>
              <w:spacing w:before="40" w:after="40"/>
              <w:ind w:right="185"/>
              <w:jc w:val="right"/>
              <w:rPr>
                <w:rFonts w:ascii="Arial" w:hAnsi="Arial"/>
                <w:sz w:val="20"/>
              </w:rPr>
            </w:pPr>
            <w:r>
              <w:rPr>
                <w:rFonts w:ascii="Arial" w:hAnsi="Arial"/>
                <w:sz w:val="20"/>
              </w:rPr>
              <w:t>226</w:t>
            </w:r>
          </w:p>
        </w:tc>
        <w:tc>
          <w:tcPr>
            <w:tcW w:w="1458" w:type="dxa"/>
            <w:tcBorders>
              <w:top w:val="single" w:sz="4" w:space="0" w:color="auto"/>
              <w:left w:val="single" w:sz="4" w:space="0" w:color="auto"/>
              <w:bottom w:val="single" w:sz="4" w:space="0" w:color="auto"/>
            </w:tcBorders>
            <w:shd w:val="clear" w:color="auto" w:fill="FFFFFF"/>
            <w:vAlign w:val="bottom"/>
          </w:tcPr>
          <w:p w14:paraId="209BA619"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rPr>
              <w:t>1.1</w:t>
            </w:r>
          </w:p>
        </w:tc>
      </w:tr>
      <w:tr w:rsidR="00CF2423" w14:paraId="3D640B4E" w14:textId="77777777" w:rsidTr="00741B78">
        <w:trPr>
          <w:cantSplit/>
        </w:trPr>
        <w:tc>
          <w:tcPr>
            <w:tcW w:w="3465" w:type="dxa"/>
            <w:tcBorders>
              <w:top w:val="single" w:sz="4" w:space="0" w:color="auto"/>
              <w:bottom w:val="single" w:sz="4" w:space="0" w:color="auto"/>
              <w:right w:val="single" w:sz="4" w:space="0" w:color="auto"/>
            </w:tcBorders>
            <w:shd w:val="clear" w:color="auto" w:fill="FFFFFF"/>
            <w:vAlign w:val="bottom"/>
          </w:tcPr>
          <w:p w14:paraId="3F26FB7C"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Other assets</w:t>
            </w:r>
          </w:p>
        </w:tc>
        <w:tc>
          <w:tcPr>
            <w:tcW w:w="1457" w:type="dxa"/>
            <w:tcBorders>
              <w:top w:val="single" w:sz="4" w:space="0" w:color="auto"/>
              <w:bottom w:val="single" w:sz="4" w:space="0" w:color="auto"/>
              <w:right w:val="single" w:sz="4" w:space="0" w:color="auto"/>
            </w:tcBorders>
            <w:shd w:val="clear" w:color="auto" w:fill="FFFFFF"/>
            <w:vAlign w:val="bottom"/>
          </w:tcPr>
          <w:p w14:paraId="558A8CA7" w14:textId="77777777" w:rsidR="00CF2423" w:rsidRDefault="00CF2423" w:rsidP="00741B78">
            <w:pPr>
              <w:pStyle w:val="pformab"/>
              <w:tabs>
                <w:tab w:val="left" w:pos="332"/>
              </w:tabs>
              <w:spacing w:before="40" w:after="40"/>
              <w:ind w:right="222"/>
              <w:jc w:val="right"/>
              <w:rPr>
                <w:rFonts w:ascii="Arial" w:hAnsi="Arial"/>
                <w:sz w:val="20"/>
                <w:u w:val="single"/>
              </w:rPr>
            </w:pPr>
            <w:r>
              <w:rPr>
                <w:rFonts w:ascii="Arial" w:hAnsi="Arial"/>
                <w:sz w:val="20"/>
                <w:u w:val="single"/>
              </w:rPr>
              <w:t>     302</w:t>
            </w:r>
          </w:p>
        </w:tc>
        <w:tc>
          <w:tcPr>
            <w:tcW w:w="1458" w:type="dxa"/>
            <w:tcBorders>
              <w:top w:val="single" w:sz="4" w:space="0" w:color="auto"/>
              <w:left w:val="single" w:sz="4" w:space="0" w:color="auto"/>
              <w:bottom w:val="single" w:sz="4" w:space="0" w:color="auto"/>
              <w:right w:val="single" w:sz="4" w:space="0" w:color="auto"/>
            </w:tcBorders>
            <w:shd w:val="clear" w:color="auto" w:fill="FFFFFF"/>
            <w:vAlign w:val="bottom"/>
          </w:tcPr>
          <w:p w14:paraId="3F42BCE2" w14:textId="77777777" w:rsidR="00CF2423" w:rsidRDefault="00CF2423" w:rsidP="00741B78">
            <w:pPr>
              <w:pStyle w:val="pformab"/>
              <w:tabs>
                <w:tab w:val="decimal" w:pos="800"/>
              </w:tabs>
              <w:spacing w:before="40" w:after="40"/>
              <w:ind w:right="57"/>
              <w:rPr>
                <w:rFonts w:ascii="Arial" w:hAnsi="Arial"/>
                <w:sz w:val="20"/>
                <w:u w:val="single"/>
              </w:rPr>
            </w:pPr>
            <w:r>
              <w:rPr>
                <w:rFonts w:ascii="Arial" w:hAnsi="Arial"/>
                <w:sz w:val="20"/>
                <w:u w:val="single"/>
              </w:rPr>
              <w:t>    2.7</w:t>
            </w:r>
          </w:p>
        </w:tc>
        <w:tc>
          <w:tcPr>
            <w:tcW w:w="1457" w:type="dxa"/>
            <w:tcBorders>
              <w:top w:val="single" w:sz="4" w:space="0" w:color="auto"/>
              <w:left w:val="single" w:sz="4" w:space="0" w:color="auto"/>
              <w:bottom w:val="single" w:sz="4" w:space="0" w:color="auto"/>
              <w:right w:val="single" w:sz="4" w:space="0" w:color="auto"/>
            </w:tcBorders>
            <w:shd w:val="clear" w:color="auto" w:fill="FFFFFF"/>
            <w:vAlign w:val="bottom"/>
          </w:tcPr>
          <w:p w14:paraId="7E54F840" w14:textId="77777777" w:rsidR="00CF2423" w:rsidRDefault="00CF2423" w:rsidP="00741B78">
            <w:pPr>
              <w:pStyle w:val="pformab"/>
              <w:spacing w:before="40" w:after="40"/>
              <w:ind w:right="185"/>
              <w:jc w:val="right"/>
              <w:rPr>
                <w:rFonts w:ascii="Arial" w:hAnsi="Arial"/>
                <w:sz w:val="20"/>
                <w:u w:val="single"/>
              </w:rPr>
            </w:pPr>
            <w:r>
              <w:rPr>
                <w:rFonts w:ascii="Arial" w:hAnsi="Arial"/>
                <w:sz w:val="20"/>
                <w:u w:val="single"/>
              </w:rPr>
              <w:t>     540</w:t>
            </w:r>
          </w:p>
        </w:tc>
        <w:tc>
          <w:tcPr>
            <w:tcW w:w="1458" w:type="dxa"/>
            <w:tcBorders>
              <w:top w:val="single" w:sz="4" w:space="0" w:color="auto"/>
              <w:left w:val="single" w:sz="4" w:space="0" w:color="auto"/>
              <w:bottom w:val="single" w:sz="4" w:space="0" w:color="auto"/>
            </w:tcBorders>
            <w:shd w:val="clear" w:color="auto" w:fill="FFFFFF"/>
            <w:vAlign w:val="bottom"/>
          </w:tcPr>
          <w:p w14:paraId="1CC49A66" w14:textId="77777777" w:rsidR="00CF2423" w:rsidRDefault="00CF2423" w:rsidP="00741B78">
            <w:pPr>
              <w:pStyle w:val="pformab"/>
              <w:tabs>
                <w:tab w:val="decimal" w:pos="772"/>
              </w:tabs>
              <w:spacing w:before="40" w:after="40"/>
              <w:ind w:right="-53"/>
              <w:rPr>
                <w:rFonts w:ascii="Arial" w:hAnsi="Arial"/>
                <w:sz w:val="20"/>
                <w:u w:val="single"/>
              </w:rPr>
            </w:pPr>
            <w:r>
              <w:rPr>
                <w:rFonts w:ascii="Arial" w:hAnsi="Arial"/>
                <w:sz w:val="20"/>
                <w:u w:val="single"/>
              </w:rPr>
              <w:t>    2.7</w:t>
            </w:r>
          </w:p>
        </w:tc>
      </w:tr>
      <w:tr w:rsidR="00CF2423" w14:paraId="482C0ED7" w14:textId="77777777" w:rsidTr="00741B78">
        <w:trPr>
          <w:cantSplit/>
        </w:trPr>
        <w:tc>
          <w:tcPr>
            <w:tcW w:w="3465" w:type="dxa"/>
            <w:tcBorders>
              <w:top w:val="single" w:sz="4" w:space="0" w:color="auto"/>
              <w:bottom w:val="double" w:sz="4" w:space="0" w:color="auto"/>
              <w:right w:val="single" w:sz="4" w:space="0" w:color="auto"/>
            </w:tcBorders>
            <w:shd w:val="clear" w:color="auto" w:fill="FFFFFF"/>
            <w:vAlign w:val="bottom"/>
          </w:tcPr>
          <w:p w14:paraId="4212776B" w14:textId="77777777" w:rsidR="00CF2423" w:rsidRDefault="00CF2423" w:rsidP="00741B78">
            <w:pPr>
              <w:pStyle w:val="pformab"/>
              <w:tabs>
                <w:tab w:val="left" w:pos="332"/>
              </w:tabs>
              <w:spacing w:before="40" w:after="40"/>
              <w:ind w:right="222"/>
              <w:rPr>
                <w:rFonts w:ascii="Arial" w:hAnsi="Arial"/>
                <w:sz w:val="20"/>
              </w:rPr>
            </w:pPr>
            <w:r>
              <w:rPr>
                <w:rFonts w:ascii="Arial" w:hAnsi="Arial"/>
                <w:sz w:val="20"/>
              </w:rPr>
              <w:t>Total assets</w:t>
            </w:r>
          </w:p>
        </w:tc>
        <w:tc>
          <w:tcPr>
            <w:tcW w:w="1457" w:type="dxa"/>
            <w:tcBorders>
              <w:top w:val="single" w:sz="4" w:space="0" w:color="auto"/>
              <w:bottom w:val="double" w:sz="4" w:space="0" w:color="auto"/>
              <w:right w:val="single" w:sz="4" w:space="0" w:color="auto"/>
            </w:tcBorders>
            <w:shd w:val="clear" w:color="auto" w:fill="FFFFFF"/>
            <w:vAlign w:val="bottom"/>
          </w:tcPr>
          <w:p w14:paraId="597C13AB" w14:textId="77777777" w:rsidR="00CF2423" w:rsidRDefault="00CF2423" w:rsidP="00741B78">
            <w:pPr>
              <w:pStyle w:val="pformab"/>
              <w:tabs>
                <w:tab w:val="left" w:pos="332"/>
              </w:tabs>
              <w:spacing w:before="40" w:after="40"/>
              <w:ind w:right="222"/>
              <w:jc w:val="right"/>
              <w:rPr>
                <w:rFonts w:ascii="Arial" w:hAnsi="Arial"/>
                <w:sz w:val="20"/>
                <w:u w:val="double"/>
              </w:rPr>
            </w:pPr>
            <w:r>
              <w:rPr>
                <w:rFonts w:ascii="Arial" w:hAnsi="Arial"/>
                <w:sz w:val="20"/>
                <w:u w:val="double"/>
              </w:rPr>
              <w:t>$11,318</w:t>
            </w:r>
          </w:p>
        </w:tc>
        <w:tc>
          <w:tcPr>
            <w:tcW w:w="1458" w:type="dxa"/>
            <w:tcBorders>
              <w:top w:val="single" w:sz="4" w:space="0" w:color="auto"/>
              <w:left w:val="single" w:sz="4" w:space="0" w:color="auto"/>
              <w:bottom w:val="double" w:sz="4" w:space="0" w:color="auto"/>
              <w:right w:val="single" w:sz="4" w:space="0" w:color="auto"/>
            </w:tcBorders>
            <w:shd w:val="clear" w:color="auto" w:fill="FFFFFF"/>
            <w:vAlign w:val="bottom"/>
          </w:tcPr>
          <w:p w14:paraId="080B721F" w14:textId="77777777" w:rsidR="00CF2423" w:rsidRDefault="00CF2423" w:rsidP="00741B78">
            <w:pPr>
              <w:pStyle w:val="pformab"/>
              <w:tabs>
                <w:tab w:val="decimal" w:pos="800"/>
              </w:tabs>
              <w:spacing w:before="40" w:after="40"/>
              <w:ind w:right="57"/>
              <w:rPr>
                <w:rFonts w:ascii="Arial" w:hAnsi="Arial"/>
                <w:sz w:val="20"/>
              </w:rPr>
            </w:pPr>
            <w:r>
              <w:rPr>
                <w:rFonts w:ascii="Arial" w:hAnsi="Arial"/>
                <w:sz w:val="20"/>
                <w:u w:val="double"/>
              </w:rPr>
              <w:t>100.0</w:t>
            </w:r>
            <w:r>
              <w:rPr>
                <w:rFonts w:ascii="Arial" w:hAnsi="Arial"/>
                <w:sz w:val="20"/>
              </w:rPr>
              <w:t>%</w:t>
            </w:r>
          </w:p>
        </w:tc>
        <w:tc>
          <w:tcPr>
            <w:tcW w:w="1457" w:type="dxa"/>
            <w:tcBorders>
              <w:top w:val="single" w:sz="4" w:space="0" w:color="auto"/>
              <w:left w:val="single" w:sz="4" w:space="0" w:color="auto"/>
              <w:bottom w:val="double" w:sz="4" w:space="0" w:color="auto"/>
              <w:right w:val="single" w:sz="4" w:space="0" w:color="auto"/>
            </w:tcBorders>
            <w:shd w:val="clear" w:color="auto" w:fill="FFFFFF"/>
            <w:vAlign w:val="bottom"/>
          </w:tcPr>
          <w:p w14:paraId="3A25D16D" w14:textId="77777777" w:rsidR="00CF2423" w:rsidRDefault="00CF2423" w:rsidP="00741B78">
            <w:pPr>
              <w:pStyle w:val="pformab"/>
              <w:spacing w:before="40" w:after="40"/>
              <w:ind w:right="185"/>
              <w:jc w:val="right"/>
              <w:rPr>
                <w:rFonts w:ascii="Arial" w:hAnsi="Arial"/>
                <w:sz w:val="20"/>
                <w:u w:val="double"/>
              </w:rPr>
            </w:pPr>
            <w:r>
              <w:rPr>
                <w:rFonts w:ascii="Arial" w:hAnsi="Arial"/>
                <w:sz w:val="20"/>
                <w:u w:val="double"/>
              </w:rPr>
              <w:t>$19,718</w:t>
            </w:r>
          </w:p>
        </w:tc>
        <w:tc>
          <w:tcPr>
            <w:tcW w:w="1458" w:type="dxa"/>
            <w:tcBorders>
              <w:top w:val="single" w:sz="4" w:space="0" w:color="auto"/>
              <w:left w:val="single" w:sz="4" w:space="0" w:color="auto"/>
              <w:bottom w:val="double" w:sz="4" w:space="0" w:color="auto"/>
            </w:tcBorders>
            <w:shd w:val="clear" w:color="auto" w:fill="FFFFFF"/>
            <w:vAlign w:val="bottom"/>
          </w:tcPr>
          <w:p w14:paraId="57E004FC" w14:textId="77777777" w:rsidR="00CF2423" w:rsidRDefault="00CF2423" w:rsidP="00741B78">
            <w:pPr>
              <w:pStyle w:val="pformab"/>
              <w:tabs>
                <w:tab w:val="decimal" w:pos="772"/>
              </w:tabs>
              <w:spacing w:before="40" w:after="40"/>
              <w:ind w:right="-53"/>
              <w:rPr>
                <w:rFonts w:ascii="Arial" w:hAnsi="Arial"/>
                <w:sz w:val="20"/>
              </w:rPr>
            </w:pPr>
            <w:r>
              <w:rPr>
                <w:rFonts w:ascii="Arial" w:hAnsi="Arial"/>
                <w:sz w:val="20"/>
                <w:u w:val="double"/>
              </w:rPr>
              <w:t>100.0</w:t>
            </w:r>
            <w:r>
              <w:rPr>
                <w:rFonts w:ascii="Arial" w:hAnsi="Arial"/>
                <w:sz w:val="20"/>
              </w:rPr>
              <w:t>%</w:t>
            </w:r>
          </w:p>
        </w:tc>
      </w:tr>
    </w:tbl>
    <w:p w14:paraId="47456B04" w14:textId="764B12E9" w:rsidR="00A63A76" w:rsidRPr="0045252C" w:rsidRDefault="00A63A76" w:rsidP="0045252C">
      <w:pPr>
        <w:spacing w:before="240"/>
        <w:rPr>
          <w:i/>
        </w:rPr>
      </w:pPr>
      <w:r w:rsidRPr="0045252C">
        <w:rPr>
          <w:i/>
        </w:rPr>
        <w:t>Req. 2</w:t>
      </w:r>
      <w:bookmarkEnd w:id="1"/>
    </w:p>
    <w:p w14:paraId="5EF30534" w14:textId="29B41C65" w:rsidR="005673BC" w:rsidRDefault="00A63A76" w:rsidP="004A1125">
      <w:pPr>
        <w:pStyle w:val="ptf"/>
        <w:ind w:left="33" w:right="-359"/>
      </w:pPr>
      <w:r>
        <w:t>2.</w:t>
      </w:r>
      <w:r>
        <w:tab/>
      </w:r>
      <w:r w:rsidR="005673BC">
        <w:t xml:space="preserve">Current assets appear more important to </w:t>
      </w:r>
      <w:proofErr w:type="spellStart"/>
      <w:r w:rsidR="005673BC">
        <w:t>Bhagwan</w:t>
      </w:r>
      <w:proofErr w:type="spellEnd"/>
      <w:r w:rsidR="005673BC">
        <w:t xml:space="preserve"> Inc. (51.7% of total assets).</w:t>
      </w:r>
    </w:p>
    <w:p w14:paraId="5E8816E9" w14:textId="086E6495" w:rsidR="00A63A76" w:rsidRPr="0045252C" w:rsidRDefault="00A63A76" w:rsidP="0045252C">
      <w:pPr>
        <w:pStyle w:val="ptf"/>
        <w:spacing w:before="240"/>
        <w:ind w:left="29" w:right="72"/>
      </w:pPr>
      <w:r w:rsidRPr="0045252C">
        <w:rPr>
          <w:i/>
        </w:rPr>
        <w:t>Req. 3</w:t>
      </w:r>
    </w:p>
    <w:p w14:paraId="2C1B8FCE" w14:textId="20FE802E" w:rsidR="005673BC" w:rsidRDefault="00A63A76" w:rsidP="004A1125">
      <w:pPr>
        <w:pStyle w:val="ptf"/>
        <w:ind w:left="33" w:right="66"/>
      </w:pPr>
      <w:r>
        <w:t>3.</w:t>
      </w:r>
      <w:r>
        <w:tab/>
      </w:r>
      <w:r w:rsidR="005673BC">
        <w:t xml:space="preserve">Bigwig Ltd. places more emphasis on property, plant, and equipment (property, plant and equipment </w:t>
      </w:r>
      <w:proofErr w:type="gramStart"/>
      <w:r w:rsidR="005673BC">
        <w:t>is</w:t>
      </w:r>
      <w:proofErr w:type="gramEnd"/>
      <w:r w:rsidR="005673BC">
        <w:t xml:space="preserve"> 57.2% of total assets).</w:t>
      </w:r>
    </w:p>
    <w:p w14:paraId="3868AB9A" w14:textId="77777777" w:rsidR="008C69EA" w:rsidRDefault="005673BC" w:rsidP="00A74DBB">
      <w:pPr>
        <w:pStyle w:val="ph3"/>
        <w:tabs>
          <w:tab w:val="right" w:pos="8820"/>
        </w:tabs>
        <w:spacing w:before="0"/>
        <w:ind w:left="-110" w:right="-468"/>
        <w:jc w:val="left"/>
      </w:pPr>
      <w:r>
        <w:br w:type="page"/>
      </w:r>
      <w:r w:rsidR="00A81EB3">
        <w:lastRenderedPageBreak/>
        <w:tab/>
      </w:r>
    </w:p>
    <w:p w14:paraId="228BFDA7" w14:textId="589D53A5" w:rsidR="008C69EA" w:rsidRDefault="008C69EA" w:rsidP="0045252C">
      <w:pPr>
        <w:pStyle w:val="ptf"/>
        <w:spacing w:after="120"/>
        <w:ind w:right="72"/>
        <w:jc w:val="right"/>
        <w:rPr>
          <w:rFonts w:ascii="Arial" w:hAnsi="Arial" w:cs="Arial"/>
          <w:b/>
          <w:sz w:val="36"/>
          <w:szCs w:val="36"/>
        </w:rPr>
      </w:pPr>
      <w:r w:rsidRPr="008B2456">
        <w:rPr>
          <w:rFonts w:ascii="Arial" w:hAnsi="Arial" w:cs="Arial"/>
          <w:i/>
          <w:sz w:val="20"/>
          <w:szCs w:val="20"/>
        </w:rPr>
        <w:t>(5-15 min</w:t>
      </w:r>
      <w:r w:rsidRPr="008B2456">
        <w:rPr>
          <w:rFonts w:ascii="Arial" w:hAnsi="Arial" w:cs="Arial"/>
          <w:sz w:val="20"/>
          <w:szCs w:val="20"/>
        </w:rPr>
        <w:t>.)</w:t>
      </w:r>
      <w:r>
        <w:t xml:space="preserve"> </w:t>
      </w:r>
      <w:r>
        <w:rPr>
          <w:rFonts w:ascii="Arial" w:hAnsi="Arial" w:cs="Arial"/>
          <w:b/>
          <w:sz w:val="36"/>
          <w:szCs w:val="36"/>
        </w:rPr>
        <w:t>E18-</w:t>
      </w:r>
      <w:r w:rsidR="00DE69E1">
        <w:rPr>
          <w:rFonts w:ascii="Arial" w:hAnsi="Arial" w:cs="Arial"/>
          <w:b/>
          <w:sz w:val="36"/>
          <w:szCs w:val="36"/>
        </w:rPr>
        <w:t>6</w:t>
      </w:r>
    </w:p>
    <w:tbl>
      <w:tblPr>
        <w:tblW w:w="7845" w:type="dxa"/>
        <w:tblInd w:w="99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60"/>
        <w:gridCol w:w="770"/>
        <w:gridCol w:w="825"/>
        <w:gridCol w:w="754"/>
        <w:gridCol w:w="236"/>
        <w:gridCol w:w="605"/>
        <w:gridCol w:w="880"/>
        <w:gridCol w:w="715"/>
      </w:tblGrid>
      <w:tr w:rsidR="008C69EA" w14:paraId="485A3AA4" w14:textId="77777777" w:rsidTr="0045252C">
        <w:trPr>
          <w:cantSplit/>
        </w:trPr>
        <w:tc>
          <w:tcPr>
            <w:tcW w:w="7845" w:type="dxa"/>
            <w:gridSpan w:val="8"/>
            <w:tcBorders>
              <w:top w:val="double" w:sz="4" w:space="0" w:color="auto"/>
            </w:tcBorders>
            <w:shd w:val="clear" w:color="auto" w:fill="FFFFFF"/>
            <w:vAlign w:val="bottom"/>
          </w:tcPr>
          <w:p w14:paraId="4EA26DC7" w14:textId="61704027" w:rsidR="008C69EA" w:rsidRDefault="00A63A76" w:rsidP="00496E33">
            <w:pPr>
              <w:pStyle w:val="pformhead"/>
              <w:spacing w:before="40" w:after="40"/>
              <w:rPr>
                <w:rFonts w:ascii="Arial" w:hAnsi="Arial"/>
                <w:sz w:val="20"/>
              </w:rPr>
            </w:pPr>
            <w:r w:rsidRPr="004A1125">
              <w:rPr>
                <w:rFonts w:ascii="Arial" w:hAnsi="Arial"/>
                <w:b/>
                <w:sz w:val="20"/>
              </w:rPr>
              <w:t>JUTI CORP</w:t>
            </w:r>
            <w:r w:rsidR="008C69EA">
              <w:rPr>
                <w:rFonts w:ascii="Arial" w:hAnsi="Arial"/>
                <w:sz w:val="20"/>
              </w:rPr>
              <w:t>.</w:t>
            </w:r>
          </w:p>
        </w:tc>
      </w:tr>
      <w:tr w:rsidR="008C69EA" w14:paraId="2AE25695" w14:textId="77777777" w:rsidTr="0045252C">
        <w:trPr>
          <w:cantSplit/>
        </w:trPr>
        <w:tc>
          <w:tcPr>
            <w:tcW w:w="3060" w:type="dxa"/>
            <w:tcBorders>
              <w:top w:val="double" w:sz="4" w:space="0" w:color="auto"/>
              <w:bottom w:val="single" w:sz="4" w:space="0" w:color="auto"/>
              <w:right w:val="single" w:sz="4" w:space="0" w:color="auto"/>
            </w:tcBorders>
            <w:shd w:val="clear" w:color="auto" w:fill="FFFFFF"/>
            <w:vAlign w:val="bottom"/>
          </w:tcPr>
          <w:p w14:paraId="48888D21" w14:textId="77777777" w:rsidR="008C69EA" w:rsidRDefault="008C69EA" w:rsidP="00496E33">
            <w:pPr>
              <w:pStyle w:val="pformab"/>
              <w:tabs>
                <w:tab w:val="left" w:pos="332"/>
                <w:tab w:val="left" w:pos="992"/>
              </w:tabs>
              <w:spacing w:before="40" w:after="40"/>
              <w:jc w:val="center"/>
              <w:rPr>
                <w:rFonts w:ascii="Arial" w:hAnsi="Arial"/>
                <w:sz w:val="18"/>
                <w:szCs w:val="18"/>
              </w:rPr>
            </w:pPr>
          </w:p>
        </w:tc>
        <w:tc>
          <w:tcPr>
            <w:tcW w:w="1595" w:type="dxa"/>
            <w:gridSpan w:val="2"/>
            <w:tcBorders>
              <w:top w:val="double" w:sz="4" w:space="0" w:color="auto"/>
              <w:left w:val="single" w:sz="4" w:space="0" w:color="auto"/>
              <w:bottom w:val="single" w:sz="4" w:space="0" w:color="auto"/>
              <w:right w:val="single" w:sz="4" w:space="0" w:color="auto"/>
            </w:tcBorders>
            <w:shd w:val="clear" w:color="auto" w:fill="FFFFFF"/>
            <w:vAlign w:val="bottom"/>
          </w:tcPr>
          <w:p w14:paraId="399B05E1" w14:textId="77777777" w:rsidR="008C69EA" w:rsidRPr="004A1125" w:rsidRDefault="008C69EA" w:rsidP="00496E33">
            <w:pPr>
              <w:pStyle w:val="pformab"/>
              <w:spacing w:before="40" w:after="40"/>
              <w:jc w:val="center"/>
              <w:rPr>
                <w:rFonts w:ascii="Arial" w:hAnsi="Arial"/>
                <w:b/>
                <w:sz w:val="18"/>
                <w:szCs w:val="18"/>
              </w:rPr>
            </w:pPr>
            <w:r w:rsidRPr="004A1125">
              <w:rPr>
                <w:rFonts w:ascii="Arial" w:hAnsi="Arial"/>
                <w:b/>
                <w:sz w:val="18"/>
                <w:szCs w:val="18"/>
              </w:rPr>
              <w:t>2020</w:t>
            </w:r>
          </w:p>
        </w:tc>
        <w:tc>
          <w:tcPr>
            <w:tcW w:w="1595" w:type="dxa"/>
            <w:gridSpan w:val="3"/>
            <w:tcBorders>
              <w:top w:val="double" w:sz="4" w:space="0" w:color="auto"/>
              <w:left w:val="single" w:sz="4" w:space="0" w:color="auto"/>
              <w:bottom w:val="single" w:sz="4" w:space="0" w:color="auto"/>
              <w:right w:val="single" w:sz="4" w:space="0" w:color="auto"/>
            </w:tcBorders>
            <w:shd w:val="clear" w:color="auto" w:fill="FFFFFF"/>
            <w:vAlign w:val="bottom"/>
          </w:tcPr>
          <w:p w14:paraId="0B3D48E1" w14:textId="77777777" w:rsidR="008C69EA" w:rsidRPr="004A1125" w:rsidRDefault="008C69EA" w:rsidP="00496E33">
            <w:pPr>
              <w:pStyle w:val="pformab"/>
              <w:spacing w:before="40" w:after="40"/>
              <w:jc w:val="center"/>
              <w:rPr>
                <w:rFonts w:ascii="Arial" w:hAnsi="Arial"/>
                <w:b/>
                <w:sz w:val="18"/>
                <w:szCs w:val="18"/>
              </w:rPr>
            </w:pPr>
            <w:r w:rsidRPr="004A1125">
              <w:rPr>
                <w:rFonts w:ascii="Arial" w:hAnsi="Arial"/>
                <w:b/>
                <w:sz w:val="18"/>
                <w:szCs w:val="18"/>
              </w:rPr>
              <w:t>2019</w:t>
            </w:r>
          </w:p>
        </w:tc>
        <w:tc>
          <w:tcPr>
            <w:tcW w:w="1595" w:type="dxa"/>
            <w:gridSpan w:val="2"/>
            <w:tcBorders>
              <w:top w:val="double" w:sz="4" w:space="0" w:color="auto"/>
              <w:left w:val="single" w:sz="4" w:space="0" w:color="auto"/>
              <w:bottom w:val="single" w:sz="4" w:space="0" w:color="auto"/>
            </w:tcBorders>
            <w:shd w:val="clear" w:color="auto" w:fill="FFFFFF"/>
            <w:vAlign w:val="bottom"/>
          </w:tcPr>
          <w:p w14:paraId="4921A5CC" w14:textId="77777777" w:rsidR="008C69EA" w:rsidRPr="004A1125" w:rsidRDefault="008C69EA" w:rsidP="00496E33">
            <w:pPr>
              <w:pStyle w:val="pformab"/>
              <w:spacing w:before="0" w:after="40"/>
              <w:jc w:val="center"/>
              <w:rPr>
                <w:rFonts w:ascii="Arial" w:hAnsi="Arial"/>
                <w:b/>
                <w:sz w:val="18"/>
                <w:szCs w:val="18"/>
              </w:rPr>
            </w:pPr>
            <w:r w:rsidRPr="004A1125">
              <w:rPr>
                <w:rFonts w:ascii="Arial" w:hAnsi="Arial"/>
                <w:b/>
                <w:sz w:val="18"/>
                <w:szCs w:val="18"/>
              </w:rPr>
              <w:t>2018</w:t>
            </w:r>
          </w:p>
        </w:tc>
      </w:tr>
      <w:tr w:rsidR="008C69EA" w14:paraId="23643F13" w14:textId="77777777" w:rsidTr="0045252C">
        <w:trPr>
          <w:cantSplit/>
        </w:trPr>
        <w:tc>
          <w:tcPr>
            <w:tcW w:w="3060" w:type="dxa"/>
            <w:tcBorders>
              <w:top w:val="single" w:sz="4" w:space="0" w:color="auto"/>
              <w:bottom w:val="single" w:sz="4" w:space="0" w:color="auto"/>
              <w:right w:val="single" w:sz="4" w:space="0" w:color="auto"/>
            </w:tcBorders>
            <w:shd w:val="clear" w:color="auto" w:fill="FFFFFF"/>
            <w:vAlign w:val="bottom"/>
          </w:tcPr>
          <w:p w14:paraId="482052F1" w14:textId="77777777" w:rsidR="008C69EA" w:rsidRDefault="008C69EA" w:rsidP="00496E33">
            <w:pPr>
              <w:pStyle w:val="pformab"/>
              <w:tabs>
                <w:tab w:val="left" w:pos="332"/>
                <w:tab w:val="left" w:pos="992"/>
              </w:tabs>
              <w:spacing w:before="40" w:after="40"/>
              <w:ind w:right="222"/>
              <w:rPr>
                <w:rFonts w:ascii="Arial" w:hAnsi="Arial"/>
                <w:sz w:val="20"/>
              </w:rPr>
            </w:pPr>
            <w:r>
              <w:rPr>
                <w:rFonts w:ascii="Arial" w:hAnsi="Arial"/>
                <w:sz w:val="20"/>
              </w:rPr>
              <w:t>Total current assets</w:t>
            </w:r>
          </w:p>
        </w:tc>
        <w:tc>
          <w:tcPr>
            <w:tcW w:w="15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B1AC5F7" w14:textId="77777777" w:rsidR="008C69EA" w:rsidRDefault="008C69EA" w:rsidP="0045252C">
            <w:pPr>
              <w:pStyle w:val="pformab"/>
              <w:spacing w:before="40" w:after="40"/>
              <w:ind w:right="52"/>
              <w:jc w:val="right"/>
              <w:rPr>
                <w:rFonts w:ascii="Arial" w:hAnsi="Arial"/>
                <w:sz w:val="20"/>
              </w:rPr>
            </w:pPr>
            <w:r>
              <w:rPr>
                <w:rFonts w:ascii="Arial" w:hAnsi="Arial"/>
                <w:sz w:val="20"/>
              </w:rPr>
              <w:t>$92,250</w:t>
            </w:r>
          </w:p>
        </w:tc>
        <w:tc>
          <w:tcPr>
            <w:tcW w:w="159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6D29431C" w14:textId="77777777" w:rsidR="008C69EA" w:rsidRDefault="008C69EA" w:rsidP="0045252C">
            <w:pPr>
              <w:pStyle w:val="pformab"/>
              <w:tabs>
                <w:tab w:val="left" w:pos="992"/>
              </w:tabs>
              <w:spacing w:before="40" w:after="40"/>
              <w:ind w:right="52"/>
              <w:jc w:val="right"/>
              <w:rPr>
                <w:rFonts w:ascii="Arial" w:hAnsi="Arial"/>
                <w:sz w:val="20"/>
              </w:rPr>
            </w:pPr>
            <w:r>
              <w:rPr>
                <w:rFonts w:ascii="Arial" w:hAnsi="Arial"/>
                <w:sz w:val="20"/>
              </w:rPr>
              <w:t>$87,000</w:t>
            </w:r>
          </w:p>
        </w:tc>
        <w:tc>
          <w:tcPr>
            <w:tcW w:w="1595" w:type="dxa"/>
            <w:gridSpan w:val="2"/>
            <w:tcBorders>
              <w:top w:val="single" w:sz="4" w:space="0" w:color="auto"/>
              <w:left w:val="single" w:sz="4" w:space="0" w:color="auto"/>
              <w:bottom w:val="single" w:sz="4" w:space="0" w:color="auto"/>
            </w:tcBorders>
            <w:shd w:val="clear" w:color="auto" w:fill="FFFFFF"/>
            <w:vAlign w:val="bottom"/>
          </w:tcPr>
          <w:p w14:paraId="630073B8" w14:textId="77777777" w:rsidR="008C69EA" w:rsidRDefault="008C69EA" w:rsidP="0045252C">
            <w:pPr>
              <w:pStyle w:val="pformab"/>
              <w:spacing w:before="0" w:after="40"/>
              <w:ind w:right="52"/>
              <w:jc w:val="right"/>
              <w:rPr>
                <w:rFonts w:ascii="Arial" w:hAnsi="Arial"/>
                <w:sz w:val="20"/>
              </w:rPr>
            </w:pPr>
            <w:r>
              <w:rPr>
                <w:rFonts w:ascii="Arial" w:hAnsi="Arial"/>
                <w:sz w:val="20"/>
              </w:rPr>
              <w:t>$78,750</w:t>
            </w:r>
          </w:p>
        </w:tc>
      </w:tr>
      <w:tr w:rsidR="008C69EA" w14:paraId="43BE0BCC" w14:textId="77777777" w:rsidTr="0045252C">
        <w:trPr>
          <w:cantSplit/>
        </w:trPr>
        <w:tc>
          <w:tcPr>
            <w:tcW w:w="3060" w:type="dxa"/>
            <w:tcBorders>
              <w:top w:val="single" w:sz="4" w:space="0" w:color="auto"/>
              <w:bottom w:val="single" w:sz="4" w:space="0" w:color="auto"/>
              <w:right w:val="single" w:sz="4" w:space="0" w:color="auto"/>
            </w:tcBorders>
            <w:shd w:val="clear" w:color="auto" w:fill="FFFFFF"/>
            <w:vAlign w:val="bottom"/>
          </w:tcPr>
          <w:p w14:paraId="57D47E96" w14:textId="77777777" w:rsidR="008C69EA" w:rsidRDefault="008C69EA" w:rsidP="00496E33">
            <w:pPr>
              <w:pStyle w:val="pformab"/>
              <w:tabs>
                <w:tab w:val="left" w:pos="332"/>
              </w:tabs>
              <w:spacing w:before="40" w:after="40"/>
              <w:ind w:right="222"/>
              <w:rPr>
                <w:rFonts w:ascii="Arial" w:hAnsi="Arial"/>
                <w:sz w:val="20"/>
              </w:rPr>
            </w:pPr>
            <w:r>
              <w:rPr>
                <w:rFonts w:ascii="Arial" w:hAnsi="Arial"/>
                <w:sz w:val="20"/>
              </w:rPr>
              <w:t>Total current liabilities</w:t>
            </w:r>
          </w:p>
        </w:tc>
        <w:tc>
          <w:tcPr>
            <w:tcW w:w="159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0E0933A9" w14:textId="77777777" w:rsidR="008C69EA" w:rsidRDefault="008C69EA" w:rsidP="0045252C">
            <w:pPr>
              <w:pStyle w:val="pformab"/>
              <w:spacing w:before="40" w:after="40"/>
              <w:ind w:right="52"/>
              <w:jc w:val="right"/>
              <w:rPr>
                <w:rFonts w:ascii="Arial" w:hAnsi="Arial"/>
                <w:sz w:val="20"/>
                <w:u w:val="single"/>
              </w:rPr>
            </w:pPr>
            <w:r>
              <w:rPr>
                <w:rFonts w:ascii="Arial" w:hAnsi="Arial"/>
                <w:sz w:val="20"/>
                <w:u w:val="single"/>
              </w:rPr>
              <w:t>  37,200</w:t>
            </w:r>
          </w:p>
        </w:tc>
        <w:tc>
          <w:tcPr>
            <w:tcW w:w="1595"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14:paraId="120F94D7" w14:textId="77777777" w:rsidR="008C69EA" w:rsidRDefault="008C69EA" w:rsidP="0045252C">
            <w:pPr>
              <w:pStyle w:val="pformab"/>
              <w:spacing w:before="40" w:after="40"/>
              <w:ind w:right="52"/>
              <w:jc w:val="right"/>
              <w:rPr>
                <w:rFonts w:ascii="Arial" w:hAnsi="Arial"/>
                <w:sz w:val="20"/>
                <w:u w:val="single"/>
              </w:rPr>
            </w:pPr>
            <w:r>
              <w:rPr>
                <w:rFonts w:ascii="Arial" w:hAnsi="Arial"/>
                <w:sz w:val="20"/>
                <w:u w:val="single"/>
              </w:rPr>
              <w:t>  34,750</w:t>
            </w:r>
          </w:p>
        </w:tc>
        <w:tc>
          <w:tcPr>
            <w:tcW w:w="1595" w:type="dxa"/>
            <w:gridSpan w:val="2"/>
            <w:tcBorders>
              <w:top w:val="single" w:sz="4" w:space="0" w:color="auto"/>
              <w:left w:val="single" w:sz="4" w:space="0" w:color="auto"/>
              <w:bottom w:val="single" w:sz="4" w:space="0" w:color="auto"/>
            </w:tcBorders>
            <w:shd w:val="clear" w:color="auto" w:fill="FFFFFF"/>
            <w:vAlign w:val="bottom"/>
          </w:tcPr>
          <w:p w14:paraId="7ACDC9A7" w14:textId="77777777" w:rsidR="008C69EA" w:rsidRDefault="008C69EA" w:rsidP="0045252C">
            <w:pPr>
              <w:pStyle w:val="pformab"/>
              <w:spacing w:before="0" w:after="40"/>
              <w:ind w:right="52"/>
              <w:jc w:val="right"/>
              <w:rPr>
                <w:rFonts w:ascii="Arial" w:hAnsi="Arial"/>
                <w:sz w:val="20"/>
                <w:u w:val="single"/>
              </w:rPr>
            </w:pPr>
            <w:r>
              <w:rPr>
                <w:rFonts w:ascii="Arial" w:hAnsi="Arial"/>
                <w:sz w:val="20"/>
                <w:u w:val="single"/>
              </w:rPr>
              <w:t>   42,500</w:t>
            </w:r>
          </w:p>
        </w:tc>
      </w:tr>
      <w:tr w:rsidR="008C69EA" w14:paraId="76FEF610" w14:textId="77777777" w:rsidTr="0045252C">
        <w:trPr>
          <w:cantSplit/>
        </w:trPr>
        <w:tc>
          <w:tcPr>
            <w:tcW w:w="3060" w:type="dxa"/>
            <w:tcBorders>
              <w:top w:val="single" w:sz="4" w:space="0" w:color="auto"/>
              <w:bottom w:val="double" w:sz="4" w:space="0" w:color="auto"/>
              <w:right w:val="single" w:sz="4" w:space="0" w:color="auto"/>
            </w:tcBorders>
            <w:shd w:val="clear" w:color="auto" w:fill="FFFFFF"/>
            <w:vAlign w:val="bottom"/>
          </w:tcPr>
          <w:p w14:paraId="6CD75BF6" w14:textId="77777777" w:rsidR="008C69EA" w:rsidRDefault="008C69EA" w:rsidP="00496E33">
            <w:pPr>
              <w:pStyle w:val="pformab"/>
              <w:tabs>
                <w:tab w:val="left" w:pos="332"/>
              </w:tabs>
              <w:spacing w:before="40" w:after="40"/>
              <w:ind w:right="222"/>
              <w:rPr>
                <w:rFonts w:ascii="Arial" w:hAnsi="Arial"/>
                <w:sz w:val="20"/>
              </w:rPr>
            </w:pPr>
            <w:r>
              <w:rPr>
                <w:rFonts w:ascii="Arial" w:hAnsi="Arial"/>
                <w:sz w:val="20"/>
              </w:rPr>
              <w:t>Working capital</w:t>
            </w:r>
          </w:p>
        </w:tc>
        <w:tc>
          <w:tcPr>
            <w:tcW w:w="1595" w:type="dxa"/>
            <w:gridSpan w:val="2"/>
            <w:tcBorders>
              <w:top w:val="single" w:sz="4" w:space="0" w:color="auto"/>
              <w:left w:val="single" w:sz="4" w:space="0" w:color="auto"/>
              <w:bottom w:val="double" w:sz="4" w:space="0" w:color="auto"/>
              <w:right w:val="single" w:sz="4" w:space="0" w:color="auto"/>
            </w:tcBorders>
            <w:shd w:val="clear" w:color="auto" w:fill="FFFFFF"/>
            <w:vAlign w:val="bottom"/>
          </w:tcPr>
          <w:p w14:paraId="1CEFD7D1" w14:textId="77777777" w:rsidR="008C69EA" w:rsidRDefault="008C69EA" w:rsidP="0045252C">
            <w:pPr>
              <w:pStyle w:val="pformab"/>
              <w:spacing w:before="40" w:after="40"/>
              <w:ind w:right="52"/>
              <w:jc w:val="right"/>
              <w:rPr>
                <w:rFonts w:ascii="Arial" w:hAnsi="Arial"/>
                <w:sz w:val="20"/>
                <w:u w:val="double"/>
              </w:rPr>
            </w:pPr>
            <w:r>
              <w:rPr>
                <w:rFonts w:ascii="Arial" w:hAnsi="Arial"/>
                <w:sz w:val="20"/>
                <w:u w:val="double"/>
              </w:rPr>
              <w:t>$55,050</w:t>
            </w:r>
          </w:p>
        </w:tc>
        <w:tc>
          <w:tcPr>
            <w:tcW w:w="1595" w:type="dxa"/>
            <w:gridSpan w:val="3"/>
            <w:tcBorders>
              <w:top w:val="single" w:sz="4" w:space="0" w:color="auto"/>
              <w:left w:val="single" w:sz="4" w:space="0" w:color="auto"/>
              <w:bottom w:val="double" w:sz="4" w:space="0" w:color="auto"/>
              <w:right w:val="single" w:sz="4" w:space="0" w:color="auto"/>
            </w:tcBorders>
            <w:shd w:val="clear" w:color="auto" w:fill="FFFFFF"/>
            <w:vAlign w:val="bottom"/>
          </w:tcPr>
          <w:p w14:paraId="383732AF" w14:textId="77777777" w:rsidR="008C69EA" w:rsidRDefault="008C69EA" w:rsidP="0045252C">
            <w:pPr>
              <w:pStyle w:val="pformab"/>
              <w:spacing w:before="40" w:after="40"/>
              <w:ind w:right="52"/>
              <w:jc w:val="right"/>
              <w:rPr>
                <w:rFonts w:ascii="Arial" w:hAnsi="Arial"/>
                <w:sz w:val="20"/>
                <w:u w:val="double"/>
              </w:rPr>
            </w:pPr>
            <w:r>
              <w:rPr>
                <w:rFonts w:ascii="Arial" w:hAnsi="Arial"/>
                <w:sz w:val="20"/>
                <w:u w:val="double"/>
              </w:rPr>
              <w:t>$52,250</w:t>
            </w:r>
          </w:p>
        </w:tc>
        <w:tc>
          <w:tcPr>
            <w:tcW w:w="1595" w:type="dxa"/>
            <w:gridSpan w:val="2"/>
            <w:tcBorders>
              <w:top w:val="single" w:sz="4" w:space="0" w:color="auto"/>
              <w:left w:val="single" w:sz="4" w:space="0" w:color="auto"/>
              <w:bottom w:val="double" w:sz="4" w:space="0" w:color="auto"/>
            </w:tcBorders>
            <w:shd w:val="clear" w:color="auto" w:fill="FFFFFF"/>
            <w:vAlign w:val="bottom"/>
          </w:tcPr>
          <w:p w14:paraId="38A04189" w14:textId="3CBB3D9B" w:rsidR="008C69EA" w:rsidRDefault="008C69EA" w:rsidP="0045252C">
            <w:pPr>
              <w:pStyle w:val="pformab"/>
              <w:spacing w:before="0" w:after="40"/>
              <w:ind w:right="52"/>
              <w:jc w:val="right"/>
              <w:rPr>
                <w:rFonts w:ascii="Arial" w:hAnsi="Arial"/>
                <w:sz w:val="20"/>
                <w:u w:val="double"/>
              </w:rPr>
            </w:pPr>
            <w:r>
              <w:rPr>
                <w:rFonts w:ascii="Arial" w:hAnsi="Arial"/>
                <w:sz w:val="20"/>
                <w:u w:val="double"/>
              </w:rPr>
              <w:t>$36,250</w:t>
            </w:r>
          </w:p>
        </w:tc>
      </w:tr>
      <w:tr w:rsidR="008C69EA" w14:paraId="36EC2FD6" w14:textId="77777777" w:rsidTr="0045252C">
        <w:trPr>
          <w:gridAfter w:val="1"/>
          <w:wAfter w:w="715" w:type="dxa"/>
          <w:cantSplit/>
        </w:trPr>
        <w:tc>
          <w:tcPr>
            <w:tcW w:w="3830" w:type="dxa"/>
            <w:gridSpan w:val="2"/>
            <w:tcBorders>
              <w:top w:val="single" w:sz="4" w:space="0" w:color="auto"/>
              <w:left w:val="nil"/>
              <w:bottom w:val="nil"/>
              <w:right w:val="single" w:sz="4" w:space="0" w:color="auto"/>
            </w:tcBorders>
            <w:shd w:val="clear" w:color="auto" w:fill="FFFFFF"/>
            <w:vAlign w:val="bottom"/>
          </w:tcPr>
          <w:p w14:paraId="2E32C717" w14:textId="77777777" w:rsidR="008C69EA" w:rsidRDefault="008C69EA" w:rsidP="00496E33">
            <w:pPr>
              <w:pStyle w:val="pformab"/>
              <w:tabs>
                <w:tab w:val="left" w:pos="332"/>
              </w:tabs>
              <w:spacing w:before="40" w:after="40"/>
              <w:ind w:right="222"/>
              <w:rPr>
                <w:rFonts w:ascii="Arial" w:hAnsi="Arial"/>
                <w:sz w:val="20"/>
              </w:rPr>
            </w:pPr>
          </w:p>
        </w:tc>
        <w:tc>
          <w:tcPr>
            <w:tcW w:w="157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D0C79D2" w14:textId="77777777" w:rsidR="008C69EA" w:rsidRDefault="008C69EA" w:rsidP="00496E33">
            <w:pPr>
              <w:pStyle w:val="pformab"/>
              <w:spacing w:before="40" w:after="40"/>
              <w:ind w:right="332"/>
              <w:jc w:val="right"/>
              <w:rPr>
                <w:rFonts w:ascii="Arial" w:hAnsi="Arial"/>
                <w:sz w:val="20"/>
                <w:u w:val="double"/>
              </w:rPr>
            </w:pPr>
          </w:p>
        </w:tc>
        <w:tc>
          <w:tcPr>
            <w:tcW w:w="236" w:type="dxa"/>
            <w:tcBorders>
              <w:top w:val="single" w:sz="4" w:space="0" w:color="auto"/>
              <w:left w:val="single" w:sz="4" w:space="0" w:color="auto"/>
              <w:bottom w:val="nil"/>
              <w:right w:val="single" w:sz="4" w:space="0" w:color="auto"/>
            </w:tcBorders>
            <w:shd w:val="clear" w:color="auto" w:fill="FFFFFF"/>
            <w:vAlign w:val="bottom"/>
          </w:tcPr>
          <w:p w14:paraId="12AA5D89" w14:textId="77777777" w:rsidR="008C69EA" w:rsidRDefault="008C69EA" w:rsidP="00496E33">
            <w:pPr>
              <w:pStyle w:val="pformab"/>
              <w:spacing w:before="40" w:after="40"/>
              <w:ind w:right="185"/>
              <w:jc w:val="right"/>
              <w:rPr>
                <w:rFonts w:ascii="Arial" w:hAnsi="Arial"/>
                <w:sz w:val="20"/>
                <w:u w:val="double"/>
              </w:rPr>
            </w:pPr>
          </w:p>
        </w:tc>
        <w:tc>
          <w:tcPr>
            <w:tcW w:w="1485"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CD30825" w14:textId="77777777" w:rsidR="008C69EA" w:rsidRDefault="008C69EA" w:rsidP="00496E33">
            <w:pPr>
              <w:pStyle w:val="pformab"/>
              <w:spacing w:before="0" w:after="40"/>
              <w:ind w:right="332"/>
              <w:jc w:val="right"/>
              <w:rPr>
                <w:rFonts w:ascii="Arial" w:hAnsi="Arial"/>
                <w:sz w:val="20"/>
                <w:u w:val="double"/>
              </w:rPr>
            </w:pPr>
          </w:p>
        </w:tc>
      </w:tr>
      <w:tr w:rsidR="008C69EA" w14:paraId="68D3AA6D" w14:textId="77777777" w:rsidTr="0045252C">
        <w:trPr>
          <w:gridAfter w:val="1"/>
          <w:wAfter w:w="715" w:type="dxa"/>
          <w:cantSplit/>
          <w:trHeight w:val="170"/>
        </w:trPr>
        <w:tc>
          <w:tcPr>
            <w:tcW w:w="3830" w:type="dxa"/>
            <w:gridSpan w:val="2"/>
            <w:tcBorders>
              <w:top w:val="nil"/>
              <w:left w:val="nil"/>
              <w:bottom w:val="nil"/>
              <w:right w:val="nil"/>
            </w:tcBorders>
            <w:shd w:val="clear" w:color="auto" w:fill="FFFFFF"/>
            <w:vAlign w:val="bottom"/>
          </w:tcPr>
          <w:p w14:paraId="1DF3E7A8" w14:textId="77777777" w:rsidR="008C69EA" w:rsidRDefault="008C69EA" w:rsidP="00496E33">
            <w:pPr>
              <w:pStyle w:val="pformab"/>
              <w:tabs>
                <w:tab w:val="left" w:pos="332"/>
              </w:tabs>
              <w:spacing w:before="40" w:after="40"/>
              <w:ind w:right="222"/>
              <w:rPr>
                <w:rFonts w:ascii="Arial" w:hAnsi="Arial"/>
                <w:sz w:val="20"/>
              </w:rPr>
            </w:pPr>
          </w:p>
        </w:tc>
        <w:tc>
          <w:tcPr>
            <w:tcW w:w="1579" w:type="dxa"/>
            <w:gridSpan w:val="2"/>
            <w:tcBorders>
              <w:top w:val="single" w:sz="4" w:space="0" w:color="auto"/>
              <w:left w:val="nil"/>
              <w:bottom w:val="nil"/>
              <w:right w:val="nil"/>
            </w:tcBorders>
            <w:shd w:val="clear" w:color="auto" w:fill="FFFFFF"/>
            <w:vAlign w:val="bottom"/>
          </w:tcPr>
          <w:p w14:paraId="310AD360" w14:textId="77777777" w:rsidR="008C69EA" w:rsidRPr="00A81EB3" w:rsidRDefault="008C69EA" w:rsidP="00496E33">
            <w:pPr>
              <w:pStyle w:val="pformab"/>
              <w:spacing w:before="40" w:after="40"/>
              <w:ind w:right="2"/>
              <w:jc w:val="center"/>
              <w:rPr>
                <w:rFonts w:ascii="Arial" w:hAnsi="Arial" w:cs="Arial"/>
                <w:sz w:val="20"/>
              </w:rPr>
            </w:pPr>
            <w:r w:rsidRPr="00A81EB3">
              <w:rPr>
                <w:rFonts w:ascii="Arial" w:hAnsi="Arial" w:cs="Arial"/>
                <w:sz w:val="20"/>
              </w:rPr>
              <w:t>Increase,</w:t>
            </w:r>
            <w:r w:rsidRPr="00A81EB3">
              <w:rPr>
                <w:rFonts w:ascii="Arial" w:hAnsi="Arial" w:cs="Arial"/>
                <w:sz w:val="20"/>
              </w:rPr>
              <w:br/>
              <w:t>$2,800</w:t>
            </w:r>
            <w:r w:rsidRPr="00A81EB3">
              <w:rPr>
                <w:rFonts w:ascii="Arial" w:hAnsi="Arial" w:cs="Arial"/>
                <w:sz w:val="20"/>
              </w:rPr>
              <w:br/>
              <w:t>5.4%</w:t>
            </w:r>
          </w:p>
        </w:tc>
        <w:tc>
          <w:tcPr>
            <w:tcW w:w="236" w:type="dxa"/>
            <w:tcBorders>
              <w:top w:val="nil"/>
              <w:left w:val="nil"/>
              <w:bottom w:val="nil"/>
              <w:right w:val="nil"/>
            </w:tcBorders>
            <w:shd w:val="clear" w:color="auto" w:fill="FFFFFF"/>
            <w:vAlign w:val="bottom"/>
          </w:tcPr>
          <w:p w14:paraId="075BDE53" w14:textId="77777777" w:rsidR="008C69EA" w:rsidRPr="00A81EB3" w:rsidRDefault="008C69EA" w:rsidP="00496E33">
            <w:pPr>
              <w:pStyle w:val="pformab"/>
              <w:spacing w:before="40" w:after="40"/>
              <w:ind w:right="185"/>
              <w:jc w:val="right"/>
              <w:rPr>
                <w:rFonts w:ascii="Arial" w:hAnsi="Arial" w:cs="Arial"/>
                <w:sz w:val="20"/>
              </w:rPr>
            </w:pPr>
          </w:p>
        </w:tc>
        <w:tc>
          <w:tcPr>
            <w:tcW w:w="1485" w:type="dxa"/>
            <w:gridSpan w:val="2"/>
            <w:tcBorders>
              <w:top w:val="single" w:sz="4" w:space="0" w:color="auto"/>
              <w:left w:val="nil"/>
              <w:bottom w:val="nil"/>
              <w:right w:val="nil"/>
            </w:tcBorders>
            <w:shd w:val="clear" w:color="auto" w:fill="FFFFFF"/>
            <w:vAlign w:val="bottom"/>
          </w:tcPr>
          <w:p w14:paraId="6A6CBE76" w14:textId="77777777" w:rsidR="008C69EA" w:rsidRPr="00A81EB3" w:rsidRDefault="008C69EA" w:rsidP="00496E33">
            <w:pPr>
              <w:pStyle w:val="pformab"/>
              <w:spacing w:before="0" w:after="40"/>
              <w:ind w:right="-53"/>
              <w:jc w:val="center"/>
              <w:rPr>
                <w:rFonts w:ascii="Arial" w:hAnsi="Arial" w:cs="Arial"/>
                <w:sz w:val="20"/>
              </w:rPr>
            </w:pPr>
            <w:r w:rsidRPr="00A81EB3">
              <w:rPr>
                <w:rFonts w:ascii="Arial" w:hAnsi="Arial" w:cs="Arial"/>
                <w:sz w:val="20"/>
              </w:rPr>
              <w:t>Increase, $16,000</w:t>
            </w:r>
            <w:r w:rsidRPr="00A81EB3">
              <w:rPr>
                <w:rFonts w:ascii="Arial" w:hAnsi="Arial" w:cs="Arial"/>
                <w:sz w:val="20"/>
              </w:rPr>
              <w:br/>
              <w:t>44.1%</w:t>
            </w:r>
          </w:p>
        </w:tc>
      </w:tr>
    </w:tbl>
    <w:p w14:paraId="1B3E1794" w14:textId="77777777" w:rsidR="008C69EA" w:rsidRDefault="008C69EA" w:rsidP="008C69EA">
      <w:pPr>
        <w:pStyle w:val="ptf"/>
      </w:pPr>
    </w:p>
    <w:p w14:paraId="381B4589" w14:textId="77777777" w:rsidR="008C69EA" w:rsidRDefault="008C69EA" w:rsidP="004A1125">
      <w:pPr>
        <w:pStyle w:val="ptf"/>
        <w:ind w:left="0"/>
      </w:pPr>
      <w:r>
        <w:t xml:space="preserve">The increase in working capital from 2018 to 2020 was </w:t>
      </w:r>
      <w:r w:rsidR="002969F3">
        <w:t>favourable</w:t>
      </w:r>
      <w:r>
        <w:t xml:space="preserve">. However, the increase from 2018 to 2019 was much greater than the increase from 2019 to 2020. The 2020 to 2018 change in working capital will be important as it will identify the ongoing trend. </w:t>
      </w:r>
    </w:p>
    <w:p w14:paraId="0947582A" w14:textId="77777777" w:rsidR="008C69EA" w:rsidRDefault="008C69EA" w:rsidP="008C69EA">
      <w:pPr>
        <w:pStyle w:val="ptf"/>
      </w:pPr>
    </w:p>
    <w:p w14:paraId="110DEA00" w14:textId="77777777" w:rsidR="008C69EA" w:rsidRDefault="008C69EA" w:rsidP="00A74DBB">
      <w:pPr>
        <w:pStyle w:val="ph3"/>
        <w:tabs>
          <w:tab w:val="right" w:pos="8820"/>
        </w:tabs>
        <w:spacing w:before="0"/>
        <w:ind w:left="-110" w:right="-468"/>
        <w:jc w:val="left"/>
      </w:pPr>
    </w:p>
    <w:p w14:paraId="5DD6B1F4" w14:textId="3D83E118" w:rsidR="000000BE" w:rsidRDefault="000000BE">
      <w:pPr>
        <w:widowControl/>
        <w:rPr>
          <w:rFonts w:ascii="Arial" w:hAnsi="Arial" w:cs="Arial"/>
          <w:i/>
          <w:iCs/>
          <w:color w:val="000000"/>
          <w:sz w:val="20"/>
        </w:rPr>
      </w:pPr>
      <w:r>
        <w:br w:type="page"/>
      </w:r>
    </w:p>
    <w:p w14:paraId="19B15D75" w14:textId="76372C5C" w:rsidR="005673BC" w:rsidRDefault="00A81EB3" w:rsidP="0045252C">
      <w:pPr>
        <w:pStyle w:val="ph3"/>
        <w:tabs>
          <w:tab w:val="right" w:pos="8190"/>
        </w:tabs>
        <w:spacing w:before="0" w:after="120"/>
        <w:ind w:left="-115" w:right="65"/>
        <w:rPr>
          <w:b/>
          <w:i w:val="0"/>
          <w:sz w:val="36"/>
          <w:szCs w:val="36"/>
        </w:rPr>
      </w:pPr>
      <w:r>
        <w:lastRenderedPageBreak/>
        <w:t xml:space="preserve">(10 min.) </w:t>
      </w:r>
      <w:r w:rsidR="005673BC">
        <w:rPr>
          <w:b/>
          <w:i w:val="0"/>
          <w:sz w:val="36"/>
          <w:szCs w:val="36"/>
        </w:rPr>
        <w:t>E18-7</w:t>
      </w:r>
    </w:p>
    <w:p w14:paraId="38A1CF18" w14:textId="77777777" w:rsidR="000000BE" w:rsidRDefault="000000BE" w:rsidP="0045252C">
      <w:pPr>
        <w:pStyle w:val="ph3"/>
        <w:tabs>
          <w:tab w:val="right" w:pos="8820"/>
        </w:tabs>
        <w:spacing w:before="0" w:after="120"/>
        <w:ind w:left="-115" w:right="-468"/>
        <w:rPr>
          <w:b/>
          <w:i w:val="0"/>
          <w:sz w:val="36"/>
          <w:szCs w:val="36"/>
        </w:rPr>
        <w:sectPr w:rsidR="000000BE" w:rsidSect="00066C18">
          <w:pgSz w:w="12241" w:h="15841" w:code="1"/>
          <w:pgMar w:top="1440" w:right="1440" w:bottom="1440" w:left="1915" w:header="720" w:footer="720" w:gutter="0"/>
          <w:cols w:space="720"/>
          <w:noEndnote/>
          <w:docGrid w:linePitch="326"/>
        </w:sectPr>
      </w:pPr>
    </w:p>
    <w:tbl>
      <w:tblPr>
        <w:tblW w:w="9900" w:type="dxa"/>
        <w:tblInd w:w="-82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1680"/>
        <w:gridCol w:w="1680"/>
        <w:gridCol w:w="1680"/>
        <w:gridCol w:w="1680"/>
        <w:gridCol w:w="1470"/>
        <w:gridCol w:w="1710"/>
      </w:tblGrid>
      <w:tr w:rsidR="00A74DBB" w14:paraId="5F0E5CAE" w14:textId="77777777" w:rsidTr="00CF2423">
        <w:trPr>
          <w:cantSplit/>
          <w:trHeight w:val="140"/>
        </w:trPr>
        <w:tc>
          <w:tcPr>
            <w:tcW w:w="1680" w:type="dxa"/>
            <w:tcBorders>
              <w:top w:val="double" w:sz="4" w:space="0" w:color="auto"/>
              <w:bottom w:val="double" w:sz="4" w:space="0" w:color="auto"/>
              <w:right w:val="double" w:sz="4" w:space="0" w:color="auto"/>
            </w:tcBorders>
            <w:shd w:val="clear" w:color="auto" w:fill="FFFFFF"/>
            <w:vAlign w:val="bottom"/>
          </w:tcPr>
          <w:p w14:paraId="728D4658" w14:textId="77777777" w:rsidR="00A74DBB" w:rsidRPr="00CF2423" w:rsidRDefault="00A74DBB" w:rsidP="000530B1">
            <w:pPr>
              <w:pStyle w:val="pformab"/>
              <w:tabs>
                <w:tab w:val="left" w:pos="332"/>
                <w:tab w:val="left" w:pos="992"/>
              </w:tabs>
              <w:spacing w:before="40" w:after="40"/>
              <w:rPr>
                <w:rFonts w:ascii="Arial" w:hAnsi="Arial" w:cs="Arial"/>
                <w:b/>
                <w:sz w:val="20"/>
                <w:szCs w:val="20"/>
              </w:rPr>
            </w:pPr>
            <w:r w:rsidRPr="00CF2423">
              <w:rPr>
                <w:rFonts w:ascii="Arial" w:hAnsi="Arial" w:cs="Arial"/>
                <w:b/>
                <w:sz w:val="20"/>
                <w:szCs w:val="20"/>
              </w:rPr>
              <w:t>Ratio</w:t>
            </w:r>
          </w:p>
        </w:tc>
        <w:tc>
          <w:tcPr>
            <w:tcW w:w="1680" w:type="dxa"/>
            <w:tcBorders>
              <w:top w:val="double" w:sz="4" w:space="0" w:color="auto"/>
              <w:left w:val="double" w:sz="4" w:space="0" w:color="auto"/>
              <w:bottom w:val="double" w:sz="4" w:space="0" w:color="auto"/>
              <w:right w:val="double" w:sz="4" w:space="0" w:color="auto"/>
            </w:tcBorders>
            <w:shd w:val="clear" w:color="auto" w:fill="FFFFFF"/>
            <w:vAlign w:val="bottom"/>
          </w:tcPr>
          <w:p w14:paraId="30D099E7" w14:textId="2C31BBCE" w:rsidR="00A74DBB" w:rsidRPr="00CF2423" w:rsidRDefault="006F442C" w:rsidP="000530B1">
            <w:pPr>
              <w:pStyle w:val="pformab"/>
              <w:spacing w:before="40" w:after="40"/>
              <w:jc w:val="center"/>
              <w:rPr>
                <w:rFonts w:ascii="Arial" w:hAnsi="Arial" w:cs="Arial"/>
                <w:b/>
                <w:sz w:val="20"/>
                <w:szCs w:val="20"/>
              </w:rPr>
            </w:pPr>
            <w:r w:rsidRPr="00CF2423">
              <w:rPr>
                <w:rFonts w:ascii="Arial" w:hAnsi="Arial" w:cs="Arial"/>
                <w:b/>
                <w:sz w:val="20"/>
                <w:szCs w:val="20"/>
              </w:rPr>
              <w:t>2020</w:t>
            </w:r>
          </w:p>
        </w:tc>
        <w:tc>
          <w:tcPr>
            <w:tcW w:w="1680" w:type="dxa"/>
            <w:tcBorders>
              <w:top w:val="double" w:sz="4" w:space="0" w:color="auto"/>
              <w:left w:val="double" w:sz="4" w:space="0" w:color="auto"/>
              <w:bottom w:val="double" w:sz="4" w:space="0" w:color="auto"/>
              <w:right w:val="double" w:sz="4" w:space="0" w:color="auto"/>
            </w:tcBorders>
            <w:shd w:val="clear" w:color="auto" w:fill="FFFFFF"/>
            <w:vAlign w:val="bottom"/>
          </w:tcPr>
          <w:p w14:paraId="4DACF72D" w14:textId="0AFE8D3B" w:rsidR="00A74DBB" w:rsidRPr="00CF2423" w:rsidRDefault="006F442C" w:rsidP="000530B1">
            <w:pPr>
              <w:pStyle w:val="pformab"/>
              <w:spacing w:before="40" w:after="40"/>
              <w:jc w:val="center"/>
              <w:rPr>
                <w:rFonts w:ascii="Arial" w:hAnsi="Arial" w:cs="Arial"/>
                <w:b/>
                <w:sz w:val="20"/>
                <w:szCs w:val="20"/>
              </w:rPr>
            </w:pPr>
            <w:r w:rsidRPr="00CF2423">
              <w:rPr>
                <w:rFonts w:ascii="Arial" w:hAnsi="Arial" w:cs="Arial"/>
                <w:b/>
                <w:sz w:val="20"/>
                <w:szCs w:val="20"/>
              </w:rPr>
              <w:t>2019</w:t>
            </w:r>
          </w:p>
        </w:tc>
        <w:tc>
          <w:tcPr>
            <w:tcW w:w="1680" w:type="dxa"/>
            <w:tcBorders>
              <w:top w:val="double" w:sz="4" w:space="0" w:color="auto"/>
              <w:left w:val="double" w:sz="4" w:space="0" w:color="auto"/>
              <w:bottom w:val="double" w:sz="4" w:space="0" w:color="auto"/>
              <w:right w:val="double" w:sz="4" w:space="0" w:color="auto"/>
            </w:tcBorders>
            <w:shd w:val="clear" w:color="auto" w:fill="FFFFFF"/>
            <w:vAlign w:val="bottom"/>
          </w:tcPr>
          <w:p w14:paraId="7F936564" w14:textId="3C522681" w:rsidR="00A74DBB" w:rsidRPr="00CF2423" w:rsidRDefault="00F23AA2" w:rsidP="00F23AA2">
            <w:pPr>
              <w:pStyle w:val="pformab"/>
              <w:spacing w:before="40" w:after="40"/>
              <w:jc w:val="center"/>
              <w:rPr>
                <w:rFonts w:ascii="Arial" w:hAnsi="Arial" w:cs="Arial"/>
                <w:b/>
                <w:sz w:val="20"/>
                <w:szCs w:val="20"/>
              </w:rPr>
            </w:pPr>
            <w:r w:rsidRPr="00CF2423">
              <w:rPr>
                <w:rFonts w:ascii="Arial" w:hAnsi="Arial" w:cs="Arial"/>
                <w:b/>
                <w:sz w:val="20"/>
                <w:szCs w:val="20"/>
              </w:rPr>
              <w:t xml:space="preserve">1. </w:t>
            </w:r>
            <w:r w:rsidR="00A74DBB" w:rsidRPr="00CF2423">
              <w:rPr>
                <w:rFonts w:ascii="Arial" w:hAnsi="Arial" w:cs="Arial"/>
                <w:b/>
                <w:sz w:val="20"/>
                <w:szCs w:val="20"/>
              </w:rPr>
              <w:t>Change</w:t>
            </w:r>
          </w:p>
        </w:tc>
        <w:tc>
          <w:tcPr>
            <w:tcW w:w="1470" w:type="dxa"/>
            <w:tcBorders>
              <w:top w:val="double" w:sz="4" w:space="0" w:color="auto"/>
              <w:left w:val="double" w:sz="4" w:space="0" w:color="auto"/>
              <w:bottom w:val="double" w:sz="4" w:space="0" w:color="auto"/>
              <w:right w:val="double" w:sz="4" w:space="0" w:color="auto"/>
            </w:tcBorders>
            <w:shd w:val="clear" w:color="auto" w:fill="FFFFFF"/>
            <w:vAlign w:val="bottom"/>
          </w:tcPr>
          <w:p w14:paraId="54A5AAAF" w14:textId="6CBA09FD" w:rsidR="00A74DBB" w:rsidRPr="00CF2423" w:rsidRDefault="00A74DBB" w:rsidP="00A74DBB">
            <w:pPr>
              <w:pStyle w:val="pformab"/>
              <w:spacing w:before="40" w:after="40"/>
              <w:jc w:val="center"/>
              <w:rPr>
                <w:rFonts w:ascii="Arial" w:hAnsi="Arial" w:cs="Arial"/>
                <w:b/>
                <w:sz w:val="20"/>
                <w:szCs w:val="20"/>
              </w:rPr>
            </w:pPr>
            <w:r w:rsidRPr="00CF2423">
              <w:rPr>
                <w:rFonts w:ascii="Arial" w:hAnsi="Arial" w:cs="Arial"/>
                <w:b/>
                <w:sz w:val="20"/>
                <w:szCs w:val="20"/>
              </w:rPr>
              <w:t>Benchmark</w:t>
            </w:r>
          </w:p>
        </w:tc>
        <w:tc>
          <w:tcPr>
            <w:tcW w:w="1710" w:type="dxa"/>
            <w:tcBorders>
              <w:top w:val="double" w:sz="4" w:space="0" w:color="auto"/>
              <w:left w:val="double" w:sz="4" w:space="0" w:color="auto"/>
              <w:bottom w:val="double" w:sz="4" w:space="0" w:color="auto"/>
            </w:tcBorders>
            <w:shd w:val="clear" w:color="auto" w:fill="FFFFFF"/>
            <w:vAlign w:val="bottom"/>
          </w:tcPr>
          <w:p w14:paraId="7291D111" w14:textId="658BE94D" w:rsidR="00A74DBB" w:rsidRPr="00CF2423" w:rsidRDefault="00F23AA2" w:rsidP="00F23AA2">
            <w:pPr>
              <w:pStyle w:val="pformab"/>
              <w:spacing w:before="40" w:after="40"/>
              <w:jc w:val="center"/>
              <w:rPr>
                <w:rFonts w:ascii="Arial" w:hAnsi="Arial" w:cs="Arial"/>
                <w:b/>
                <w:sz w:val="20"/>
                <w:szCs w:val="20"/>
              </w:rPr>
            </w:pPr>
            <w:r w:rsidRPr="00CF2423">
              <w:rPr>
                <w:rFonts w:ascii="Arial" w:hAnsi="Arial" w:cs="Arial"/>
                <w:b/>
                <w:sz w:val="20"/>
                <w:szCs w:val="20"/>
              </w:rPr>
              <w:t xml:space="preserve">2. </w:t>
            </w:r>
            <w:r w:rsidR="00A74DBB" w:rsidRPr="00CF2423">
              <w:rPr>
                <w:rFonts w:ascii="Arial" w:hAnsi="Arial" w:cs="Arial"/>
                <w:b/>
                <w:sz w:val="20"/>
                <w:szCs w:val="20"/>
              </w:rPr>
              <w:t xml:space="preserve">Performance </w:t>
            </w:r>
            <w:r w:rsidR="006F442C" w:rsidRPr="00CF2423">
              <w:rPr>
                <w:rFonts w:ascii="Arial" w:hAnsi="Arial" w:cs="Arial"/>
                <w:b/>
                <w:sz w:val="20"/>
                <w:szCs w:val="20"/>
              </w:rPr>
              <w:t>2020</w:t>
            </w:r>
            <w:r w:rsidR="00A74DBB" w:rsidRPr="00CF2423">
              <w:rPr>
                <w:rFonts w:ascii="Arial" w:hAnsi="Arial" w:cs="Arial"/>
                <w:b/>
                <w:sz w:val="20"/>
                <w:szCs w:val="20"/>
              </w:rPr>
              <w:t xml:space="preserve"> vs. </w:t>
            </w:r>
            <w:r w:rsidR="000000BE" w:rsidRPr="00CF2423">
              <w:rPr>
                <w:rFonts w:ascii="Arial" w:hAnsi="Arial" w:cs="Arial"/>
                <w:b/>
                <w:sz w:val="20"/>
                <w:szCs w:val="20"/>
              </w:rPr>
              <w:t>Benchmark</w:t>
            </w:r>
          </w:p>
        </w:tc>
      </w:tr>
      <w:tr w:rsidR="00A74DBB" w14:paraId="0AA15BD1" w14:textId="77777777" w:rsidTr="00CF2423">
        <w:trPr>
          <w:cantSplit/>
        </w:trPr>
        <w:tc>
          <w:tcPr>
            <w:tcW w:w="1680" w:type="dxa"/>
            <w:tcBorders>
              <w:top w:val="double" w:sz="4" w:space="0" w:color="auto"/>
              <w:bottom w:val="single" w:sz="4" w:space="0" w:color="auto"/>
              <w:right w:val="double" w:sz="4" w:space="0" w:color="auto"/>
            </w:tcBorders>
            <w:shd w:val="clear" w:color="auto" w:fill="FFFFFF"/>
            <w:vAlign w:val="bottom"/>
          </w:tcPr>
          <w:p w14:paraId="45066171" w14:textId="77777777" w:rsidR="00A74DBB" w:rsidRDefault="00A74DBB" w:rsidP="000530B1">
            <w:pPr>
              <w:pStyle w:val="pformab"/>
              <w:tabs>
                <w:tab w:val="left" w:pos="332"/>
                <w:tab w:val="left" w:pos="992"/>
              </w:tabs>
              <w:spacing w:before="40" w:after="40"/>
              <w:ind w:right="222"/>
              <w:rPr>
                <w:rFonts w:ascii="Arial" w:hAnsi="Arial"/>
                <w:sz w:val="20"/>
              </w:rPr>
            </w:pPr>
            <w:r>
              <w:rPr>
                <w:rFonts w:ascii="Arial" w:hAnsi="Arial"/>
                <w:sz w:val="20"/>
              </w:rPr>
              <w:t>Current ratio</w:t>
            </w:r>
          </w:p>
        </w:tc>
        <w:tc>
          <w:tcPr>
            <w:tcW w:w="1680" w:type="dxa"/>
            <w:tcBorders>
              <w:top w:val="double" w:sz="4" w:space="0" w:color="auto"/>
              <w:left w:val="double" w:sz="4" w:space="0" w:color="auto"/>
              <w:bottom w:val="single" w:sz="4" w:space="0" w:color="auto"/>
              <w:right w:val="double" w:sz="4" w:space="0" w:color="auto"/>
            </w:tcBorders>
            <w:shd w:val="clear" w:color="auto" w:fill="FFFFFF"/>
          </w:tcPr>
          <w:p w14:paraId="20D50AEA" w14:textId="77777777" w:rsidR="00A74DBB" w:rsidRPr="00A74DBB" w:rsidRDefault="00A74DBB" w:rsidP="006529EE">
            <w:pPr>
              <w:pStyle w:val="pformab"/>
              <w:tabs>
                <w:tab w:val="left" w:pos="332"/>
                <w:tab w:val="left" w:pos="992"/>
              </w:tabs>
              <w:spacing w:before="40" w:after="40"/>
              <w:jc w:val="right"/>
              <w:rPr>
                <w:rFonts w:ascii="Arial" w:hAnsi="Arial"/>
                <w:sz w:val="20"/>
              </w:rPr>
            </w:pPr>
            <w:r w:rsidRPr="00A74DBB">
              <w:rPr>
                <w:rFonts w:ascii="Arial" w:hAnsi="Arial"/>
                <w:sz w:val="20"/>
              </w:rPr>
              <w:t>1.5</w:t>
            </w:r>
          </w:p>
        </w:tc>
        <w:tc>
          <w:tcPr>
            <w:tcW w:w="1680" w:type="dxa"/>
            <w:tcBorders>
              <w:top w:val="double" w:sz="4" w:space="0" w:color="auto"/>
              <w:left w:val="double" w:sz="4" w:space="0" w:color="auto"/>
              <w:bottom w:val="single" w:sz="4" w:space="0" w:color="auto"/>
              <w:right w:val="double" w:sz="4" w:space="0" w:color="auto"/>
            </w:tcBorders>
            <w:shd w:val="clear" w:color="auto" w:fill="FFFFFF"/>
          </w:tcPr>
          <w:p w14:paraId="281064D6" w14:textId="77777777" w:rsidR="00A74DBB" w:rsidRPr="00A74DBB" w:rsidRDefault="00A74DBB" w:rsidP="004A1125">
            <w:pPr>
              <w:pStyle w:val="pformab"/>
              <w:tabs>
                <w:tab w:val="decimal" w:pos="800"/>
              </w:tabs>
              <w:spacing w:before="40" w:after="40"/>
              <w:ind w:right="57"/>
              <w:jc w:val="right"/>
              <w:rPr>
                <w:rFonts w:ascii="Arial" w:hAnsi="Arial"/>
                <w:sz w:val="20"/>
              </w:rPr>
            </w:pPr>
            <w:r w:rsidRPr="00A74DBB">
              <w:rPr>
                <w:rFonts w:ascii="Arial" w:hAnsi="Arial"/>
                <w:sz w:val="20"/>
              </w:rPr>
              <w:t>1.7</w:t>
            </w:r>
          </w:p>
        </w:tc>
        <w:tc>
          <w:tcPr>
            <w:tcW w:w="1680" w:type="dxa"/>
            <w:tcBorders>
              <w:top w:val="double" w:sz="4" w:space="0" w:color="auto"/>
              <w:left w:val="double" w:sz="4" w:space="0" w:color="auto"/>
              <w:bottom w:val="single" w:sz="4" w:space="0" w:color="auto"/>
              <w:right w:val="double" w:sz="4" w:space="0" w:color="auto"/>
            </w:tcBorders>
            <w:shd w:val="clear" w:color="auto" w:fill="FFFFFF"/>
            <w:vAlign w:val="bottom"/>
          </w:tcPr>
          <w:p w14:paraId="17F93791" w14:textId="77777777" w:rsidR="00A74DBB" w:rsidRPr="00A74DBB" w:rsidRDefault="00A74DBB" w:rsidP="00A74DBB">
            <w:pPr>
              <w:pStyle w:val="pformab"/>
              <w:tabs>
                <w:tab w:val="left" w:pos="992"/>
              </w:tabs>
              <w:spacing w:before="40" w:after="40"/>
              <w:ind w:right="-18"/>
              <w:jc w:val="center"/>
              <w:rPr>
                <w:rFonts w:ascii="Arial" w:hAnsi="Arial"/>
                <w:sz w:val="20"/>
              </w:rPr>
            </w:pPr>
            <w:r w:rsidRPr="00A74DBB">
              <w:rPr>
                <w:rFonts w:ascii="Arial" w:hAnsi="Arial"/>
                <w:sz w:val="20"/>
              </w:rPr>
              <w:t>–</w:t>
            </w:r>
          </w:p>
        </w:tc>
        <w:tc>
          <w:tcPr>
            <w:tcW w:w="1470" w:type="dxa"/>
            <w:tcBorders>
              <w:top w:val="double" w:sz="4" w:space="0" w:color="auto"/>
              <w:left w:val="double" w:sz="4" w:space="0" w:color="auto"/>
              <w:bottom w:val="single" w:sz="4" w:space="0" w:color="auto"/>
              <w:right w:val="double" w:sz="4" w:space="0" w:color="auto"/>
            </w:tcBorders>
            <w:shd w:val="clear" w:color="auto" w:fill="FFFFFF"/>
          </w:tcPr>
          <w:p w14:paraId="4ED576A3" w14:textId="77777777" w:rsidR="00A74DBB" w:rsidRPr="00A74DBB" w:rsidRDefault="00A74DBB" w:rsidP="004A1125">
            <w:pPr>
              <w:pStyle w:val="pformab"/>
              <w:tabs>
                <w:tab w:val="decimal" w:pos="432"/>
              </w:tabs>
              <w:spacing w:before="40" w:after="40"/>
              <w:jc w:val="right"/>
              <w:rPr>
                <w:rFonts w:ascii="Arial" w:hAnsi="Arial"/>
                <w:sz w:val="20"/>
              </w:rPr>
            </w:pPr>
            <w:r>
              <w:rPr>
                <w:rFonts w:ascii="Arial" w:hAnsi="Arial"/>
                <w:sz w:val="20"/>
              </w:rPr>
              <w:t>2:1</w:t>
            </w:r>
          </w:p>
        </w:tc>
        <w:tc>
          <w:tcPr>
            <w:tcW w:w="1710" w:type="dxa"/>
            <w:tcBorders>
              <w:top w:val="double" w:sz="4" w:space="0" w:color="auto"/>
              <w:left w:val="double" w:sz="4" w:space="0" w:color="auto"/>
              <w:bottom w:val="single" w:sz="4" w:space="0" w:color="auto"/>
            </w:tcBorders>
            <w:shd w:val="clear" w:color="auto" w:fill="FFFFFF"/>
            <w:vAlign w:val="bottom"/>
          </w:tcPr>
          <w:p w14:paraId="6E35378F" w14:textId="77777777" w:rsidR="00A74DBB" w:rsidRPr="00A74DBB" w:rsidRDefault="00A74DBB" w:rsidP="00A74DBB">
            <w:pPr>
              <w:pStyle w:val="pformab"/>
              <w:tabs>
                <w:tab w:val="decimal" w:pos="702"/>
              </w:tabs>
              <w:spacing w:before="40" w:after="40"/>
              <w:ind w:right="-53"/>
              <w:rPr>
                <w:rFonts w:ascii="Arial" w:hAnsi="Arial"/>
                <w:sz w:val="20"/>
              </w:rPr>
            </w:pPr>
            <w:r w:rsidRPr="00A74DBB">
              <w:rPr>
                <w:rFonts w:ascii="Arial" w:hAnsi="Arial"/>
                <w:sz w:val="20"/>
              </w:rPr>
              <w:t>–</w:t>
            </w:r>
          </w:p>
        </w:tc>
      </w:tr>
      <w:tr w:rsidR="00A74DBB" w14:paraId="254F5A73"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6B4C25EF" w14:textId="77777777" w:rsidR="00A74DBB" w:rsidRDefault="00A74DBB" w:rsidP="000530B1">
            <w:pPr>
              <w:pStyle w:val="pformab"/>
              <w:tabs>
                <w:tab w:val="left" w:pos="332"/>
              </w:tabs>
              <w:spacing w:before="40" w:after="40"/>
              <w:ind w:right="222"/>
              <w:rPr>
                <w:rFonts w:ascii="Arial" w:hAnsi="Arial"/>
                <w:sz w:val="20"/>
              </w:rPr>
            </w:pPr>
            <w:r>
              <w:rPr>
                <w:rFonts w:ascii="Arial" w:hAnsi="Arial"/>
                <w:sz w:val="20"/>
              </w:rPr>
              <w:t>Acid-test ratio</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635826D3" w14:textId="77777777" w:rsidR="00A74DBB" w:rsidRPr="00A74DBB" w:rsidRDefault="00A74DBB" w:rsidP="006529EE">
            <w:pPr>
              <w:pStyle w:val="pformab"/>
              <w:tabs>
                <w:tab w:val="left" w:pos="332"/>
              </w:tabs>
              <w:spacing w:before="40" w:after="40"/>
              <w:jc w:val="right"/>
              <w:rPr>
                <w:rFonts w:ascii="Arial" w:hAnsi="Arial"/>
                <w:sz w:val="20"/>
              </w:rPr>
            </w:pPr>
            <w:r w:rsidRPr="00A74DBB">
              <w:rPr>
                <w:rFonts w:ascii="Arial" w:hAnsi="Arial"/>
                <w:sz w:val="20"/>
              </w:rPr>
              <w:t>0.83</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47D66729" w14:textId="77777777" w:rsidR="00A74DBB" w:rsidRPr="00A74DBB" w:rsidRDefault="00A74DBB" w:rsidP="004A1125">
            <w:pPr>
              <w:pStyle w:val="pformab"/>
              <w:tabs>
                <w:tab w:val="decimal" w:pos="800"/>
              </w:tabs>
              <w:spacing w:before="40" w:after="40"/>
              <w:ind w:right="57"/>
              <w:jc w:val="right"/>
              <w:rPr>
                <w:rFonts w:ascii="Arial" w:hAnsi="Arial"/>
                <w:sz w:val="20"/>
              </w:rPr>
            </w:pPr>
            <w:r w:rsidRPr="00A74DBB">
              <w:rPr>
                <w:rFonts w:ascii="Arial" w:hAnsi="Arial"/>
                <w:sz w:val="20"/>
              </w:rPr>
              <w:t>0.85</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07406910" w14:textId="77777777" w:rsidR="00A74DBB" w:rsidRPr="00A74DBB" w:rsidRDefault="00A74DBB" w:rsidP="00A74DBB">
            <w:pPr>
              <w:pStyle w:val="pformab"/>
              <w:spacing w:before="40" w:after="40"/>
              <w:ind w:right="-18"/>
              <w:jc w:val="center"/>
              <w:rPr>
                <w:rFonts w:ascii="Arial" w:hAnsi="Arial"/>
                <w:sz w:val="20"/>
              </w:rPr>
            </w:pPr>
            <w:r w:rsidRPr="00A74DBB">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4D0B4422"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sidRPr="00A74DBB">
              <w:rPr>
                <w:rFonts w:ascii="Arial" w:hAnsi="Arial"/>
                <w:sz w:val="20"/>
              </w:rPr>
              <w:t>0.95</w:t>
            </w:r>
          </w:p>
        </w:tc>
        <w:tc>
          <w:tcPr>
            <w:tcW w:w="1710" w:type="dxa"/>
            <w:tcBorders>
              <w:top w:val="single" w:sz="4" w:space="0" w:color="auto"/>
              <w:left w:val="double" w:sz="4" w:space="0" w:color="auto"/>
              <w:bottom w:val="single" w:sz="4" w:space="0" w:color="auto"/>
            </w:tcBorders>
            <w:shd w:val="clear" w:color="auto" w:fill="FFFFFF"/>
            <w:vAlign w:val="bottom"/>
          </w:tcPr>
          <w:p w14:paraId="4441A478" w14:textId="77777777" w:rsidR="00A74DBB" w:rsidRPr="00A74DBB" w:rsidRDefault="00A74DBB" w:rsidP="00A74DBB">
            <w:pPr>
              <w:pStyle w:val="pformab"/>
              <w:tabs>
                <w:tab w:val="decimal" w:pos="702"/>
              </w:tabs>
              <w:spacing w:before="40" w:after="40"/>
              <w:ind w:right="-53"/>
              <w:rPr>
                <w:rFonts w:ascii="Arial" w:hAnsi="Arial"/>
                <w:sz w:val="20"/>
              </w:rPr>
            </w:pPr>
            <w:r w:rsidRPr="00A74DBB">
              <w:rPr>
                <w:rFonts w:ascii="Arial" w:hAnsi="Arial"/>
                <w:sz w:val="20"/>
              </w:rPr>
              <w:t>–</w:t>
            </w:r>
          </w:p>
        </w:tc>
      </w:tr>
      <w:tr w:rsidR="00A74DBB" w14:paraId="4F2B2389"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704DB2DC" w14:textId="77777777" w:rsidR="00A74DBB" w:rsidRDefault="00A74DBB" w:rsidP="000530B1">
            <w:pPr>
              <w:pStyle w:val="pformab"/>
              <w:tabs>
                <w:tab w:val="left" w:pos="332"/>
              </w:tabs>
              <w:spacing w:before="40" w:after="40"/>
              <w:ind w:right="222"/>
              <w:rPr>
                <w:rFonts w:ascii="Arial" w:hAnsi="Arial"/>
                <w:sz w:val="20"/>
              </w:rPr>
            </w:pPr>
            <w:r>
              <w:rPr>
                <w:rFonts w:ascii="Arial" w:hAnsi="Arial"/>
                <w:sz w:val="20"/>
              </w:rPr>
              <w:t>Inventory turnover</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6FD38DE4" w14:textId="77777777" w:rsidR="00A74DBB" w:rsidRPr="00A74DBB" w:rsidRDefault="00A74DBB" w:rsidP="006529EE">
            <w:pPr>
              <w:pStyle w:val="pformab"/>
              <w:tabs>
                <w:tab w:val="left" w:pos="332"/>
              </w:tabs>
              <w:spacing w:before="40" w:after="40"/>
              <w:jc w:val="right"/>
              <w:rPr>
                <w:rFonts w:ascii="Arial" w:hAnsi="Arial"/>
                <w:sz w:val="20"/>
              </w:rPr>
            </w:pPr>
            <w:r>
              <w:rPr>
                <w:rFonts w:ascii="Arial" w:hAnsi="Arial"/>
                <w:sz w:val="20"/>
              </w:rPr>
              <w:t>8</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21F75A4B" w14:textId="77777777" w:rsidR="00A74DBB" w:rsidRPr="00A74DBB" w:rsidRDefault="00A74DBB" w:rsidP="004A1125">
            <w:pPr>
              <w:pStyle w:val="pformab"/>
              <w:tabs>
                <w:tab w:val="decimal" w:pos="800"/>
              </w:tabs>
              <w:spacing w:before="40" w:after="40"/>
              <w:ind w:right="57"/>
              <w:jc w:val="right"/>
              <w:rPr>
                <w:rFonts w:ascii="Arial" w:hAnsi="Arial"/>
                <w:sz w:val="20"/>
              </w:rPr>
            </w:pPr>
            <w:r>
              <w:rPr>
                <w:rFonts w:ascii="Arial" w:hAnsi="Arial"/>
                <w:sz w:val="20"/>
              </w:rPr>
              <w:t>7</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294FA978"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7025193D"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Pr>
                <w:rFonts w:ascii="Arial" w:hAnsi="Arial"/>
                <w:sz w:val="20"/>
              </w:rPr>
              <w:t>10</w:t>
            </w:r>
          </w:p>
        </w:tc>
        <w:tc>
          <w:tcPr>
            <w:tcW w:w="1710" w:type="dxa"/>
            <w:tcBorders>
              <w:top w:val="single" w:sz="4" w:space="0" w:color="auto"/>
              <w:left w:val="double" w:sz="4" w:space="0" w:color="auto"/>
              <w:bottom w:val="single" w:sz="4" w:space="0" w:color="auto"/>
            </w:tcBorders>
            <w:shd w:val="clear" w:color="auto" w:fill="FFFFFF"/>
            <w:vAlign w:val="bottom"/>
          </w:tcPr>
          <w:p w14:paraId="5A461F49"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r w:rsidR="00A74DBB" w14:paraId="55B79B44"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44FF2DD0" w14:textId="77777777" w:rsidR="00A74DBB" w:rsidRDefault="00A74DBB" w:rsidP="000530B1">
            <w:pPr>
              <w:pStyle w:val="pformab"/>
              <w:tabs>
                <w:tab w:val="left" w:pos="332"/>
              </w:tabs>
              <w:spacing w:before="40" w:after="40"/>
              <w:ind w:right="222"/>
              <w:rPr>
                <w:rFonts w:ascii="Arial" w:hAnsi="Arial"/>
                <w:sz w:val="20"/>
              </w:rPr>
            </w:pPr>
            <w:r>
              <w:rPr>
                <w:rFonts w:ascii="Arial" w:hAnsi="Arial"/>
                <w:sz w:val="20"/>
              </w:rPr>
              <w:t>Accounts receivable turnover</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0C8D65BF" w14:textId="77777777" w:rsidR="00A74DBB" w:rsidRPr="00A74DBB" w:rsidRDefault="00A74DBB" w:rsidP="006529EE">
            <w:pPr>
              <w:pStyle w:val="pformab"/>
              <w:tabs>
                <w:tab w:val="left" w:pos="332"/>
              </w:tabs>
              <w:spacing w:before="40" w:after="40"/>
              <w:jc w:val="right"/>
              <w:rPr>
                <w:rFonts w:ascii="Arial" w:hAnsi="Arial"/>
                <w:sz w:val="20"/>
              </w:rPr>
            </w:pPr>
            <w:r>
              <w:rPr>
                <w:rFonts w:ascii="Arial" w:hAnsi="Arial"/>
                <w:sz w:val="20"/>
              </w:rPr>
              <w:t>12</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27851A6B" w14:textId="77777777" w:rsidR="00A74DBB" w:rsidRPr="00A74DBB" w:rsidRDefault="00A74DBB" w:rsidP="004A1125">
            <w:pPr>
              <w:pStyle w:val="pformab"/>
              <w:tabs>
                <w:tab w:val="decimal" w:pos="800"/>
              </w:tabs>
              <w:spacing w:before="40" w:after="40"/>
              <w:ind w:right="57"/>
              <w:jc w:val="right"/>
              <w:rPr>
                <w:rFonts w:ascii="Arial" w:hAnsi="Arial"/>
                <w:sz w:val="20"/>
              </w:rPr>
            </w:pPr>
            <w:r>
              <w:rPr>
                <w:rFonts w:ascii="Arial" w:hAnsi="Arial"/>
                <w:sz w:val="20"/>
              </w:rPr>
              <w:t>14</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38534008"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6CCC3F7B"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Pr>
                <w:rFonts w:ascii="Arial" w:hAnsi="Arial"/>
                <w:sz w:val="20"/>
              </w:rPr>
              <w:t>13</w:t>
            </w:r>
          </w:p>
        </w:tc>
        <w:tc>
          <w:tcPr>
            <w:tcW w:w="1710" w:type="dxa"/>
            <w:tcBorders>
              <w:top w:val="single" w:sz="4" w:space="0" w:color="auto"/>
              <w:left w:val="double" w:sz="4" w:space="0" w:color="auto"/>
              <w:bottom w:val="single" w:sz="4" w:space="0" w:color="auto"/>
            </w:tcBorders>
            <w:shd w:val="clear" w:color="auto" w:fill="FFFFFF"/>
            <w:vAlign w:val="bottom"/>
          </w:tcPr>
          <w:p w14:paraId="72AC43F2"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r w:rsidR="00A74DBB" w14:paraId="791242DD"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7FCC5F62" w14:textId="77777777" w:rsidR="00A74DBB" w:rsidRDefault="00A74DBB" w:rsidP="000530B1">
            <w:pPr>
              <w:pStyle w:val="pformab"/>
              <w:tabs>
                <w:tab w:val="left" w:pos="332"/>
              </w:tabs>
              <w:spacing w:before="40" w:after="40"/>
              <w:ind w:right="222"/>
              <w:rPr>
                <w:rFonts w:ascii="Arial" w:hAnsi="Arial"/>
                <w:sz w:val="20"/>
              </w:rPr>
            </w:pPr>
            <w:r>
              <w:rPr>
                <w:rFonts w:ascii="Arial" w:hAnsi="Arial"/>
                <w:sz w:val="20"/>
              </w:rPr>
              <w:t>Debt ratio</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5E743114" w14:textId="77777777" w:rsidR="00A74DBB" w:rsidRPr="00A74DBB" w:rsidRDefault="00A74DBB" w:rsidP="006529EE">
            <w:pPr>
              <w:pStyle w:val="pformab"/>
              <w:tabs>
                <w:tab w:val="left" w:pos="332"/>
              </w:tabs>
              <w:spacing w:before="40" w:after="40"/>
              <w:jc w:val="right"/>
              <w:rPr>
                <w:rFonts w:ascii="Arial" w:hAnsi="Arial"/>
                <w:sz w:val="20"/>
              </w:rPr>
            </w:pPr>
            <w:r>
              <w:rPr>
                <w:rFonts w:ascii="Arial" w:hAnsi="Arial"/>
                <w:sz w:val="20"/>
              </w:rPr>
              <w:t>0.3</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2A8BBD7C" w14:textId="77777777" w:rsidR="00A74DBB" w:rsidRPr="00A74DBB" w:rsidRDefault="00A74DBB" w:rsidP="004A1125">
            <w:pPr>
              <w:pStyle w:val="pformab"/>
              <w:tabs>
                <w:tab w:val="decimal" w:pos="800"/>
              </w:tabs>
              <w:spacing w:before="40" w:after="40"/>
              <w:ind w:right="57"/>
              <w:jc w:val="right"/>
              <w:rPr>
                <w:rFonts w:ascii="Arial" w:hAnsi="Arial"/>
                <w:sz w:val="20"/>
              </w:rPr>
            </w:pPr>
            <w:r>
              <w:rPr>
                <w:rFonts w:ascii="Arial" w:hAnsi="Arial"/>
                <w:sz w:val="20"/>
              </w:rPr>
              <w:t>0.2</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4DF10321"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3211F4F6"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Pr>
                <w:rFonts w:ascii="Arial" w:hAnsi="Arial"/>
                <w:sz w:val="20"/>
              </w:rPr>
              <w:t>0.7</w:t>
            </w:r>
          </w:p>
        </w:tc>
        <w:tc>
          <w:tcPr>
            <w:tcW w:w="1710" w:type="dxa"/>
            <w:tcBorders>
              <w:top w:val="single" w:sz="4" w:space="0" w:color="auto"/>
              <w:left w:val="double" w:sz="4" w:space="0" w:color="auto"/>
              <w:bottom w:val="single" w:sz="4" w:space="0" w:color="auto"/>
            </w:tcBorders>
            <w:shd w:val="clear" w:color="auto" w:fill="FFFFFF"/>
            <w:vAlign w:val="bottom"/>
          </w:tcPr>
          <w:p w14:paraId="75EF5163"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r w:rsidR="00A74DBB" w14:paraId="7AE6444C"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4C9C1AE2" w14:textId="77777777" w:rsidR="00A74DBB" w:rsidRDefault="00A74DBB" w:rsidP="000530B1">
            <w:pPr>
              <w:pStyle w:val="pformab"/>
              <w:tabs>
                <w:tab w:val="left" w:pos="332"/>
              </w:tabs>
              <w:spacing w:before="40" w:after="40"/>
              <w:ind w:right="222"/>
              <w:rPr>
                <w:rFonts w:ascii="Arial" w:hAnsi="Arial"/>
                <w:sz w:val="20"/>
              </w:rPr>
            </w:pPr>
            <w:r>
              <w:rPr>
                <w:rFonts w:ascii="Arial" w:hAnsi="Arial"/>
                <w:sz w:val="20"/>
              </w:rPr>
              <w:t>Times-interest-earned ratio</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1BC04105" w14:textId="77777777" w:rsidR="00A74DBB" w:rsidRPr="00A74DBB" w:rsidRDefault="00A74DBB" w:rsidP="006529EE">
            <w:pPr>
              <w:pStyle w:val="pformab"/>
              <w:tabs>
                <w:tab w:val="left" w:pos="332"/>
              </w:tabs>
              <w:spacing w:before="40" w:after="40"/>
              <w:jc w:val="right"/>
              <w:rPr>
                <w:rFonts w:ascii="Arial" w:hAnsi="Arial"/>
                <w:sz w:val="20"/>
              </w:rPr>
            </w:pPr>
            <w:r>
              <w:rPr>
                <w:rFonts w:ascii="Arial" w:hAnsi="Arial"/>
                <w:sz w:val="20"/>
              </w:rPr>
              <w:t>7</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398B2C64" w14:textId="77777777" w:rsidR="00A74DBB" w:rsidRPr="00A74DBB" w:rsidRDefault="00A74DBB" w:rsidP="004A1125">
            <w:pPr>
              <w:pStyle w:val="pformab"/>
              <w:tabs>
                <w:tab w:val="decimal" w:pos="800"/>
              </w:tabs>
              <w:spacing w:before="40" w:after="40"/>
              <w:ind w:right="57"/>
              <w:jc w:val="right"/>
              <w:rPr>
                <w:rFonts w:ascii="Arial" w:hAnsi="Arial"/>
                <w:sz w:val="20"/>
              </w:rPr>
            </w:pPr>
            <w:r>
              <w:rPr>
                <w:rFonts w:ascii="Arial" w:hAnsi="Arial"/>
                <w:sz w:val="20"/>
              </w:rPr>
              <w:t>6</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2B32CE6C"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5725D3C2"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Pr>
                <w:rFonts w:ascii="Arial" w:hAnsi="Arial"/>
                <w:sz w:val="20"/>
              </w:rPr>
              <w:t>4</w:t>
            </w:r>
          </w:p>
        </w:tc>
        <w:tc>
          <w:tcPr>
            <w:tcW w:w="1710" w:type="dxa"/>
            <w:tcBorders>
              <w:top w:val="single" w:sz="4" w:space="0" w:color="auto"/>
              <w:left w:val="double" w:sz="4" w:space="0" w:color="auto"/>
              <w:bottom w:val="single" w:sz="4" w:space="0" w:color="auto"/>
            </w:tcBorders>
            <w:shd w:val="clear" w:color="auto" w:fill="FFFFFF"/>
            <w:vAlign w:val="bottom"/>
          </w:tcPr>
          <w:p w14:paraId="6139A11A"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r w:rsidR="00A74DBB" w14:paraId="7F820797" w14:textId="77777777" w:rsidTr="00CF2423">
        <w:trPr>
          <w:cantSplit/>
        </w:trPr>
        <w:tc>
          <w:tcPr>
            <w:tcW w:w="1680" w:type="dxa"/>
            <w:tcBorders>
              <w:top w:val="single" w:sz="4" w:space="0" w:color="auto"/>
              <w:bottom w:val="single" w:sz="4" w:space="0" w:color="auto"/>
              <w:right w:val="double" w:sz="4" w:space="0" w:color="auto"/>
            </w:tcBorders>
            <w:shd w:val="clear" w:color="auto" w:fill="FFFFFF"/>
            <w:vAlign w:val="bottom"/>
          </w:tcPr>
          <w:p w14:paraId="6ED7205A" w14:textId="7008D4AE" w:rsidR="00A74DBB" w:rsidRDefault="00A74DBB" w:rsidP="006F07B4">
            <w:pPr>
              <w:pStyle w:val="pformab"/>
              <w:tabs>
                <w:tab w:val="left" w:pos="332"/>
              </w:tabs>
              <w:spacing w:before="40" w:after="40"/>
              <w:ind w:right="222"/>
              <w:rPr>
                <w:rFonts w:ascii="Arial" w:hAnsi="Arial"/>
                <w:sz w:val="20"/>
              </w:rPr>
            </w:pPr>
            <w:r>
              <w:rPr>
                <w:rFonts w:ascii="Arial" w:hAnsi="Arial"/>
                <w:sz w:val="20"/>
              </w:rPr>
              <w:t>Return on assets</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4E010991" w14:textId="77777777" w:rsidR="00A74DBB" w:rsidRPr="00A74DBB" w:rsidRDefault="00A74DBB" w:rsidP="006529EE">
            <w:pPr>
              <w:pStyle w:val="pformab"/>
              <w:tabs>
                <w:tab w:val="left" w:pos="332"/>
              </w:tabs>
              <w:spacing w:before="40" w:after="40"/>
              <w:jc w:val="right"/>
              <w:rPr>
                <w:rFonts w:ascii="Arial" w:hAnsi="Arial"/>
                <w:sz w:val="20"/>
              </w:rPr>
            </w:pPr>
            <w:r>
              <w:rPr>
                <w:rFonts w:ascii="Arial" w:hAnsi="Arial"/>
                <w:sz w:val="20"/>
              </w:rPr>
              <w:t>0.06</w:t>
            </w:r>
          </w:p>
        </w:tc>
        <w:tc>
          <w:tcPr>
            <w:tcW w:w="1680" w:type="dxa"/>
            <w:tcBorders>
              <w:top w:val="single" w:sz="4" w:space="0" w:color="auto"/>
              <w:left w:val="double" w:sz="4" w:space="0" w:color="auto"/>
              <w:bottom w:val="single" w:sz="4" w:space="0" w:color="auto"/>
              <w:right w:val="double" w:sz="4" w:space="0" w:color="auto"/>
            </w:tcBorders>
            <w:shd w:val="clear" w:color="auto" w:fill="FFFFFF"/>
          </w:tcPr>
          <w:p w14:paraId="18D8D6AC" w14:textId="77777777" w:rsidR="00A74DBB" w:rsidRPr="00A74DBB" w:rsidRDefault="00A74DBB" w:rsidP="004A1125">
            <w:pPr>
              <w:pStyle w:val="pformab"/>
              <w:tabs>
                <w:tab w:val="decimal" w:pos="800"/>
              </w:tabs>
              <w:spacing w:before="40" w:after="40"/>
              <w:ind w:right="57"/>
              <w:jc w:val="right"/>
              <w:rPr>
                <w:rFonts w:ascii="Arial" w:hAnsi="Arial"/>
                <w:sz w:val="20"/>
              </w:rPr>
            </w:pPr>
            <w:r>
              <w:rPr>
                <w:rFonts w:ascii="Arial" w:hAnsi="Arial"/>
                <w:sz w:val="20"/>
              </w:rPr>
              <w:t>0.04</w:t>
            </w:r>
          </w:p>
        </w:tc>
        <w:tc>
          <w:tcPr>
            <w:tcW w:w="1680" w:type="dxa"/>
            <w:tcBorders>
              <w:top w:val="single" w:sz="4" w:space="0" w:color="auto"/>
              <w:left w:val="double" w:sz="4" w:space="0" w:color="auto"/>
              <w:bottom w:val="single" w:sz="4" w:space="0" w:color="auto"/>
              <w:right w:val="double" w:sz="4" w:space="0" w:color="auto"/>
            </w:tcBorders>
            <w:shd w:val="clear" w:color="auto" w:fill="FFFFFF"/>
            <w:vAlign w:val="bottom"/>
          </w:tcPr>
          <w:p w14:paraId="51B0338A"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single" w:sz="4" w:space="0" w:color="auto"/>
              <w:right w:val="double" w:sz="4" w:space="0" w:color="auto"/>
            </w:tcBorders>
            <w:shd w:val="clear" w:color="auto" w:fill="FFFFFF"/>
          </w:tcPr>
          <w:p w14:paraId="6FB611AB" w14:textId="77777777" w:rsidR="00A74DBB" w:rsidRPr="00A74DBB" w:rsidRDefault="00A74DBB" w:rsidP="006529EE">
            <w:pPr>
              <w:pStyle w:val="pformab"/>
              <w:tabs>
                <w:tab w:val="decimal" w:pos="772"/>
                <w:tab w:val="decimal" w:pos="972"/>
              </w:tabs>
              <w:spacing w:before="40" w:after="40"/>
              <w:jc w:val="right"/>
              <w:rPr>
                <w:rFonts w:ascii="Arial" w:hAnsi="Arial"/>
                <w:sz w:val="20"/>
              </w:rPr>
            </w:pPr>
            <w:r>
              <w:rPr>
                <w:rFonts w:ascii="Arial" w:hAnsi="Arial"/>
                <w:sz w:val="20"/>
              </w:rPr>
              <w:t>0.05</w:t>
            </w:r>
          </w:p>
        </w:tc>
        <w:tc>
          <w:tcPr>
            <w:tcW w:w="1710" w:type="dxa"/>
            <w:tcBorders>
              <w:top w:val="single" w:sz="4" w:space="0" w:color="auto"/>
              <w:left w:val="double" w:sz="4" w:space="0" w:color="auto"/>
              <w:bottom w:val="single" w:sz="4" w:space="0" w:color="auto"/>
            </w:tcBorders>
            <w:shd w:val="clear" w:color="auto" w:fill="FFFFFF"/>
            <w:vAlign w:val="bottom"/>
          </w:tcPr>
          <w:p w14:paraId="36D0B379"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r w:rsidR="00A74DBB" w14:paraId="552F1D08" w14:textId="77777777" w:rsidTr="00CF2423">
        <w:trPr>
          <w:cantSplit/>
        </w:trPr>
        <w:tc>
          <w:tcPr>
            <w:tcW w:w="1680" w:type="dxa"/>
            <w:tcBorders>
              <w:top w:val="single" w:sz="4" w:space="0" w:color="auto"/>
              <w:bottom w:val="double" w:sz="4" w:space="0" w:color="auto"/>
              <w:right w:val="double" w:sz="4" w:space="0" w:color="auto"/>
            </w:tcBorders>
            <w:shd w:val="clear" w:color="auto" w:fill="FFFFFF"/>
            <w:vAlign w:val="bottom"/>
          </w:tcPr>
          <w:p w14:paraId="3A6A1581" w14:textId="1DD3FA32" w:rsidR="00A74DBB" w:rsidRDefault="00A74DBB" w:rsidP="006F07B4">
            <w:pPr>
              <w:pStyle w:val="pformab"/>
              <w:tabs>
                <w:tab w:val="left" w:pos="332"/>
              </w:tabs>
              <w:spacing w:before="40" w:after="40"/>
              <w:ind w:right="222"/>
              <w:rPr>
                <w:rFonts w:ascii="Arial" w:hAnsi="Arial"/>
                <w:spacing w:val="-4"/>
                <w:sz w:val="20"/>
              </w:rPr>
            </w:pPr>
            <w:r>
              <w:rPr>
                <w:rFonts w:ascii="Arial" w:hAnsi="Arial"/>
                <w:spacing w:val="-4"/>
                <w:sz w:val="20"/>
              </w:rPr>
              <w:t>Return on common shareholders’ equity</w:t>
            </w:r>
          </w:p>
        </w:tc>
        <w:tc>
          <w:tcPr>
            <w:tcW w:w="1680" w:type="dxa"/>
            <w:tcBorders>
              <w:top w:val="single" w:sz="4" w:space="0" w:color="auto"/>
              <w:left w:val="double" w:sz="4" w:space="0" w:color="auto"/>
              <w:bottom w:val="double" w:sz="4" w:space="0" w:color="auto"/>
              <w:right w:val="double" w:sz="4" w:space="0" w:color="auto"/>
            </w:tcBorders>
            <w:shd w:val="clear" w:color="auto" w:fill="FFFFFF"/>
            <w:vAlign w:val="bottom"/>
          </w:tcPr>
          <w:p w14:paraId="12C7D433" w14:textId="77777777" w:rsidR="00A74DBB" w:rsidRPr="00A74DBB" w:rsidRDefault="00A74DBB" w:rsidP="00A74DBB">
            <w:pPr>
              <w:pStyle w:val="pformab"/>
              <w:tabs>
                <w:tab w:val="left" w:pos="332"/>
              </w:tabs>
              <w:spacing w:before="40" w:after="40"/>
              <w:jc w:val="right"/>
              <w:rPr>
                <w:rFonts w:ascii="Arial" w:hAnsi="Arial"/>
                <w:sz w:val="20"/>
              </w:rPr>
            </w:pPr>
            <w:r>
              <w:rPr>
                <w:rFonts w:ascii="Arial" w:hAnsi="Arial"/>
                <w:sz w:val="20"/>
              </w:rPr>
              <w:t>0.24</w:t>
            </w:r>
          </w:p>
        </w:tc>
        <w:tc>
          <w:tcPr>
            <w:tcW w:w="1680" w:type="dxa"/>
            <w:tcBorders>
              <w:top w:val="single" w:sz="4" w:space="0" w:color="auto"/>
              <w:left w:val="double" w:sz="4" w:space="0" w:color="auto"/>
              <w:bottom w:val="double" w:sz="4" w:space="0" w:color="auto"/>
              <w:right w:val="double" w:sz="4" w:space="0" w:color="auto"/>
            </w:tcBorders>
            <w:shd w:val="clear" w:color="auto" w:fill="FFFFFF"/>
            <w:vAlign w:val="bottom"/>
          </w:tcPr>
          <w:p w14:paraId="1724764E" w14:textId="77777777" w:rsidR="00A74DBB" w:rsidRPr="00A74DBB" w:rsidRDefault="00A74DBB" w:rsidP="0045252C">
            <w:pPr>
              <w:pStyle w:val="pformab"/>
              <w:spacing w:before="40" w:after="40"/>
              <w:ind w:right="57"/>
              <w:jc w:val="right"/>
              <w:rPr>
                <w:rFonts w:ascii="Arial" w:hAnsi="Arial"/>
                <w:sz w:val="20"/>
              </w:rPr>
            </w:pPr>
            <w:r>
              <w:rPr>
                <w:rFonts w:ascii="Arial" w:hAnsi="Arial"/>
                <w:sz w:val="20"/>
              </w:rPr>
              <w:t>0.23</w:t>
            </w:r>
          </w:p>
        </w:tc>
        <w:tc>
          <w:tcPr>
            <w:tcW w:w="1680" w:type="dxa"/>
            <w:tcBorders>
              <w:top w:val="single" w:sz="4" w:space="0" w:color="auto"/>
              <w:left w:val="double" w:sz="4" w:space="0" w:color="auto"/>
              <w:bottom w:val="double" w:sz="4" w:space="0" w:color="auto"/>
              <w:right w:val="double" w:sz="4" w:space="0" w:color="auto"/>
            </w:tcBorders>
            <w:shd w:val="clear" w:color="auto" w:fill="FFFFFF"/>
            <w:vAlign w:val="bottom"/>
          </w:tcPr>
          <w:p w14:paraId="6CDB56A4" w14:textId="77777777" w:rsidR="00A74DBB" w:rsidRPr="00A74DBB" w:rsidRDefault="00A74DBB" w:rsidP="00A74DBB">
            <w:pPr>
              <w:pStyle w:val="pformab"/>
              <w:spacing w:before="40" w:after="40"/>
              <w:ind w:right="-18"/>
              <w:jc w:val="center"/>
              <w:rPr>
                <w:rFonts w:ascii="Arial" w:hAnsi="Arial"/>
                <w:sz w:val="20"/>
              </w:rPr>
            </w:pPr>
            <w:r>
              <w:rPr>
                <w:rFonts w:ascii="Arial" w:hAnsi="Arial"/>
                <w:sz w:val="20"/>
              </w:rPr>
              <w:t>+</w:t>
            </w:r>
          </w:p>
        </w:tc>
        <w:tc>
          <w:tcPr>
            <w:tcW w:w="1470" w:type="dxa"/>
            <w:tcBorders>
              <w:top w:val="single" w:sz="4" w:space="0" w:color="auto"/>
              <w:left w:val="double" w:sz="4" w:space="0" w:color="auto"/>
              <w:bottom w:val="double" w:sz="4" w:space="0" w:color="auto"/>
              <w:right w:val="double" w:sz="4" w:space="0" w:color="auto"/>
            </w:tcBorders>
            <w:shd w:val="clear" w:color="auto" w:fill="FFFFFF"/>
            <w:vAlign w:val="bottom"/>
          </w:tcPr>
          <w:p w14:paraId="3597B648" w14:textId="77777777" w:rsidR="00A74DBB" w:rsidRPr="00A74DBB" w:rsidRDefault="00A74DBB" w:rsidP="00A74DBB">
            <w:pPr>
              <w:pStyle w:val="pformab"/>
              <w:tabs>
                <w:tab w:val="decimal" w:pos="772"/>
                <w:tab w:val="decimal" w:pos="972"/>
              </w:tabs>
              <w:spacing w:before="40" w:after="40"/>
              <w:jc w:val="right"/>
              <w:rPr>
                <w:rFonts w:ascii="Arial" w:hAnsi="Arial"/>
                <w:sz w:val="20"/>
              </w:rPr>
            </w:pPr>
            <w:r>
              <w:rPr>
                <w:rFonts w:ascii="Arial" w:hAnsi="Arial"/>
                <w:sz w:val="20"/>
              </w:rPr>
              <w:t>0.14</w:t>
            </w:r>
          </w:p>
        </w:tc>
        <w:tc>
          <w:tcPr>
            <w:tcW w:w="1710" w:type="dxa"/>
            <w:tcBorders>
              <w:top w:val="single" w:sz="4" w:space="0" w:color="auto"/>
              <w:left w:val="double" w:sz="4" w:space="0" w:color="auto"/>
              <w:bottom w:val="double" w:sz="4" w:space="0" w:color="auto"/>
            </w:tcBorders>
            <w:shd w:val="clear" w:color="auto" w:fill="FFFFFF"/>
            <w:vAlign w:val="bottom"/>
          </w:tcPr>
          <w:p w14:paraId="1838C6CB" w14:textId="77777777" w:rsidR="00A74DBB" w:rsidRPr="00A74DBB" w:rsidRDefault="00A74DBB" w:rsidP="00A74DBB">
            <w:pPr>
              <w:pStyle w:val="pformab"/>
              <w:tabs>
                <w:tab w:val="decimal" w:pos="702"/>
              </w:tabs>
              <w:spacing w:before="40" w:after="40"/>
              <w:ind w:right="-53"/>
              <w:rPr>
                <w:rFonts w:ascii="Arial" w:hAnsi="Arial"/>
                <w:sz w:val="20"/>
              </w:rPr>
            </w:pPr>
            <w:r>
              <w:rPr>
                <w:rFonts w:ascii="Arial" w:hAnsi="Arial"/>
                <w:sz w:val="20"/>
              </w:rPr>
              <w:t>+</w:t>
            </w:r>
          </w:p>
        </w:tc>
      </w:tr>
    </w:tbl>
    <w:p w14:paraId="0B799A18" w14:textId="77777777" w:rsidR="005673BC" w:rsidRPr="00A81EB3" w:rsidRDefault="005673BC" w:rsidP="00A74DBB">
      <w:pPr>
        <w:pStyle w:val="ptablenote"/>
      </w:pPr>
      <w:r w:rsidRPr="00A81EB3">
        <w:rPr>
          <w:rFonts w:eastAsia="SimSun"/>
          <w:iCs/>
          <w:w w:val="110"/>
        </w:rPr>
        <w:t>+</w:t>
      </w:r>
      <w:r w:rsidRPr="00A81EB3">
        <w:t xml:space="preserve"> indicates favourable or good</w:t>
      </w:r>
    </w:p>
    <w:p w14:paraId="53194A8F" w14:textId="77777777" w:rsidR="005673BC" w:rsidRPr="00A81EB3" w:rsidRDefault="005673BC" w:rsidP="00A74DBB">
      <w:pPr>
        <w:pStyle w:val="ptablenote"/>
      </w:pPr>
      <w:r w:rsidRPr="00A81EB3">
        <w:t>− indicates unfavourable or bad</w:t>
      </w:r>
    </w:p>
    <w:p w14:paraId="0C4E2080" w14:textId="77777777" w:rsidR="005673BC" w:rsidRPr="00A81EB3" w:rsidRDefault="005673BC" w:rsidP="005673BC">
      <w:pPr>
        <w:pStyle w:val="ph3"/>
        <w:tabs>
          <w:tab w:val="right" w:pos="9790"/>
        </w:tabs>
        <w:spacing w:before="0"/>
        <w:ind w:left="-110" w:right="-468"/>
        <w:jc w:val="left"/>
      </w:pPr>
    </w:p>
    <w:p w14:paraId="3EE350C0" w14:textId="77777777" w:rsidR="000000BE" w:rsidRDefault="000000BE" w:rsidP="005673BC">
      <w:pPr>
        <w:pStyle w:val="ph3"/>
        <w:tabs>
          <w:tab w:val="right" w:pos="9790"/>
        </w:tabs>
        <w:spacing w:before="0"/>
        <w:ind w:left="-110" w:right="-468"/>
        <w:jc w:val="left"/>
        <w:sectPr w:rsidR="000000BE" w:rsidSect="00066C18">
          <w:type w:val="continuous"/>
          <w:pgSz w:w="12241" w:h="15841" w:code="1"/>
          <w:pgMar w:top="1440" w:right="1440" w:bottom="1440" w:left="1915" w:header="720" w:footer="720" w:gutter="0"/>
          <w:cols w:space="720"/>
          <w:noEndnote/>
          <w:docGrid w:linePitch="326"/>
        </w:sectPr>
      </w:pPr>
    </w:p>
    <w:p w14:paraId="2C418C18" w14:textId="3292A57C" w:rsidR="005673BC" w:rsidRDefault="005673BC" w:rsidP="005673BC">
      <w:pPr>
        <w:pStyle w:val="ph3"/>
        <w:tabs>
          <w:tab w:val="right" w:pos="9790"/>
        </w:tabs>
        <w:spacing w:before="0"/>
        <w:ind w:left="-110" w:right="-468"/>
        <w:jc w:val="left"/>
      </w:pPr>
    </w:p>
    <w:p w14:paraId="69A83408" w14:textId="683201B1" w:rsidR="005673BC" w:rsidRDefault="005673BC" w:rsidP="005673BC">
      <w:pPr>
        <w:pStyle w:val="ph3"/>
        <w:tabs>
          <w:tab w:val="right" w:pos="9790"/>
        </w:tabs>
        <w:spacing w:before="0"/>
        <w:ind w:left="-110" w:right="-468"/>
        <w:jc w:val="left"/>
      </w:pPr>
    </w:p>
    <w:p w14:paraId="4DCBA233" w14:textId="77777777" w:rsidR="000000BE" w:rsidRDefault="005673BC" w:rsidP="00A74DBB">
      <w:pPr>
        <w:pStyle w:val="ph3"/>
        <w:tabs>
          <w:tab w:val="right" w:pos="8820"/>
        </w:tabs>
        <w:spacing w:before="0"/>
        <w:ind w:left="-110" w:right="66"/>
        <w:jc w:val="left"/>
      </w:pPr>
      <w:r>
        <w:tab/>
      </w:r>
    </w:p>
    <w:p w14:paraId="45836268" w14:textId="77777777" w:rsidR="000000BE" w:rsidRDefault="000000BE">
      <w:pPr>
        <w:widowControl/>
        <w:rPr>
          <w:rFonts w:ascii="Arial" w:hAnsi="Arial" w:cs="Arial"/>
          <w:i/>
          <w:iCs/>
          <w:color w:val="000000"/>
          <w:sz w:val="20"/>
        </w:rPr>
      </w:pPr>
      <w:r>
        <w:br w:type="page"/>
      </w:r>
    </w:p>
    <w:p w14:paraId="74E10366" w14:textId="5065C267" w:rsidR="005673BC" w:rsidRDefault="005673BC" w:rsidP="004A1125">
      <w:pPr>
        <w:pStyle w:val="ph3"/>
        <w:tabs>
          <w:tab w:val="right" w:pos="8820"/>
        </w:tabs>
        <w:spacing w:before="0"/>
        <w:ind w:left="-110" w:right="66"/>
        <w:rPr>
          <w:b/>
          <w:i w:val="0"/>
          <w:sz w:val="36"/>
          <w:szCs w:val="36"/>
        </w:rPr>
      </w:pPr>
      <w:r>
        <w:lastRenderedPageBreak/>
        <w:t>(10-15 min.)</w:t>
      </w:r>
      <w:r w:rsidR="002124CF">
        <w:t xml:space="preserve"> </w:t>
      </w:r>
      <w:r>
        <w:rPr>
          <w:b/>
          <w:i w:val="0"/>
          <w:sz w:val="36"/>
          <w:szCs w:val="36"/>
        </w:rPr>
        <w:t>E18-8</w:t>
      </w:r>
    </w:p>
    <w:tbl>
      <w:tblPr>
        <w:tblpPr w:leftFromText="180" w:rightFromText="180" w:vertAnchor="text" w:horzAnchor="page" w:tblpX="1908" w:tblpY="858"/>
        <w:tblW w:w="9023" w:type="dxa"/>
        <w:tblLayout w:type="fixed"/>
        <w:tblCellMar>
          <w:left w:w="58" w:type="dxa"/>
          <w:right w:w="58" w:type="dxa"/>
        </w:tblCellMar>
        <w:tblLook w:val="01E0" w:firstRow="1" w:lastRow="1" w:firstColumn="1" w:lastColumn="1" w:noHBand="0" w:noVBand="0"/>
      </w:tblPr>
      <w:tblGrid>
        <w:gridCol w:w="2029"/>
        <w:gridCol w:w="385"/>
        <w:gridCol w:w="330"/>
        <w:gridCol w:w="33"/>
        <w:gridCol w:w="242"/>
        <w:gridCol w:w="440"/>
        <w:gridCol w:w="693"/>
        <w:gridCol w:w="1177"/>
        <w:gridCol w:w="605"/>
        <w:gridCol w:w="165"/>
        <w:gridCol w:w="385"/>
        <w:gridCol w:w="495"/>
        <w:gridCol w:w="2044"/>
      </w:tblGrid>
      <w:tr w:rsidR="005673BC" w14:paraId="0A797BAD" w14:textId="77777777" w:rsidTr="001345C1">
        <w:trPr>
          <w:cantSplit/>
        </w:trPr>
        <w:tc>
          <w:tcPr>
            <w:tcW w:w="2029" w:type="dxa"/>
            <w:vMerge w:val="restart"/>
            <w:vAlign w:val="center"/>
          </w:tcPr>
          <w:p w14:paraId="774C60DA" w14:textId="77777777" w:rsidR="005673BC" w:rsidRDefault="005673BC" w:rsidP="001345C1">
            <w:pPr>
              <w:pStyle w:val="pl1"/>
              <w:shd w:val="clear" w:color="auto" w:fill="auto"/>
              <w:ind w:left="386" w:right="259" w:hanging="386"/>
              <w:jc w:val="left"/>
            </w:pPr>
            <w:r>
              <w:t>a.</w:t>
            </w:r>
            <w:r>
              <w:tab/>
              <w:t>Current ratio</w:t>
            </w:r>
          </w:p>
        </w:tc>
        <w:tc>
          <w:tcPr>
            <w:tcW w:w="385" w:type="dxa"/>
            <w:vMerge w:val="restart"/>
            <w:vAlign w:val="center"/>
          </w:tcPr>
          <w:p w14:paraId="482C94B0" w14:textId="77777777" w:rsidR="005673BC" w:rsidRDefault="005673BC" w:rsidP="001345C1">
            <w:pPr>
              <w:pStyle w:val="pl1"/>
              <w:shd w:val="clear" w:color="auto" w:fill="auto"/>
              <w:ind w:left="0" w:firstLine="0"/>
              <w:jc w:val="left"/>
            </w:pPr>
            <w:r>
              <w:t>=</w:t>
            </w:r>
          </w:p>
        </w:tc>
        <w:tc>
          <w:tcPr>
            <w:tcW w:w="1045" w:type="dxa"/>
            <w:gridSpan w:val="4"/>
          </w:tcPr>
          <w:p w14:paraId="715109C3" w14:textId="77777777" w:rsidR="005673BC" w:rsidRDefault="005673BC" w:rsidP="001345C1">
            <w:pPr>
              <w:pStyle w:val="pl1"/>
              <w:shd w:val="clear" w:color="auto" w:fill="auto"/>
              <w:ind w:left="0" w:firstLine="0"/>
              <w:jc w:val="center"/>
            </w:pPr>
          </w:p>
        </w:tc>
        <w:tc>
          <w:tcPr>
            <w:tcW w:w="1870" w:type="dxa"/>
            <w:gridSpan w:val="2"/>
            <w:tcBorders>
              <w:bottom w:val="single" w:sz="4" w:space="0" w:color="auto"/>
            </w:tcBorders>
            <w:vAlign w:val="center"/>
          </w:tcPr>
          <w:p w14:paraId="4CF07846" w14:textId="77777777" w:rsidR="005673BC" w:rsidRDefault="005673BC" w:rsidP="001345C1">
            <w:pPr>
              <w:pStyle w:val="pl1"/>
              <w:shd w:val="clear" w:color="auto" w:fill="auto"/>
              <w:ind w:left="0" w:firstLine="0"/>
              <w:jc w:val="center"/>
            </w:pPr>
            <w:r>
              <w:t>$106,000</w:t>
            </w:r>
          </w:p>
        </w:tc>
        <w:tc>
          <w:tcPr>
            <w:tcW w:w="1155" w:type="dxa"/>
            <w:gridSpan w:val="3"/>
          </w:tcPr>
          <w:p w14:paraId="4042E7C7" w14:textId="77777777" w:rsidR="005673BC" w:rsidRDefault="005673BC" w:rsidP="001345C1">
            <w:pPr>
              <w:pStyle w:val="pl1"/>
              <w:shd w:val="clear" w:color="auto" w:fill="auto"/>
              <w:ind w:left="0" w:firstLine="0"/>
              <w:jc w:val="left"/>
            </w:pPr>
          </w:p>
        </w:tc>
        <w:tc>
          <w:tcPr>
            <w:tcW w:w="495" w:type="dxa"/>
            <w:vMerge w:val="restart"/>
            <w:vAlign w:val="center"/>
          </w:tcPr>
          <w:p w14:paraId="61C288AB" w14:textId="77777777" w:rsidR="005673BC" w:rsidRDefault="005673BC" w:rsidP="001345C1">
            <w:pPr>
              <w:pStyle w:val="pl1"/>
              <w:shd w:val="clear" w:color="auto" w:fill="auto"/>
              <w:ind w:left="0" w:firstLine="0"/>
              <w:jc w:val="left"/>
            </w:pPr>
            <w:r>
              <w:t>=</w:t>
            </w:r>
          </w:p>
        </w:tc>
        <w:tc>
          <w:tcPr>
            <w:tcW w:w="2044" w:type="dxa"/>
            <w:vMerge w:val="restart"/>
            <w:vAlign w:val="center"/>
          </w:tcPr>
          <w:p w14:paraId="7F01FDFB" w14:textId="77777777" w:rsidR="005673BC" w:rsidRDefault="005673BC" w:rsidP="001345C1">
            <w:pPr>
              <w:pStyle w:val="pl1"/>
              <w:shd w:val="clear" w:color="auto" w:fill="auto"/>
              <w:ind w:left="0" w:firstLine="0"/>
              <w:jc w:val="left"/>
            </w:pPr>
            <w:r>
              <w:t>1.54</w:t>
            </w:r>
          </w:p>
        </w:tc>
      </w:tr>
      <w:tr w:rsidR="005673BC" w14:paraId="382EF969" w14:textId="77777777" w:rsidTr="001345C1">
        <w:trPr>
          <w:cantSplit/>
        </w:trPr>
        <w:tc>
          <w:tcPr>
            <w:tcW w:w="2029" w:type="dxa"/>
            <w:vMerge/>
          </w:tcPr>
          <w:p w14:paraId="718A4821" w14:textId="77777777" w:rsidR="005673BC" w:rsidRDefault="005673BC" w:rsidP="001345C1">
            <w:pPr>
              <w:pStyle w:val="pl1"/>
              <w:shd w:val="clear" w:color="auto" w:fill="auto"/>
              <w:ind w:left="0" w:firstLine="0"/>
              <w:jc w:val="left"/>
            </w:pPr>
          </w:p>
        </w:tc>
        <w:tc>
          <w:tcPr>
            <w:tcW w:w="385" w:type="dxa"/>
            <w:vMerge/>
          </w:tcPr>
          <w:p w14:paraId="60FE013D" w14:textId="77777777" w:rsidR="005673BC" w:rsidRDefault="005673BC" w:rsidP="001345C1">
            <w:pPr>
              <w:pStyle w:val="pl1"/>
              <w:shd w:val="clear" w:color="auto" w:fill="auto"/>
              <w:ind w:left="0" w:firstLine="0"/>
              <w:jc w:val="left"/>
            </w:pPr>
          </w:p>
        </w:tc>
        <w:tc>
          <w:tcPr>
            <w:tcW w:w="1045" w:type="dxa"/>
            <w:gridSpan w:val="4"/>
          </w:tcPr>
          <w:p w14:paraId="0B8266B1" w14:textId="77777777" w:rsidR="005673BC" w:rsidRDefault="005673BC" w:rsidP="001345C1">
            <w:pPr>
              <w:pStyle w:val="pl1"/>
              <w:shd w:val="clear" w:color="auto" w:fill="auto"/>
              <w:ind w:left="0" w:firstLine="0"/>
              <w:jc w:val="center"/>
            </w:pPr>
          </w:p>
        </w:tc>
        <w:tc>
          <w:tcPr>
            <w:tcW w:w="1870" w:type="dxa"/>
            <w:gridSpan w:val="2"/>
            <w:tcBorders>
              <w:top w:val="single" w:sz="4" w:space="0" w:color="auto"/>
            </w:tcBorders>
          </w:tcPr>
          <w:p w14:paraId="24AA4C80" w14:textId="77777777" w:rsidR="005673BC" w:rsidRDefault="005673BC" w:rsidP="001345C1">
            <w:pPr>
              <w:pStyle w:val="pl1"/>
              <w:shd w:val="clear" w:color="auto" w:fill="auto"/>
              <w:ind w:left="0" w:firstLine="0"/>
              <w:jc w:val="center"/>
            </w:pPr>
            <w:r>
              <w:t>$69,000</w:t>
            </w:r>
          </w:p>
        </w:tc>
        <w:tc>
          <w:tcPr>
            <w:tcW w:w="1155" w:type="dxa"/>
            <w:gridSpan w:val="3"/>
          </w:tcPr>
          <w:p w14:paraId="344586D1" w14:textId="77777777" w:rsidR="005673BC" w:rsidRDefault="005673BC" w:rsidP="001345C1">
            <w:pPr>
              <w:pStyle w:val="pl1"/>
              <w:shd w:val="clear" w:color="auto" w:fill="auto"/>
              <w:ind w:left="0" w:firstLine="0"/>
              <w:jc w:val="center"/>
            </w:pPr>
          </w:p>
        </w:tc>
        <w:tc>
          <w:tcPr>
            <w:tcW w:w="495" w:type="dxa"/>
            <w:vMerge/>
          </w:tcPr>
          <w:p w14:paraId="6A51E23B" w14:textId="77777777" w:rsidR="005673BC" w:rsidRDefault="005673BC" w:rsidP="001345C1">
            <w:pPr>
              <w:pStyle w:val="pl1"/>
              <w:shd w:val="clear" w:color="auto" w:fill="auto"/>
              <w:ind w:left="0" w:firstLine="0"/>
              <w:jc w:val="left"/>
            </w:pPr>
          </w:p>
        </w:tc>
        <w:tc>
          <w:tcPr>
            <w:tcW w:w="2044" w:type="dxa"/>
            <w:vMerge/>
          </w:tcPr>
          <w:p w14:paraId="6260D742" w14:textId="77777777" w:rsidR="005673BC" w:rsidRDefault="005673BC" w:rsidP="001345C1">
            <w:pPr>
              <w:pStyle w:val="pl1"/>
              <w:shd w:val="clear" w:color="auto" w:fill="auto"/>
              <w:ind w:left="0" w:firstLine="0"/>
              <w:jc w:val="left"/>
            </w:pPr>
          </w:p>
        </w:tc>
      </w:tr>
      <w:tr w:rsidR="005673BC" w14:paraId="5FF4F1EB" w14:textId="77777777" w:rsidTr="001345C1">
        <w:tc>
          <w:tcPr>
            <w:tcW w:w="2029" w:type="dxa"/>
          </w:tcPr>
          <w:p w14:paraId="7D230356" w14:textId="77777777" w:rsidR="005673BC" w:rsidRDefault="005673BC" w:rsidP="001345C1">
            <w:pPr>
              <w:pStyle w:val="pl1"/>
              <w:shd w:val="clear" w:color="auto" w:fill="auto"/>
              <w:ind w:left="0" w:firstLine="0"/>
              <w:jc w:val="left"/>
            </w:pPr>
          </w:p>
        </w:tc>
        <w:tc>
          <w:tcPr>
            <w:tcW w:w="385" w:type="dxa"/>
          </w:tcPr>
          <w:p w14:paraId="43440469" w14:textId="77777777" w:rsidR="005673BC" w:rsidRDefault="005673BC" w:rsidP="001345C1">
            <w:pPr>
              <w:pStyle w:val="pl1"/>
              <w:shd w:val="clear" w:color="auto" w:fill="auto"/>
              <w:ind w:left="0" w:firstLine="0"/>
              <w:jc w:val="left"/>
            </w:pPr>
          </w:p>
        </w:tc>
        <w:tc>
          <w:tcPr>
            <w:tcW w:w="1045" w:type="dxa"/>
            <w:gridSpan w:val="4"/>
          </w:tcPr>
          <w:p w14:paraId="236A07E3" w14:textId="77777777" w:rsidR="005673BC" w:rsidRDefault="005673BC" w:rsidP="001345C1">
            <w:pPr>
              <w:pStyle w:val="pl1"/>
              <w:shd w:val="clear" w:color="auto" w:fill="auto"/>
              <w:ind w:left="0" w:firstLine="0"/>
              <w:jc w:val="center"/>
            </w:pPr>
          </w:p>
        </w:tc>
        <w:tc>
          <w:tcPr>
            <w:tcW w:w="1870" w:type="dxa"/>
            <w:gridSpan w:val="2"/>
          </w:tcPr>
          <w:p w14:paraId="35BD5DD7" w14:textId="77777777" w:rsidR="005673BC" w:rsidRDefault="005673BC" w:rsidP="001345C1">
            <w:pPr>
              <w:pStyle w:val="pl1"/>
              <w:shd w:val="clear" w:color="auto" w:fill="auto"/>
              <w:ind w:left="0" w:firstLine="0"/>
              <w:jc w:val="center"/>
            </w:pPr>
          </w:p>
        </w:tc>
        <w:tc>
          <w:tcPr>
            <w:tcW w:w="1155" w:type="dxa"/>
            <w:gridSpan w:val="3"/>
          </w:tcPr>
          <w:p w14:paraId="3CC5DACC" w14:textId="77777777" w:rsidR="005673BC" w:rsidRDefault="005673BC" w:rsidP="001345C1">
            <w:pPr>
              <w:pStyle w:val="pl1"/>
              <w:shd w:val="clear" w:color="auto" w:fill="auto"/>
              <w:ind w:left="0" w:firstLine="0"/>
              <w:jc w:val="center"/>
            </w:pPr>
          </w:p>
        </w:tc>
        <w:tc>
          <w:tcPr>
            <w:tcW w:w="495" w:type="dxa"/>
          </w:tcPr>
          <w:p w14:paraId="0D6787D9" w14:textId="77777777" w:rsidR="005673BC" w:rsidRDefault="005673BC" w:rsidP="001345C1">
            <w:pPr>
              <w:pStyle w:val="pl1"/>
              <w:shd w:val="clear" w:color="auto" w:fill="auto"/>
              <w:ind w:left="0" w:firstLine="0"/>
              <w:jc w:val="left"/>
            </w:pPr>
          </w:p>
        </w:tc>
        <w:tc>
          <w:tcPr>
            <w:tcW w:w="2044" w:type="dxa"/>
          </w:tcPr>
          <w:p w14:paraId="57D34B19" w14:textId="77777777" w:rsidR="005673BC" w:rsidRDefault="005673BC" w:rsidP="001345C1">
            <w:pPr>
              <w:pStyle w:val="pl1"/>
              <w:shd w:val="clear" w:color="auto" w:fill="auto"/>
              <w:ind w:left="0" w:firstLine="0"/>
              <w:jc w:val="left"/>
            </w:pPr>
          </w:p>
        </w:tc>
      </w:tr>
      <w:tr w:rsidR="005673BC" w14:paraId="0EC5CC1A" w14:textId="77777777" w:rsidTr="001345C1">
        <w:trPr>
          <w:cantSplit/>
        </w:trPr>
        <w:tc>
          <w:tcPr>
            <w:tcW w:w="2029" w:type="dxa"/>
            <w:vMerge w:val="restart"/>
            <w:vAlign w:val="center"/>
          </w:tcPr>
          <w:p w14:paraId="52F1BD88" w14:textId="77777777" w:rsidR="005673BC" w:rsidRDefault="005673BC" w:rsidP="001345C1">
            <w:pPr>
              <w:pStyle w:val="pl1"/>
              <w:shd w:val="clear" w:color="auto" w:fill="auto"/>
              <w:ind w:left="387" w:hanging="387"/>
              <w:jc w:val="left"/>
            </w:pPr>
            <w:r>
              <w:t>b.</w:t>
            </w:r>
            <w:r>
              <w:tab/>
              <w:t>Acid-test ratio</w:t>
            </w:r>
          </w:p>
        </w:tc>
        <w:tc>
          <w:tcPr>
            <w:tcW w:w="385" w:type="dxa"/>
            <w:vMerge w:val="restart"/>
            <w:vAlign w:val="center"/>
          </w:tcPr>
          <w:p w14:paraId="1F00D93C" w14:textId="77777777" w:rsidR="005673BC" w:rsidRDefault="005673BC" w:rsidP="001345C1">
            <w:pPr>
              <w:pStyle w:val="pl1"/>
              <w:shd w:val="clear" w:color="auto" w:fill="auto"/>
              <w:ind w:left="0" w:firstLine="0"/>
              <w:jc w:val="left"/>
            </w:pPr>
            <w:r>
              <w:t>=</w:t>
            </w:r>
          </w:p>
        </w:tc>
        <w:tc>
          <w:tcPr>
            <w:tcW w:w="330" w:type="dxa"/>
          </w:tcPr>
          <w:p w14:paraId="7E9A8991" w14:textId="77777777" w:rsidR="005673BC" w:rsidRDefault="005673BC" w:rsidP="001345C1">
            <w:pPr>
              <w:pStyle w:val="pl1"/>
              <w:shd w:val="clear" w:color="auto" w:fill="auto"/>
              <w:ind w:left="0" w:firstLine="0"/>
              <w:jc w:val="center"/>
            </w:pPr>
          </w:p>
        </w:tc>
        <w:tc>
          <w:tcPr>
            <w:tcW w:w="3355" w:type="dxa"/>
            <w:gridSpan w:val="7"/>
            <w:tcBorders>
              <w:bottom w:val="single" w:sz="4" w:space="0" w:color="auto"/>
            </w:tcBorders>
            <w:vAlign w:val="center"/>
          </w:tcPr>
          <w:p w14:paraId="099C776A" w14:textId="77777777" w:rsidR="005673BC" w:rsidRPr="00C945A1" w:rsidRDefault="005673BC" w:rsidP="001345C1">
            <w:pPr>
              <w:pStyle w:val="pl1"/>
              <w:shd w:val="clear" w:color="auto" w:fill="auto"/>
              <w:ind w:left="0" w:firstLine="0"/>
              <w:jc w:val="center"/>
            </w:pPr>
            <w:r w:rsidRPr="00C945A1">
              <w:t>$11,500 + $6,500 + $39,000</w:t>
            </w:r>
          </w:p>
        </w:tc>
        <w:tc>
          <w:tcPr>
            <w:tcW w:w="385" w:type="dxa"/>
          </w:tcPr>
          <w:p w14:paraId="529DDB2C" w14:textId="77777777" w:rsidR="005673BC" w:rsidRPr="00C945A1" w:rsidRDefault="005673BC" w:rsidP="001345C1">
            <w:pPr>
              <w:pStyle w:val="pl1"/>
              <w:shd w:val="clear" w:color="auto" w:fill="auto"/>
              <w:ind w:left="0" w:firstLine="0"/>
              <w:jc w:val="left"/>
            </w:pPr>
          </w:p>
        </w:tc>
        <w:tc>
          <w:tcPr>
            <w:tcW w:w="495" w:type="dxa"/>
            <w:vMerge w:val="restart"/>
            <w:vAlign w:val="center"/>
          </w:tcPr>
          <w:p w14:paraId="0CEE13A2" w14:textId="77777777" w:rsidR="005673BC" w:rsidRPr="00C945A1" w:rsidRDefault="005673BC" w:rsidP="001345C1">
            <w:pPr>
              <w:pStyle w:val="pl1"/>
              <w:shd w:val="clear" w:color="auto" w:fill="auto"/>
              <w:ind w:left="0" w:firstLine="0"/>
              <w:jc w:val="left"/>
            </w:pPr>
            <w:r w:rsidRPr="00C945A1">
              <w:t>=</w:t>
            </w:r>
          </w:p>
        </w:tc>
        <w:tc>
          <w:tcPr>
            <w:tcW w:w="2044" w:type="dxa"/>
            <w:vMerge w:val="restart"/>
            <w:vAlign w:val="center"/>
          </w:tcPr>
          <w:p w14:paraId="2473EFDE" w14:textId="77777777" w:rsidR="005673BC" w:rsidRPr="00C945A1" w:rsidRDefault="005673BC" w:rsidP="001345C1">
            <w:pPr>
              <w:pStyle w:val="pl1"/>
              <w:shd w:val="clear" w:color="auto" w:fill="auto"/>
              <w:ind w:left="0" w:right="1212" w:firstLine="0"/>
              <w:jc w:val="left"/>
            </w:pPr>
            <w:r w:rsidRPr="00C945A1">
              <w:t>0.83</w:t>
            </w:r>
          </w:p>
        </w:tc>
      </w:tr>
      <w:tr w:rsidR="005673BC" w14:paraId="56AA2EEC" w14:textId="77777777" w:rsidTr="001345C1">
        <w:trPr>
          <w:cantSplit/>
        </w:trPr>
        <w:tc>
          <w:tcPr>
            <w:tcW w:w="2029" w:type="dxa"/>
            <w:vMerge/>
          </w:tcPr>
          <w:p w14:paraId="5533BA9D" w14:textId="77777777" w:rsidR="005673BC" w:rsidRDefault="005673BC" w:rsidP="001345C1">
            <w:pPr>
              <w:pStyle w:val="pl1"/>
              <w:shd w:val="clear" w:color="auto" w:fill="auto"/>
              <w:ind w:left="0" w:firstLine="0"/>
              <w:jc w:val="left"/>
            </w:pPr>
          </w:p>
        </w:tc>
        <w:tc>
          <w:tcPr>
            <w:tcW w:w="385" w:type="dxa"/>
            <w:vMerge/>
          </w:tcPr>
          <w:p w14:paraId="3C8B0994" w14:textId="77777777" w:rsidR="005673BC" w:rsidRDefault="005673BC" w:rsidP="001345C1">
            <w:pPr>
              <w:pStyle w:val="pl1"/>
              <w:shd w:val="clear" w:color="auto" w:fill="auto"/>
              <w:ind w:left="0" w:firstLine="0"/>
              <w:jc w:val="left"/>
            </w:pPr>
          </w:p>
        </w:tc>
        <w:tc>
          <w:tcPr>
            <w:tcW w:w="330" w:type="dxa"/>
          </w:tcPr>
          <w:p w14:paraId="3CFB45DD" w14:textId="77777777" w:rsidR="005673BC" w:rsidRDefault="005673BC" w:rsidP="001345C1">
            <w:pPr>
              <w:pStyle w:val="pl1"/>
              <w:shd w:val="clear" w:color="auto" w:fill="auto"/>
              <w:ind w:left="0" w:firstLine="0"/>
              <w:jc w:val="center"/>
            </w:pPr>
          </w:p>
        </w:tc>
        <w:tc>
          <w:tcPr>
            <w:tcW w:w="3355" w:type="dxa"/>
            <w:gridSpan w:val="7"/>
            <w:tcBorders>
              <w:top w:val="single" w:sz="4" w:space="0" w:color="auto"/>
            </w:tcBorders>
          </w:tcPr>
          <w:p w14:paraId="0EB3F3A0" w14:textId="77777777" w:rsidR="005673BC" w:rsidRDefault="005673BC" w:rsidP="001345C1">
            <w:pPr>
              <w:pStyle w:val="pl1"/>
              <w:shd w:val="clear" w:color="auto" w:fill="auto"/>
              <w:ind w:left="0" w:firstLine="0"/>
              <w:jc w:val="center"/>
            </w:pPr>
            <w:r>
              <w:t>$69,000</w:t>
            </w:r>
          </w:p>
        </w:tc>
        <w:tc>
          <w:tcPr>
            <w:tcW w:w="385" w:type="dxa"/>
          </w:tcPr>
          <w:p w14:paraId="2895E76A" w14:textId="77777777" w:rsidR="005673BC" w:rsidRDefault="005673BC" w:rsidP="001345C1">
            <w:pPr>
              <w:pStyle w:val="pl1"/>
              <w:shd w:val="clear" w:color="auto" w:fill="auto"/>
              <w:ind w:left="0" w:firstLine="0"/>
              <w:jc w:val="center"/>
            </w:pPr>
          </w:p>
        </w:tc>
        <w:tc>
          <w:tcPr>
            <w:tcW w:w="495" w:type="dxa"/>
            <w:vMerge/>
          </w:tcPr>
          <w:p w14:paraId="19DBA062" w14:textId="77777777" w:rsidR="005673BC" w:rsidRDefault="005673BC" w:rsidP="001345C1">
            <w:pPr>
              <w:pStyle w:val="pl1"/>
              <w:shd w:val="clear" w:color="auto" w:fill="auto"/>
              <w:ind w:left="0" w:firstLine="0"/>
              <w:jc w:val="left"/>
            </w:pPr>
          </w:p>
        </w:tc>
        <w:tc>
          <w:tcPr>
            <w:tcW w:w="2044" w:type="dxa"/>
            <w:vMerge/>
          </w:tcPr>
          <w:p w14:paraId="19A47F09" w14:textId="77777777" w:rsidR="005673BC" w:rsidRDefault="005673BC" w:rsidP="001345C1">
            <w:pPr>
              <w:pStyle w:val="pl1"/>
              <w:shd w:val="clear" w:color="auto" w:fill="auto"/>
              <w:ind w:left="0" w:firstLine="0"/>
              <w:jc w:val="left"/>
            </w:pPr>
          </w:p>
        </w:tc>
      </w:tr>
      <w:tr w:rsidR="005673BC" w14:paraId="35C513C5" w14:textId="77777777" w:rsidTr="001345C1">
        <w:tc>
          <w:tcPr>
            <w:tcW w:w="2029" w:type="dxa"/>
          </w:tcPr>
          <w:p w14:paraId="59D6E57B" w14:textId="77777777" w:rsidR="005673BC" w:rsidRDefault="005673BC" w:rsidP="001345C1">
            <w:pPr>
              <w:pStyle w:val="pl1"/>
              <w:shd w:val="clear" w:color="auto" w:fill="auto"/>
              <w:ind w:left="0" w:firstLine="0"/>
              <w:jc w:val="left"/>
            </w:pPr>
          </w:p>
        </w:tc>
        <w:tc>
          <w:tcPr>
            <w:tcW w:w="385" w:type="dxa"/>
          </w:tcPr>
          <w:p w14:paraId="242E800B" w14:textId="77777777" w:rsidR="005673BC" w:rsidRDefault="005673BC" w:rsidP="001345C1">
            <w:pPr>
              <w:pStyle w:val="pl1"/>
              <w:shd w:val="clear" w:color="auto" w:fill="auto"/>
              <w:ind w:left="0" w:firstLine="0"/>
              <w:jc w:val="left"/>
            </w:pPr>
          </w:p>
        </w:tc>
        <w:tc>
          <w:tcPr>
            <w:tcW w:w="363" w:type="dxa"/>
            <w:gridSpan w:val="2"/>
          </w:tcPr>
          <w:p w14:paraId="26F2F01A" w14:textId="77777777" w:rsidR="005673BC" w:rsidRDefault="005673BC" w:rsidP="001345C1">
            <w:pPr>
              <w:pStyle w:val="pl1"/>
              <w:shd w:val="clear" w:color="auto" w:fill="auto"/>
              <w:ind w:left="0" w:firstLine="0"/>
              <w:jc w:val="center"/>
            </w:pPr>
          </w:p>
        </w:tc>
        <w:tc>
          <w:tcPr>
            <w:tcW w:w="1375" w:type="dxa"/>
            <w:gridSpan w:val="3"/>
          </w:tcPr>
          <w:p w14:paraId="50F1E192" w14:textId="77777777" w:rsidR="005673BC" w:rsidRDefault="005673BC" w:rsidP="001345C1">
            <w:pPr>
              <w:pStyle w:val="pl1"/>
              <w:shd w:val="clear" w:color="auto" w:fill="auto"/>
              <w:ind w:left="0" w:firstLine="0"/>
              <w:jc w:val="center"/>
            </w:pPr>
          </w:p>
        </w:tc>
        <w:tc>
          <w:tcPr>
            <w:tcW w:w="2332" w:type="dxa"/>
            <w:gridSpan w:val="4"/>
          </w:tcPr>
          <w:p w14:paraId="6A678CDB" w14:textId="77777777" w:rsidR="005673BC" w:rsidRDefault="005673BC" w:rsidP="001345C1">
            <w:pPr>
              <w:pStyle w:val="pl1"/>
              <w:shd w:val="clear" w:color="auto" w:fill="auto"/>
              <w:ind w:left="0" w:firstLine="0"/>
              <w:jc w:val="center"/>
            </w:pPr>
          </w:p>
        </w:tc>
        <w:tc>
          <w:tcPr>
            <w:tcW w:w="495" w:type="dxa"/>
          </w:tcPr>
          <w:p w14:paraId="2193A033" w14:textId="77777777" w:rsidR="005673BC" w:rsidRDefault="005673BC" w:rsidP="001345C1">
            <w:pPr>
              <w:pStyle w:val="pl1"/>
              <w:shd w:val="clear" w:color="auto" w:fill="auto"/>
              <w:ind w:left="0" w:firstLine="0"/>
              <w:jc w:val="left"/>
            </w:pPr>
          </w:p>
        </w:tc>
        <w:tc>
          <w:tcPr>
            <w:tcW w:w="2044" w:type="dxa"/>
          </w:tcPr>
          <w:p w14:paraId="37759AEC" w14:textId="77777777" w:rsidR="005673BC" w:rsidRDefault="005673BC" w:rsidP="001345C1">
            <w:pPr>
              <w:pStyle w:val="pl1"/>
              <w:shd w:val="clear" w:color="auto" w:fill="auto"/>
              <w:ind w:left="0" w:firstLine="0"/>
              <w:jc w:val="left"/>
            </w:pPr>
          </w:p>
        </w:tc>
      </w:tr>
      <w:tr w:rsidR="005673BC" w14:paraId="299FBAC8" w14:textId="77777777" w:rsidTr="001345C1">
        <w:trPr>
          <w:cantSplit/>
        </w:trPr>
        <w:tc>
          <w:tcPr>
            <w:tcW w:w="2029" w:type="dxa"/>
            <w:vMerge w:val="restart"/>
            <w:vAlign w:val="center"/>
          </w:tcPr>
          <w:p w14:paraId="649443B5" w14:textId="77777777" w:rsidR="005673BC" w:rsidRDefault="005673BC" w:rsidP="001345C1">
            <w:pPr>
              <w:pStyle w:val="pl1"/>
              <w:shd w:val="clear" w:color="auto" w:fill="auto"/>
              <w:ind w:left="387" w:hanging="387"/>
              <w:jc w:val="left"/>
            </w:pPr>
            <w:r>
              <w:t>c.</w:t>
            </w:r>
            <w:r>
              <w:tab/>
              <w:t>Inventory turnover</w:t>
            </w:r>
          </w:p>
        </w:tc>
        <w:tc>
          <w:tcPr>
            <w:tcW w:w="385" w:type="dxa"/>
            <w:vMerge w:val="restart"/>
            <w:vAlign w:val="center"/>
          </w:tcPr>
          <w:p w14:paraId="26F65A1C" w14:textId="77777777" w:rsidR="005673BC" w:rsidRDefault="005673BC" w:rsidP="001345C1">
            <w:pPr>
              <w:pStyle w:val="pl1"/>
              <w:shd w:val="clear" w:color="auto" w:fill="auto"/>
              <w:ind w:left="0" w:firstLine="0"/>
              <w:jc w:val="left"/>
            </w:pPr>
            <w:r>
              <w:t>=</w:t>
            </w:r>
          </w:p>
        </w:tc>
        <w:tc>
          <w:tcPr>
            <w:tcW w:w="605" w:type="dxa"/>
            <w:gridSpan w:val="3"/>
          </w:tcPr>
          <w:p w14:paraId="53EBB877" w14:textId="77777777" w:rsidR="005673BC" w:rsidRDefault="005673BC" w:rsidP="001345C1">
            <w:pPr>
              <w:pStyle w:val="pl1"/>
              <w:shd w:val="clear" w:color="auto" w:fill="auto"/>
              <w:ind w:left="0" w:firstLine="0"/>
              <w:jc w:val="center"/>
            </w:pPr>
          </w:p>
        </w:tc>
        <w:tc>
          <w:tcPr>
            <w:tcW w:w="2915" w:type="dxa"/>
            <w:gridSpan w:val="4"/>
            <w:tcBorders>
              <w:bottom w:val="single" w:sz="4" w:space="0" w:color="auto"/>
            </w:tcBorders>
            <w:vAlign w:val="center"/>
          </w:tcPr>
          <w:p w14:paraId="15109456" w14:textId="77777777" w:rsidR="005673BC" w:rsidRDefault="005673BC" w:rsidP="001345C1">
            <w:pPr>
              <w:pStyle w:val="pl1"/>
              <w:shd w:val="clear" w:color="auto" w:fill="auto"/>
              <w:ind w:left="0" w:firstLine="0"/>
              <w:jc w:val="center"/>
            </w:pPr>
            <w:r>
              <w:t>$138,500</w:t>
            </w:r>
          </w:p>
        </w:tc>
        <w:tc>
          <w:tcPr>
            <w:tcW w:w="550" w:type="dxa"/>
            <w:gridSpan w:val="2"/>
          </w:tcPr>
          <w:p w14:paraId="38175852" w14:textId="77777777" w:rsidR="005673BC" w:rsidRDefault="005673BC" w:rsidP="001345C1">
            <w:pPr>
              <w:pStyle w:val="pl1"/>
              <w:shd w:val="clear" w:color="auto" w:fill="auto"/>
              <w:ind w:left="0" w:firstLine="0"/>
              <w:jc w:val="left"/>
            </w:pPr>
          </w:p>
        </w:tc>
        <w:tc>
          <w:tcPr>
            <w:tcW w:w="495" w:type="dxa"/>
            <w:vMerge w:val="restart"/>
            <w:vAlign w:val="center"/>
          </w:tcPr>
          <w:p w14:paraId="72A41AA7" w14:textId="77777777" w:rsidR="005673BC" w:rsidRDefault="005673BC" w:rsidP="001345C1">
            <w:pPr>
              <w:pStyle w:val="pl1"/>
              <w:shd w:val="clear" w:color="auto" w:fill="auto"/>
              <w:ind w:left="0" w:firstLine="0"/>
              <w:jc w:val="left"/>
            </w:pPr>
            <w:r>
              <w:t>=</w:t>
            </w:r>
          </w:p>
        </w:tc>
        <w:tc>
          <w:tcPr>
            <w:tcW w:w="2044" w:type="dxa"/>
            <w:vMerge w:val="restart"/>
            <w:vAlign w:val="center"/>
          </w:tcPr>
          <w:p w14:paraId="1C9F62D8" w14:textId="77777777" w:rsidR="005673BC" w:rsidRDefault="005673BC" w:rsidP="001345C1">
            <w:pPr>
              <w:pStyle w:val="pl1"/>
              <w:shd w:val="clear" w:color="auto" w:fill="auto"/>
              <w:ind w:left="0" w:firstLine="0"/>
              <w:jc w:val="left"/>
            </w:pPr>
            <w:r>
              <w:t>3.30 times</w:t>
            </w:r>
          </w:p>
        </w:tc>
      </w:tr>
      <w:tr w:rsidR="005673BC" w14:paraId="485D12EE" w14:textId="77777777" w:rsidTr="001345C1">
        <w:trPr>
          <w:cantSplit/>
        </w:trPr>
        <w:tc>
          <w:tcPr>
            <w:tcW w:w="2029" w:type="dxa"/>
            <w:vMerge/>
          </w:tcPr>
          <w:p w14:paraId="6FCD5AFA" w14:textId="77777777" w:rsidR="005673BC" w:rsidRDefault="005673BC" w:rsidP="001345C1">
            <w:pPr>
              <w:pStyle w:val="pl1"/>
              <w:shd w:val="clear" w:color="auto" w:fill="auto"/>
              <w:ind w:left="0" w:firstLine="0"/>
              <w:jc w:val="left"/>
            </w:pPr>
          </w:p>
        </w:tc>
        <w:tc>
          <w:tcPr>
            <w:tcW w:w="385" w:type="dxa"/>
            <w:vMerge/>
          </w:tcPr>
          <w:p w14:paraId="34281E3C" w14:textId="77777777" w:rsidR="005673BC" w:rsidRDefault="005673BC" w:rsidP="001345C1">
            <w:pPr>
              <w:pStyle w:val="pl1"/>
              <w:shd w:val="clear" w:color="auto" w:fill="auto"/>
              <w:ind w:left="0" w:firstLine="0"/>
              <w:jc w:val="left"/>
            </w:pPr>
          </w:p>
        </w:tc>
        <w:tc>
          <w:tcPr>
            <w:tcW w:w="605" w:type="dxa"/>
            <w:gridSpan w:val="3"/>
          </w:tcPr>
          <w:p w14:paraId="021CAF8E" w14:textId="77777777" w:rsidR="005673BC" w:rsidRDefault="005673BC" w:rsidP="001345C1">
            <w:pPr>
              <w:pStyle w:val="pl1"/>
              <w:shd w:val="clear" w:color="auto" w:fill="auto"/>
              <w:ind w:left="0" w:firstLine="0"/>
              <w:jc w:val="center"/>
            </w:pPr>
          </w:p>
        </w:tc>
        <w:tc>
          <w:tcPr>
            <w:tcW w:w="2915" w:type="dxa"/>
            <w:gridSpan w:val="4"/>
            <w:tcBorders>
              <w:top w:val="single" w:sz="4" w:space="0" w:color="auto"/>
            </w:tcBorders>
          </w:tcPr>
          <w:p w14:paraId="21878034" w14:textId="6177BF9C" w:rsidR="005673BC" w:rsidRDefault="005673BC" w:rsidP="00EF0191">
            <w:pPr>
              <w:pStyle w:val="pl1"/>
              <w:shd w:val="clear" w:color="auto" w:fill="auto"/>
              <w:ind w:left="0" w:firstLine="0"/>
              <w:jc w:val="center"/>
            </w:pPr>
            <w:r>
              <w:t>($45,500 + $</w:t>
            </w:r>
            <w:proofErr w:type="gramStart"/>
            <w:r>
              <w:t>38,500)</w:t>
            </w:r>
            <w:r w:rsidR="00EF0191">
              <w:t>÷</w:t>
            </w:r>
            <w:proofErr w:type="gramEnd"/>
            <w:r>
              <w:t>2</w:t>
            </w:r>
          </w:p>
        </w:tc>
        <w:tc>
          <w:tcPr>
            <w:tcW w:w="550" w:type="dxa"/>
            <w:gridSpan w:val="2"/>
          </w:tcPr>
          <w:p w14:paraId="664E0569" w14:textId="77777777" w:rsidR="005673BC" w:rsidRDefault="005673BC" w:rsidP="001345C1">
            <w:pPr>
              <w:pStyle w:val="pl1"/>
              <w:shd w:val="clear" w:color="auto" w:fill="auto"/>
              <w:ind w:left="0" w:firstLine="0"/>
              <w:jc w:val="center"/>
            </w:pPr>
          </w:p>
        </w:tc>
        <w:tc>
          <w:tcPr>
            <w:tcW w:w="495" w:type="dxa"/>
            <w:vMerge/>
          </w:tcPr>
          <w:p w14:paraId="5A3278AA" w14:textId="77777777" w:rsidR="005673BC" w:rsidRDefault="005673BC" w:rsidP="001345C1">
            <w:pPr>
              <w:pStyle w:val="pl1"/>
              <w:shd w:val="clear" w:color="auto" w:fill="auto"/>
              <w:ind w:left="0" w:firstLine="0"/>
              <w:jc w:val="left"/>
            </w:pPr>
          </w:p>
        </w:tc>
        <w:tc>
          <w:tcPr>
            <w:tcW w:w="2044" w:type="dxa"/>
            <w:vMerge/>
          </w:tcPr>
          <w:p w14:paraId="5D4C04B2" w14:textId="77777777" w:rsidR="005673BC" w:rsidRDefault="005673BC" w:rsidP="001345C1">
            <w:pPr>
              <w:pStyle w:val="pl1"/>
              <w:shd w:val="clear" w:color="auto" w:fill="auto"/>
              <w:ind w:left="0" w:firstLine="0"/>
              <w:jc w:val="left"/>
            </w:pPr>
          </w:p>
        </w:tc>
      </w:tr>
      <w:tr w:rsidR="005673BC" w14:paraId="2006C9CC" w14:textId="77777777" w:rsidTr="004A1125">
        <w:tc>
          <w:tcPr>
            <w:tcW w:w="2029" w:type="dxa"/>
          </w:tcPr>
          <w:p w14:paraId="35AC0E60" w14:textId="77777777" w:rsidR="005673BC" w:rsidRDefault="005673BC" w:rsidP="001345C1">
            <w:pPr>
              <w:pStyle w:val="pl1"/>
              <w:shd w:val="clear" w:color="auto" w:fill="auto"/>
              <w:ind w:left="0" w:firstLine="0"/>
              <w:jc w:val="left"/>
            </w:pPr>
          </w:p>
        </w:tc>
        <w:tc>
          <w:tcPr>
            <w:tcW w:w="385" w:type="dxa"/>
          </w:tcPr>
          <w:p w14:paraId="24B05184" w14:textId="77777777" w:rsidR="005673BC" w:rsidRDefault="005673BC" w:rsidP="001345C1">
            <w:pPr>
              <w:pStyle w:val="pl1"/>
              <w:shd w:val="clear" w:color="auto" w:fill="auto"/>
              <w:ind w:left="0" w:firstLine="0"/>
              <w:jc w:val="left"/>
            </w:pPr>
          </w:p>
        </w:tc>
        <w:tc>
          <w:tcPr>
            <w:tcW w:w="605" w:type="dxa"/>
            <w:gridSpan w:val="3"/>
          </w:tcPr>
          <w:p w14:paraId="1B340A39" w14:textId="77777777" w:rsidR="005673BC" w:rsidRDefault="005673BC" w:rsidP="001345C1">
            <w:pPr>
              <w:pStyle w:val="pl1"/>
              <w:shd w:val="clear" w:color="auto" w:fill="auto"/>
              <w:ind w:left="0" w:firstLine="0"/>
              <w:jc w:val="center"/>
            </w:pPr>
          </w:p>
        </w:tc>
        <w:tc>
          <w:tcPr>
            <w:tcW w:w="2915" w:type="dxa"/>
            <w:gridSpan w:val="4"/>
          </w:tcPr>
          <w:p w14:paraId="3678FB4F" w14:textId="77777777" w:rsidR="005673BC" w:rsidRDefault="005673BC" w:rsidP="001345C1">
            <w:pPr>
              <w:pStyle w:val="pl1"/>
              <w:shd w:val="clear" w:color="auto" w:fill="auto"/>
              <w:ind w:left="0" w:firstLine="0"/>
              <w:jc w:val="center"/>
            </w:pPr>
          </w:p>
        </w:tc>
        <w:tc>
          <w:tcPr>
            <w:tcW w:w="550" w:type="dxa"/>
            <w:gridSpan w:val="2"/>
          </w:tcPr>
          <w:p w14:paraId="5A4DCDEE" w14:textId="77777777" w:rsidR="005673BC" w:rsidRDefault="005673BC" w:rsidP="001345C1">
            <w:pPr>
              <w:pStyle w:val="pl1"/>
              <w:shd w:val="clear" w:color="auto" w:fill="auto"/>
              <w:ind w:left="0" w:firstLine="0"/>
              <w:jc w:val="center"/>
            </w:pPr>
          </w:p>
        </w:tc>
        <w:tc>
          <w:tcPr>
            <w:tcW w:w="495" w:type="dxa"/>
          </w:tcPr>
          <w:p w14:paraId="75E20131" w14:textId="77777777" w:rsidR="005673BC" w:rsidRDefault="005673BC" w:rsidP="001345C1">
            <w:pPr>
              <w:pStyle w:val="pl1"/>
              <w:shd w:val="clear" w:color="auto" w:fill="auto"/>
              <w:ind w:left="0" w:firstLine="0"/>
              <w:jc w:val="left"/>
            </w:pPr>
          </w:p>
        </w:tc>
        <w:tc>
          <w:tcPr>
            <w:tcW w:w="2044" w:type="dxa"/>
          </w:tcPr>
          <w:p w14:paraId="7A54BDEB" w14:textId="77777777" w:rsidR="005673BC" w:rsidRDefault="005673BC" w:rsidP="001345C1">
            <w:pPr>
              <w:pStyle w:val="pl1"/>
              <w:shd w:val="clear" w:color="auto" w:fill="auto"/>
              <w:ind w:left="0" w:firstLine="0"/>
              <w:jc w:val="left"/>
            </w:pPr>
          </w:p>
        </w:tc>
      </w:tr>
      <w:tr w:rsidR="00AD42D4" w14:paraId="09CB0ABE" w14:textId="77777777" w:rsidTr="004A1125">
        <w:tc>
          <w:tcPr>
            <w:tcW w:w="2029" w:type="dxa"/>
          </w:tcPr>
          <w:p w14:paraId="3F786077" w14:textId="77777777" w:rsidR="00AD42D4" w:rsidRDefault="00AD42D4" w:rsidP="001345C1">
            <w:pPr>
              <w:pStyle w:val="pl1"/>
              <w:shd w:val="clear" w:color="auto" w:fill="auto"/>
              <w:ind w:left="0" w:firstLine="0"/>
              <w:jc w:val="left"/>
            </w:pPr>
            <w:r>
              <w:t>d.  Days’ sales in</w:t>
            </w:r>
          </w:p>
        </w:tc>
        <w:tc>
          <w:tcPr>
            <w:tcW w:w="385" w:type="dxa"/>
            <w:vMerge w:val="restart"/>
            <w:vAlign w:val="center"/>
          </w:tcPr>
          <w:p w14:paraId="08198868" w14:textId="77777777" w:rsidR="00AD42D4" w:rsidRDefault="00AD42D4" w:rsidP="00007A6C">
            <w:pPr>
              <w:pStyle w:val="pl1"/>
              <w:ind w:left="0"/>
              <w:jc w:val="left"/>
            </w:pPr>
            <w:r>
              <w:t>=</w:t>
            </w:r>
          </w:p>
          <w:p w14:paraId="5692A2B8" w14:textId="77777777" w:rsidR="00AD42D4" w:rsidRPr="00007A6C" w:rsidRDefault="00AD42D4" w:rsidP="004A1125">
            <w:r>
              <w:t>=</w:t>
            </w:r>
          </w:p>
        </w:tc>
        <w:tc>
          <w:tcPr>
            <w:tcW w:w="605" w:type="dxa"/>
            <w:gridSpan w:val="3"/>
          </w:tcPr>
          <w:p w14:paraId="52795BBD" w14:textId="77777777" w:rsidR="00AD42D4" w:rsidRDefault="00AD42D4" w:rsidP="001345C1">
            <w:pPr>
              <w:pStyle w:val="pl1"/>
              <w:shd w:val="clear" w:color="auto" w:fill="auto"/>
              <w:ind w:left="0" w:firstLine="0"/>
              <w:jc w:val="center"/>
            </w:pPr>
          </w:p>
        </w:tc>
        <w:tc>
          <w:tcPr>
            <w:tcW w:w="2915" w:type="dxa"/>
            <w:gridSpan w:val="4"/>
            <w:tcBorders>
              <w:bottom w:val="single" w:sz="4" w:space="0" w:color="auto"/>
            </w:tcBorders>
          </w:tcPr>
          <w:p w14:paraId="14C134E9" w14:textId="77777777" w:rsidR="00AD42D4" w:rsidRDefault="00AD42D4" w:rsidP="001345C1">
            <w:pPr>
              <w:pStyle w:val="pl1"/>
              <w:shd w:val="clear" w:color="auto" w:fill="auto"/>
              <w:ind w:left="0" w:firstLine="0"/>
              <w:jc w:val="center"/>
            </w:pPr>
            <w:r>
              <w:t>365 days</w:t>
            </w:r>
          </w:p>
        </w:tc>
        <w:tc>
          <w:tcPr>
            <w:tcW w:w="550" w:type="dxa"/>
            <w:gridSpan w:val="2"/>
          </w:tcPr>
          <w:p w14:paraId="53177A8D" w14:textId="77777777" w:rsidR="00AD42D4" w:rsidRDefault="00AD42D4" w:rsidP="001345C1">
            <w:pPr>
              <w:pStyle w:val="pl1"/>
              <w:shd w:val="clear" w:color="auto" w:fill="auto"/>
              <w:ind w:left="0" w:firstLine="0"/>
              <w:jc w:val="center"/>
            </w:pPr>
          </w:p>
        </w:tc>
        <w:tc>
          <w:tcPr>
            <w:tcW w:w="495" w:type="dxa"/>
            <w:vMerge w:val="restart"/>
            <w:vAlign w:val="center"/>
          </w:tcPr>
          <w:p w14:paraId="46C55DFF" w14:textId="77777777" w:rsidR="00AD42D4" w:rsidRDefault="00AD42D4" w:rsidP="00007A6C">
            <w:pPr>
              <w:pStyle w:val="pl1"/>
              <w:ind w:left="0"/>
              <w:jc w:val="left"/>
            </w:pPr>
            <w:r>
              <w:t>=</w:t>
            </w:r>
          </w:p>
          <w:p w14:paraId="1CB3D342" w14:textId="77777777" w:rsidR="00AD42D4" w:rsidRPr="00007A6C" w:rsidRDefault="00AD42D4" w:rsidP="004A1125">
            <w:r>
              <w:t>=</w:t>
            </w:r>
          </w:p>
        </w:tc>
        <w:tc>
          <w:tcPr>
            <w:tcW w:w="2044" w:type="dxa"/>
            <w:vMerge w:val="restart"/>
            <w:vAlign w:val="center"/>
          </w:tcPr>
          <w:p w14:paraId="39BC59BA" w14:textId="77777777" w:rsidR="00AD42D4" w:rsidRDefault="00AD42D4" w:rsidP="00AD42D4">
            <w:pPr>
              <w:pStyle w:val="pl1"/>
              <w:shd w:val="clear" w:color="auto" w:fill="auto"/>
              <w:ind w:left="0" w:firstLine="0"/>
              <w:jc w:val="left"/>
            </w:pPr>
            <w:r>
              <w:t>110.61 days</w:t>
            </w:r>
          </w:p>
        </w:tc>
      </w:tr>
      <w:tr w:rsidR="00AD42D4" w14:paraId="7AA0705D" w14:textId="77777777" w:rsidTr="00105CFE">
        <w:tc>
          <w:tcPr>
            <w:tcW w:w="2029" w:type="dxa"/>
          </w:tcPr>
          <w:p w14:paraId="4D67CA27" w14:textId="77777777" w:rsidR="00AD42D4" w:rsidRDefault="00AD42D4" w:rsidP="001345C1">
            <w:pPr>
              <w:pStyle w:val="pl1"/>
              <w:shd w:val="clear" w:color="auto" w:fill="auto"/>
              <w:ind w:left="0" w:firstLine="0"/>
              <w:jc w:val="left"/>
            </w:pPr>
            <w:r>
              <w:t xml:space="preserve">      inventory</w:t>
            </w:r>
          </w:p>
        </w:tc>
        <w:tc>
          <w:tcPr>
            <w:tcW w:w="385" w:type="dxa"/>
            <w:vMerge/>
          </w:tcPr>
          <w:p w14:paraId="21C31DAD" w14:textId="77777777" w:rsidR="00AD42D4" w:rsidRDefault="00AD42D4" w:rsidP="001345C1">
            <w:pPr>
              <w:pStyle w:val="pl1"/>
              <w:shd w:val="clear" w:color="auto" w:fill="auto"/>
              <w:ind w:left="0" w:firstLine="0"/>
              <w:jc w:val="left"/>
            </w:pPr>
          </w:p>
        </w:tc>
        <w:tc>
          <w:tcPr>
            <w:tcW w:w="605" w:type="dxa"/>
            <w:gridSpan w:val="3"/>
          </w:tcPr>
          <w:p w14:paraId="555631B7" w14:textId="77777777" w:rsidR="00AD42D4" w:rsidRDefault="00AD42D4" w:rsidP="001345C1">
            <w:pPr>
              <w:pStyle w:val="pl1"/>
              <w:shd w:val="clear" w:color="auto" w:fill="auto"/>
              <w:ind w:left="0" w:firstLine="0"/>
              <w:jc w:val="center"/>
            </w:pPr>
          </w:p>
        </w:tc>
        <w:tc>
          <w:tcPr>
            <w:tcW w:w="2915" w:type="dxa"/>
            <w:gridSpan w:val="4"/>
            <w:tcBorders>
              <w:top w:val="single" w:sz="4" w:space="0" w:color="auto"/>
            </w:tcBorders>
          </w:tcPr>
          <w:p w14:paraId="66BE1856" w14:textId="77777777" w:rsidR="00AD42D4" w:rsidRDefault="00AD42D4" w:rsidP="001345C1">
            <w:pPr>
              <w:pStyle w:val="pl1"/>
              <w:shd w:val="clear" w:color="auto" w:fill="auto"/>
              <w:ind w:left="0" w:firstLine="0"/>
              <w:jc w:val="center"/>
            </w:pPr>
            <w:r>
              <w:t>3.30</w:t>
            </w:r>
          </w:p>
        </w:tc>
        <w:tc>
          <w:tcPr>
            <w:tcW w:w="550" w:type="dxa"/>
            <w:gridSpan w:val="2"/>
          </w:tcPr>
          <w:p w14:paraId="25B899CC" w14:textId="77777777" w:rsidR="00AD42D4" w:rsidRDefault="00AD42D4" w:rsidP="001345C1">
            <w:pPr>
              <w:pStyle w:val="pl1"/>
              <w:shd w:val="clear" w:color="auto" w:fill="auto"/>
              <w:ind w:left="0" w:firstLine="0"/>
              <w:jc w:val="center"/>
            </w:pPr>
          </w:p>
        </w:tc>
        <w:tc>
          <w:tcPr>
            <w:tcW w:w="495" w:type="dxa"/>
            <w:vMerge/>
          </w:tcPr>
          <w:p w14:paraId="35F0F8EF" w14:textId="77777777" w:rsidR="00AD42D4" w:rsidRDefault="00AD42D4" w:rsidP="001345C1">
            <w:pPr>
              <w:pStyle w:val="pl1"/>
              <w:shd w:val="clear" w:color="auto" w:fill="auto"/>
              <w:ind w:left="0" w:firstLine="0"/>
              <w:jc w:val="left"/>
            </w:pPr>
          </w:p>
        </w:tc>
        <w:tc>
          <w:tcPr>
            <w:tcW w:w="2044" w:type="dxa"/>
            <w:vMerge/>
          </w:tcPr>
          <w:p w14:paraId="788AA9C9" w14:textId="77777777" w:rsidR="00AD42D4" w:rsidRDefault="00AD42D4" w:rsidP="001345C1">
            <w:pPr>
              <w:pStyle w:val="pl1"/>
              <w:shd w:val="clear" w:color="auto" w:fill="auto"/>
              <w:ind w:left="0" w:firstLine="0"/>
              <w:jc w:val="left"/>
            </w:pPr>
          </w:p>
        </w:tc>
      </w:tr>
      <w:tr w:rsidR="00007A6C" w14:paraId="7CCF80C0" w14:textId="77777777" w:rsidTr="001345C1">
        <w:tc>
          <w:tcPr>
            <w:tcW w:w="2029" w:type="dxa"/>
          </w:tcPr>
          <w:p w14:paraId="780392CC" w14:textId="77777777" w:rsidR="00007A6C" w:rsidRDefault="00007A6C" w:rsidP="001345C1">
            <w:pPr>
              <w:pStyle w:val="pl1"/>
              <w:shd w:val="clear" w:color="auto" w:fill="auto"/>
              <w:ind w:left="0" w:firstLine="0"/>
              <w:jc w:val="left"/>
            </w:pPr>
          </w:p>
        </w:tc>
        <w:tc>
          <w:tcPr>
            <w:tcW w:w="385" w:type="dxa"/>
          </w:tcPr>
          <w:p w14:paraId="3C23956B" w14:textId="77777777" w:rsidR="00007A6C" w:rsidRDefault="00007A6C" w:rsidP="001345C1">
            <w:pPr>
              <w:pStyle w:val="pl1"/>
              <w:shd w:val="clear" w:color="auto" w:fill="auto"/>
              <w:ind w:left="0" w:firstLine="0"/>
              <w:jc w:val="left"/>
            </w:pPr>
          </w:p>
        </w:tc>
        <w:tc>
          <w:tcPr>
            <w:tcW w:w="605" w:type="dxa"/>
            <w:gridSpan w:val="3"/>
          </w:tcPr>
          <w:p w14:paraId="3C2806B5" w14:textId="77777777" w:rsidR="00007A6C" w:rsidRDefault="00007A6C" w:rsidP="001345C1">
            <w:pPr>
              <w:pStyle w:val="pl1"/>
              <w:shd w:val="clear" w:color="auto" w:fill="auto"/>
              <w:ind w:left="0" w:firstLine="0"/>
              <w:jc w:val="center"/>
            </w:pPr>
          </w:p>
        </w:tc>
        <w:tc>
          <w:tcPr>
            <w:tcW w:w="2915" w:type="dxa"/>
            <w:gridSpan w:val="4"/>
          </w:tcPr>
          <w:p w14:paraId="6696299D" w14:textId="77777777" w:rsidR="00007A6C" w:rsidRDefault="00007A6C" w:rsidP="001345C1">
            <w:pPr>
              <w:pStyle w:val="pl1"/>
              <w:shd w:val="clear" w:color="auto" w:fill="auto"/>
              <w:ind w:left="0" w:firstLine="0"/>
              <w:jc w:val="center"/>
            </w:pPr>
          </w:p>
        </w:tc>
        <w:tc>
          <w:tcPr>
            <w:tcW w:w="550" w:type="dxa"/>
            <w:gridSpan w:val="2"/>
          </w:tcPr>
          <w:p w14:paraId="29C76067" w14:textId="77777777" w:rsidR="00007A6C" w:rsidRDefault="00007A6C" w:rsidP="001345C1">
            <w:pPr>
              <w:pStyle w:val="pl1"/>
              <w:shd w:val="clear" w:color="auto" w:fill="auto"/>
              <w:ind w:left="0" w:firstLine="0"/>
              <w:jc w:val="center"/>
            </w:pPr>
          </w:p>
        </w:tc>
        <w:tc>
          <w:tcPr>
            <w:tcW w:w="495" w:type="dxa"/>
          </w:tcPr>
          <w:p w14:paraId="60CA0644" w14:textId="77777777" w:rsidR="00007A6C" w:rsidRDefault="00007A6C" w:rsidP="001345C1">
            <w:pPr>
              <w:pStyle w:val="pl1"/>
              <w:shd w:val="clear" w:color="auto" w:fill="auto"/>
              <w:ind w:left="0" w:firstLine="0"/>
              <w:jc w:val="left"/>
            </w:pPr>
          </w:p>
        </w:tc>
        <w:tc>
          <w:tcPr>
            <w:tcW w:w="2044" w:type="dxa"/>
          </w:tcPr>
          <w:p w14:paraId="415F370B" w14:textId="77777777" w:rsidR="00007A6C" w:rsidRDefault="00007A6C" w:rsidP="001345C1">
            <w:pPr>
              <w:pStyle w:val="pl1"/>
              <w:shd w:val="clear" w:color="auto" w:fill="auto"/>
              <w:ind w:left="0" w:firstLine="0"/>
              <w:jc w:val="left"/>
            </w:pPr>
          </w:p>
        </w:tc>
      </w:tr>
      <w:tr w:rsidR="005673BC" w14:paraId="1A541F11" w14:textId="77777777" w:rsidTr="001345C1">
        <w:trPr>
          <w:cantSplit/>
        </w:trPr>
        <w:tc>
          <w:tcPr>
            <w:tcW w:w="2029" w:type="dxa"/>
            <w:vMerge w:val="restart"/>
            <w:vAlign w:val="center"/>
          </w:tcPr>
          <w:p w14:paraId="3F8B4B33" w14:textId="49FEBB7B" w:rsidR="005673BC" w:rsidRDefault="00007A6C" w:rsidP="001345C1">
            <w:pPr>
              <w:pStyle w:val="pl1"/>
              <w:shd w:val="clear" w:color="auto" w:fill="auto"/>
              <w:ind w:left="387" w:hanging="387"/>
              <w:jc w:val="left"/>
            </w:pPr>
            <w:r>
              <w:t>e</w:t>
            </w:r>
            <w:r w:rsidR="005673BC">
              <w:t>.</w:t>
            </w:r>
            <w:r w:rsidR="005673BC">
              <w:tab/>
              <w:t>Accounts receivable turnover</w:t>
            </w:r>
          </w:p>
        </w:tc>
        <w:tc>
          <w:tcPr>
            <w:tcW w:w="385" w:type="dxa"/>
            <w:vMerge w:val="restart"/>
            <w:vAlign w:val="center"/>
          </w:tcPr>
          <w:p w14:paraId="5DD0AA55" w14:textId="77777777" w:rsidR="005673BC" w:rsidRDefault="005673BC" w:rsidP="001345C1">
            <w:pPr>
              <w:pStyle w:val="pl1"/>
              <w:shd w:val="clear" w:color="auto" w:fill="auto"/>
              <w:ind w:left="0" w:firstLine="0"/>
              <w:jc w:val="left"/>
            </w:pPr>
            <w:r>
              <w:t>=</w:t>
            </w:r>
          </w:p>
        </w:tc>
        <w:tc>
          <w:tcPr>
            <w:tcW w:w="605" w:type="dxa"/>
            <w:gridSpan w:val="3"/>
          </w:tcPr>
          <w:p w14:paraId="292371AC" w14:textId="77777777" w:rsidR="005673BC" w:rsidRDefault="005673BC" w:rsidP="001345C1">
            <w:pPr>
              <w:pStyle w:val="pl1"/>
              <w:shd w:val="clear" w:color="auto" w:fill="auto"/>
              <w:ind w:left="0" w:firstLine="0"/>
              <w:jc w:val="center"/>
            </w:pPr>
          </w:p>
        </w:tc>
        <w:tc>
          <w:tcPr>
            <w:tcW w:w="2915" w:type="dxa"/>
            <w:gridSpan w:val="4"/>
            <w:tcBorders>
              <w:bottom w:val="single" w:sz="4" w:space="0" w:color="auto"/>
            </w:tcBorders>
            <w:vAlign w:val="center"/>
          </w:tcPr>
          <w:p w14:paraId="4FCC9173" w14:textId="77777777" w:rsidR="005673BC" w:rsidRDefault="005673BC" w:rsidP="001345C1">
            <w:pPr>
              <w:pStyle w:val="pl1"/>
              <w:shd w:val="clear" w:color="auto" w:fill="auto"/>
              <w:ind w:left="0" w:firstLine="0"/>
              <w:jc w:val="center"/>
            </w:pPr>
            <w:r>
              <w:t>$248,500</w:t>
            </w:r>
          </w:p>
        </w:tc>
        <w:tc>
          <w:tcPr>
            <w:tcW w:w="550" w:type="dxa"/>
            <w:gridSpan w:val="2"/>
          </w:tcPr>
          <w:p w14:paraId="75F4CAEE" w14:textId="77777777" w:rsidR="005673BC" w:rsidRDefault="005673BC" w:rsidP="001345C1">
            <w:pPr>
              <w:pStyle w:val="pl1"/>
              <w:shd w:val="clear" w:color="auto" w:fill="auto"/>
              <w:ind w:left="0" w:firstLine="0"/>
              <w:jc w:val="left"/>
            </w:pPr>
          </w:p>
        </w:tc>
        <w:tc>
          <w:tcPr>
            <w:tcW w:w="495" w:type="dxa"/>
            <w:vMerge w:val="restart"/>
            <w:vAlign w:val="center"/>
          </w:tcPr>
          <w:p w14:paraId="4B1A0AB7" w14:textId="77777777" w:rsidR="005673BC" w:rsidRDefault="005673BC" w:rsidP="001345C1">
            <w:pPr>
              <w:pStyle w:val="pl1"/>
              <w:shd w:val="clear" w:color="auto" w:fill="auto"/>
              <w:ind w:left="0" w:firstLine="0"/>
              <w:jc w:val="left"/>
            </w:pPr>
            <w:r>
              <w:t>=</w:t>
            </w:r>
          </w:p>
        </w:tc>
        <w:tc>
          <w:tcPr>
            <w:tcW w:w="2044" w:type="dxa"/>
            <w:vMerge w:val="restart"/>
            <w:vAlign w:val="center"/>
          </w:tcPr>
          <w:p w14:paraId="4119EADE" w14:textId="77777777" w:rsidR="005673BC" w:rsidRDefault="005673BC" w:rsidP="001345C1">
            <w:pPr>
              <w:pStyle w:val="pl1"/>
              <w:shd w:val="clear" w:color="auto" w:fill="auto"/>
              <w:ind w:left="0" w:firstLine="0"/>
              <w:jc w:val="left"/>
            </w:pPr>
            <w:r>
              <w:t>6.72 times</w:t>
            </w:r>
          </w:p>
        </w:tc>
      </w:tr>
      <w:tr w:rsidR="005673BC" w14:paraId="1A148420" w14:textId="77777777" w:rsidTr="001345C1">
        <w:trPr>
          <w:cantSplit/>
        </w:trPr>
        <w:tc>
          <w:tcPr>
            <w:tcW w:w="2029" w:type="dxa"/>
            <w:vMerge/>
          </w:tcPr>
          <w:p w14:paraId="28388F8A" w14:textId="77777777" w:rsidR="005673BC" w:rsidRDefault="005673BC" w:rsidP="001345C1">
            <w:pPr>
              <w:pStyle w:val="pl1"/>
              <w:shd w:val="clear" w:color="auto" w:fill="auto"/>
              <w:ind w:left="0" w:firstLine="0"/>
              <w:jc w:val="left"/>
            </w:pPr>
          </w:p>
        </w:tc>
        <w:tc>
          <w:tcPr>
            <w:tcW w:w="385" w:type="dxa"/>
            <w:vMerge/>
          </w:tcPr>
          <w:p w14:paraId="1CE77C19" w14:textId="77777777" w:rsidR="005673BC" w:rsidRDefault="005673BC" w:rsidP="001345C1">
            <w:pPr>
              <w:pStyle w:val="pl1"/>
              <w:shd w:val="clear" w:color="auto" w:fill="auto"/>
              <w:ind w:left="0" w:firstLine="0"/>
              <w:jc w:val="left"/>
            </w:pPr>
          </w:p>
        </w:tc>
        <w:tc>
          <w:tcPr>
            <w:tcW w:w="605" w:type="dxa"/>
            <w:gridSpan w:val="3"/>
          </w:tcPr>
          <w:p w14:paraId="77909230" w14:textId="77777777" w:rsidR="005673BC" w:rsidRDefault="005673BC" w:rsidP="001345C1">
            <w:pPr>
              <w:pStyle w:val="pl1"/>
              <w:shd w:val="clear" w:color="auto" w:fill="auto"/>
              <w:ind w:left="0" w:firstLine="0"/>
              <w:jc w:val="center"/>
            </w:pPr>
          </w:p>
        </w:tc>
        <w:tc>
          <w:tcPr>
            <w:tcW w:w="2915" w:type="dxa"/>
            <w:gridSpan w:val="4"/>
            <w:tcBorders>
              <w:top w:val="single" w:sz="4" w:space="0" w:color="auto"/>
            </w:tcBorders>
          </w:tcPr>
          <w:p w14:paraId="004523BE" w14:textId="4C6B4888" w:rsidR="005673BC" w:rsidRDefault="005673BC" w:rsidP="00EF0191">
            <w:pPr>
              <w:pStyle w:val="pl1"/>
              <w:shd w:val="clear" w:color="auto" w:fill="auto"/>
              <w:ind w:left="0" w:firstLine="0"/>
              <w:jc w:val="center"/>
            </w:pPr>
            <w:r>
              <w:t>($39,000 + $</w:t>
            </w:r>
            <w:proofErr w:type="gramStart"/>
            <w:r>
              <w:t>35,000)</w:t>
            </w:r>
            <w:r w:rsidR="00EF0191">
              <w:t>÷</w:t>
            </w:r>
            <w:proofErr w:type="gramEnd"/>
            <w:r>
              <w:t>2</w:t>
            </w:r>
          </w:p>
        </w:tc>
        <w:tc>
          <w:tcPr>
            <w:tcW w:w="550" w:type="dxa"/>
            <w:gridSpan w:val="2"/>
          </w:tcPr>
          <w:p w14:paraId="7778DD80" w14:textId="77777777" w:rsidR="005673BC" w:rsidRDefault="005673BC" w:rsidP="001345C1">
            <w:pPr>
              <w:pStyle w:val="pl1"/>
              <w:shd w:val="clear" w:color="auto" w:fill="auto"/>
              <w:ind w:left="0" w:firstLine="0"/>
              <w:jc w:val="center"/>
            </w:pPr>
          </w:p>
        </w:tc>
        <w:tc>
          <w:tcPr>
            <w:tcW w:w="495" w:type="dxa"/>
            <w:vMerge/>
          </w:tcPr>
          <w:p w14:paraId="72D68184" w14:textId="77777777" w:rsidR="005673BC" w:rsidRDefault="005673BC" w:rsidP="001345C1">
            <w:pPr>
              <w:pStyle w:val="pl1"/>
              <w:shd w:val="clear" w:color="auto" w:fill="auto"/>
              <w:ind w:left="0" w:firstLine="0"/>
              <w:jc w:val="left"/>
            </w:pPr>
          </w:p>
        </w:tc>
        <w:tc>
          <w:tcPr>
            <w:tcW w:w="2044" w:type="dxa"/>
            <w:vMerge/>
          </w:tcPr>
          <w:p w14:paraId="2A33A382" w14:textId="77777777" w:rsidR="005673BC" w:rsidRDefault="005673BC" w:rsidP="001345C1">
            <w:pPr>
              <w:pStyle w:val="pl1"/>
              <w:shd w:val="clear" w:color="auto" w:fill="auto"/>
              <w:ind w:left="0" w:firstLine="0"/>
              <w:jc w:val="left"/>
            </w:pPr>
          </w:p>
        </w:tc>
      </w:tr>
      <w:tr w:rsidR="005673BC" w14:paraId="55970C8B" w14:textId="77777777" w:rsidTr="001345C1">
        <w:tc>
          <w:tcPr>
            <w:tcW w:w="2029" w:type="dxa"/>
          </w:tcPr>
          <w:p w14:paraId="201D878F" w14:textId="77777777" w:rsidR="005673BC" w:rsidRDefault="005673BC" w:rsidP="001345C1">
            <w:pPr>
              <w:pStyle w:val="pl1"/>
              <w:shd w:val="clear" w:color="auto" w:fill="auto"/>
              <w:ind w:left="0" w:firstLine="0"/>
              <w:jc w:val="left"/>
            </w:pPr>
          </w:p>
        </w:tc>
        <w:tc>
          <w:tcPr>
            <w:tcW w:w="385" w:type="dxa"/>
          </w:tcPr>
          <w:p w14:paraId="27E63AD0" w14:textId="77777777" w:rsidR="005673BC" w:rsidRDefault="005673BC" w:rsidP="001345C1">
            <w:pPr>
              <w:pStyle w:val="pl1"/>
              <w:shd w:val="clear" w:color="auto" w:fill="auto"/>
              <w:ind w:left="0" w:firstLine="0"/>
              <w:jc w:val="left"/>
            </w:pPr>
          </w:p>
        </w:tc>
        <w:tc>
          <w:tcPr>
            <w:tcW w:w="605" w:type="dxa"/>
            <w:gridSpan w:val="3"/>
          </w:tcPr>
          <w:p w14:paraId="466B0A70" w14:textId="77777777" w:rsidR="005673BC" w:rsidRDefault="005673BC" w:rsidP="001345C1">
            <w:pPr>
              <w:pStyle w:val="pl1"/>
              <w:shd w:val="clear" w:color="auto" w:fill="auto"/>
              <w:ind w:left="0" w:firstLine="0"/>
              <w:jc w:val="center"/>
            </w:pPr>
          </w:p>
        </w:tc>
        <w:tc>
          <w:tcPr>
            <w:tcW w:w="2915" w:type="dxa"/>
            <w:gridSpan w:val="4"/>
          </w:tcPr>
          <w:p w14:paraId="137C5277" w14:textId="77777777" w:rsidR="005673BC" w:rsidRDefault="005673BC" w:rsidP="001345C1">
            <w:pPr>
              <w:pStyle w:val="pl1"/>
              <w:shd w:val="clear" w:color="auto" w:fill="auto"/>
              <w:ind w:left="0" w:firstLine="0"/>
              <w:jc w:val="center"/>
            </w:pPr>
          </w:p>
        </w:tc>
        <w:tc>
          <w:tcPr>
            <w:tcW w:w="550" w:type="dxa"/>
            <w:gridSpan w:val="2"/>
          </w:tcPr>
          <w:p w14:paraId="237468AA" w14:textId="77777777" w:rsidR="005673BC" w:rsidRDefault="005673BC" w:rsidP="001345C1">
            <w:pPr>
              <w:pStyle w:val="pl1"/>
              <w:shd w:val="clear" w:color="auto" w:fill="auto"/>
              <w:ind w:left="0" w:firstLine="0"/>
              <w:jc w:val="center"/>
            </w:pPr>
          </w:p>
        </w:tc>
        <w:tc>
          <w:tcPr>
            <w:tcW w:w="495" w:type="dxa"/>
          </w:tcPr>
          <w:p w14:paraId="43DFF589" w14:textId="77777777" w:rsidR="005673BC" w:rsidRDefault="005673BC" w:rsidP="001345C1">
            <w:pPr>
              <w:pStyle w:val="pl1"/>
              <w:shd w:val="clear" w:color="auto" w:fill="auto"/>
              <w:ind w:left="0" w:firstLine="0"/>
              <w:jc w:val="left"/>
            </w:pPr>
          </w:p>
        </w:tc>
        <w:tc>
          <w:tcPr>
            <w:tcW w:w="2044" w:type="dxa"/>
          </w:tcPr>
          <w:p w14:paraId="01DB4FF5" w14:textId="77777777" w:rsidR="005673BC" w:rsidRDefault="005673BC" w:rsidP="001345C1">
            <w:pPr>
              <w:pStyle w:val="pl1"/>
              <w:shd w:val="clear" w:color="auto" w:fill="auto"/>
              <w:ind w:left="0" w:firstLine="0"/>
              <w:jc w:val="left"/>
            </w:pPr>
          </w:p>
        </w:tc>
      </w:tr>
      <w:tr w:rsidR="005673BC" w14:paraId="7F96A7F6" w14:textId="77777777" w:rsidTr="001345C1">
        <w:trPr>
          <w:cantSplit/>
        </w:trPr>
        <w:tc>
          <w:tcPr>
            <w:tcW w:w="2029" w:type="dxa"/>
            <w:vMerge w:val="restart"/>
            <w:vAlign w:val="center"/>
          </w:tcPr>
          <w:p w14:paraId="1EC92696" w14:textId="4ACA63FF" w:rsidR="005673BC" w:rsidRDefault="00007A6C" w:rsidP="001345C1">
            <w:pPr>
              <w:pStyle w:val="pl1"/>
              <w:shd w:val="clear" w:color="auto" w:fill="auto"/>
              <w:ind w:left="387" w:hanging="387"/>
              <w:jc w:val="left"/>
            </w:pPr>
            <w:r>
              <w:t>f</w:t>
            </w:r>
            <w:r w:rsidR="005673BC">
              <w:t>.</w:t>
            </w:r>
            <w:r w:rsidR="005673BC">
              <w:tab/>
              <w:t xml:space="preserve">Days’ sales </w:t>
            </w:r>
            <w:proofErr w:type="gramStart"/>
            <w:r w:rsidR="005673BC">
              <w:t>in  receivables</w:t>
            </w:r>
            <w:proofErr w:type="gramEnd"/>
          </w:p>
        </w:tc>
        <w:tc>
          <w:tcPr>
            <w:tcW w:w="385" w:type="dxa"/>
            <w:vMerge w:val="restart"/>
            <w:vAlign w:val="center"/>
          </w:tcPr>
          <w:p w14:paraId="25DA1D2A" w14:textId="77777777" w:rsidR="005673BC" w:rsidRDefault="005673BC" w:rsidP="001345C1">
            <w:pPr>
              <w:pStyle w:val="pl1"/>
              <w:shd w:val="clear" w:color="auto" w:fill="auto"/>
              <w:ind w:left="0" w:firstLine="0"/>
              <w:jc w:val="left"/>
            </w:pPr>
            <w:r>
              <w:t>=</w:t>
            </w:r>
          </w:p>
        </w:tc>
        <w:tc>
          <w:tcPr>
            <w:tcW w:w="605" w:type="dxa"/>
            <w:gridSpan w:val="3"/>
          </w:tcPr>
          <w:p w14:paraId="3B9D917A" w14:textId="77777777" w:rsidR="005673BC" w:rsidRDefault="005673BC" w:rsidP="001345C1">
            <w:pPr>
              <w:pStyle w:val="pl1"/>
              <w:shd w:val="clear" w:color="auto" w:fill="auto"/>
              <w:ind w:left="0" w:firstLine="0"/>
              <w:jc w:val="center"/>
            </w:pPr>
          </w:p>
        </w:tc>
        <w:tc>
          <w:tcPr>
            <w:tcW w:w="2915" w:type="dxa"/>
            <w:gridSpan w:val="4"/>
            <w:tcBorders>
              <w:bottom w:val="single" w:sz="4" w:space="0" w:color="auto"/>
            </w:tcBorders>
            <w:vAlign w:val="center"/>
          </w:tcPr>
          <w:p w14:paraId="26E2B829" w14:textId="516AF844" w:rsidR="005673BC" w:rsidRDefault="005673BC" w:rsidP="00EF0191">
            <w:pPr>
              <w:pStyle w:val="pl1"/>
              <w:shd w:val="clear" w:color="auto" w:fill="auto"/>
              <w:ind w:left="0" w:firstLine="0"/>
              <w:jc w:val="center"/>
            </w:pPr>
            <w:r>
              <w:t>($39,000 + $</w:t>
            </w:r>
            <w:proofErr w:type="gramStart"/>
            <w:r>
              <w:t>35,000)</w:t>
            </w:r>
            <w:r w:rsidR="00EF0191">
              <w:t>÷</w:t>
            </w:r>
            <w:proofErr w:type="gramEnd"/>
            <w:r>
              <w:t>2</w:t>
            </w:r>
          </w:p>
        </w:tc>
        <w:tc>
          <w:tcPr>
            <w:tcW w:w="550" w:type="dxa"/>
            <w:gridSpan w:val="2"/>
          </w:tcPr>
          <w:p w14:paraId="62BFB145" w14:textId="77777777" w:rsidR="005673BC" w:rsidRDefault="005673BC" w:rsidP="001345C1">
            <w:pPr>
              <w:pStyle w:val="pl1"/>
              <w:shd w:val="clear" w:color="auto" w:fill="auto"/>
              <w:ind w:left="0" w:firstLine="0"/>
              <w:jc w:val="left"/>
            </w:pPr>
          </w:p>
        </w:tc>
        <w:tc>
          <w:tcPr>
            <w:tcW w:w="495" w:type="dxa"/>
            <w:vMerge w:val="restart"/>
            <w:vAlign w:val="center"/>
          </w:tcPr>
          <w:p w14:paraId="6F007CA1" w14:textId="77777777" w:rsidR="005673BC" w:rsidRDefault="005673BC" w:rsidP="001345C1">
            <w:pPr>
              <w:pStyle w:val="pl1"/>
              <w:shd w:val="clear" w:color="auto" w:fill="auto"/>
              <w:ind w:left="0" w:firstLine="0"/>
              <w:jc w:val="left"/>
            </w:pPr>
            <w:r>
              <w:t>=</w:t>
            </w:r>
          </w:p>
        </w:tc>
        <w:tc>
          <w:tcPr>
            <w:tcW w:w="2044" w:type="dxa"/>
            <w:vMerge w:val="restart"/>
            <w:vAlign w:val="center"/>
          </w:tcPr>
          <w:p w14:paraId="00BA2128" w14:textId="23608742" w:rsidR="005673BC" w:rsidRDefault="005673BC" w:rsidP="001345C1">
            <w:pPr>
              <w:pStyle w:val="pl1"/>
              <w:shd w:val="clear" w:color="auto" w:fill="auto"/>
              <w:ind w:left="0" w:firstLine="0"/>
              <w:jc w:val="left"/>
            </w:pPr>
            <w:r>
              <w:t>54</w:t>
            </w:r>
            <w:r w:rsidR="00157F5E">
              <w:t>.35</w:t>
            </w:r>
            <w:r>
              <w:t xml:space="preserve"> days</w:t>
            </w:r>
          </w:p>
        </w:tc>
      </w:tr>
      <w:tr w:rsidR="005673BC" w14:paraId="7D89C91B" w14:textId="77777777" w:rsidTr="001345C1">
        <w:trPr>
          <w:cantSplit/>
        </w:trPr>
        <w:tc>
          <w:tcPr>
            <w:tcW w:w="2029" w:type="dxa"/>
            <w:vMerge/>
          </w:tcPr>
          <w:p w14:paraId="51B67D8E" w14:textId="77777777" w:rsidR="005673BC" w:rsidRDefault="005673BC" w:rsidP="001345C1">
            <w:pPr>
              <w:pStyle w:val="pl1"/>
              <w:shd w:val="clear" w:color="auto" w:fill="auto"/>
              <w:ind w:left="0" w:firstLine="0"/>
              <w:jc w:val="left"/>
            </w:pPr>
          </w:p>
        </w:tc>
        <w:tc>
          <w:tcPr>
            <w:tcW w:w="385" w:type="dxa"/>
            <w:vMerge/>
          </w:tcPr>
          <w:p w14:paraId="60FB9942" w14:textId="77777777" w:rsidR="005673BC" w:rsidRDefault="005673BC" w:rsidP="001345C1">
            <w:pPr>
              <w:pStyle w:val="pl1"/>
              <w:shd w:val="clear" w:color="auto" w:fill="auto"/>
              <w:ind w:left="0" w:firstLine="0"/>
              <w:jc w:val="left"/>
            </w:pPr>
          </w:p>
        </w:tc>
        <w:tc>
          <w:tcPr>
            <w:tcW w:w="605" w:type="dxa"/>
            <w:gridSpan w:val="3"/>
          </w:tcPr>
          <w:p w14:paraId="2F336FAA" w14:textId="77777777" w:rsidR="005673BC" w:rsidRDefault="005673BC" w:rsidP="001345C1">
            <w:pPr>
              <w:pStyle w:val="pl1"/>
              <w:shd w:val="clear" w:color="auto" w:fill="auto"/>
              <w:ind w:left="0" w:firstLine="0"/>
              <w:jc w:val="center"/>
            </w:pPr>
          </w:p>
        </w:tc>
        <w:tc>
          <w:tcPr>
            <w:tcW w:w="2915" w:type="dxa"/>
            <w:gridSpan w:val="4"/>
            <w:tcBorders>
              <w:top w:val="single" w:sz="4" w:space="0" w:color="auto"/>
            </w:tcBorders>
          </w:tcPr>
          <w:p w14:paraId="634F9BCE" w14:textId="0FC31F40" w:rsidR="005673BC" w:rsidRDefault="005673BC" w:rsidP="00EF0191">
            <w:pPr>
              <w:pStyle w:val="pl1"/>
              <w:shd w:val="clear" w:color="auto" w:fill="auto"/>
              <w:ind w:left="0" w:firstLine="0"/>
              <w:jc w:val="center"/>
            </w:pPr>
            <w:r>
              <w:t>$248,500</w:t>
            </w:r>
            <w:r w:rsidR="00EF0191">
              <w:t>÷</w:t>
            </w:r>
            <w:r>
              <w:t>365</w:t>
            </w:r>
          </w:p>
        </w:tc>
        <w:tc>
          <w:tcPr>
            <w:tcW w:w="550" w:type="dxa"/>
            <w:gridSpan w:val="2"/>
          </w:tcPr>
          <w:p w14:paraId="00191FE2" w14:textId="77777777" w:rsidR="005673BC" w:rsidRDefault="005673BC" w:rsidP="001345C1">
            <w:pPr>
              <w:pStyle w:val="pl1"/>
              <w:shd w:val="clear" w:color="auto" w:fill="auto"/>
              <w:ind w:left="0" w:firstLine="0"/>
              <w:jc w:val="center"/>
            </w:pPr>
          </w:p>
        </w:tc>
        <w:tc>
          <w:tcPr>
            <w:tcW w:w="495" w:type="dxa"/>
            <w:vMerge/>
          </w:tcPr>
          <w:p w14:paraId="5EE8BFBF" w14:textId="77777777" w:rsidR="005673BC" w:rsidRDefault="005673BC" w:rsidP="001345C1">
            <w:pPr>
              <w:pStyle w:val="pl1"/>
              <w:shd w:val="clear" w:color="auto" w:fill="auto"/>
              <w:ind w:left="0" w:firstLine="0"/>
              <w:jc w:val="left"/>
            </w:pPr>
          </w:p>
        </w:tc>
        <w:tc>
          <w:tcPr>
            <w:tcW w:w="2044" w:type="dxa"/>
            <w:vMerge/>
          </w:tcPr>
          <w:p w14:paraId="2210E765" w14:textId="77777777" w:rsidR="005673BC" w:rsidRDefault="005673BC" w:rsidP="001345C1">
            <w:pPr>
              <w:pStyle w:val="pl1"/>
              <w:shd w:val="clear" w:color="auto" w:fill="auto"/>
              <w:ind w:left="0" w:firstLine="0"/>
              <w:jc w:val="left"/>
            </w:pPr>
          </w:p>
        </w:tc>
      </w:tr>
    </w:tbl>
    <w:p w14:paraId="00D1CEF0" w14:textId="6ADFBA57" w:rsidR="005673BC" w:rsidRDefault="005673BC" w:rsidP="00A74DBB">
      <w:pPr>
        <w:pStyle w:val="ph3"/>
        <w:tabs>
          <w:tab w:val="right" w:pos="8820"/>
        </w:tabs>
        <w:spacing w:before="0"/>
        <w:ind w:left="-110" w:right="-29"/>
        <w:jc w:val="left"/>
        <w:rPr>
          <w:b/>
          <w:i w:val="0"/>
          <w:sz w:val="36"/>
          <w:szCs w:val="36"/>
        </w:rPr>
      </w:pPr>
      <w:r>
        <w:br w:type="page"/>
      </w:r>
      <w:r>
        <w:lastRenderedPageBreak/>
        <w:tab/>
        <w:t xml:space="preserve">(15-20 min.) </w:t>
      </w:r>
      <w:r>
        <w:rPr>
          <w:b/>
          <w:i w:val="0"/>
          <w:sz w:val="36"/>
          <w:szCs w:val="36"/>
        </w:rPr>
        <w:t>E18-9</w:t>
      </w:r>
    </w:p>
    <w:p w14:paraId="0BFC7CEC" w14:textId="77777777" w:rsidR="005673BC" w:rsidRDefault="005673BC" w:rsidP="005673BC">
      <w:pPr>
        <w:pStyle w:val="pl1full"/>
        <w:spacing w:before="240" w:after="120"/>
      </w:pPr>
      <w:r>
        <w:t>a.</w:t>
      </w:r>
      <w:r>
        <w:tab/>
        <w:t>Current ratio:</w:t>
      </w:r>
    </w:p>
    <w:tbl>
      <w:tblPr>
        <w:tblW w:w="9114" w:type="dxa"/>
        <w:tblInd w:w="493" w:type="dxa"/>
        <w:tblLayout w:type="fixed"/>
        <w:tblLook w:val="01E0" w:firstRow="1" w:lastRow="1" w:firstColumn="1" w:lastColumn="1" w:noHBand="0" w:noVBand="0"/>
      </w:tblPr>
      <w:tblGrid>
        <w:gridCol w:w="825"/>
        <w:gridCol w:w="440"/>
        <w:gridCol w:w="550"/>
        <w:gridCol w:w="4510"/>
        <w:gridCol w:w="605"/>
        <w:gridCol w:w="440"/>
        <w:gridCol w:w="385"/>
        <w:gridCol w:w="1359"/>
      </w:tblGrid>
      <w:tr w:rsidR="005673BC" w14:paraId="1DDA1C98" w14:textId="77777777" w:rsidTr="001345C1">
        <w:trPr>
          <w:cantSplit/>
        </w:trPr>
        <w:tc>
          <w:tcPr>
            <w:tcW w:w="825" w:type="dxa"/>
            <w:vMerge w:val="restart"/>
            <w:vAlign w:val="center"/>
          </w:tcPr>
          <w:p w14:paraId="705111E5" w14:textId="4B9285DC" w:rsidR="005673BC" w:rsidRDefault="006F442C" w:rsidP="001345C1">
            <w:pPr>
              <w:pStyle w:val="pl1"/>
              <w:shd w:val="clear" w:color="auto" w:fill="auto"/>
              <w:ind w:left="387" w:hanging="387"/>
              <w:jc w:val="left"/>
            </w:pPr>
            <w:r>
              <w:t>2020</w:t>
            </w:r>
            <w:r w:rsidR="005673BC">
              <w:t>:</w:t>
            </w:r>
          </w:p>
        </w:tc>
        <w:tc>
          <w:tcPr>
            <w:tcW w:w="440" w:type="dxa"/>
          </w:tcPr>
          <w:p w14:paraId="71287151" w14:textId="77777777" w:rsidR="005673BC" w:rsidRDefault="005673BC" w:rsidP="001345C1">
            <w:pPr>
              <w:pStyle w:val="pl1"/>
              <w:shd w:val="clear" w:color="auto" w:fill="auto"/>
              <w:ind w:left="0" w:firstLine="0"/>
              <w:jc w:val="center"/>
            </w:pPr>
          </w:p>
        </w:tc>
        <w:tc>
          <w:tcPr>
            <w:tcW w:w="5665" w:type="dxa"/>
            <w:gridSpan w:val="3"/>
            <w:tcBorders>
              <w:bottom w:val="single" w:sz="4" w:space="0" w:color="auto"/>
            </w:tcBorders>
            <w:vAlign w:val="center"/>
          </w:tcPr>
          <w:p w14:paraId="3790210B" w14:textId="77777777" w:rsidR="005673BC" w:rsidRDefault="005673BC" w:rsidP="001345C1">
            <w:pPr>
              <w:pStyle w:val="pl1"/>
              <w:shd w:val="clear" w:color="auto" w:fill="auto"/>
              <w:ind w:left="0" w:firstLine="0"/>
              <w:jc w:val="center"/>
            </w:pPr>
            <w:r>
              <w:t>$13,000 + $15,000 + $59,500 + $125,000 + $9,000</w:t>
            </w:r>
          </w:p>
        </w:tc>
        <w:tc>
          <w:tcPr>
            <w:tcW w:w="440" w:type="dxa"/>
          </w:tcPr>
          <w:p w14:paraId="2F507D23" w14:textId="77777777" w:rsidR="005673BC" w:rsidRDefault="005673BC" w:rsidP="001345C1">
            <w:pPr>
              <w:pStyle w:val="pl1"/>
              <w:shd w:val="clear" w:color="auto" w:fill="auto"/>
              <w:ind w:left="0" w:firstLine="0"/>
              <w:jc w:val="left"/>
            </w:pPr>
          </w:p>
        </w:tc>
        <w:tc>
          <w:tcPr>
            <w:tcW w:w="385" w:type="dxa"/>
            <w:vMerge w:val="restart"/>
            <w:vAlign w:val="center"/>
          </w:tcPr>
          <w:p w14:paraId="3DDD6EE6" w14:textId="77777777" w:rsidR="005673BC" w:rsidRDefault="005673BC" w:rsidP="001345C1">
            <w:pPr>
              <w:pStyle w:val="pl1"/>
              <w:shd w:val="clear" w:color="auto" w:fill="auto"/>
              <w:ind w:left="0" w:firstLine="0"/>
              <w:jc w:val="left"/>
            </w:pPr>
            <w:r>
              <w:t>=</w:t>
            </w:r>
          </w:p>
        </w:tc>
        <w:tc>
          <w:tcPr>
            <w:tcW w:w="1359" w:type="dxa"/>
            <w:vMerge w:val="restart"/>
            <w:vAlign w:val="center"/>
          </w:tcPr>
          <w:p w14:paraId="72F43675" w14:textId="77777777" w:rsidR="005673BC" w:rsidRDefault="005673BC" w:rsidP="001345C1">
            <w:pPr>
              <w:pStyle w:val="pl1"/>
              <w:shd w:val="clear" w:color="auto" w:fill="auto"/>
              <w:ind w:left="0" w:firstLine="0"/>
              <w:jc w:val="left"/>
            </w:pPr>
            <w:r>
              <w:t>2.04</w:t>
            </w:r>
          </w:p>
        </w:tc>
      </w:tr>
      <w:tr w:rsidR="005673BC" w14:paraId="6105E481" w14:textId="77777777" w:rsidTr="001345C1">
        <w:trPr>
          <w:cantSplit/>
        </w:trPr>
        <w:tc>
          <w:tcPr>
            <w:tcW w:w="825" w:type="dxa"/>
            <w:vMerge/>
          </w:tcPr>
          <w:p w14:paraId="5387B0E2" w14:textId="77777777" w:rsidR="005673BC" w:rsidRDefault="005673BC" w:rsidP="001345C1">
            <w:pPr>
              <w:pStyle w:val="pl1"/>
              <w:shd w:val="clear" w:color="auto" w:fill="auto"/>
              <w:ind w:left="0" w:firstLine="0"/>
              <w:jc w:val="left"/>
            </w:pPr>
          </w:p>
        </w:tc>
        <w:tc>
          <w:tcPr>
            <w:tcW w:w="440" w:type="dxa"/>
          </w:tcPr>
          <w:p w14:paraId="1799BAC0" w14:textId="77777777" w:rsidR="005673BC" w:rsidRDefault="005673BC" w:rsidP="001345C1">
            <w:pPr>
              <w:pStyle w:val="pl1"/>
              <w:shd w:val="clear" w:color="auto" w:fill="auto"/>
              <w:ind w:left="0" w:firstLine="0"/>
              <w:jc w:val="center"/>
            </w:pPr>
          </w:p>
        </w:tc>
        <w:tc>
          <w:tcPr>
            <w:tcW w:w="5665" w:type="dxa"/>
            <w:gridSpan w:val="3"/>
            <w:tcBorders>
              <w:top w:val="single" w:sz="4" w:space="0" w:color="auto"/>
            </w:tcBorders>
          </w:tcPr>
          <w:p w14:paraId="7F9E19C2" w14:textId="77777777" w:rsidR="005673BC" w:rsidRDefault="005673BC" w:rsidP="001345C1">
            <w:pPr>
              <w:pStyle w:val="pl1"/>
              <w:shd w:val="clear" w:color="auto" w:fill="auto"/>
              <w:ind w:left="0" w:firstLine="0"/>
              <w:jc w:val="center"/>
            </w:pPr>
            <w:r>
              <w:t>$108,500</w:t>
            </w:r>
          </w:p>
        </w:tc>
        <w:tc>
          <w:tcPr>
            <w:tcW w:w="440" w:type="dxa"/>
          </w:tcPr>
          <w:p w14:paraId="6F4F28A6" w14:textId="77777777" w:rsidR="005673BC" w:rsidRDefault="005673BC" w:rsidP="001345C1">
            <w:pPr>
              <w:pStyle w:val="pl1"/>
              <w:shd w:val="clear" w:color="auto" w:fill="auto"/>
              <w:ind w:left="0" w:firstLine="0"/>
              <w:jc w:val="center"/>
            </w:pPr>
          </w:p>
        </w:tc>
        <w:tc>
          <w:tcPr>
            <w:tcW w:w="385" w:type="dxa"/>
            <w:vMerge/>
          </w:tcPr>
          <w:p w14:paraId="4AD76E34" w14:textId="77777777" w:rsidR="005673BC" w:rsidRDefault="005673BC" w:rsidP="001345C1">
            <w:pPr>
              <w:pStyle w:val="pl1"/>
              <w:shd w:val="clear" w:color="auto" w:fill="auto"/>
              <w:ind w:left="0" w:firstLine="0"/>
              <w:jc w:val="left"/>
            </w:pPr>
          </w:p>
        </w:tc>
        <w:tc>
          <w:tcPr>
            <w:tcW w:w="1359" w:type="dxa"/>
            <w:vMerge/>
          </w:tcPr>
          <w:p w14:paraId="45AB8B25" w14:textId="77777777" w:rsidR="005673BC" w:rsidRDefault="005673BC" w:rsidP="001345C1">
            <w:pPr>
              <w:pStyle w:val="pl1"/>
              <w:shd w:val="clear" w:color="auto" w:fill="auto"/>
              <w:ind w:left="0" w:firstLine="0"/>
              <w:jc w:val="left"/>
            </w:pPr>
          </w:p>
        </w:tc>
      </w:tr>
      <w:tr w:rsidR="005673BC" w14:paraId="2E0D2615" w14:textId="77777777" w:rsidTr="001345C1">
        <w:tc>
          <w:tcPr>
            <w:tcW w:w="825" w:type="dxa"/>
          </w:tcPr>
          <w:p w14:paraId="3A1C0F71" w14:textId="77777777" w:rsidR="005673BC" w:rsidRDefault="005673BC" w:rsidP="001345C1">
            <w:pPr>
              <w:pStyle w:val="pl1"/>
              <w:shd w:val="clear" w:color="auto" w:fill="auto"/>
              <w:ind w:left="0" w:firstLine="0"/>
              <w:jc w:val="left"/>
            </w:pPr>
          </w:p>
        </w:tc>
        <w:tc>
          <w:tcPr>
            <w:tcW w:w="440" w:type="dxa"/>
          </w:tcPr>
          <w:p w14:paraId="61892F13" w14:textId="77777777" w:rsidR="005673BC" w:rsidRDefault="005673BC" w:rsidP="001345C1">
            <w:pPr>
              <w:pStyle w:val="pl1"/>
              <w:shd w:val="clear" w:color="auto" w:fill="auto"/>
              <w:ind w:left="0" w:firstLine="0"/>
              <w:jc w:val="center"/>
            </w:pPr>
          </w:p>
        </w:tc>
        <w:tc>
          <w:tcPr>
            <w:tcW w:w="5665" w:type="dxa"/>
            <w:gridSpan w:val="3"/>
          </w:tcPr>
          <w:p w14:paraId="66DFE19D" w14:textId="77777777" w:rsidR="005673BC" w:rsidRDefault="005673BC" w:rsidP="001345C1">
            <w:pPr>
              <w:pStyle w:val="pl1"/>
              <w:shd w:val="clear" w:color="auto" w:fill="auto"/>
              <w:ind w:left="0" w:firstLine="0"/>
              <w:jc w:val="center"/>
            </w:pPr>
          </w:p>
        </w:tc>
        <w:tc>
          <w:tcPr>
            <w:tcW w:w="440" w:type="dxa"/>
          </w:tcPr>
          <w:p w14:paraId="35DF2B96" w14:textId="77777777" w:rsidR="005673BC" w:rsidRDefault="005673BC" w:rsidP="001345C1">
            <w:pPr>
              <w:pStyle w:val="pl1"/>
              <w:shd w:val="clear" w:color="auto" w:fill="auto"/>
              <w:ind w:left="0" w:firstLine="0"/>
              <w:jc w:val="center"/>
            </w:pPr>
          </w:p>
        </w:tc>
        <w:tc>
          <w:tcPr>
            <w:tcW w:w="385" w:type="dxa"/>
          </w:tcPr>
          <w:p w14:paraId="4D97F461" w14:textId="77777777" w:rsidR="005673BC" w:rsidRDefault="005673BC" w:rsidP="001345C1">
            <w:pPr>
              <w:pStyle w:val="pl1"/>
              <w:shd w:val="clear" w:color="auto" w:fill="auto"/>
              <w:ind w:left="0" w:firstLine="0"/>
              <w:jc w:val="left"/>
            </w:pPr>
          </w:p>
        </w:tc>
        <w:tc>
          <w:tcPr>
            <w:tcW w:w="1359" w:type="dxa"/>
          </w:tcPr>
          <w:p w14:paraId="598713BD" w14:textId="77777777" w:rsidR="005673BC" w:rsidRDefault="005673BC" w:rsidP="001345C1">
            <w:pPr>
              <w:pStyle w:val="pl1"/>
              <w:shd w:val="clear" w:color="auto" w:fill="auto"/>
              <w:ind w:left="0" w:firstLine="0"/>
              <w:jc w:val="left"/>
            </w:pPr>
          </w:p>
        </w:tc>
      </w:tr>
      <w:tr w:rsidR="005673BC" w14:paraId="2136CBEA"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497AC719" w14:textId="4F2617D2" w:rsidR="005673BC" w:rsidRDefault="006F442C" w:rsidP="001345C1">
            <w:pPr>
              <w:pStyle w:val="pl1"/>
              <w:shd w:val="clear" w:color="auto" w:fill="auto"/>
              <w:ind w:left="387" w:hanging="387"/>
              <w:jc w:val="left"/>
            </w:pPr>
            <w:r>
              <w:t>2019</w:t>
            </w:r>
            <w:r w:rsidR="005673BC">
              <w:t>:</w:t>
            </w:r>
          </w:p>
        </w:tc>
        <w:tc>
          <w:tcPr>
            <w:tcW w:w="990" w:type="dxa"/>
            <w:gridSpan w:val="2"/>
            <w:tcBorders>
              <w:top w:val="nil"/>
              <w:left w:val="nil"/>
              <w:bottom w:val="nil"/>
              <w:right w:val="nil"/>
            </w:tcBorders>
          </w:tcPr>
          <w:p w14:paraId="0634F143" w14:textId="77777777" w:rsidR="005673BC" w:rsidRDefault="005673BC" w:rsidP="001345C1">
            <w:pPr>
              <w:pStyle w:val="pl1"/>
              <w:shd w:val="clear" w:color="auto" w:fill="auto"/>
              <w:ind w:left="0" w:firstLine="0"/>
              <w:jc w:val="center"/>
            </w:pPr>
          </w:p>
        </w:tc>
        <w:tc>
          <w:tcPr>
            <w:tcW w:w="4510" w:type="dxa"/>
            <w:tcBorders>
              <w:top w:val="nil"/>
              <w:left w:val="nil"/>
              <w:bottom w:val="single" w:sz="4" w:space="0" w:color="auto"/>
              <w:right w:val="nil"/>
            </w:tcBorders>
          </w:tcPr>
          <w:p w14:paraId="38184F63" w14:textId="77777777" w:rsidR="005673BC" w:rsidRDefault="005673BC" w:rsidP="001345C1">
            <w:pPr>
              <w:pStyle w:val="pl1"/>
              <w:shd w:val="clear" w:color="auto" w:fill="auto"/>
              <w:ind w:left="0" w:firstLine="0"/>
              <w:jc w:val="center"/>
            </w:pPr>
            <w:r>
              <w:t>$25,500 + $65,500 + $135,000 + $5,500</w:t>
            </w:r>
          </w:p>
        </w:tc>
        <w:tc>
          <w:tcPr>
            <w:tcW w:w="1045" w:type="dxa"/>
            <w:gridSpan w:val="2"/>
            <w:tcBorders>
              <w:top w:val="nil"/>
              <w:left w:val="nil"/>
              <w:bottom w:val="nil"/>
              <w:right w:val="nil"/>
            </w:tcBorders>
          </w:tcPr>
          <w:p w14:paraId="17AA5DB6"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7DD9D34C" w14:textId="77777777" w:rsidR="005673BC" w:rsidRDefault="005673BC" w:rsidP="001345C1">
            <w:pPr>
              <w:pStyle w:val="pl1"/>
              <w:shd w:val="clear" w:color="auto" w:fill="auto"/>
              <w:ind w:left="0" w:firstLine="0"/>
              <w:jc w:val="left"/>
            </w:pPr>
            <w:r>
              <w:t>=</w:t>
            </w:r>
          </w:p>
        </w:tc>
        <w:tc>
          <w:tcPr>
            <w:tcW w:w="1359" w:type="dxa"/>
            <w:vMerge w:val="restart"/>
            <w:tcBorders>
              <w:top w:val="nil"/>
              <w:left w:val="nil"/>
              <w:bottom w:val="nil"/>
              <w:right w:val="nil"/>
            </w:tcBorders>
            <w:vAlign w:val="center"/>
          </w:tcPr>
          <w:p w14:paraId="288C160D" w14:textId="77777777" w:rsidR="005673BC" w:rsidRDefault="005673BC" w:rsidP="001345C1">
            <w:pPr>
              <w:pStyle w:val="pl1"/>
              <w:shd w:val="clear" w:color="auto" w:fill="auto"/>
              <w:ind w:left="0" w:firstLine="0"/>
              <w:jc w:val="left"/>
            </w:pPr>
            <w:r>
              <w:t>1.78</w:t>
            </w:r>
          </w:p>
        </w:tc>
      </w:tr>
      <w:tr w:rsidR="005673BC" w14:paraId="1B0B63D6"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4E3985A8" w14:textId="77777777" w:rsidR="005673BC" w:rsidRDefault="005673BC" w:rsidP="001345C1">
            <w:pPr>
              <w:pStyle w:val="pl1"/>
              <w:shd w:val="clear" w:color="auto" w:fill="auto"/>
              <w:ind w:left="0" w:firstLine="0"/>
              <w:jc w:val="left"/>
            </w:pPr>
          </w:p>
        </w:tc>
        <w:tc>
          <w:tcPr>
            <w:tcW w:w="990" w:type="dxa"/>
            <w:gridSpan w:val="2"/>
            <w:tcBorders>
              <w:top w:val="nil"/>
              <w:left w:val="nil"/>
              <w:bottom w:val="nil"/>
              <w:right w:val="nil"/>
            </w:tcBorders>
          </w:tcPr>
          <w:p w14:paraId="0FC959F9" w14:textId="77777777" w:rsidR="005673BC" w:rsidRDefault="005673BC" w:rsidP="001345C1">
            <w:pPr>
              <w:pStyle w:val="pl1"/>
              <w:shd w:val="clear" w:color="auto" w:fill="auto"/>
              <w:ind w:left="0" w:firstLine="0"/>
              <w:jc w:val="center"/>
            </w:pPr>
          </w:p>
        </w:tc>
        <w:tc>
          <w:tcPr>
            <w:tcW w:w="4510" w:type="dxa"/>
            <w:tcBorders>
              <w:top w:val="nil"/>
              <w:left w:val="nil"/>
              <w:bottom w:val="nil"/>
              <w:right w:val="nil"/>
            </w:tcBorders>
          </w:tcPr>
          <w:p w14:paraId="3A8D5410" w14:textId="77777777" w:rsidR="005673BC" w:rsidRDefault="005673BC" w:rsidP="001345C1">
            <w:pPr>
              <w:pStyle w:val="pl1"/>
              <w:shd w:val="clear" w:color="auto" w:fill="auto"/>
              <w:ind w:left="0" w:firstLine="0"/>
              <w:jc w:val="center"/>
            </w:pPr>
            <w:r>
              <w:t>$130,000</w:t>
            </w:r>
          </w:p>
        </w:tc>
        <w:tc>
          <w:tcPr>
            <w:tcW w:w="1045" w:type="dxa"/>
            <w:gridSpan w:val="2"/>
            <w:tcBorders>
              <w:top w:val="nil"/>
              <w:left w:val="nil"/>
              <w:bottom w:val="nil"/>
              <w:right w:val="nil"/>
            </w:tcBorders>
          </w:tcPr>
          <w:p w14:paraId="5ADEC2E7"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2EE7F0A2" w14:textId="77777777" w:rsidR="005673BC" w:rsidRDefault="005673BC" w:rsidP="001345C1">
            <w:pPr>
              <w:pStyle w:val="pl1"/>
              <w:shd w:val="clear" w:color="auto" w:fill="auto"/>
              <w:ind w:left="0" w:firstLine="0"/>
              <w:jc w:val="left"/>
            </w:pPr>
          </w:p>
        </w:tc>
        <w:tc>
          <w:tcPr>
            <w:tcW w:w="1359" w:type="dxa"/>
            <w:vMerge/>
            <w:tcBorders>
              <w:top w:val="nil"/>
              <w:left w:val="nil"/>
              <w:bottom w:val="nil"/>
              <w:right w:val="nil"/>
            </w:tcBorders>
          </w:tcPr>
          <w:p w14:paraId="13075317" w14:textId="77777777" w:rsidR="005673BC" w:rsidRDefault="005673BC" w:rsidP="001345C1">
            <w:pPr>
              <w:pStyle w:val="pl1"/>
              <w:shd w:val="clear" w:color="auto" w:fill="auto"/>
              <w:ind w:left="0" w:firstLine="0"/>
              <w:jc w:val="left"/>
            </w:pPr>
          </w:p>
        </w:tc>
      </w:tr>
    </w:tbl>
    <w:p w14:paraId="1F01D15A" w14:textId="77777777" w:rsidR="005673BC" w:rsidRDefault="005673BC" w:rsidP="005673BC">
      <w:pPr>
        <w:pStyle w:val="pl1full"/>
        <w:spacing w:after="120"/>
      </w:pPr>
    </w:p>
    <w:p w14:paraId="23C91D8C" w14:textId="77777777" w:rsidR="005673BC" w:rsidRDefault="005673BC" w:rsidP="005673BC">
      <w:pPr>
        <w:pStyle w:val="pl1full"/>
        <w:spacing w:after="120"/>
      </w:pPr>
      <w:r>
        <w:t>b.</w:t>
      </w:r>
      <w:r>
        <w:tab/>
        <w:t>Acid-test ratio:</w:t>
      </w:r>
    </w:p>
    <w:tbl>
      <w:tblPr>
        <w:tblW w:w="9114" w:type="dxa"/>
        <w:tblInd w:w="493" w:type="dxa"/>
        <w:tblLayout w:type="fixed"/>
        <w:tblLook w:val="01E0" w:firstRow="1" w:lastRow="1" w:firstColumn="1" w:lastColumn="1" w:noHBand="0" w:noVBand="0"/>
      </w:tblPr>
      <w:tblGrid>
        <w:gridCol w:w="825"/>
        <w:gridCol w:w="440"/>
        <w:gridCol w:w="550"/>
        <w:gridCol w:w="2365"/>
        <w:gridCol w:w="550"/>
        <w:gridCol w:w="385"/>
        <w:gridCol w:w="385"/>
        <w:gridCol w:w="1430"/>
        <w:gridCol w:w="236"/>
        <w:gridCol w:w="236"/>
        <w:gridCol w:w="1712"/>
      </w:tblGrid>
      <w:tr w:rsidR="005673BC" w14:paraId="0000355F" w14:textId="77777777" w:rsidTr="001345C1">
        <w:trPr>
          <w:cantSplit/>
        </w:trPr>
        <w:tc>
          <w:tcPr>
            <w:tcW w:w="825" w:type="dxa"/>
            <w:vMerge w:val="restart"/>
            <w:vAlign w:val="center"/>
          </w:tcPr>
          <w:p w14:paraId="757F5202" w14:textId="036CB766" w:rsidR="005673BC" w:rsidRDefault="006F442C" w:rsidP="001345C1">
            <w:pPr>
              <w:pStyle w:val="pl1"/>
              <w:shd w:val="clear" w:color="auto" w:fill="auto"/>
              <w:ind w:left="387" w:hanging="387"/>
              <w:jc w:val="left"/>
            </w:pPr>
            <w:r>
              <w:t>2020</w:t>
            </w:r>
            <w:r w:rsidR="005673BC">
              <w:t>:</w:t>
            </w:r>
          </w:p>
        </w:tc>
        <w:tc>
          <w:tcPr>
            <w:tcW w:w="440" w:type="dxa"/>
          </w:tcPr>
          <w:p w14:paraId="307A01E0" w14:textId="77777777" w:rsidR="005673BC" w:rsidRDefault="005673BC" w:rsidP="001345C1">
            <w:pPr>
              <w:pStyle w:val="pl1"/>
              <w:shd w:val="clear" w:color="auto" w:fill="auto"/>
              <w:ind w:left="0" w:firstLine="0"/>
              <w:jc w:val="center"/>
            </w:pPr>
          </w:p>
        </w:tc>
        <w:tc>
          <w:tcPr>
            <w:tcW w:w="3465" w:type="dxa"/>
            <w:gridSpan w:val="3"/>
            <w:tcBorders>
              <w:bottom w:val="single" w:sz="4" w:space="0" w:color="auto"/>
            </w:tcBorders>
            <w:vAlign w:val="center"/>
          </w:tcPr>
          <w:p w14:paraId="53A6BE9F" w14:textId="77777777" w:rsidR="005673BC" w:rsidRDefault="005673BC" w:rsidP="001345C1">
            <w:pPr>
              <w:pStyle w:val="pl1"/>
              <w:shd w:val="clear" w:color="auto" w:fill="auto"/>
              <w:ind w:left="0" w:firstLine="0"/>
              <w:jc w:val="center"/>
            </w:pPr>
            <w:r>
              <w:t>$13,000 + $15,000 + $59,500</w:t>
            </w:r>
          </w:p>
        </w:tc>
        <w:tc>
          <w:tcPr>
            <w:tcW w:w="385" w:type="dxa"/>
          </w:tcPr>
          <w:p w14:paraId="3EEBC835" w14:textId="77777777" w:rsidR="005673BC" w:rsidRDefault="005673BC" w:rsidP="001345C1">
            <w:pPr>
              <w:pStyle w:val="pl1"/>
              <w:shd w:val="clear" w:color="auto" w:fill="auto"/>
              <w:ind w:left="0" w:firstLine="0"/>
              <w:jc w:val="left"/>
            </w:pPr>
          </w:p>
        </w:tc>
        <w:tc>
          <w:tcPr>
            <w:tcW w:w="385" w:type="dxa"/>
            <w:vMerge w:val="restart"/>
            <w:vAlign w:val="center"/>
          </w:tcPr>
          <w:p w14:paraId="766C690D" w14:textId="77777777" w:rsidR="005673BC" w:rsidRDefault="005673BC" w:rsidP="001345C1">
            <w:pPr>
              <w:pStyle w:val="pl1"/>
              <w:shd w:val="clear" w:color="auto" w:fill="auto"/>
              <w:ind w:left="0" w:firstLine="0"/>
              <w:jc w:val="left"/>
            </w:pPr>
            <w:r>
              <w:t>=</w:t>
            </w:r>
          </w:p>
        </w:tc>
        <w:tc>
          <w:tcPr>
            <w:tcW w:w="3614" w:type="dxa"/>
            <w:gridSpan w:val="4"/>
            <w:vMerge w:val="restart"/>
            <w:vAlign w:val="center"/>
          </w:tcPr>
          <w:p w14:paraId="380702B9" w14:textId="77777777" w:rsidR="005673BC" w:rsidRDefault="005673BC" w:rsidP="001345C1">
            <w:pPr>
              <w:pStyle w:val="pl1"/>
              <w:shd w:val="clear" w:color="auto" w:fill="auto"/>
              <w:ind w:left="0" w:firstLine="0"/>
              <w:jc w:val="left"/>
            </w:pPr>
            <w:r>
              <w:t>0.81</w:t>
            </w:r>
          </w:p>
        </w:tc>
      </w:tr>
      <w:tr w:rsidR="005673BC" w14:paraId="7FFE8B95" w14:textId="77777777" w:rsidTr="001345C1">
        <w:trPr>
          <w:cantSplit/>
        </w:trPr>
        <w:tc>
          <w:tcPr>
            <w:tcW w:w="825" w:type="dxa"/>
            <w:vMerge/>
          </w:tcPr>
          <w:p w14:paraId="230C3FE6" w14:textId="77777777" w:rsidR="005673BC" w:rsidRDefault="005673BC" w:rsidP="001345C1">
            <w:pPr>
              <w:pStyle w:val="pl1"/>
              <w:shd w:val="clear" w:color="auto" w:fill="auto"/>
              <w:ind w:left="0" w:firstLine="0"/>
              <w:jc w:val="left"/>
            </w:pPr>
          </w:p>
        </w:tc>
        <w:tc>
          <w:tcPr>
            <w:tcW w:w="440" w:type="dxa"/>
          </w:tcPr>
          <w:p w14:paraId="27FC31D9" w14:textId="77777777" w:rsidR="005673BC" w:rsidRDefault="005673BC" w:rsidP="001345C1">
            <w:pPr>
              <w:pStyle w:val="pl1"/>
              <w:shd w:val="clear" w:color="auto" w:fill="auto"/>
              <w:ind w:left="0" w:firstLine="0"/>
              <w:jc w:val="center"/>
            </w:pPr>
          </w:p>
        </w:tc>
        <w:tc>
          <w:tcPr>
            <w:tcW w:w="3465" w:type="dxa"/>
            <w:gridSpan w:val="3"/>
            <w:tcBorders>
              <w:top w:val="single" w:sz="4" w:space="0" w:color="auto"/>
            </w:tcBorders>
          </w:tcPr>
          <w:p w14:paraId="11112A8D" w14:textId="77777777" w:rsidR="005673BC" w:rsidRDefault="005673BC" w:rsidP="001345C1">
            <w:pPr>
              <w:pStyle w:val="pl1"/>
              <w:shd w:val="clear" w:color="auto" w:fill="auto"/>
              <w:ind w:left="0" w:firstLine="0"/>
              <w:jc w:val="center"/>
            </w:pPr>
            <w:r>
              <w:t>$108,500</w:t>
            </w:r>
          </w:p>
        </w:tc>
        <w:tc>
          <w:tcPr>
            <w:tcW w:w="385" w:type="dxa"/>
          </w:tcPr>
          <w:p w14:paraId="5A9A1918" w14:textId="77777777" w:rsidR="005673BC" w:rsidRDefault="005673BC" w:rsidP="001345C1">
            <w:pPr>
              <w:pStyle w:val="pl1"/>
              <w:shd w:val="clear" w:color="auto" w:fill="auto"/>
              <w:ind w:left="0" w:firstLine="0"/>
              <w:jc w:val="center"/>
            </w:pPr>
          </w:p>
        </w:tc>
        <w:tc>
          <w:tcPr>
            <w:tcW w:w="385" w:type="dxa"/>
            <w:vMerge/>
          </w:tcPr>
          <w:p w14:paraId="64C19E8F" w14:textId="77777777" w:rsidR="005673BC" w:rsidRDefault="005673BC" w:rsidP="001345C1">
            <w:pPr>
              <w:pStyle w:val="pl1"/>
              <w:shd w:val="clear" w:color="auto" w:fill="auto"/>
              <w:ind w:left="0" w:firstLine="0"/>
              <w:jc w:val="left"/>
            </w:pPr>
          </w:p>
        </w:tc>
        <w:tc>
          <w:tcPr>
            <w:tcW w:w="3614" w:type="dxa"/>
            <w:gridSpan w:val="4"/>
            <w:vMerge/>
          </w:tcPr>
          <w:p w14:paraId="72ECC2EA" w14:textId="77777777" w:rsidR="005673BC" w:rsidRDefault="005673BC" w:rsidP="001345C1">
            <w:pPr>
              <w:pStyle w:val="pl1"/>
              <w:shd w:val="clear" w:color="auto" w:fill="auto"/>
              <w:ind w:left="0" w:firstLine="0"/>
              <w:jc w:val="left"/>
            </w:pPr>
          </w:p>
        </w:tc>
      </w:tr>
      <w:tr w:rsidR="005673BC" w14:paraId="677BE65B" w14:textId="77777777" w:rsidTr="001345C1">
        <w:tc>
          <w:tcPr>
            <w:tcW w:w="825" w:type="dxa"/>
          </w:tcPr>
          <w:p w14:paraId="633DC7A4" w14:textId="77777777" w:rsidR="005673BC" w:rsidRDefault="005673BC" w:rsidP="001345C1">
            <w:pPr>
              <w:pStyle w:val="pl1"/>
              <w:shd w:val="clear" w:color="auto" w:fill="auto"/>
              <w:ind w:left="0" w:firstLine="0"/>
              <w:jc w:val="left"/>
            </w:pPr>
          </w:p>
        </w:tc>
        <w:tc>
          <w:tcPr>
            <w:tcW w:w="440" w:type="dxa"/>
          </w:tcPr>
          <w:p w14:paraId="5420C9CD" w14:textId="77777777" w:rsidR="005673BC" w:rsidRDefault="005673BC" w:rsidP="001345C1">
            <w:pPr>
              <w:pStyle w:val="pl1"/>
              <w:shd w:val="clear" w:color="auto" w:fill="auto"/>
              <w:ind w:left="0" w:firstLine="0"/>
              <w:jc w:val="center"/>
            </w:pPr>
          </w:p>
        </w:tc>
        <w:tc>
          <w:tcPr>
            <w:tcW w:w="5665" w:type="dxa"/>
            <w:gridSpan w:val="6"/>
          </w:tcPr>
          <w:p w14:paraId="08EA948B" w14:textId="77777777" w:rsidR="005673BC" w:rsidRDefault="005673BC" w:rsidP="001345C1">
            <w:pPr>
              <w:pStyle w:val="pl1"/>
              <w:shd w:val="clear" w:color="auto" w:fill="auto"/>
              <w:ind w:left="0" w:firstLine="0"/>
              <w:jc w:val="center"/>
            </w:pPr>
          </w:p>
        </w:tc>
        <w:tc>
          <w:tcPr>
            <w:tcW w:w="236" w:type="dxa"/>
          </w:tcPr>
          <w:p w14:paraId="2A514E85" w14:textId="77777777" w:rsidR="005673BC" w:rsidRDefault="005673BC" w:rsidP="001345C1">
            <w:pPr>
              <w:pStyle w:val="pl1"/>
              <w:shd w:val="clear" w:color="auto" w:fill="auto"/>
              <w:ind w:left="0" w:firstLine="0"/>
              <w:jc w:val="center"/>
            </w:pPr>
          </w:p>
        </w:tc>
        <w:tc>
          <w:tcPr>
            <w:tcW w:w="236" w:type="dxa"/>
          </w:tcPr>
          <w:p w14:paraId="0C3E1CBC" w14:textId="77777777" w:rsidR="005673BC" w:rsidRDefault="005673BC" w:rsidP="001345C1">
            <w:pPr>
              <w:pStyle w:val="pl1"/>
              <w:shd w:val="clear" w:color="auto" w:fill="auto"/>
              <w:ind w:left="0" w:firstLine="0"/>
              <w:jc w:val="left"/>
            </w:pPr>
          </w:p>
        </w:tc>
        <w:tc>
          <w:tcPr>
            <w:tcW w:w="1712" w:type="dxa"/>
          </w:tcPr>
          <w:p w14:paraId="45E118A9" w14:textId="77777777" w:rsidR="005673BC" w:rsidRDefault="005673BC" w:rsidP="001345C1">
            <w:pPr>
              <w:pStyle w:val="pl1"/>
              <w:shd w:val="clear" w:color="auto" w:fill="auto"/>
              <w:ind w:left="0" w:firstLine="0"/>
              <w:jc w:val="left"/>
            </w:pPr>
          </w:p>
        </w:tc>
      </w:tr>
      <w:tr w:rsidR="005673BC" w14:paraId="32C2A12D"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17411E88" w14:textId="7CC46AF0" w:rsidR="005673BC" w:rsidRDefault="006F442C" w:rsidP="001345C1">
            <w:pPr>
              <w:pStyle w:val="pl1"/>
              <w:shd w:val="clear" w:color="auto" w:fill="auto"/>
              <w:ind w:left="387" w:hanging="387"/>
              <w:jc w:val="left"/>
            </w:pPr>
            <w:r>
              <w:t>2019</w:t>
            </w:r>
            <w:r w:rsidR="005673BC">
              <w:t>:</w:t>
            </w:r>
          </w:p>
        </w:tc>
        <w:tc>
          <w:tcPr>
            <w:tcW w:w="990" w:type="dxa"/>
            <w:gridSpan w:val="2"/>
            <w:tcBorders>
              <w:top w:val="nil"/>
              <w:left w:val="nil"/>
              <w:bottom w:val="nil"/>
              <w:right w:val="nil"/>
            </w:tcBorders>
          </w:tcPr>
          <w:p w14:paraId="383D0958" w14:textId="77777777" w:rsidR="005673BC" w:rsidRDefault="005673BC" w:rsidP="001345C1">
            <w:pPr>
              <w:pStyle w:val="pl1"/>
              <w:shd w:val="clear" w:color="auto" w:fill="auto"/>
              <w:ind w:left="0" w:firstLine="0"/>
              <w:jc w:val="center"/>
            </w:pPr>
          </w:p>
        </w:tc>
        <w:tc>
          <w:tcPr>
            <w:tcW w:w="2365" w:type="dxa"/>
            <w:tcBorders>
              <w:top w:val="nil"/>
              <w:left w:val="nil"/>
              <w:bottom w:val="single" w:sz="4" w:space="0" w:color="auto"/>
              <w:right w:val="nil"/>
            </w:tcBorders>
          </w:tcPr>
          <w:p w14:paraId="189C48D1" w14:textId="77777777" w:rsidR="005673BC" w:rsidRDefault="005673BC" w:rsidP="001345C1">
            <w:pPr>
              <w:pStyle w:val="pl1"/>
              <w:shd w:val="clear" w:color="auto" w:fill="auto"/>
              <w:ind w:left="0" w:firstLine="0"/>
              <w:jc w:val="center"/>
            </w:pPr>
            <w:r>
              <w:t>$25,500 + $65,500</w:t>
            </w:r>
          </w:p>
        </w:tc>
        <w:tc>
          <w:tcPr>
            <w:tcW w:w="935" w:type="dxa"/>
            <w:gridSpan w:val="2"/>
            <w:tcBorders>
              <w:top w:val="nil"/>
              <w:left w:val="nil"/>
              <w:bottom w:val="nil"/>
              <w:right w:val="nil"/>
            </w:tcBorders>
          </w:tcPr>
          <w:p w14:paraId="3EA23738"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702D2925" w14:textId="77777777" w:rsidR="005673BC" w:rsidRDefault="005673BC" w:rsidP="001345C1">
            <w:pPr>
              <w:pStyle w:val="pl1"/>
              <w:shd w:val="clear" w:color="auto" w:fill="auto"/>
              <w:ind w:left="0" w:firstLine="0"/>
              <w:jc w:val="left"/>
            </w:pPr>
            <w:r>
              <w:t>=</w:t>
            </w:r>
          </w:p>
        </w:tc>
        <w:tc>
          <w:tcPr>
            <w:tcW w:w="3614" w:type="dxa"/>
            <w:gridSpan w:val="4"/>
            <w:vMerge w:val="restart"/>
            <w:tcBorders>
              <w:top w:val="nil"/>
              <w:left w:val="nil"/>
              <w:bottom w:val="nil"/>
              <w:right w:val="nil"/>
            </w:tcBorders>
            <w:vAlign w:val="center"/>
          </w:tcPr>
          <w:p w14:paraId="0F906D6D" w14:textId="77777777" w:rsidR="005673BC" w:rsidRDefault="005673BC" w:rsidP="001345C1">
            <w:pPr>
              <w:pStyle w:val="pl1"/>
              <w:shd w:val="clear" w:color="auto" w:fill="auto"/>
              <w:ind w:left="0" w:firstLine="0"/>
              <w:jc w:val="left"/>
            </w:pPr>
            <w:r>
              <w:t>0.70</w:t>
            </w:r>
          </w:p>
        </w:tc>
      </w:tr>
      <w:tr w:rsidR="005673BC" w14:paraId="68C10EB0"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6FAE0620" w14:textId="77777777" w:rsidR="005673BC" w:rsidRDefault="005673BC" w:rsidP="001345C1">
            <w:pPr>
              <w:pStyle w:val="pl1"/>
              <w:shd w:val="clear" w:color="auto" w:fill="auto"/>
              <w:ind w:left="0" w:firstLine="0"/>
              <w:jc w:val="left"/>
            </w:pPr>
          </w:p>
        </w:tc>
        <w:tc>
          <w:tcPr>
            <w:tcW w:w="990" w:type="dxa"/>
            <w:gridSpan w:val="2"/>
            <w:tcBorders>
              <w:top w:val="nil"/>
              <w:left w:val="nil"/>
              <w:bottom w:val="nil"/>
              <w:right w:val="nil"/>
            </w:tcBorders>
          </w:tcPr>
          <w:p w14:paraId="022DDE1C" w14:textId="77777777" w:rsidR="005673BC" w:rsidRDefault="005673BC" w:rsidP="001345C1">
            <w:pPr>
              <w:pStyle w:val="pl1"/>
              <w:shd w:val="clear" w:color="auto" w:fill="auto"/>
              <w:ind w:left="0" w:firstLine="0"/>
              <w:jc w:val="center"/>
            </w:pPr>
          </w:p>
        </w:tc>
        <w:tc>
          <w:tcPr>
            <w:tcW w:w="2365" w:type="dxa"/>
            <w:tcBorders>
              <w:top w:val="nil"/>
              <w:left w:val="nil"/>
              <w:bottom w:val="nil"/>
              <w:right w:val="nil"/>
            </w:tcBorders>
          </w:tcPr>
          <w:p w14:paraId="34AE7B9D" w14:textId="77777777" w:rsidR="005673BC" w:rsidRDefault="005673BC" w:rsidP="001345C1">
            <w:pPr>
              <w:pStyle w:val="pl1"/>
              <w:shd w:val="clear" w:color="auto" w:fill="auto"/>
              <w:ind w:left="0" w:firstLine="0"/>
              <w:jc w:val="center"/>
            </w:pPr>
            <w:r>
              <w:t>$130,000</w:t>
            </w:r>
          </w:p>
        </w:tc>
        <w:tc>
          <w:tcPr>
            <w:tcW w:w="935" w:type="dxa"/>
            <w:gridSpan w:val="2"/>
            <w:tcBorders>
              <w:top w:val="nil"/>
              <w:left w:val="nil"/>
              <w:bottom w:val="nil"/>
              <w:right w:val="nil"/>
            </w:tcBorders>
          </w:tcPr>
          <w:p w14:paraId="24C90CA8"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4FF7529C" w14:textId="77777777" w:rsidR="005673BC" w:rsidRDefault="005673BC" w:rsidP="001345C1">
            <w:pPr>
              <w:pStyle w:val="pl1"/>
              <w:shd w:val="clear" w:color="auto" w:fill="auto"/>
              <w:ind w:left="0" w:firstLine="0"/>
              <w:jc w:val="left"/>
            </w:pPr>
          </w:p>
        </w:tc>
        <w:tc>
          <w:tcPr>
            <w:tcW w:w="3614" w:type="dxa"/>
            <w:gridSpan w:val="4"/>
            <w:vMerge/>
            <w:tcBorders>
              <w:top w:val="nil"/>
              <w:left w:val="nil"/>
              <w:bottom w:val="nil"/>
              <w:right w:val="nil"/>
            </w:tcBorders>
          </w:tcPr>
          <w:p w14:paraId="5E2912BF" w14:textId="77777777" w:rsidR="005673BC" w:rsidRDefault="005673BC" w:rsidP="001345C1">
            <w:pPr>
              <w:pStyle w:val="pl1"/>
              <w:shd w:val="clear" w:color="auto" w:fill="auto"/>
              <w:ind w:left="0" w:firstLine="0"/>
              <w:jc w:val="left"/>
            </w:pPr>
          </w:p>
        </w:tc>
      </w:tr>
    </w:tbl>
    <w:p w14:paraId="515D65F4" w14:textId="77777777" w:rsidR="005673BC" w:rsidRDefault="005673BC" w:rsidP="005673BC">
      <w:pPr>
        <w:pStyle w:val="pl1full"/>
        <w:spacing w:after="120"/>
      </w:pPr>
    </w:p>
    <w:p w14:paraId="071D30B0" w14:textId="77777777" w:rsidR="005673BC" w:rsidRDefault="005673BC" w:rsidP="005673BC">
      <w:pPr>
        <w:pStyle w:val="pl1full"/>
        <w:spacing w:after="120"/>
      </w:pPr>
      <w:r>
        <w:t>c.</w:t>
      </w:r>
      <w:r>
        <w:tab/>
        <w:t>Debt ratio:</w:t>
      </w:r>
    </w:p>
    <w:tbl>
      <w:tblPr>
        <w:tblW w:w="9082" w:type="dxa"/>
        <w:tblInd w:w="493" w:type="dxa"/>
        <w:tblLayout w:type="fixed"/>
        <w:tblLook w:val="01E0" w:firstRow="1" w:lastRow="1" w:firstColumn="1" w:lastColumn="1" w:noHBand="0" w:noVBand="0"/>
      </w:tblPr>
      <w:tblGrid>
        <w:gridCol w:w="821"/>
        <w:gridCol w:w="438"/>
        <w:gridCol w:w="1315"/>
        <w:gridCol w:w="383"/>
        <w:gridCol w:w="383"/>
        <w:gridCol w:w="3564"/>
        <w:gridCol w:w="236"/>
        <w:gridCol w:w="236"/>
        <w:gridCol w:w="1706"/>
      </w:tblGrid>
      <w:tr w:rsidR="005673BC" w14:paraId="55A28CBC" w14:textId="77777777" w:rsidTr="004A1125">
        <w:trPr>
          <w:cantSplit/>
          <w:trHeight w:val="351"/>
        </w:trPr>
        <w:tc>
          <w:tcPr>
            <w:tcW w:w="822" w:type="dxa"/>
            <w:vMerge w:val="restart"/>
            <w:vAlign w:val="center"/>
          </w:tcPr>
          <w:p w14:paraId="05E18AC3" w14:textId="164783CF" w:rsidR="005673BC" w:rsidRDefault="006F442C" w:rsidP="001345C1">
            <w:pPr>
              <w:pStyle w:val="pl1"/>
              <w:shd w:val="clear" w:color="auto" w:fill="auto"/>
              <w:ind w:left="387" w:hanging="387"/>
              <w:jc w:val="left"/>
            </w:pPr>
            <w:r>
              <w:t>2020</w:t>
            </w:r>
            <w:r w:rsidR="005673BC">
              <w:t>:</w:t>
            </w:r>
          </w:p>
        </w:tc>
        <w:tc>
          <w:tcPr>
            <w:tcW w:w="438" w:type="dxa"/>
          </w:tcPr>
          <w:p w14:paraId="3894FE82" w14:textId="77777777" w:rsidR="005673BC" w:rsidRDefault="005673BC" w:rsidP="001345C1">
            <w:pPr>
              <w:pStyle w:val="pl1"/>
              <w:shd w:val="clear" w:color="auto" w:fill="auto"/>
              <w:ind w:left="0" w:firstLine="0"/>
              <w:jc w:val="center"/>
            </w:pPr>
          </w:p>
        </w:tc>
        <w:tc>
          <w:tcPr>
            <w:tcW w:w="1315" w:type="dxa"/>
            <w:tcBorders>
              <w:bottom w:val="single" w:sz="4" w:space="0" w:color="auto"/>
            </w:tcBorders>
            <w:vAlign w:val="center"/>
          </w:tcPr>
          <w:p w14:paraId="46F48663" w14:textId="77777777" w:rsidR="005673BC" w:rsidRDefault="005673BC" w:rsidP="001345C1">
            <w:pPr>
              <w:pStyle w:val="pl1"/>
              <w:shd w:val="clear" w:color="auto" w:fill="auto"/>
              <w:ind w:left="0" w:firstLine="0"/>
              <w:jc w:val="center"/>
            </w:pPr>
            <w:r>
              <w:t>$137,000</w:t>
            </w:r>
          </w:p>
        </w:tc>
        <w:tc>
          <w:tcPr>
            <w:tcW w:w="383" w:type="dxa"/>
          </w:tcPr>
          <w:p w14:paraId="2DD4508B" w14:textId="77777777" w:rsidR="005673BC" w:rsidRDefault="005673BC" w:rsidP="001345C1">
            <w:pPr>
              <w:pStyle w:val="pl1"/>
              <w:shd w:val="clear" w:color="auto" w:fill="auto"/>
              <w:ind w:left="0" w:firstLine="0"/>
              <w:jc w:val="left"/>
            </w:pPr>
          </w:p>
        </w:tc>
        <w:tc>
          <w:tcPr>
            <w:tcW w:w="383" w:type="dxa"/>
            <w:vMerge w:val="restart"/>
            <w:vAlign w:val="center"/>
          </w:tcPr>
          <w:p w14:paraId="4522B066" w14:textId="77777777" w:rsidR="005673BC" w:rsidRDefault="005673BC" w:rsidP="001345C1">
            <w:pPr>
              <w:pStyle w:val="pl1"/>
              <w:shd w:val="clear" w:color="auto" w:fill="auto"/>
              <w:ind w:left="0" w:firstLine="0"/>
              <w:jc w:val="left"/>
            </w:pPr>
            <w:r>
              <w:t>=</w:t>
            </w:r>
          </w:p>
        </w:tc>
        <w:tc>
          <w:tcPr>
            <w:tcW w:w="5739" w:type="dxa"/>
            <w:gridSpan w:val="4"/>
            <w:vMerge w:val="restart"/>
            <w:vAlign w:val="center"/>
          </w:tcPr>
          <w:p w14:paraId="5ED612F8" w14:textId="77777777" w:rsidR="005673BC" w:rsidRDefault="005673BC" w:rsidP="001345C1">
            <w:pPr>
              <w:pStyle w:val="pl1"/>
              <w:shd w:val="clear" w:color="auto" w:fill="auto"/>
              <w:ind w:left="0" w:firstLine="0"/>
              <w:jc w:val="left"/>
            </w:pPr>
            <w:r>
              <w:t>0.50</w:t>
            </w:r>
          </w:p>
        </w:tc>
      </w:tr>
      <w:tr w:rsidR="005673BC" w14:paraId="05DE2E23" w14:textId="77777777" w:rsidTr="004A1125">
        <w:trPr>
          <w:cantSplit/>
          <w:trHeight w:val="365"/>
        </w:trPr>
        <w:tc>
          <w:tcPr>
            <w:tcW w:w="822" w:type="dxa"/>
            <w:vMerge/>
          </w:tcPr>
          <w:p w14:paraId="57FDDD90" w14:textId="77777777" w:rsidR="005673BC" w:rsidRDefault="005673BC" w:rsidP="001345C1">
            <w:pPr>
              <w:pStyle w:val="pl1"/>
              <w:shd w:val="clear" w:color="auto" w:fill="auto"/>
              <w:ind w:left="0" w:firstLine="0"/>
              <w:jc w:val="left"/>
            </w:pPr>
          </w:p>
        </w:tc>
        <w:tc>
          <w:tcPr>
            <w:tcW w:w="438" w:type="dxa"/>
          </w:tcPr>
          <w:p w14:paraId="4129D247" w14:textId="77777777" w:rsidR="005673BC" w:rsidRDefault="005673BC" w:rsidP="001345C1">
            <w:pPr>
              <w:pStyle w:val="pl1"/>
              <w:shd w:val="clear" w:color="auto" w:fill="auto"/>
              <w:ind w:left="0" w:firstLine="0"/>
              <w:jc w:val="center"/>
            </w:pPr>
          </w:p>
        </w:tc>
        <w:tc>
          <w:tcPr>
            <w:tcW w:w="1315" w:type="dxa"/>
            <w:tcBorders>
              <w:top w:val="single" w:sz="4" w:space="0" w:color="auto"/>
            </w:tcBorders>
          </w:tcPr>
          <w:p w14:paraId="7C74B605" w14:textId="77777777" w:rsidR="005673BC" w:rsidRDefault="005673BC" w:rsidP="001345C1">
            <w:pPr>
              <w:pStyle w:val="pl1"/>
              <w:shd w:val="clear" w:color="auto" w:fill="auto"/>
              <w:ind w:left="0" w:firstLine="0"/>
              <w:jc w:val="center"/>
            </w:pPr>
            <w:r>
              <w:t>$275,000</w:t>
            </w:r>
          </w:p>
        </w:tc>
        <w:tc>
          <w:tcPr>
            <w:tcW w:w="383" w:type="dxa"/>
          </w:tcPr>
          <w:p w14:paraId="2477E1EB" w14:textId="77777777" w:rsidR="005673BC" w:rsidRDefault="005673BC" w:rsidP="001345C1">
            <w:pPr>
              <w:pStyle w:val="pl1"/>
              <w:shd w:val="clear" w:color="auto" w:fill="auto"/>
              <w:ind w:left="0" w:firstLine="0"/>
              <w:jc w:val="center"/>
            </w:pPr>
          </w:p>
        </w:tc>
        <w:tc>
          <w:tcPr>
            <w:tcW w:w="383" w:type="dxa"/>
            <w:vMerge/>
          </w:tcPr>
          <w:p w14:paraId="2622B0D7" w14:textId="77777777" w:rsidR="005673BC" w:rsidRDefault="005673BC" w:rsidP="001345C1">
            <w:pPr>
              <w:pStyle w:val="pl1"/>
              <w:shd w:val="clear" w:color="auto" w:fill="auto"/>
              <w:ind w:left="0" w:firstLine="0"/>
              <w:jc w:val="left"/>
            </w:pPr>
          </w:p>
        </w:tc>
        <w:tc>
          <w:tcPr>
            <w:tcW w:w="5739" w:type="dxa"/>
            <w:gridSpan w:val="4"/>
            <w:vMerge/>
          </w:tcPr>
          <w:p w14:paraId="1BE6F1FD" w14:textId="77777777" w:rsidR="005673BC" w:rsidRDefault="005673BC" w:rsidP="001345C1">
            <w:pPr>
              <w:pStyle w:val="pl1"/>
              <w:shd w:val="clear" w:color="auto" w:fill="auto"/>
              <w:ind w:left="0" w:firstLine="0"/>
              <w:jc w:val="left"/>
            </w:pPr>
          </w:p>
        </w:tc>
      </w:tr>
      <w:tr w:rsidR="005673BC" w14:paraId="19CDFAAF" w14:textId="77777777" w:rsidTr="004A1125">
        <w:trPr>
          <w:trHeight w:val="365"/>
        </w:trPr>
        <w:tc>
          <w:tcPr>
            <w:tcW w:w="822" w:type="dxa"/>
          </w:tcPr>
          <w:p w14:paraId="379CA32C" w14:textId="77777777" w:rsidR="005673BC" w:rsidRDefault="005673BC" w:rsidP="001345C1">
            <w:pPr>
              <w:pStyle w:val="pl1"/>
              <w:shd w:val="clear" w:color="auto" w:fill="auto"/>
              <w:ind w:left="0" w:firstLine="0"/>
              <w:jc w:val="left"/>
            </w:pPr>
          </w:p>
        </w:tc>
        <w:tc>
          <w:tcPr>
            <w:tcW w:w="438" w:type="dxa"/>
          </w:tcPr>
          <w:p w14:paraId="0F2C9A24" w14:textId="77777777" w:rsidR="005673BC" w:rsidRDefault="005673BC" w:rsidP="001345C1">
            <w:pPr>
              <w:pStyle w:val="pl1"/>
              <w:shd w:val="clear" w:color="auto" w:fill="auto"/>
              <w:ind w:left="0" w:firstLine="0"/>
              <w:jc w:val="center"/>
            </w:pPr>
          </w:p>
        </w:tc>
        <w:tc>
          <w:tcPr>
            <w:tcW w:w="5646" w:type="dxa"/>
            <w:gridSpan w:val="4"/>
          </w:tcPr>
          <w:p w14:paraId="3D2211AC" w14:textId="77777777" w:rsidR="005673BC" w:rsidRDefault="005673BC" w:rsidP="001345C1">
            <w:pPr>
              <w:pStyle w:val="pl1"/>
              <w:shd w:val="clear" w:color="auto" w:fill="auto"/>
              <w:ind w:left="0" w:firstLine="0"/>
              <w:jc w:val="center"/>
            </w:pPr>
          </w:p>
        </w:tc>
        <w:tc>
          <w:tcPr>
            <w:tcW w:w="235" w:type="dxa"/>
          </w:tcPr>
          <w:p w14:paraId="5F0CCEF8" w14:textId="77777777" w:rsidR="005673BC" w:rsidRDefault="005673BC" w:rsidP="001345C1">
            <w:pPr>
              <w:pStyle w:val="pl1"/>
              <w:shd w:val="clear" w:color="auto" w:fill="auto"/>
              <w:ind w:left="0" w:firstLine="0"/>
              <w:jc w:val="center"/>
            </w:pPr>
          </w:p>
        </w:tc>
        <w:tc>
          <w:tcPr>
            <w:tcW w:w="235" w:type="dxa"/>
          </w:tcPr>
          <w:p w14:paraId="096CF7FC" w14:textId="77777777" w:rsidR="005673BC" w:rsidRDefault="005673BC" w:rsidP="001345C1">
            <w:pPr>
              <w:pStyle w:val="pl1"/>
              <w:shd w:val="clear" w:color="auto" w:fill="auto"/>
              <w:ind w:left="0" w:firstLine="0"/>
              <w:jc w:val="left"/>
            </w:pPr>
          </w:p>
        </w:tc>
        <w:tc>
          <w:tcPr>
            <w:tcW w:w="1706" w:type="dxa"/>
          </w:tcPr>
          <w:p w14:paraId="347223A3" w14:textId="77777777" w:rsidR="005673BC" w:rsidRDefault="005673BC" w:rsidP="001345C1">
            <w:pPr>
              <w:pStyle w:val="pl1"/>
              <w:shd w:val="clear" w:color="auto" w:fill="auto"/>
              <w:ind w:left="0" w:firstLine="0"/>
              <w:jc w:val="left"/>
            </w:pPr>
          </w:p>
        </w:tc>
      </w:tr>
      <w:tr w:rsidR="005673BC" w14:paraId="1C7AFC85" w14:textId="77777777" w:rsidTr="004A11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51"/>
        </w:trPr>
        <w:tc>
          <w:tcPr>
            <w:tcW w:w="822" w:type="dxa"/>
            <w:vMerge w:val="restart"/>
            <w:tcBorders>
              <w:top w:val="nil"/>
              <w:left w:val="nil"/>
              <w:bottom w:val="nil"/>
              <w:right w:val="nil"/>
            </w:tcBorders>
            <w:vAlign w:val="center"/>
          </w:tcPr>
          <w:p w14:paraId="0E16D695" w14:textId="5098512C" w:rsidR="005673BC" w:rsidRDefault="006F442C" w:rsidP="001345C1">
            <w:pPr>
              <w:pStyle w:val="pl1"/>
              <w:shd w:val="clear" w:color="auto" w:fill="auto"/>
              <w:ind w:left="387" w:hanging="387"/>
              <w:jc w:val="left"/>
            </w:pPr>
            <w:r>
              <w:t>2019</w:t>
            </w:r>
            <w:r w:rsidR="005673BC">
              <w:t>:</w:t>
            </w:r>
          </w:p>
        </w:tc>
        <w:tc>
          <w:tcPr>
            <w:tcW w:w="438" w:type="dxa"/>
            <w:tcBorders>
              <w:top w:val="nil"/>
              <w:left w:val="nil"/>
              <w:bottom w:val="nil"/>
              <w:right w:val="nil"/>
            </w:tcBorders>
          </w:tcPr>
          <w:p w14:paraId="1D32BECA" w14:textId="77777777" w:rsidR="005673BC" w:rsidRDefault="005673BC" w:rsidP="001345C1">
            <w:pPr>
              <w:pStyle w:val="pl1"/>
              <w:shd w:val="clear" w:color="auto" w:fill="auto"/>
              <w:ind w:left="0" w:firstLine="0"/>
              <w:jc w:val="center"/>
            </w:pPr>
          </w:p>
        </w:tc>
        <w:tc>
          <w:tcPr>
            <w:tcW w:w="1315" w:type="dxa"/>
            <w:tcBorders>
              <w:top w:val="nil"/>
              <w:left w:val="nil"/>
              <w:bottom w:val="single" w:sz="4" w:space="0" w:color="auto"/>
              <w:right w:val="nil"/>
            </w:tcBorders>
          </w:tcPr>
          <w:p w14:paraId="3ECE08C0" w14:textId="77777777" w:rsidR="005673BC" w:rsidRDefault="005673BC" w:rsidP="001345C1">
            <w:pPr>
              <w:pStyle w:val="pl1"/>
              <w:shd w:val="clear" w:color="auto" w:fill="auto"/>
              <w:ind w:left="0" w:firstLine="0"/>
              <w:jc w:val="center"/>
            </w:pPr>
            <w:r>
              <w:t>$143,000</w:t>
            </w:r>
          </w:p>
        </w:tc>
        <w:tc>
          <w:tcPr>
            <w:tcW w:w="383" w:type="dxa"/>
            <w:tcBorders>
              <w:top w:val="nil"/>
              <w:left w:val="nil"/>
              <w:bottom w:val="nil"/>
              <w:right w:val="nil"/>
            </w:tcBorders>
          </w:tcPr>
          <w:p w14:paraId="01327E87" w14:textId="77777777" w:rsidR="005673BC" w:rsidRDefault="005673BC" w:rsidP="001345C1">
            <w:pPr>
              <w:pStyle w:val="pl1"/>
              <w:shd w:val="clear" w:color="auto" w:fill="auto"/>
              <w:ind w:left="0" w:firstLine="0"/>
              <w:jc w:val="left"/>
            </w:pPr>
          </w:p>
        </w:tc>
        <w:tc>
          <w:tcPr>
            <w:tcW w:w="383" w:type="dxa"/>
            <w:vMerge w:val="restart"/>
            <w:tcBorders>
              <w:top w:val="nil"/>
              <w:left w:val="nil"/>
              <w:bottom w:val="nil"/>
              <w:right w:val="nil"/>
            </w:tcBorders>
            <w:vAlign w:val="center"/>
          </w:tcPr>
          <w:p w14:paraId="092CAD2E" w14:textId="77777777" w:rsidR="005673BC" w:rsidRDefault="005673BC" w:rsidP="001345C1">
            <w:pPr>
              <w:pStyle w:val="pl1"/>
              <w:shd w:val="clear" w:color="auto" w:fill="auto"/>
              <w:ind w:left="0" w:firstLine="0"/>
              <w:jc w:val="left"/>
            </w:pPr>
            <w:r>
              <w:t>=</w:t>
            </w:r>
          </w:p>
        </w:tc>
        <w:tc>
          <w:tcPr>
            <w:tcW w:w="5739" w:type="dxa"/>
            <w:gridSpan w:val="4"/>
            <w:vMerge w:val="restart"/>
            <w:tcBorders>
              <w:top w:val="nil"/>
              <w:left w:val="nil"/>
              <w:bottom w:val="nil"/>
              <w:right w:val="nil"/>
            </w:tcBorders>
            <w:vAlign w:val="center"/>
          </w:tcPr>
          <w:p w14:paraId="11FC70AB" w14:textId="77777777" w:rsidR="005673BC" w:rsidRDefault="005673BC" w:rsidP="001345C1">
            <w:pPr>
              <w:pStyle w:val="pl1"/>
              <w:shd w:val="clear" w:color="auto" w:fill="auto"/>
              <w:ind w:left="0" w:firstLine="0"/>
              <w:jc w:val="left"/>
            </w:pPr>
            <w:r>
              <w:t>0.55</w:t>
            </w:r>
          </w:p>
        </w:tc>
      </w:tr>
      <w:tr w:rsidR="005673BC" w14:paraId="400082D3" w14:textId="77777777" w:rsidTr="004A11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65"/>
        </w:trPr>
        <w:tc>
          <w:tcPr>
            <w:tcW w:w="822" w:type="dxa"/>
            <w:vMerge/>
            <w:tcBorders>
              <w:top w:val="nil"/>
              <w:left w:val="nil"/>
              <w:bottom w:val="nil"/>
              <w:right w:val="nil"/>
            </w:tcBorders>
          </w:tcPr>
          <w:p w14:paraId="3536327A" w14:textId="77777777" w:rsidR="005673BC" w:rsidRDefault="005673BC" w:rsidP="001345C1">
            <w:pPr>
              <w:pStyle w:val="pl1"/>
              <w:shd w:val="clear" w:color="auto" w:fill="auto"/>
              <w:ind w:left="0" w:firstLine="0"/>
              <w:jc w:val="left"/>
            </w:pPr>
          </w:p>
        </w:tc>
        <w:tc>
          <w:tcPr>
            <w:tcW w:w="438" w:type="dxa"/>
            <w:tcBorders>
              <w:top w:val="nil"/>
              <w:left w:val="nil"/>
              <w:bottom w:val="nil"/>
              <w:right w:val="nil"/>
            </w:tcBorders>
          </w:tcPr>
          <w:p w14:paraId="7B3B3E55" w14:textId="77777777" w:rsidR="005673BC" w:rsidRDefault="005673BC" w:rsidP="001345C1">
            <w:pPr>
              <w:pStyle w:val="pl1"/>
              <w:shd w:val="clear" w:color="auto" w:fill="auto"/>
              <w:ind w:left="0" w:firstLine="0"/>
              <w:jc w:val="center"/>
            </w:pPr>
          </w:p>
        </w:tc>
        <w:tc>
          <w:tcPr>
            <w:tcW w:w="1315" w:type="dxa"/>
            <w:tcBorders>
              <w:top w:val="single" w:sz="4" w:space="0" w:color="auto"/>
              <w:left w:val="nil"/>
              <w:bottom w:val="nil"/>
              <w:right w:val="nil"/>
            </w:tcBorders>
          </w:tcPr>
          <w:p w14:paraId="2AD33A6E" w14:textId="77777777" w:rsidR="005673BC" w:rsidRDefault="005673BC" w:rsidP="001345C1">
            <w:pPr>
              <w:pStyle w:val="pl1"/>
              <w:shd w:val="clear" w:color="auto" w:fill="auto"/>
              <w:ind w:left="0" w:firstLine="0"/>
              <w:jc w:val="center"/>
            </w:pPr>
            <w:r>
              <w:t>$260,000</w:t>
            </w:r>
          </w:p>
        </w:tc>
        <w:tc>
          <w:tcPr>
            <w:tcW w:w="383" w:type="dxa"/>
            <w:tcBorders>
              <w:top w:val="nil"/>
              <w:left w:val="nil"/>
              <w:bottom w:val="nil"/>
              <w:right w:val="nil"/>
            </w:tcBorders>
          </w:tcPr>
          <w:p w14:paraId="04754D48" w14:textId="77777777" w:rsidR="005673BC" w:rsidRDefault="005673BC" w:rsidP="001345C1">
            <w:pPr>
              <w:pStyle w:val="pl1"/>
              <w:shd w:val="clear" w:color="auto" w:fill="auto"/>
              <w:ind w:left="0" w:firstLine="0"/>
              <w:jc w:val="center"/>
            </w:pPr>
          </w:p>
        </w:tc>
        <w:tc>
          <w:tcPr>
            <w:tcW w:w="383" w:type="dxa"/>
            <w:vMerge/>
            <w:tcBorders>
              <w:top w:val="nil"/>
              <w:left w:val="nil"/>
              <w:bottom w:val="nil"/>
              <w:right w:val="nil"/>
            </w:tcBorders>
          </w:tcPr>
          <w:p w14:paraId="232262EE" w14:textId="77777777" w:rsidR="005673BC" w:rsidRDefault="005673BC" w:rsidP="001345C1">
            <w:pPr>
              <w:pStyle w:val="pl1"/>
              <w:shd w:val="clear" w:color="auto" w:fill="auto"/>
              <w:ind w:left="0" w:firstLine="0"/>
              <w:jc w:val="left"/>
            </w:pPr>
          </w:p>
        </w:tc>
        <w:tc>
          <w:tcPr>
            <w:tcW w:w="5739" w:type="dxa"/>
            <w:gridSpan w:val="4"/>
            <w:vMerge/>
            <w:tcBorders>
              <w:top w:val="nil"/>
              <w:left w:val="nil"/>
              <w:bottom w:val="nil"/>
              <w:right w:val="nil"/>
            </w:tcBorders>
          </w:tcPr>
          <w:p w14:paraId="7939F888" w14:textId="77777777" w:rsidR="005673BC" w:rsidRDefault="005673BC" w:rsidP="001345C1">
            <w:pPr>
              <w:pStyle w:val="pl1"/>
              <w:shd w:val="clear" w:color="auto" w:fill="auto"/>
              <w:ind w:left="0" w:firstLine="0"/>
              <w:jc w:val="left"/>
            </w:pPr>
          </w:p>
        </w:tc>
      </w:tr>
    </w:tbl>
    <w:p w14:paraId="6EA7B795" w14:textId="77777777" w:rsidR="005673BC" w:rsidRDefault="005673BC" w:rsidP="005673BC">
      <w:pPr>
        <w:pStyle w:val="pl1full"/>
        <w:spacing w:after="120"/>
      </w:pPr>
    </w:p>
    <w:p w14:paraId="333AD4A7" w14:textId="7E6EEEEE" w:rsidR="00AD42D4" w:rsidRDefault="00AD42D4" w:rsidP="00AD42D4">
      <w:pPr>
        <w:pStyle w:val="pl1full"/>
        <w:spacing w:after="120"/>
      </w:pPr>
      <w:r>
        <w:t>d.</w:t>
      </w:r>
      <w:r>
        <w:tab/>
        <w:t>Debt/</w:t>
      </w:r>
      <w:r w:rsidR="001B62F9">
        <w:t>e</w:t>
      </w:r>
      <w:r>
        <w:t>quity ratio:</w:t>
      </w:r>
    </w:p>
    <w:tbl>
      <w:tblPr>
        <w:tblW w:w="9078" w:type="dxa"/>
        <w:tblInd w:w="493" w:type="dxa"/>
        <w:tblLayout w:type="fixed"/>
        <w:tblLook w:val="01E0" w:firstRow="1" w:lastRow="1" w:firstColumn="1" w:lastColumn="1" w:noHBand="0" w:noVBand="0"/>
      </w:tblPr>
      <w:tblGrid>
        <w:gridCol w:w="819"/>
        <w:gridCol w:w="438"/>
        <w:gridCol w:w="1314"/>
        <w:gridCol w:w="383"/>
        <w:gridCol w:w="383"/>
        <w:gridCol w:w="3563"/>
        <w:gridCol w:w="236"/>
        <w:gridCol w:w="236"/>
        <w:gridCol w:w="1706"/>
      </w:tblGrid>
      <w:tr w:rsidR="00AD42D4" w14:paraId="2C8F62E6" w14:textId="77777777" w:rsidTr="004A1125">
        <w:trPr>
          <w:cantSplit/>
          <w:trHeight w:val="330"/>
        </w:trPr>
        <w:tc>
          <w:tcPr>
            <w:tcW w:w="820" w:type="dxa"/>
            <w:vMerge w:val="restart"/>
            <w:vAlign w:val="center"/>
          </w:tcPr>
          <w:p w14:paraId="72FCD884" w14:textId="77777777" w:rsidR="00AD42D4" w:rsidRDefault="00AD42D4" w:rsidP="00105CFE">
            <w:pPr>
              <w:pStyle w:val="pl1"/>
              <w:shd w:val="clear" w:color="auto" w:fill="auto"/>
              <w:ind w:left="387" w:hanging="387"/>
              <w:jc w:val="left"/>
            </w:pPr>
            <w:r>
              <w:t>2020:</w:t>
            </w:r>
          </w:p>
        </w:tc>
        <w:tc>
          <w:tcPr>
            <w:tcW w:w="438" w:type="dxa"/>
          </w:tcPr>
          <w:p w14:paraId="690B3597" w14:textId="77777777" w:rsidR="00AD42D4" w:rsidRDefault="00AD42D4" w:rsidP="00105CFE">
            <w:pPr>
              <w:pStyle w:val="pl1"/>
              <w:shd w:val="clear" w:color="auto" w:fill="auto"/>
              <w:ind w:left="0" w:firstLine="0"/>
              <w:jc w:val="center"/>
            </w:pPr>
          </w:p>
        </w:tc>
        <w:tc>
          <w:tcPr>
            <w:tcW w:w="1314" w:type="dxa"/>
            <w:tcBorders>
              <w:bottom w:val="single" w:sz="4" w:space="0" w:color="auto"/>
            </w:tcBorders>
            <w:vAlign w:val="center"/>
          </w:tcPr>
          <w:p w14:paraId="6E13C296" w14:textId="77777777" w:rsidR="00AD42D4" w:rsidRDefault="00AD42D4" w:rsidP="00105CFE">
            <w:pPr>
              <w:pStyle w:val="pl1"/>
              <w:shd w:val="clear" w:color="auto" w:fill="auto"/>
              <w:ind w:left="0" w:firstLine="0"/>
              <w:jc w:val="center"/>
            </w:pPr>
            <w:r>
              <w:t>$137,000</w:t>
            </w:r>
          </w:p>
        </w:tc>
        <w:tc>
          <w:tcPr>
            <w:tcW w:w="383" w:type="dxa"/>
          </w:tcPr>
          <w:p w14:paraId="071CE171" w14:textId="77777777" w:rsidR="00AD42D4" w:rsidRDefault="00AD42D4" w:rsidP="00105CFE">
            <w:pPr>
              <w:pStyle w:val="pl1"/>
              <w:shd w:val="clear" w:color="auto" w:fill="auto"/>
              <w:ind w:left="0" w:firstLine="0"/>
              <w:jc w:val="left"/>
            </w:pPr>
          </w:p>
        </w:tc>
        <w:tc>
          <w:tcPr>
            <w:tcW w:w="383" w:type="dxa"/>
            <w:vMerge w:val="restart"/>
            <w:vAlign w:val="center"/>
          </w:tcPr>
          <w:p w14:paraId="7A0163B8" w14:textId="77777777" w:rsidR="00AD42D4" w:rsidRDefault="00AD42D4" w:rsidP="00105CFE">
            <w:pPr>
              <w:pStyle w:val="pl1"/>
              <w:shd w:val="clear" w:color="auto" w:fill="auto"/>
              <w:ind w:left="0" w:firstLine="0"/>
              <w:jc w:val="left"/>
            </w:pPr>
            <w:r>
              <w:t>=</w:t>
            </w:r>
          </w:p>
        </w:tc>
        <w:tc>
          <w:tcPr>
            <w:tcW w:w="5740" w:type="dxa"/>
            <w:gridSpan w:val="4"/>
            <w:vMerge w:val="restart"/>
            <w:vAlign w:val="center"/>
          </w:tcPr>
          <w:p w14:paraId="225B887A" w14:textId="77777777" w:rsidR="00AD42D4" w:rsidRDefault="00AD42D4" w:rsidP="00105CFE">
            <w:pPr>
              <w:pStyle w:val="pl1"/>
              <w:shd w:val="clear" w:color="auto" w:fill="auto"/>
              <w:ind w:left="0" w:firstLine="0"/>
              <w:jc w:val="left"/>
            </w:pPr>
            <w:r>
              <w:t>0.99</w:t>
            </w:r>
          </w:p>
        </w:tc>
      </w:tr>
      <w:tr w:rsidR="00AD42D4" w14:paraId="4EC33610" w14:textId="77777777" w:rsidTr="004A1125">
        <w:trPr>
          <w:cantSplit/>
          <w:trHeight w:val="342"/>
        </w:trPr>
        <w:tc>
          <w:tcPr>
            <w:tcW w:w="820" w:type="dxa"/>
            <w:vMerge/>
          </w:tcPr>
          <w:p w14:paraId="13D1DC56" w14:textId="77777777" w:rsidR="00AD42D4" w:rsidRDefault="00AD42D4" w:rsidP="00105CFE">
            <w:pPr>
              <w:pStyle w:val="pl1"/>
              <w:shd w:val="clear" w:color="auto" w:fill="auto"/>
              <w:ind w:left="0" w:firstLine="0"/>
              <w:jc w:val="left"/>
            </w:pPr>
          </w:p>
        </w:tc>
        <w:tc>
          <w:tcPr>
            <w:tcW w:w="438" w:type="dxa"/>
          </w:tcPr>
          <w:p w14:paraId="74FE8D5B" w14:textId="77777777" w:rsidR="00AD42D4" w:rsidRDefault="00AD42D4" w:rsidP="00105CFE">
            <w:pPr>
              <w:pStyle w:val="pl1"/>
              <w:shd w:val="clear" w:color="auto" w:fill="auto"/>
              <w:ind w:left="0" w:firstLine="0"/>
              <w:jc w:val="center"/>
            </w:pPr>
          </w:p>
        </w:tc>
        <w:tc>
          <w:tcPr>
            <w:tcW w:w="1314" w:type="dxa"/>
            <w:tcBorders>
              <w:top w:val="single" w:sz="4" w:space="0" w:color="auto"/>
            </w:tcBorders>
          </w:tcPr>
          <w:p w14:paraId="6481CC26" w14:textId="77777777" w:rsidR="00AD42D4" w:rsidRDefault="00AD42D4" w:rsidP="00100D72">
            <w:pPr>
              <w:pStyle w:val="pl1"/>
              <w:shd w:val="clear" w:color="auto" w:fill="auto"/>
              <w:ind w:left="0" w:firstLine="0"/>
              <w:jc w:val="center"/>
            </w:pPr>
            <w:r>
              <w:t>$138,000</w:t>
            </w:r>
          </w:p>
        </w:tc>
        <w:tc>
          <w:tcPr>
            <w:tcW w:w="383" w:type="dxa"/>
          </w:tcPr>
          <w:p w14:paraId="6281C3D1" w14:textId="77777777" w:rsidR="00AD42D4" w:rsidRDefault="00AD42D4" w:rsidP="00105CFE">
            <w:pPr>
              <w:pStyle w:val="pl1"/>
              <w:shd w:val="clear" w:color="auto" w:fill="auto"/>
              <w:ind w:left="0" w:firstLine="0"/>
              <w:jc w:val="center"/>
            </w:pPr>
          </w:p>
        </w:tc>
        <w:tc>
          <w:tcPr>
            <w:tcW w:w="383" w:type="dxa"/>
            <w:vMerge/>
          </w:tcPr>
          <w:p w14:paraId="274205FD" w14:textId="77777777" w:rsidR="00AD42D4" w:rsidRDefault="00AD42D4" w:rsidP="00105CFE">
            <w:pPr>
              <w:pStyle w:val="pl1"/>
              <w:shd w:val="clear" w:color="auto" w:fill="auto"/>
              <w:ind w:left="0" w:firstLine="0"/>
              <w:jc w:val="left"/>
            </w:pPr>
          </w:p>
        </w:tc>
        <w:tc>
          <w:tcPr>
            <w:tcW w:w="5740" w:type="dxa"/>
            <w:gridSpan w:val="4"/>
            <w:vMerge/>
          </w:tcPr>
          <w:p w14:paraId="2AEC8551" w14:textId="77777777" w:rsidR="00AD42D4" w:rsidRDefault="00AD42D4" w:rsidP="00105CFE">
            <w:pPr>
              <w:pStyle w:val="pl1"/>
              <w:shd w:val="clear" w:color="auto" w:fill="auto"/>
              <w:ind w:left="0" w:firstLine="0"/>
              <w:jc w:val="left"/>
            </w:pPr>
          </w:p>
        </w:tc>
      </w:tr>
      <w:tr w:rsidR="00AD42D4" w14:paraId="57EB00C9" w14:textId="77777777" w:rsidTr="004A1125">
        <w:trPr>
          <w:trHeight w:val="342"/>
        </w:trPr>
        <w:tc>
          <w:tcPr>
            <w:tcW w:w="820" w:type="dxa"/>
          </w:tcPr>
          <w:p w14:paraId="31FDE226" w14:textId="77777777" w:rsidR="00AD42D4" w:rsidRDefault="00AD42D4" w:rsidP="00105CFE">
            <w:pPr>
              <w:pStyle w:val="pl1"/>
              <w:shd w:val="clear" w:color="auto" w:fill="auto"/>
              <w:ind w:left="0" w:firstLine="0"/>
              <w:jc w:val="left"/>
            </w:pPr>
          </w:p>
        </w:tc>
        <w:tc>
          <w:tcPr>
            <w:tcW w:w="438" w:type="dxa"/>
          </w:tcPr>
          <w:p w14:paraId="73D99994" w14:textId="77777777" w:rsidR="00AD42D4" w:rsidRDefault="00AD42D4" w:rsidP="00105CFE">
            <w:pPr>
              <w:pStyle w:val="pl1"/>
              <w:shd w:val="clear" w:color="auto" w:fill="auto"/>
              <w:ind w:left="0" w:firstLine="0"/>
              <w:jc w:val="center"/>
            </w:pPr>
          </w:p>
        </w:tc>
        <w:tc>
          <w:tcPr>
            <w:tcW w:w="5644" w:type="dxa"/>
            <w:gridSpan w:val="4"/>
          </w:tcPr>
          <w:p w14:paraId="7DE5B16E" w14:textId="77777777" w:rsidR="00AD42D4" w:rsidRDefault="00AD42D4" w:rsidP="00105CFE">
            <w:pPr>
              <w:pStyle w:val="pl1"/>
              <w:shd w:val="clear" w:color="auto" w:fill="auto"/>
              <w:ind w:left="0" w:firstLine="0"/>
              <w:jc w:val="center"/>
            </w:pPr>
          </w:p>
        </w:tc>
        <w:tc>
          <w:tcPr>
            <w:tcW w:w="235" w:type="dxa"/>
          </w:tcPr>
          <w:p w14:paraId="6FD4D41A" w14:textId="77777777" w:rsidR="00AD42D4" w:rsidRDefault="00AD42D4" w:rsidP="00105CFE">
            <w:pPr>
              <w:pStyle w:val="pl1"/>
              <w:shd w:val="clear" w:color="auto" w:fill="auto"/>
              <w:ind w:left="0" w:firstLine="0"/>
              <w:jc w:val="center"/>
            </w:pPr>
          </w:p>
        </w:tc>
        <w:tc>
          <w:tcPr>
            <w:tcW w:w="235" w:type="dxa"/>
          </w:tcPr>
          <w:p w14:paraId="52D9CF1F" w14:textId="77777777" w:rsidR="00AD42D4" w:rsidRDefault="00AD42D4" w:rsidP="00105CFE">
            <w:pPr>
              <w:pStyle w:val="pl1"/>
              <w:shd w:val="clear" w:color="auto" w:fill="auto"/>
              <w:ind w:left="0" w:firstLine="0"/>
              <w:jc w:val="left"/>
            </w:pPr>
          </w:p>
        </w:tc>
        <w:tc>
          <w:tcPr>
            <w:tcW w:w="1706" w:type="dxa"/>
          </w:tcPr>
          <w:p w14:paraId="08EBC4D6" w14:textId="77777777" w:rsidR="00AD42D4" w:rsidRDefault="00AD42D4" w:rsidP="00105CFE">
            <w:pPr>
              <w:pStyle w:val="pl1"/>
              <w:shd w:val="clear" w:color="auto" w:fill="auto"/>
              <w:ind w:left="0" w:firstLine="0"/>
              <w:jc w:val="left"/>
            </w:pPr>
          </w:p>
        </w:tc>
      </w:tr>
      <w:tr w:rsidR="00AD42D4" w14:paraId="2E1CA2C1" w14:textId="77777777" w:rsidTr="00AD42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820" w:type="dxa"/>
            <w:tcBorders>
              <w:top w:val="nil"/>
              <w:left w:val="nil"/>
              <w:bottom w:val="nil"/>
              <w:right w:val="nil"/>
            </w:tcBorders>
            <w:vAlign w:val="center"/>
          </w:tcPr>
          <w:p w14:paraId="6D89FDF4" w14:textId="77777777" w:rsidR="00AD42D4" w:rsidRDefault="00AD42D4" w:rsidP="00105CFE">
            <w:pPr>
              <w:pStyle w:val="pl1"/>
              <w:shd w:val="clear" w:color="auto" w:fill="auto"/>
              <w:ind w:left="387" w:hanging="387"/>
              <w:jc w:val="left"/>
            </w:pPr>
            <w:r>
              <w:t>2019:</w:t>
            </w:r>
          </w:p>
        </w:tc>
        <w:tc>
          <w:tcPr>
            <w:tcW w:w="438" w:type="dxa"/>
            <w:tcBorders>
              <w:top w:val="nil"/>
              <w:left w:val="nil"/>
              <w:bottom w:val="nil"/>
              <w:right w:val="nil"/>
            </w:tcBorders>
          </w:tcPr>
          <w:p w14:paraId="61E058CC" w14:textId="77777777" w:rsidR="00AD42D4" w:rsidRDefault="00AD42D4" w:rsidP="00105CFE">
            <w:pPr>
              <w:pStyle w:val="pl1"/>
              <w:shd w:val="clear" w:color="auto" w:fill="auto"/>
              <w:ind w:left="0" w:firstLine="0"/>
              <w:jc w:val="center"/>
            </w:pPr>
          </w:p>
        </w:tc>
        <w:tc>
          <w:tcPr>
            <w:tcW w:w="1314" w:type="dxa"/>
            <w:tcBorders>
              <w:top w:val="nil"/>
              <w:left w:val="nil"/>
              <w:bottom w:val="single" w:sz="4" w:space="0" w:color="auto"/>
              <w:right w:val="nil"/>
            </w:tcBorders>
          </w:tcPr>
          <w:p w14:paraId="76BB7E52" w14:textId="77777777" w:rsidR="00AD42D4" w:rsidRDefault="00AD42D4" w:rsidP="00105CFE">
            <w:pPr>
              <w:pStyle w:val="pl1"/>
              <w:shd w:val="clear" w:color="auto" w:fill="auto"/>
              <w:ind w:left="0" w:firstLine="0"/>
              <w:jc w:val="center"/>
            </w:pPr>
            <w:r>
              <w:t>$143,000</w:t>
            </w:r>
          </w:p>
        </w:tc>
        <w:tc>
          <w:tcPr>
            <w:tcW w:w="383" w:type="dxa"/>
            <w:tcBorders>
              <w:top w:val="nil"/>
              <w:left w:val="nil"/>
              <w:bottom w:val="nil"/>
              <w:right w:val="nil"/>
            </w:tcBorders>
          </w:tcPr>
          <w:p w14:paraId="11EA056E" w14:textId="77777777" w:rsidR="00AD42D4" w:rsidRDefault="00AD42D4" w:rsidP="00105CFE">
            <w:pPr>
              <w:pStyle w:val="pl1"/>
              <w:shd w:val="clear" w:color="auto" w:fill="auto"/>
              <w:ind w:left="0" w:firstLine="0"/>
              <w:jc w:val="left"/>
            </w:pPr>
          </w:p>
        </w:tc>
        <w:tc>
          <w:tcPr>
            <w:tcW w:w="383" w:type="dxa"/>
            <w:tcBorders>
              <w:top w:val="nil"/>
              <w:left w:val="nil"/>
              <w:bottom w:val="nil"/>
              <w:right w:val="nil"/>
            </w:tcBorders>
            <w:vAlign w:val="center"/>
          </w:tcPr>
          <w:p w14:paraId="59DF0754" w14:textId="77777777" w:rsidR="00AD42D4" w:rsidRDefault="00AD42D4" w:rsidP="00105CFE">
            <w:pPr>
              <w:pStyle w:val="pl1"/>
              <w:shd w:val="clear" w:color="auto" w:fill="auto"/>
              <w:ind w:left="0" w:firstLine="0"/>
              <w:jc w:val="left"/>
            </w:pPr>
            <w:r>
              <w:t>=</w:t>
            </w:r>
          </w:p>
        </w:tc>
        <w:tc>
          <w:tcPr>
            <w:tcW w:w="5740" w:type="dxa"/>
            <w:gridSpan w:val="4"/>
            <w:tcBorders>
              <w:top w:val="nil"/>
              <w:left w:val="nil"/>
              <w:bottom w:val="nil"/>
              <w:right w:val="nil"/>
            </w:tcBorders>
            <w:vAlign w:val="center"/>
          </w:tcPr>
          <w:p w14:paraId="5C290E76" w14:textId="57EAB911" w:rsidR="00AD42D4" w:rsidRDefault="00AD42D4" w:rsidP="00105CFE">
            <w:pPr>
              <w:pStyle w:val="pl1"/>
              <w:shd w:val="clear" w:color="auto" w:fill="auto"/>
              <w:ind w:left="0" w:firstLine="0"/>
              <w:jc w:val="left"/>
            </w:pPr>
            <w:r>
              <w:t>1.2</w:t>
            </w:r>
            <w:r w:rsidR="008D2F2A">
              <w:t>2</w:t>
            </w:r>
          </w:p>
        </w:tc>
      </w:tr>
      <w:tr w:rsidR="00AD42D4" w14:paraId="2411871A" w14:textId="77777777" w:rsidTr="004A112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0"/>
        </w:trPr>
        <w:tc>
          <w:tcPr>
            <w:tcW w:w="820" w:type="dxa"/>
            <w:tcBorders>
              <w:top w:val="nil"/>
              <w:left w:val="nil"/>
              <w:bottom w:val="nil"/>
              <w:right w:val="nil"/>
            </w:tcBorders>
            <w:vAlign w:val="center"/>
          </w:tcPr>
          <w:p w14:paraId="1B9C9072" w14:textId="77777777" w:rsidR="00AD42D4" w:rsidRDefault="00AD42D4" w:rsidP="00105CFE">
            <w:pPr>
              <w:pStyle w:val="pl1"/>
              <w:shd w:val="clear" w:color="auto" w:fill="auto"/>
              <w:ind w:left="387" w:hanging="387"/>
              <w:jc w:val="left"/>
            </w:pPr>
          </w:p>
        </w:tc>
        <w:tc>
          <w:tcPr>
            <w:tcW w:w="438" w:type="dxa"/>
            <w:tcBorders>
              <w:top w:val="nil"/>
              <w:left w:val="nil"/>
              <w:bottom w:val="nil"/>
              <w:right w:val="nil"/>
            </w:tcBorders>
          </w:tcPr>
          <w:p w14:paraId="605E2015" w14:textId="77777777" w:rsidR="00AD42D4" w:rsidRDefault="00AD42D4" w:rsidP="00105CFE">
            <w:pPr>
              <w:pStyle w:val="pl1"/>
              <w:shd w:val="clear" w:color="auto" w:fill="auto"/>
              <w:ind w:left="0" w:firstLine="0"/>
              <w:jc w:val="center"/>
            </w:pPr>
          </w:p>
        </w:tc>
        <w:tc>
          <w:tcPr>
            <w:tcW w:w="1314" w:type="dxa"/>
            <w:tcBorders>
              <w:top w:val="single" w:sz="4" w:space="0" w:color="auto"/>
              <w:left w:val="nil"/>
              <w:bottom w:val="nil"/>
              <w:right w:val="nil"/>
            </w:tcBorders>
          </w:tcPr>
          <w:p w14:paraId="1601A816" w14:textId="62CA953E" w:rsidR="00AD42D4" w:rsidRDefault="00AD42D4" w:rsidP="00105CFE">
            <w:pPr>
              <w:pStyle w:val="pl1"/>
              <w:shd w:val="clear" w:color="auto" w:fill="auto"/>
              <w:ind w:left="0" w:firstLine="0"/>
              <w:jc w:val="center"/>
            </w:pPr>
            <w:r>
              <w:t>$11</w:t>
            </w:r>
            <w:r w:rsidR="008D2F2A">
              <w:t>7</w:t>
            </w:r>
            <w:r>
              <w:t>,000</w:t>
            </w:r>
          </w:p>
        </w:tc>
        <w:tc>
          <w:tcPr>
            <w:tcW w:w="383" w:type="dxa"/>
            <w:tcBorders>
              <w:top w:val="nil"/>
              <w:left w:val="nil"/>
              <w:bottom w:val="nil"/>
              <w:right w:val="nil"/>
            </w:tcBorders>
          </w:tcPr>
          <w:p w14:paraId="589A2164" w14:textId="77777777" w:rsidR="00AD42D4" w:rsidRDefault="00AD42D4" w:rsidP="00105CFE">
            <w:pPr>
              <w:pStyle w:val="pl1"/>
              <w:shd w:val="clear" w:color="auto" w:fill="auto"/>
              <w:ind w:left="0" w:firstLine="0"/>
              <w:jc w:val="left"/>
            </w:pPr>
          </w:p>
        </w:tc>
        <w:tc>
          <w:tcPr>
            <w:tcW w:w="383" w:type="dxa"/>
            <w:tcBorders>
              <w:top w:val="nil"/>
              <w:left w:val="nil"/>
              <w:bottom w:val="nil"/>
              <w:right w:val="nil"/>
            </w:tcBorders>
            <w:vAlign w:val="center"/>
          </w:tcPr>
          <w:p w14:paraId="2BFFEB85" w14:textId="77777777" w:rsidR="00AD42D4" w:rsidRDefault="00AD42D4" w:rsidP="00105CFE">
            <w:pPr>
              <w:pStyle w:val="pl1"/>
              <w:shd w:val="clear" w:color="auto" w:fill="auto"/>
              <w:ind w:left="0" w:firstLine="0"/>
              <w:jc w:val="left"/>
            </w:pPr>
          </w:p>
        </w:tc>
        <w:tc>
          <w:tcPr>
            <w:tcW w:w="5740" w:type="dxa"/>
            <w:gridSpan w:val="4"/>
            <w:tcBorders>
              <w:top w:val="nil"/>
              <w:left w:val="nil"/>
              <w:bottom w:val="nil"/>
              <w:right w:val="nil"/>
            </w:tcBorders>
            <w:vAlign w:val="center"/>
          </w:tcPr>
          <w:p w14:paraId="13FB2044" w14:textId="77777777" w:rsidR="00AD42D4" w:rsidRDefault="00AD42D4" w:rsidP="00105CFE">
            <w:pPr>
              <w:pStyle w:val="pl1"/>
              <w:shd w:val="clear" w:color="auto" w:fill="auto"/>
              <w:ind w:left="0" w:firstLine="0"/>
              <w:jc w:val="left"/>
            </w:pPr>
          </w:p>
        </w:tc>
      </w:tr>
    </w:tbl>
    <w:p w14:paraId="4F78C557" w14:textId="77777777" w:rsidR="00AD42D4" w:rsidRDefault="00AD42D4" w:rsidP="005673BC">
      <w:pPr>
        <w:pStyle w:val="pl1full"/>
        <w:spacing w:after="120"/>
      </w:pPr>
    </w:p>
    <w:p w14:paraId="67376CBA" w14:textId="0C285D70" w:rsidR="00AD42D4" w:rsidRDefault="00AD42D4" w:rsidP="005673BC">
      <w:pPr>
        <w:pStyle w:val="pl1full"/>
        <w:spacing w:after="120"/>
      </w:pPr>
      <w:r>
        <w:t xml:space="preserve">Total assets – </w:t>
      </w:r>
      <w:r w:rsidR="00E14ABC">
        <w:t>T</w:t>
      </w:r>
      <w:r>
        <w:t>otal liabilities</w:t>
      </w:r>
      <w:r w:rsidR="00E14ABC">
        <w:t xml:space="preserve"> = Total equity</w:t>
      </w:r>
    </w:p>
    <w:p w14:paraId="5452F868" w14:textId="77777777" w:rsidR="00AD42D4" w:rsidRDefault="00AD42D4" w:rsidP="005673BC">
      <w:pPr>
        <w:pStyle w:val="pl1full"/>
        <w:spacing w:after="120"/>
      </w:pPr>
      <w:r>
        <w:t>2020:  $275,000 - $137,000 = $138,000</w:t>
      </w:r>
    </w:p>
    <w:p w14:paraId="0E1089A6" w14:textId="103AB18E" w:rsidR="00AD42D4" w:rsidRDefault="00AD42D4" w:rsidP="00100D72">
      <w:pPr>
        <w:pStyle w:val="pl1full"/>
        <w:spacing w:after="120"/>
      </w:pPr>
      <w:r>
        <w:t>2019:  $260,000 - $14</w:t>
      </w:r>
      <w:r w:rsidR="008D2F2A">
        <w:t>3</w:t>
      </w:r>
      <w:r>
        <w:t>,000 = $11</w:t>
      </w:r>
      <w:r w:rsidR="008D2F2A">
        <w:t>7</w:t>
      </w:r>
      <w:r>
        <w:t>,000</w:t>
      </w:r>
    </w:p>
    <w:p w14:paraId="2B7D4CF1" w14:textId="5FFCC737" w:rsidR="00AD42D4" w:rsidRPr="004A1125" w:rsidRDefault="00AD42D4" w:rsidP="004A1125">
      <w:pPr>
        <w:pStyle w:val="pl1full"/>
        <w:spacing w:after="120"/>
        <w:jc w:val="right"/>
        <w:rPr>
          <w:rFonts w:ascii="Arial" w:hAnsi="Arial" w:cs="Arial"/>
        </w:rPr>
      </w:pPr>
      <w:r w:rsidRPr="004A1125">
        <w:rPr>
          <w:rFonts w:ascii="Arial" w:hAnsi="Arial" w:cs="Arial"/>
          <w:i/>
          <w:sz w:val="20"/>
          <w:szCs w:val="20"/>
        </w:rPr>
        <w:lastRenderedPageBreak/>
        <w:t>(</w:t>
      </w:r>
      <w:r w:rsidR="00904269" w:rsidRPr="00904269">
        <w:rPr>
          <w:rFonts w:ascii="Arial" w:hAnsi="Arial" w:cs="Arial"/>
          <w:i/>
          <w:sz w:val="20"/>
          <w:szCs w:val="20"/>
        </w:rPr>
        <w:t>cont</w:t>
      </w:r>
      <w:r w:rsidR="00CF2423">
        <w:rPr>
          <w:rFonts w:ascii="Arial" w:hAnsi="Arial" w:cs="Arial"/>
          <w:i/>
          <w:sz w:val="20"/>
          <w:szCs w:val="20"/>
        </w:rPr>
        <w:t>inued</w:t>
      </w:r>
      <w:r w:rsidRPr="004A1125">
        <w:rPr>
          <w:rFonts w:ascii="Arial" w:hAnsi="Arial" w:cs="Arial"/>
          <w:i/>
          <w:sz w:val="20"/>
          <w:szCs w:val="20"/>
        </w:rPr>
        <w:t xml:space="preserve">) </w:t>
      </w:r>
      <w:r w:rsidRPr="004A1125">
        <w:rPr>
          <w:rFonts w:ascii="Arial" w:hAnsi="Arial" w:cs="Arial"/>
          <w:b/>
          <w:sz w:val="36"/>
          <w:szCs w:val="36"/>
        </w:rPr>
        <w:t>E18-9</w:t>
      </w:r>
    </w:p>
    <w:p w14:paraId="00FD96C4" w14:textId="77777777" w:rsidR="00AD42D4" w:rsidRDefault="00AD42D4" w:rsidP="005673BC">
      <w:pPr>
        <w:pStyle w:val="pl1full"/>
        <w:spacing w:after="120"/>
      </w:pPr>
    </w:p>
    <w:p w14:paraId="1B8D8F2F" w14:textId="3D6FA930" w:rsidR="005673BC" w:rsidRDefault="00AD42D4" w:rsidP="005673BC">
      <w:pPr>
        <w:pStyle w:val="pl1full"/>
        <w:spacing w:after="120"/>
      </w:pPr>
      <w:r>
        <w:t>e</w:t>
      </w:r>
      <w:r w:rsidR="005673BC">
        <w:t>.</w:t>
      </w:r>
      <w:r w:rsidR="005673BC">
        <w:tab/>
        <w:t>Times-interest-earned ratio:</w:t>
      </w:r>
    </w:p>
    <w:tbl>
      <w:tblPr>
        <w:tblW w:w="9114" w:type="dxa"/>
        <w:tblInd w:w="493" w:type="dxa"/>
        <w:tblLayout w:type="fixed"/>
        <w:tblLook w:val="01E0" w:firstRow="1" w:lastRow="1" w:firstColumn="1" w:lastColumn="1" w:noHBand="0" w:noVBand="0"/>
      </w:tblPr>
      <w:tblGrid>
        <w:gridCol w:w="825"/>
        <w:gridCol w:w="440"/>
        <w:gridCol w:w="1320"/>
        <w:gridCol w:w="385"/>
        <w:gridCol w:w="385"/>
        <w:gridCol w:w="3575"/>
        <w:gridCol w:w="236"/>
        <w:gridCol w:w="236"/>
        <w:gridCol w:w="1712"/>
      </w:tblGrid>
      <w:tr w:rsidR="005673BC" w14:paraId="4BA71133" w14:textId="77777777" w:rsidTr="001345C1">
        <w:trPr>
          <w:cantSplit/>
        </w:trPr>
        <w:tc>
          <w:tcPr>
            <w:tcW w:w="825" w:type="dxa"/>
            <w:vMerge w:val="restart"/>
            <w:vAlign w:val="center"/>
          </w:tcPr>
          <w:p w14:paraId="20BAB779" w14:textId="7FBA73B8" w:rsidR="005673BC" w:rsidRDefault="006F442C" w:rsidP="001345C1">
            <w:pPr>
              <w:pStyle w:val="pl1"/>
              <w:shd w:val="clear" w:color="auto" w:fill="auto"/>
              <w:ind w:left="387" w:hanging="387"/>
              <w:jc w:val="left"/>
            </w:pPr>
            <w:r>
              <w:t>2020</w:t>
            </w:r>
            <w:r w:rsidR="005673BC">
              <w:t>:</w:t>
            </w:r>
          </w:p>
        </w:tc>
        <w:tc>
          <w:tcPr>
            <w:tcW w:w="440" w:type="dxa"/>
          </w:tcPr>
          <w:p w14:paraId="361D612E" w14:textId="77777777" w:rsidR="005673BC" w:rsidRDefault="005673BC" w:rsidP="001345C1">
            <w:pPr>
              <w:pStyle w:val="pl1"/>
              <w:shd w:val="clear" w:color="auto" w:fill="auto"/>
              <w:ind w:left="0" w:firstLine="0"/>
              <w:jc w:val="center"/>
            </w:pPr>
          </w:p>
        </w:tc>
        <w:tc>
          <w:tcPr>
            <w:tcW w:w="1320" w:type="dxa"/>
            <w:tcBorders>
              <w:bottom w:val="single" w:sz="4" w:space="0" w:color="auto"/>
            </w:tcBorders>
            <w:vAlign w:val="center"/>
          </w:tcPr>
          <w:p w14:paraId="2025F718" w14:textId="77777777" w:rsidR="005673BC" w:rsidRDefault="005673BC" w:rsidP="001345C1">
            <w:pPr>
              <w:pStyle w:val="pl1"/>
              <w:shd w:val="clear" w:color="auto" w:fill="auto"/>
              <w:ind w:left="0" w:firstLine="0"/>
              <w:jc w:val="center"/>
            </w:pPr>
            <w:r>
              <w:t>$99,000</w:t>
            </w:r>
          </w:p>
        </w:tc>
        <w:tc>
          <w:tcPr>
            <w:tcW w:w="385" w:type="dxa"/>
          </w:tcPr>
          <w:p w14:paraId="6B85198D" w14:textId="77777777" w:rsidR="005673BC" w:rsidRDefault="005673BC" w:rsidP="001345C1">
            <w:pPr>
              <w:pStyle w:val="pl1"/>
              <w:shd w:val="clear" w:color="auto" w:fill="auto"/>
              <w:ind w:left="0" w:firstLine="0"/>
              <w:jc w:val="left"/>
            </w:pPr>
          </w:p>
        </w:tc>
        <w:tc>
          <w:tcPr>
            <w:tcW w:w="385" w:type="dxa"/>
            <w:vMerge w:val="restart"/>
            <w:vAlign w:val="center"/>
          </w:tcPr>
          <w:p w14:paraId="6C321B26" w14:textId="77777777" w:rsidR="005673BC" w:rsidRDefault="005673BC" w:rsidP="001345C1">
            <w:pPr>
              <w:pStyle w:val="pl1"/>
              <w:shd w:val="clear" w:color="auto" w:fill="auto"/>
              <w:ind w:left="0" w:firstLine="0"/>
              <w:jc w:val="left"/>
            </w:pPr>
            <w:r>
              <w:t>=</w:t>
            </w:r>
          </w:p>
        </w:tc>
        <w:tc>
          <w:tcPr>
            <w:tcW w:w="5759" w:type="dxa"/>
            <w:gridSpan w:val="4"/>
            <w:vMerge w:val="restart"/>
            <w:vAlign w:val="center"/>
          </w:tcPr>
          <w:p w14:paraId="5948746B" w14:textId="77777777" w:rsidR="005673BC" w:rsidRDefault="005673BC" w:rsidP="001345C1">
            <w:pPr>
              <w:pStyle w:val="pl1"/>
              <w:shd w:val="clear" w:color="auto" w:fill="auto"/>
              <w:ind w:left="0" w:firstLine="0"/>
              <w:jc w:val="left"/>
            </w:pPr>
            <w:r>
              <w:t>4.40</w:t>
            </w:r>
          </w:p>
        </w:tc>
      </w:tr>
      <w:tr w:rsidR="005673BC" w14:paraId="274E3563" w14:textId="77777777" w:rsidTr="001345C1">
        <w:trPr>
          <w:cantSplit/>
        </w:trPr>
        <w:tc>
          <w:tcPr>
            <w:tcW w:w="825" w:type="dxa"/>
            <w:vMerge/>
          </w:tcPr>
          <w:p w14:paraId="634BB3AE" w14:textId="77777777" w:rsidR="005673BC" w:rsidRDefault="005673BC" w:rsidP="001345C1">
            <w:pPr>
              <w:pStyle w:val="pl1"/>
              <w:shd w:val="clear" w:color="auto" w:fill="auto"/>
              <w:ind w:left="0" w:firstLine="0"/>
              <w:jc w:val="left"/>
            </w:pPr>
          </w:p>
        </w:tc>
        <w:tc>
          <w:tcPr>
            <w:tcW w:w="440" w:type="dxa"/>
          </w:tcPr>
          <w:p w14:paraId="6A391876" w14:textId="77777777" w:rsidR="005673BC" w:rsidRDefault="005673BC" w:rsidP="001345C1">
            <w:pPr>
              <w:pStyle w:val="pl1"/>
              <w:shd w:val="clear" w:color="auto" w:fill="auto"/>
              <w:ind w:left="0" w:firstLine="0"/>
              <w:jc w:val="center"/>
            </w:pPr>
          </w:p>
        </w:tc>
        <w:tc>
          <w:tcPr>
            <w:tcW w:w="1320" w:type="dxa"/>
            <w:tcBorders>
              <w:top w:val="single" w:sz="4" w:space="0" w:color="auto"/>
            </w:tcBorders>
          </w:tcPr>
          <w:p w14:paraId="2B6C698B" w14:textId="77777777" w:rsidR="005673BC" w:rsidRDefault="005673BC" w:rsidP="001345C1">
            <w:pPr>
              <w:pStyle w:val="pl1"/>
              <w:shd w:val="clear" w:color="auto" w:fill="auto"/>
              <w:ind w:left="0" w:firstLine="0"/>
              <w:jc w:val="center"/>
            </w:pPr>
            <w:r>
              <w:t>$22,500</w:t>
            </w:r>
          </w:p>
        </w:tc>
        <w:tc>
          <w:tcPr>
            <w:tcW w:w="385" w:type="dxa"/>
          </w:tcPr>
          <w:p w14:paraId="7919CAF1" w14:textId="77777777" w:rsidR="005673BC" w:rsidRDefault="005673BC" w:rsidP="001345C1">
            <w:pPr>
              <w:pStyle w:val="pl1"/>
              <w:shd w:val="clear" w:color="auto" w:fill="auto"/>
              <w:ind w:left="0" w:firstLine="0"/>
              <w:jc w:val="center"/>
            </w:pPr>
          </w:p>
        </w:tc>
        <w:tc>
          <w:tcPr>
            <w:tcW w:w="385" w:type="dxa"/>
            <w:vMerge/>
          </w:tcPr>
          <w:p w14:paraId="6D8B6A65" w14:textId="77777777" w:rsidR="005673BC" w:rsidRDefault="005673BC" w:rsidP="001345C1">
            <w:pPr>
              <w:pStyle w:val="pl1"/>
              <w:shd w:val="clear" w:color="auto" w:fill="auto"/>
              <w:ind w:left="0" w:firstLine="0"/>
              <w:jc w:val="left"/>
            </w:pPr>
          </w:p>
        </w:tc>
        <w:tc>
          <w:tcPr>
            <w:tcW w:w="5759" w:type="dxa"/>
            <w:gridSpan w:val="4"/>
            <w:vMerge/>
          </w:tcPr>
          <w:p w14:paraId="187DA5CC" w14:textId="77777777" w:rsidR="005673BC" w:rsidRDefault="005673BC" w:rsidP="001345C1">
            <w:pPr>
              <w:pStyle w:val="pl1"/>
              <w:shd w:val="clear" w:color="auto" w:fill="auto"/>
              <w:ind w:left="0" w:firstLine="0"/>
              <w:jc w:val="left"/>
            </w:pPr>
          </w:p>
        </w:tc>
      </w:tr>
      <w:tr w:rsidR="005673BC" w14:paraId="5CDBDA2E" w14:textId="77777777" w:rsidTr="001345C1">
        <w:tc>
          <w:tcPr>
            <w:tcW w:w="825" w:type="dxa"/>
          </w:tcPr>
          <w:p w14:paraId="7E62EC3B" w14:textId="77777777" w:rsidR="005673BC" w:rsidRDefault="005673BC" w:rsidP="001345C1">
            <w:pPr>
              <w:pStyle w:val="pl1"/>
              <w:shd w:val="clear" w:color="auto" w:fill="auto"/>
              <w:ind w:left="0" w:firstLine="0"/>
              <w:jc w:val="left"/>
            </w:pPr>
          </w:p>
        </w:tc>
        <w:tc>
          <w:tcPr>
            <w:tcW w:w="440" w:type="dxa"/>
          </w:tcPr>
          <w:p w14:paraId="340D8866" w14:textId="77777777" w:rsidR="005673BC" w:rsidRDefault="005673BC" w:rsidP="001345C1">
            <w:pPr>
              <w:pStyle w:val="pl1"/>
              <w:shd w:val="clear" w:color="auto" w:fill="auto"/>
              <w:ind w:left="0" w:firstLine="0"/>
              <w:jc w:val="center"/>
            </w:pPr>
          </w:p>
        </w:tc>
        <w:tc>
          <w:tcPr>
            <w:tcW w:w="5665" w:type="dxa"/>
            <w:gridSpan w:val="4"/>
          </w:tcPr>
          <w:p w14:paraId="0636795D" w14:textId="77777777" w:rsidR="005673BC" w:rsidRDefault="005673BC" w:rsidP="001345C1">
            <w:pPr>
              <w:pStyle w:val="pl1"/>
              <w:shd w:val="clear" w:color="auto" w:fill="auto"/>
              <w:ind w:left="0" w:firstLine="0"/>
              <w:jc w:val="center"/>
            </w:pPr>
          </w:p>
        </w:tc>
        <w:tc>
          <w:tcPr>
            <w:tcW w:w="236" w:type="dxa"/>
          </w:tcPr>
          <w:p w14:paraId="72DAA31F" w14:textId="77777777" w:rsidR="005673BC" w:rsidRDefault="005673BC" w:rsidP="001345C1">
            <w:pPr>
              <w:pStyle w:val="pl1"/>
              <w:shd w:val="clear" w:color="auto" w:fill="auto"/>
              <w:ind w:left="0" w:firstLine="0"/>
              <w:jc w:val="center"/>
            </w:pPr>
          </w:p>
        </w:tc>
        <w:tc>
          <w:tcPr>
            <w:tcW w:w="236" w:type="dxa"/>
          </w:tcPr>
          <w:p w14:paraId="48B0E142" w14:textId="77777777" w:rsidR="005673BC" w:rsidRDefault="005673BC" w:rsidP="001345C1">
            <w:pPr>
              <w:pStyle w:val="pl1"/>
              <w:shd w:val="clear" w:color="auto" w:fill="auto"/>
              <w:ind w:left="0" w:firstLine="0"/>
              <w:jc w:val="left"/>
            </w:pPr>
          </w:p>
        </w:tc>
        <w:tc>
          <w:tcPr>
            <w:tcW w:w="1712" w:type="dxa"/>
          </w:tcPr>
          <w:p w14:paraId="44BE8AB3" w14:textId="77777777" w:rsidR="005673BC" w:rsidRDefault="005673BC" w:rsidP="001345C1">
            <w:pPr>
              <w:pStyle w:val="pl1"/>
              <w:shd w:val="clear" w:color="auto" w:fill="auto"/>
              <w:ind w:left="0" w:firstLine="0"/>
              <w:jc w:val="left"/>
            </w:pPr>
          </w:p>
        </w:tc>
      </w:tr>
      <w:tr w:rsidR="005673BC" w14:paraId="100DA702"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794DF8CA" w14:textId="2EF65F84"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3F4E54AB" w14:textId="77777777" w:rsidR="005673BC" w:rsidRDefault="005673BC" w:rsidP="001345C1">
            <w:pPr>
              <w:pStyle w:val="pl1"/>
              <w:shd w:val="clear" w:color="auto" w:fill="auto"/>
              <w:ind w:left="0" w:firstLine="0"/>
              <w:jc w:val="center"/>
            </w:pPr>
          </w:p>
        </w:tc>
        <w:tc>
          <w:tcPr>
            <w:tcW w:w="1320" w:type="dxa"/>
            <w:tcBorders>
              <w:top w:val="nil"/>
              <w:left w:val="nil"/>
              <w:bottom w:val="single" w:sz="4" w:space="0" w:color="auto"/>
              <w:right w:val="nil"/>
            </w:tcBorders>
          </w:tcPr>
          <w:p w14:paraId="3B13048E" w14:textId="77777777" w:rsidR="005673BC" w:rsidRDefault="005673BC" w:rsidP="001345C1">
            <w:pPr>
              <w:pStyle w:val="pl1"/>
              <w:shd w:val="clear" w:color="auto" w:fill="auto"/>
              <w:ind w:left="0" w:firstLine="0"/>
              <w:jc w:val="center"/>
            </w:pPr>
            <w:r>
              <w:t>$82,500</w:t>
            </w:r>
          </w:p>
        </w:tc>
        <w:tc>
          <w:tcPr>
            <w:tcW w:w="385" w:type="dxa"/>
            <w:tcBorders>
              <w:top w:val="nil"/>
              <w:left w:val="nil"/>
              <w:bottom w:val="nil"/>
              <w:right w:val="nil"/>
            </w:tcBorders>
          </w:tcPr>
          <w:p w14:paraId="63A28CA8"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6DFAF766" w14:textId="77777777" w:rsidR="005673BC" w:rsidRDefault="005673BC" w:rsidP="001345C1">
            <w:pPr>
              <w:pStyle w:val="pl1"/>
              <w:shd w:val="clear" w:color="auto" w:fill="auto"/>
              <w:ind w:left="0" w:firstLine="0"/>
              <w:jc w:val="left"/>
            </w:pPr>
            <w:r>
              <w:t>=</w:t>
            </w:r>
          </w:p>
        </w:tc>
        <w:tc>
          <w:tcPr>
            <w:tcW w:w="5759" w:type="dxa"/>
            <w:gridSpan w:val="4"/>
            <w:vMerge w:val="restart"/>
            <w:tcBorders>
              <w:top w:val="nil"/>
              <w:left w:val="nil"/>
              <w:bottom w:val="nil"/>
              <w:right w:val="nil"/>
            </w:tcBorders>
            <w:vAlign w:val="center"/>
          </w:tcPr>
          <w:p w14:paraId="4FF1F33F" w14:textId="77777777" w:rsidR="005673BC" w:rsidRDefault="005673BC" w:rsidP="001345C1">
            <w:pPr>
              <w:pStyle w:val="pl1"/>
              <w:shd w:val="clear" w:color="auto" w:fill="auto"/>
              <w:ind w:left="0" w:firstLine="0"/>
              <w:jc w:val="left"/>
            </w:pPr>
            <w:r>
              <w:t>3.93</w:t>
            </w:r>
          </w:p>
        </w:tc>
      </w:tr>
      <w:tr w:rsidR="005673BC" w14:paraId="4E0A3532"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76CCB983"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26F5C2DD" w14:textId="77777777" w:rsidR="005673BC" w:rsidRDefault="005673BC" w:rsidP="001345C1">
            <w:pPr>
              <w:pStyle w:val="pl1"/>
              <w:shd w:val="clear" w:color="auto" w:fill="auto"/>
              <w:ind w:left="0" w:firstLine="0"/>
              <w:jc w:val="center"/>
            </w:pPr>
          </w:p>
        </w:tc>
        <w:tc>
          <w:tcPr>
            <w:tcW w:w="1320" w:type="dxa"/>
            <w:tcBorders>
              <w:top w:val="single" w:sz="4" w:space="0" w:color="auto"/>
              <w:left w:val="nil"/>
              <w:bottom w:val="nil"/>
              <w:right w:val="nil"/>
            </w:tcBorders>
          </w:tcPr>
          <w:p w14:paraId="3D415DE5" w14:textId="77777777" w:rsidR="005673BC" w:rsidRDefault="005673BC" w:rsidP="001345C1">
            <w:pPr>
              <w:pStyle w:val="pl1"/>
              <w:shd w:val="clear" w:color="auto" w:fill="auto"/>
              <w:ind w:left="0" w:firstLine="0"/>
              <w:jc w:val="center"/>
            </w:pPr>
            <w:r>
              <w:t>$21,000</w:t>
            </w:r>
          </w:p>
        </w:tc>
        <w:tc>
          <w:tcPr>
            <w:tcW w:w="385" w:type="dxa"/>
            <w:tcBorders>
              <w:top w:val="nil"/>
              <w:left w:val="nil"/>
              <w:bottom w:val="nil"/>
              <w:right w:val="nil"/>
            </w:tcBorders>
          </w:tcPr>
          <w:p w14:paraId="0FBBEA38"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37151985" w14:textId="77777777" w:rsidR="005673BC" w:rsidRDefault="005673BC" w:rsidP="001345C1">
            <w:pPr>
              <w:pStyle w:val="pl1"/>
              <w:shd w:val="clear" w:color="auto" w:fill="auto"/>
              <w:ind w:left="0" w:firstLine="0"/>
              <w:jc w:val="left"/>
            </w:pPr>
          </w:p>
        </w:tc>
        <w:tc>
          <w:tcPr>
            <w:tcW w:w="5759" w:type="dxa"/>
            <w:gridSpan w:val="4"/>
            <w:vMerge/>
            <w:tcBorders>
              <w:top w:val="nil"/>
              <w:left w:val="nil"/>
              <w:bottom w:val="nil"/>
              <w:right w:val="nil"/>
            </w:tcBorders>
          </w:tcPr>
          <w:p w14:paraId="3F80DF7B" w14:textId="77777777" w:rsidR="005673BC" w:rsidRDefault="005673BC" w:rsidP="001345C1">
            <w:pPr>
              <w:pStyle w:val="pl1"/>
              <w:shd w:val="clear" w:color="auto" w:fill="auto"/>
              <w:ind w:left="0" w:firstLine="0"/>
              <w:jc w:val="left"/>
            </w:pPr>
          </w:p>
        </w:tc>
      </w:tr>
    </w:tbl>
    <w:p w14:paraId="78A78BE3" w14:textId="72C44E50" w:rsidR="005673BC" w:rsidRDefault="005673BC" w:rsidP="005673BC">
      <w:pPr>
        <w:pStyle w:val="ptf"/>
        <w:ind w:left="1760" w:hanging="1265"/>
      </w:pPr>
      <w:r>
        <w:t>Summary:</w:t>
      </w:r>
      <w:r>
        <w:tab/>
        <w:t xml:space="preserve">The company’s ability to pay its current liabilities has improved based on the comparison of current and acid-test ratios for </w:t>
      </w:r>
      <w:r w:rsidR="006F442C">
        <w:t>2020</w:t>
      </w:r>
      <w:r>
        <w:t xml:space="preserve"> over </w:t>
      </w:r>
      <w:r w:rsidR="006F442C">
        <w:t>2019</w:t>
      </w:r>
      <w:r>
        <w:t>.</w:t>
      </w:r>
    </w:p>
    <w:p w14:paraId="4EAE83AB" w14:textId="77777777" w:rsidR="005673BC" w:rsidRDefault="005673BC" w:rsidP="005673BC">
      <w:pPr>
        <w:pStyle w:val="ptf"/>
        <w:ind w:left="1760" w:hanging="1265"/>
      </w:pPr>
      <w:r>
        <w:tab/>
        <w:t>The ability to cover long-term debt has also improved as evidenced by the improvement of the debt ratio</w:t>
      </w:r>
      <w:r w:rsidR="00AD42D4">
        <w:t>, debt/equity ratio,</w:t>
      </w:r>
      <w:r>
        <w:t xml:space="preserve"> </w:t>
      </w:r>
      <w:r>
        <w:rPr>
          <w:rFonts w:hint="eastAsia"/>
        </w:rPr>
        <w:t>and</w:t>
      </w:r>
      <w:r>
        <w:t xml:space="preserve"> the times-interest-earned ratios.</w:t>
      </w:r>
    </w:p>
    <w:p w14:paraId="17FE08DF" w14:textId="282F5CC8" w:rsidR="005673BC" w:rsidRDefault="005673BC" w:rsidP="005673BC">
      <w:pPr>
        <w:pStyle w:val="ph3"/>
        <w:tabs>
          <w:tab w:val="right" w:pos="8910"/>
        </w:tabs>
        <w:spacing w:before="0"/>
        <w:ind w:left="-110" w:right="-29"/>
        <w:jc w:val="left"/>
        <w:rPr>
          <w:b/>
          <w:i w:val="0"/>
          <w:sz w:val="36"/>
          <w:szCs w:val="36"/>
        </w:rPr>
      </w:pPr>
      <w:r>
        <w:br w:type="page"/>
      </w:r>
      <w:r>
        <w:lastRenderedPageBreak/>
        <w:tab/>
        <w:t>(10-15 min.)</w:t>
      </w:r>
      <w:r w:rsidR="002124CF">
        <w:t xml:space="preserve"> </w:t>
      </w:r>
      <w:r>
        <w:rPr>
          <w:b/>
          <w:i w:val="0"/>
          <w:sz w:val="36"/>
          <w:szCs w:val="36"/>
        </w:rPr>
        <w:t>E18-10</w:t>
      </w:r>
    </w:p>
    <w:p w14:paraId="07A70D03" w14:textId="610C1081" w:rsidR="005673BC" w:rsidRDefault="005673BC" w:rsidP="005673BC">
      <w:pPr>
        <w:pStyle w:val="pl1full"/>
        <w:spacing w:before="240" w:after="120"/>
      </w:pPr>
      <w:r>
        <w:t>a.</w:t>
      </w:r>
      <w:r>
        <w:tab/>
        <w:t>Return on sales:</w:t>
      </w:r>
    </w:p>
    <w:tbl>
      <w:tblPr>
        <w:tblW w:w="9114" w:type="dxa"/>
        <w:tblInd w:w="493" w:type="dxa"/>
        <w:tblLayout w:type="fixed"/>
        <w:tblLook w:val="01E0" w:firstRow="1" w:lastRow="1" w:firstColumn="1" w:lastColumn="1" w:noHBand="0" w:noVBand="0"/>
      </w:tblPr>
      <w:tblGrid>
        <w:gridCol w:w="825"/>
        <w:gridCol w:w="440"/>
        <w:gridCol w:w="1320"/>
        <w:gridCol w:w="385"/>
        <w:gridCol w:w="385"/>
        <w:gridCol w:w="3575"/>
        <w:gridCol w:w="236"/>
        <w:gridCol w:w="236"/>
        <w:gridCol w:w="1712"/>
      </w:tblGrid>
      <w:tr w:rsidR="005673BC" w14:paraId="4B780CF8" w14:textId="77777777" w:rsidTr="002124CF">
        <w:trPr>
          <w:trHeight w:hRule="exact" w:val="340"/>
        </w:trPr>
        <w:tc>
          <w:tcPr>
            <w:tcW w:w="825" w:type="dxa"/>
            <w:vMerge w:val="restart"/>
            <w:vAlign w:val="center"/>
          </w:tcPr>
          <w:p w14:paraId="2EAACFD5" w14:textId="26E2163B" w:rsidR="005673BC" w:rsidRDefault="006F442C" w:rsidP="001345C1">
            <w:pPr>
              <w:pStyle w:val="pl1"/>
              <w:shd w:val="clear" w:color="auto" w:fill="auto"/>
              <w:ind w:left="387" w:hanging="387"/>
              <w:jc w:val="left"/>
            </w:pPr>
            <w:r>
              <w:t>2020</w:t>
            </w:r>
            <w:r w:rsidR="005673BC">
              <w:t>:</w:t>
            </w:r>
          </w:p>
        </w:tc>
        <w:tc>
          <w:tcPr>
            <w:tcW w:w="440" w:type="dxa"/>
          </w:tcPr>
          <w:p w14:paraId="69F3EA81" w14:textId="77777777" w:rsidR="005673BC" w:rsidRDefault="005673BC" w:rsidP="001345C1">
            <w:pPr>
              <w:pStyle w:val="pl1"/>
              <w:shd w:val="clear" w:color="auto" w:fill="auto"/>
              <w:ind w:left="0" w:firstLine="0"/>
              <w:jc w:val="center"/>
            </w:pPr>
          </w:p>
        </w:tc>
        <w:tc>
          <w:tcPr>
            <w:tcW w:w="1320" w:type="dxa"/>
            <w:tcBorders>
              <w:bottom w:val="single" w:sz="4" w:space="0" w:color="auto"/>
            </w:tcBorders>
            <w:vAlign w:val="center"/>
          </w:tcPr>
          <w:p w14:paraId="4D7845AF" w14:textId="77777777" w:rsidR="005673BC" w:rsidRDefault="005673BC" w:rsidP="001345C1">
            <w:pPr>
              <w:pStyle w:val="pl1"/>
              <w:shd w:val="clear" w:color="auto" w:fill="auto"/>
              <w:ind w:left="0" w:firstLine="0"/>
              <w:jc w:val="center"/>
            </w:pPr>
            <w:r>
              <w:t>$13,425</w:t>
            </w:r>
          </w:p>
        </w:tc>
        <w:tc>
          <w:tcPr>
            <w:tcW w:w="385" w:type="dxa"/>
          </w:tcPr>
          <w:p w14:paraId="1A1616DB" w14:textId="77777777" w:rsidR="005673BC" w:rsidRDefault="005673BC" w:rsidP="001345C1">
            <w:pPr>
              <w:pStyle w:val="pl1"/>
              <w:shd w:val="clear" w:color="auto" w:fill="auto"/>
              <w:ind w:left="0" w:firstLine="0"/>
              <w:jc w:val="left"/>
            </w:pPr>
          </w:p>
        </w:tc>
        <w:tc>
          <w:tcPr>
            <w:tcW w:w="385" w:type="dxa"/>
            <w:vMerge w:val="restart"/>
            <w:vAlign w:val="center"/>
          </w:tcPr>
          <w:p w14:paraId="5C777F96" w14:textId="77777777" w:rsidR="005673BC" w:rsidRDefault="005673BC" w:rsidP="001345C1">
            <w:pPr>
              <w:pStyle w:val="pl1"/>
              <w:shd w:val="clear" w:color="auto" w:fill="auto"/>
              <w:ind w:left="0" w:firstLine="0"/>
              <w:jc w:val="left"/>
            </w:pPr>
            <w:r>
              <w:t>=</w:t>
            </w:r>
          </w:p>
        </w:tc>
        <w:tc>
          <w:tcPr>
            <w:tcW w:w="5759" w:type="dxa"/>
            <w:gridSpan w:val="4"/>
            <w:vMerge w:val="restart"/>
            <w:vAlign w:val="center"/>
          </w:tcPr>
          <w:p w14:paraId="6F6687E3" w14:textId="77777777" w:rsidR="005673BC" w:rsidRDefault="005673BC" w:rsidP="001345C1">
            <w:pPr>
              <w:pStyle w:val="pl1"/>
              <w:shd w:val="clear" w:color="auto" w:fill="auto"/>
              <w:ind w:left="0" w:firstLine="0"/>
              <w:jc w:val="left"/>
            </w:pPr>
            <w:r>
              <w:t>6.9%</w:t>
            </w:r>
          </w:p>
        </w:tc>
      </w:tr>
      <w:tr w:rsidR="005673BC" w14:paraId="3EBD3650" w14:textId="77777777" w:rsidTr="002124CF">
        <w:trPr>
          <w:trHeight w:hRule="exact" w:val="340"/>
        </w:trPr>
        <w:tc>
          <w:tcPr>
            <w:tcW w:w="825" w:type="dxa"/>
            <w:vMerge/>
          </w:tcPr>
          <w:p w14:paraId="57966986" w14:textId="77777777" w:rsidR="005673BC" w:rsidRDefault="005673BC" w:rsidP="001345C1">
            <w:pPr>
              <w:pStyle w:val="pl1"/>
              <w:shd w:val="clear" w:color="auto" w:fill="auto"/>
              <w:ind w:left="0" w:firstLine="0"/>
              <w:jc w:val="left"/>
            </w:pPr>
          </w:p>
        </w:tc>
        <w:tc>
          <w:tcPr>
            <w:tcW w:w="440" w:type="dxa"/>
          </w:tcPr>
          <w:p w14:paraId="405B14F1" w14:textId="77777777" w:rsidR="005673BC" w:rsidRDefault="005673BC" w:rsidP="001345C1">
            <w:pPr>
              <w:pStyle w:val="pl1"/>
              <w:shd w:val="clear" w:color="auto" w:fill="auto"/>
              <w:ind w:left="0" w:firstLine="0"/>
              <w:jc w:val="center"/>
            </w:pPr>
          </w:p>
        </w:tc>
        <w:tc>
          <w:tcPr>
            <w:tcW w:w="1320" w:type="dxa"/>
            <w:tcBorders>
              <w:top w:val="single" w:sz="4" w:space="0" w:color="auto"/>
            </w:tcBorders>
          </w:tcPr>
          <w:p w14:paraId="013F4489" w14:textId="77777777" w:rsidR="005673BC" w:rsidRDefault="005673BC" w:rsidP="001345C1">
            <w:pPr>
              <w:pStyle w:val="pl1"/>
              <w:shd w:val="clear" w:color="auto" w:fill="auto"/>
              <w:ind w:left="0" w:firstLine="0"/>
              <w:jc w:val="center"/>
            </w:pPr>
            <w:r>
              <w:t>$195,000</w:t>
            </w:r>
          </w:p>
        </w:tc>
        <w:tc>
          <w:tcPr>
            <w:tcW w:w="385" w:type="dxa"/>
          </w:tcPr>
          <w:p w14:paraId="7334ED38" w14:textId="77777777" w:rsidR="005673BC" w:rsidRDefault="005673BC" w:rsidP="001345C1">
            <w:pPr>
              <w:pStyle w:val="pl1"/>
              <w:shd w:val="clear" w:color="auto" w:fill="auto"/>
              <w:ind w:left="0" w:firstLine="0"/>
              <w:jc w:val="center"/>
            </w:pPr>
          </w:p>
        </w:tc>
        <w:tc>
          <w:tcPr>
            <w:tcW w:w="385" w:type="dxa"/>
            <w:vMerge/>
          </w:tcPr>
          <w:p w14:paraId="507D790D" w14:textId="77777777" w:rsidR="005673BC" w:rsidRDefault="005673BC" w:rsidP="001345C1">
            <w:pPr>
              <w:pStyle w:val="pl1"/>
              <w:shd w:val="clear" w:color="auto" w:fill="auto"/>
              <w:ind w:left="0" w:firstLine="0"/>
              <w:jc w:val="left"/>
            </w:pPr>
          </w:p>
        </w:tc>
        <w:tc>
          <w:tcPr>
            <w:tcW w:w="5759" w:type="dxa"/>
            <w:gridSpan w:val="4"/>
            <w:vMerge/>
          </w:tcPr>
          <w:p w14:paraId="7899C8E7" w14:textId="77777777" w:rsidR="005673BC" w:rsidRDefault="005673BC" w:rsidP="001345C1">
            <w:pPr>
              <w:pStyle w:val="pl1"/>
              <w:shd w:val="clear" w:color="auto" w:fill="auto"/>
              <w:ind w:left="0" w:firstLine="0"/>
              <w:jc w:val="left"/>
            </w:pPr>
          </w:p>
        </w:tc>
      </w:tr>
      <w:tr w:rsidR="005673BC" w14:paraId="7A7D7AB1" w14:textId="77777777" w:rsidTr="002124CF">
        <w:trPr>
          <w:trHeight w:hRule="exact" w:val="340"/>
        </w:trPr>
        <w:tc>
          <w:tcPr>
            <w:tcW w:w="825" w:type="dxa"/>
          </w:tcPr>
          <w:p w14:paraId="7BD96038" w14:textId="77777777" w:rsidR="005673BC" w:rsidRDefault="005673BC" w:rsidP="001345C1">
            <w:pPr>
              <w:pStyle w:val="pl1"/>
              <w:shd w:val="clear" w:color="auto" w:fill="auto"/>
              <w:ind w:left="0" w:firstLine="0"/>
              <w:jc w:val="left"/>
            </w:pPr>
          </w:p>
        </w:tc>
        <w:tc>
          <w:tcPr>
            <w:tcW w:w="440" w:type="dxa"/>
          </w:tcPr>
          <w:p w14:paraId="5D4D3748" w14:textId="77777777" w:rsidR="005673BC" w:rsidRDefault="005673BC" w:rsidP="001345C1">
            <w:pPr>
              <w:pStyle w:val="pl1"/>
              <w:shd w:val="clear" w:color="auto" w:fill="auto"/>
              <w:ind w:left="0" w:firstLine="0"/>
              <w:jc w:val="center"/>
            </w:pPr>
          </w:p>
        </w:tc>
        <w:tc>
          <w:tcPr>
            <w:tcW w:w="5665" w:type="dxa"/>
            <w:gridSpan w:val="4"/>
          </w:tcPr>
          <w:p w14:paraId="764EB792" w14:textId="77777777" w:rsidR="005673BC" w:rsidRDefault="005673BC" w:rsidP="001345C1">
            <w:pPr>
              <w:pStyle w:val="pl1"/>
              <w:shd w:val="clear" w:color="auto" w:fill="auto"/>
              <w:ind w:left="0" w:firstLine="0"/>
              <w:jc w:val="center"/>
            </w:pPr>
          </w:p>
        </w:tc>
        <w:tc>
          <w:tcPr>
            <w:tcW w:w="236" w:type="dxa"/>
          </w:tcPr>
          <w:p w14:paraId="44E543E4" w14:textId="77777777" w:rsidR="005673BC" w:rsidRDefault="005673BC" w:rsidP="001345C1">
            <w:pPr>
              <w:pStyle w:val="pl1"/>
              <w:shd w:val="clear" w:color="auto" w:fill="auto"/>
              <w:ind w:left="0" w:firstLine="0"/>
              <w:jc w:val="center"/>
            </w:pPr>
          </w:p>
        </w:tc>
        <w:tc>
          <w:tcPr>
            <w:tcW w:w="236" w:type="dxa"/>
          </w:tcPr>
          <w:p w14:paraId="2A6A5261" w14:textId="77777777" w:rsidR="005673BC" w:rsidRDefault="005673BC" w:rsidP="001345C1">
            <w:pPr>
              <w:pStyle w:val="pl1"/>
              <w:shd w:val="clear" w:color="auto" w:fill="auto"/>
              <w:ind w:left="0" w:firstLine="0"/>
              <w:jc w:val="left"/>
            </w:pPr>
          </w:p>
        </w:tc>
        <w:tc>
          <w:tcPr>
            <w:tcW w:w="1712" w:type="dxa"/>
          </w:tcPr>
          <w:p w14:paraId="4BE710D4" w14:textId="77777777" w:rsidR="005673BC" w:rsidRDefault="005673BC" w:rsidP="001345C1">
            <w:pPr>
              <w:pStyle w:val="pl1"/>
              <w:shd w:val="clear" w:color="auto" w:fill="auto"/>
              <w:ind w:left="0" w:firstLine="0"/>
              <w:jc w:val="left"/>
            </w:pPr>
          </w:p>
        </w:tc>
      </w:tr>
      <w:tr w:rsidR="005673BC" w14:paraId="6F9C9FB7"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val="restart"/>
            <w:tcBorders>
              <w:top w:val="nil"/>
              <w:left w:val="nil"/>
              <w:bottom w:val="nil"/>
              <w:right w:val="nil"/>
            </w:tcBorders>
            <w:vAlign w:val="center"/>
          </w:tcPr>
          <w:p w14:paraId="3AD8C4CC" w14:textId="4A7BA874"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2902A08D" w14:textId="77777777" w:rsidR="005673BC" w:rsidRDefault="005673BC" w:rsidP="001345C1">
            <w:pPr>
              <w:pStyle w:val="pl1"/>
              <w:shd w:val="clear" w:color="auto" w:fill="auto"/>
              <w:ind w:left="0" w:firstLine="0"/>
              <w:jc w:val="center"/>
            </w:pPr>
          </w:p>
        </w:tc>
        <w:tc>
          <w:tcPr>
            <w:tcW w:w="1320" w:type="dxa"/>
            <w:tcBorders>
              <w:top w:val="nil"/>
              <w:left w:val="nil"/>
              <w:bottom w:val="single" w:sz="4" w:space="0" w:color="auto"/>
              <w:right w:val="nil"/>
            </w:tcBorders>
          </w:tcPr>
          <w:p w14:paraId="64D5FDEA" w14:textId="77777777" w:rsidR="005673BC" w:rsidRDefault="005673BC" w:rsidP="001345C1">
            <w:pPr>
              <w:pStyle w:val="pl1"/>
              <w:shd w:val="clear" w:color="auto" w:fill="auto"/>
              <w:ind w:left="0" w:firstLine="0"/>
              <w:jc w:val="center"/>
            </w:pPr>
            <w:r>
              <w:t>$22,650</w:t>
            </w:r>
          </w:p>
        </w:tc>
        <w:tc>
          <w:tcPr>
            <w:tcW w:w="385" w:type="dxa"/>
            <w:tcBorders>
              <w:top w:val="nil"/>
              <w:left w:val="nil"/>
              <w:bottom w:val="nil"/>
              <w:right w:val="nil"/>
            </w:tcBorders>
          </w:tcPr>
          <w:p w14:paraId="007AD8CC"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03DBB4F9" w14:textId="77777777" w:rsidR="005673BC" w:rsidRDefault="005673BC" w:rsidP="001345C1">
            <w:pPr>
              <w:pStyle w:val="pl1"/>
              <w:shd w:val="clear" w:color="auto" w:fill="auto"/>
              <w:ind w:left="0" w:firstLine="0"/>
              <w:jc w:val="left"/>
            </w:pPr>
            <w:r>
              <w:t>=</w:t>
            </w:r>
          </w:p>
        </w:tc>
        <w:tc>
          <w:tcPr>
            <w:tcW w:w="5759" w:type="dxa"/>
            <w:gridSpan w:val="4"/>
            <w:vMerge w:val="restart"/>
            <w:tcBorders>
              <w:top w:val="nil"/>
              <w:left w:val="nil"/>
              <w:bottom w:val="nil"/>
              <w:right w:val="nil"/>
            </w:tcBorders>
            <w:vAlign w:val="center"/>
          </w:tcPr>
          <w:p w14:paraId="1EBA640A" w14:textId="77777777" w:rsidR="005673BC" w:rsidRDefault="005673BC" w:rsidP="001345C1">
            <w:pPr>
              <w:pStyle w:val="pl1"/>
              <w:shd w:val="clear" w:color="auto" w:fill="auto"/>
              <w:ind w:left="0" w:firstLine="0"/>
              <w:jc w:val="left"/>
            </w:pPr>
            <w:r>
              <w:t>13.0%</w:t>
            </w:r>
          </w:p>
        </w:tc>
      </w:tr>
      <w:tr w:rsidR="005673BC" w14:paraId="12313B5C"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tcBorders>
              <w:top w:val="nil"/>
              <w:left w:val="nil"/>
              <w:bottom w:val="nil"/>
              <w:right w:val="nil"/>
            </w:tcBorders>
          </w:tcPr>
          <w:p w14:paraId="66A8265A"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5BD43E75" w14:textId="77777777" w:rsidR="005673BC" w:rsidRDefault="005673BC" w:rsidP="001345C1">
            <w:pPr>
              <w:pStyle w:val="pl1"/>
              <w:shd w:val="clear" w:color="auto" w:fill="auto"/>
              <w:ind w:left="0" w:firstLine="0"/>
              <w:jc w:val="center"/>
            </w:pPr>
          </w:p>
        </w:tc>
        <w:tc>
          <w:tcPr>
            <w:tcW w:w="1320" w:type="dxa"/>
            <w:tcBorders>
              <w:top w:val="single" w:sz="4" w:space="0" w:color="auto"/>
              <w:left w:val="nil"/>
              <w:bottom w:val="nil"/>
              <w:right w:val="nil"/>
            </w:tcBorders>
          </w:tcPr>
          <w:p w14:paraId="786D00B1" w14:textId="77777777" w:rsidR="005673BC" w:rsidRDefault="005673BC" w:rsidP="001345C1">
            <w:pPr>
              <w:pStyle w:val="pl1"/>
              <w:shd w:val="clear" w:color="auto" w:fill="auto"/>
              <w:ind w:left="0" w:firstLine="0"/>
              <w:jc w:val="center"/>
            </w:pPr>
            <w:r>
              <w:t>$174,000</w:t>
            </w:r>
          </w:p>
        </w:tc>
        <w:tc>
          <w:tcPr>
            <w:tcW w:w="385" w:type="dxa"/>
            <w:tcBorders>
              <w:top w:val="nil"/>
              <w:left w:val="nil"/>
              <w:bottom w:val="nil"/>
              <w:right w:val="nil"/>
            </w:tcBorders>
          </w:tcPr>
          <w:p w14:paraId="08C07F9D"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5BEC6082" w14:textId="77777777" w:rsidR="005673BC" w:rsidRDefault="005673BC" w:rsidP="001345C1">
            <w:pPr>
              <w:pStyle w:val="pl1"/>
              <w:shd w:val="clear" w:color="auto" w:fill="auto"/>
              <w:ind w:left="0" w:firstLine="0"/>
              <w:jc w:val="left"/>
            </w:pPr>
          </w:p>
        </w:tc>
        <w:tc>
          <w:tcPr>
            <w:tcW w:w="5759" w:type="dxa"/>
            <w:gridSpan w:val="4"/>
            <w:vMerge/>
            <w:tcBorders>
              <w:top w:val="nil"/>
              <w:left w:val="nil"/>
              <w:bottom w:val="nil"/>
              <w:right w:val="nil"/>
            </w:tcBorders>
          </w:tcPr>
          <w:p w14:paraId="163F3717" w14:textId="77777777" w:rsidR="005673BC" w:rsidRDefault="005673BC" w:rsidP="001345C1">
            <w:pPr>
              <w:pStyle w:val="pl1"/>
              <w:shd w:val="clear" w:color="auto" w:fill="auto"/>
              <w:ind w:left="0" w:firstLine="0"/>
              <w:jc w:val="left"/>
            </w:pPr>
          </w:p>
        </w:tc>
      </w:tr>
    </w:tbl>
    <w:p w14:paraId="05BEEF46" w14:textId="77777777" w:rsidR="005673BC" w:rsidRDefault="005673BC" w:rsidP="005673BC">
      <w:pPr>
        <w:pStyle w:val="pl1full"/>
        <w:spacing w:after="120"/>
      </w:pPr>
    </w:p>
    <w:p w14:paraId="08EE0269" w14:textId="73670244" w:rsidR="005673BC" w:rsidRDefault="005673BC" w:rsidP="005673BC">
      <w:pPr>
        <w:pStyle w:val="pl1full"/>
        <w:spacing w:after="120"/>
      </w:pPr>
      <w:r>
        <w:t>b.</w:t>
      </w:r>
      <w:r>
        <w:tab/>
        <w:t>Return on assets:</w:t>
      </w:r>
    </w:p>
    <w:tbl>
      <w:tblPr>
        <w:tblW w:w="9130" w:type="dxa"/>
        <w:tblInd w:w="493" w:type="dxa"/>
        <w:tblLayout w:type="fixed"/>
        <w:tblLook w:val="01E0" w:firstRow="1" w:lastRow="1" w:firstColumn="1" w:lastColumn="1" w:noHBand="0" w:noVBand="0"/>
      </w:tblPr>
      <w:tblGrid>
        <w:gridCol w:w="825"/>
        <w:gridCol w:w="440"/>
        <w:gridCol w:w="2070"/>
        <w:gridCol w:w="385"/>
        <w:gridCol w:w="385"/>
        <w:gridCol w:w="2825"/>
        <w:gridCol w:w="236"/>
        <w:gridCol w:w="236"/>
        <w:gridCol w:w="1712"/>
        <w:gridCol w:w="16"/>
      </w:tblGrid>
      <w:tr w:rsidR="005673BC" w14:paraId="477194FA" w14:textId="77777777" w:rsidTr="002124CF">
        <w:trPr>
          <w:trHeight w:hRule="exact" w:val="340"/>
        </w:trPr>
        <w:tc>
          <w:tcPr>
            <w:tcW w:w="825" w:type="dxa"/>
            <w:vMerge w:val="restart"/>
            <w:vAlign w:val="center"/>
          </w:tcPr>
          <w:p w14:paraId="2DDF2F8B" w14:textId="51CED853" w:rsidR="005673BC" w:rsidRDefault="006F442C" w:rsidP="001345C1">
            <w:pPr>
              <w:pStyle w:val="pl1"/>
              <w:shd w:val="clear" w:color="auto" w:fill="auto"/>
              <w:ind w:left="387" w:hanging="387"/>
              <w:jc w:val="left"/>
            </w:pPr>
            <w:r>
              <w:t>2020</w:t>
            </w:r>
            <w:r w:rsidR="005673BC">
              <w:t>:</w:t>
            </w:r>
          </w:p>
        </w:tc>
        <w:tc>
          <w:tcPr>
            <w:tcW w:w="440" w:type="dxa"/>
          </w:tcPr>
          <w:p w14:paraId="662FA037" w14:textId="77777777" w:rsidR="005673BC" w:rsidRDefault="005673BC" w:rsidP="001345C1">
            <w:pPr>
              <w:pStyle w:val="pl1"/>
              <w:shd w:val="clear" w:color="auto" w:fill="auto"/>
              <w:ind w:left="0" w:firstLine="0"/>
              <w:jc w:val="center"/>
            </w:pPr>
          </w:p>
        </w:tc>
        <w:tc>
          <w:tcPr>
            <w:tcW w:w="2070" w:type="dxa"/>
            <w:tcBorders>
              <w:bottom w:val="single" w:sz="4" w:space="0" w:color="auto"/>
            </w:tcBorders>
            <w:vAlign w:val="center"/>
          </w:tcPr>
          <w:p w14:paraId="4C224B13" w14:textId="77777777" w:rsidR="005673BC" w:rsidRDefault="005673BC" w:rsidP="001345C1">
            <w:pPr>
              <w:pStyle w:val="pl1"/>
              <w:shd w:val="clear" w:color="auto" w:fill="auto"/>
              <w:ind w:left="0" w:firstLine="0"/>
              <w:jc w:val="center"/>
            </w:pPr>
            <w:r>
              <w:t>$13,425 + $25,400</w:t>
            </w:r>
          </w:p>
        </w:tc>
        <w:tc>
          <w:tcPr>
            <w:tcW w:w="385" w:type="dxa"/>
          </w:tcPr>
          <w:p w14:paraId="5AA703B9" w14:textId="77777777" w:rsidR="005673BC" w:rsidRDefault="005673BC" w:rsidP="001345C1">
            <w:pPr>
              <w:pStyle w:val="pl1"/>
              <w:shd w:val="clear" w:color="auto" w:fill="auto"/>
              <w:ind w:left="0" w:firstLine="0"/>
              <w:jc w:val="left"/>
            </w:pPr>
          </w:p>
        </w:tc>
        <w:tc>
          <w:tcPr>
            <w:tcW w:w="385" w:type="dxa"/>
            <w:vMerge w:val="restart"/>
            <w:vAlign w:val="center"/>
          </w:tcPr>
          <w:p w14:paraId="5446B8A8" w14:textId="77777777" w:rsidR="005673BC" w:rsidRDefault="005673BC" w:rsidP="001345C1">
            <w:pPr>
              <w:pStyle w:val="pl1"/>
              <w:shd w:val="clear" w:color="auto" w:fill="auto"/>
              <w:ind w:left="0" w:firstLine="0"/>
              <w:jc w:val="left"/>
            </w:pPr>
            <w:r>
              <w:t>=</w:t>
            </w:r>
          </w:p>
        </w:tc>
        <w:tc>
          <w:tcPr>
            <w:tcW w:w="5025" w:type="dxa"/>
            <w:gridSpan w:val="5"/>
            <w:vMerge w:val="restart"/>
            <w:vAlign w:val="center"/>
          </w:tcPr>
          <w:p w14:paraId="3826E6D0" w14:textId="77777777" w:rsidR="005673BC" w:rsidRDefault="005673BC" w:rsidP="001345C1">
            <w:pPr>
              <w:pStyle w:val="pl1"/>
              <w:shd w:val="clear" w:color="auto" w:fill="auto"/>
              <w:ind w:left="0" w:firstLine="0"/>
              <w:jc w:val="left"/>
            </w:pPr>
            <w:r>
              <w:t>16.9%</w:t>
            </w:r>
          </w:p>
        </w:tc>
      </w:tr>
      <w:tr w:rsidR="005673BC" w14:paraId="2ACBCBDA" w14:textId="77777777" w:rsidTr="002124CF">
        <w:trPr>
          <w:trHeight w:hRule="exact" w:val="340"/>
        </w:trPr>
        <w:tc>
          <w:tcPr>
            <w:tcW w:w="825" w:type="dxa"/>
            <w:vMerge/>
          </w:tcPr>
          <w:p w14:paraId="6B6D055F" w14:textId="77777777" w:rsidR="005673BC" w:rsidRDefault="005673BC" w:rsidP="001345C1">
            <w:pPr>
              <w:pStyle w:val="pl1"/>
              <w:shd w:val="clear" w:color="auto" w:fill="auto"/>
              <w:ind w:left="0" w:firstLine="0"/>
              <w:jc w:val="left"/>
            </w:pPr>
          </w:p>
        </w:tc>
        <w:tc>
          <w:tcPr>
            <w:tcW w:w="440" w:type="dxa"/>
          </w:tcPr>
          <w:p w14:paraId="50740373" w14:textId="77777777" w:rsidR="005673BC" w:rsidRDefault="005673BC" w:rsidP="001345C1">
            <w:pPr>
              <w:pStyle w:val="pl1"/>
              <w:shd w:val="clear" w:color="auto" w:fill="auto"/>
              <w:ind w:left="0" w:firstLine="0"/>
              <w:jc w:val="center"/>
            </w:pPr>
          </w:p>
        </w:tc>
        <w:tc>
          <w:tcPr>
            <w:tcW w:w="2070" w:type="dxa"/>
            <w:tcBorders>
              <w:top w:val="single" w:sz="4" w:space="0" w:color="auto"/>
            </w:tcBorders>
          </w:tcPr>
          <w:p w14:paraId="0DB52906" w14:textId="77777777" w:rsidR="005673BC" w:rsidRDefault="005673BC" w:rsidP="001345C1">
            <w:pPr>
              <w:pStyle w:val="pl1"/>
              <w:shd w:val="clear" w:color="auto" w:fill="auto"/>
              <w:ind w:left="0" w:firstLine="0"/>
              <w:jc w:val="center"/>
            </w:pPr>
            <w:r>
              <w:t>$230,000</w:t>
            </w:r>
          </w:p>
        </w:tc>
        <w:tc>
          <w:tcPr>
            <w:tcW w:w="385" w:type="dxa"/>
          </w:tcPr>
          <w:p w14:paraId="79F38146" w14:textId="77777777" w:rsidR="005673BC" w:rsidRDefault="005673BC" w:rsidP="001345C1">
            <w:pPr>
              <w:pStyle w:val="pl1"/>
              <w:shd w:val="clear" w:color="auto" w:fill="auto"/>
              <w:ind w:left="0" w:firstLine="0"/>
              <w:jc w:val="center"/>
            </w:pPr>
          </w:p>
        </w:tc>
        <w:tc>
          <w:tcPr>
            <w:tcW w:w="385" w:type="dxa"/>
            <w:vMerge/>
          </w:tcPr>
          <w:p w14:paraId="0DB3602E" w14:textId="77777777" w:rsidR="005673BC" w:rsidRDefault="005673BC" w:rsidP="001345C1">
            <w:pPr>
              <w:pStyle w:val="pl1"/>
              <w:shd w:val="clear" w:color="auto" w:fill="auto"/>
              <w:ind w:left="0" w:firstLine="0"/>
              <w:jc w:val="left"/>
            </w:pPr>
          </w:p>
        </w:tc>
        <w:tc>
          <w:tcPr>
            <w:tcW w:w="5025" w:type="dxa"/>
            <w:gridSpan w:val="5"/>
            <w:vMerge/>
          </w:tcPr>
          <w:p w14:paraId="357D8107" w14:textId="77777777" w:rsidR="005673BC" w:rsidRDefault="005673BC" w:rsidP="001345C1">
            <w:pPr>
              <w:pStyle w:val="pl1"/>
              <w:shd w:val="clear" w:color="auto" w:fill="auto"/>
              <w:ind w:left="0" w:firstLine="0"/>
              <w:jc w:val="left"/>
            </w:pPr>
          </w:p>
        </w:tc>
      </w:tr>
      <w:tr w:rsidR="005673BC" w14:paraId="42DDC6C1" w14:textId="77777777" w:rsidTr="002124CF">
        <w:trPr>
          <w:gridAfter w:val="1"/>
          <w:wAfter w:w="16" w:type="dxa"/>
          <w:trHeight w:hRule="exact" w:val="340"/>
        </w:trPr>
        <w:tc>
          <w:tcPr>
            <w:tcW w:w="825" w:type="dxa"/>
          </w:tcPr>
          <w:p w14:paraId="675829A8" w14:textId="77777777" w:rsidR="005673BC" w:rsidRDefault="005673BC" w:rsidP="001345C1">
            <w:pPr>
              <w:pStyle w:val="pl1"/>
              <w:shd w:val="clear" w:color="auto" w:fill="auto"/>
              <w:ind w:left="0" w:firstLine="0"/>
              <w:jc w:val="left"/>
            </w:pPr>
          </w:p>
        </w:tc>
        <w:tc>
          <w:tcPr>
            <w:tcW w:w="440" w:type="dxa"/>
          </w:tcPr>
          <w:p w14:paraId="3C430C77" w14:textId="77777777" w:rsidR="005673BC" w:rsidRDefault="005673BC" w:rsidP="001345C1">
            <w:pPr>
              <w:pStyle w:val="pl1"/>
              <w:shd w:val="clear" w:color="auto" w:fill="auto"/>
              <w:ind w:left="0" w:firstLine="0"/>
              <w:jc w:val="center"/>
            </w:pPr>
          </w:p>
        </w:tc>
        <w:tc>
          <w:tcPr>
            <w:tcW w:w="5665" w:type="dxa"/>
            <w:gridSpan w:val="4"/>
          </w:tcPr>
          <w:p w14:paraId="7342036D" w14:textId="77777777" w:rsidR="005673BC" w:rsidRDefault="005673BC" w:rsidP="001345C1">
            <w:pPr>
              <w:pStyle w:val="pl1"/>
              <w:shd w:val="clear" w:color="auto" w:fill="auto"/>
              <w:ind w:left="0" w:firstLine="0"/>
              <w:jc w:val="center"/>
            </w:pPr>
          </w:p>
        </w:tc>
        <w:tc>
          <w:tcPr>
            <w:tcW w:w="236" w:type="dxa"/>
          </w:tcPr>
          <w:p w14:paraId="468A5067" w14:textId="77777777" w:rsidR="005673BC" w:rsidRDefault="005673BC" w:rsidP="001345C1">
            <w:pPr>
              <w:pStyle w:val="pl1"/>
              <w:shd w:val="clear" w:color="auto" w:fill="auto"/>
              <w:ind w:left="0" w:firstLine="0"/>
              <w:jc w:val="center"/>
            </w:pPr>
          </w:p>
        </w:tc>
        <w:tc>
          <w:tcPr>
            <w:tcW w:w="236" w:type="dxa"/>
          </w:tcPr>
          <w:p w14:paraId="433B5729" w14:textId="77777777" w:rsidR="005673BC" w:rsidRDefault="005673BC" w:rsidP="001345C1">
            <w:pPr>
              <w:pStyle w:val="pl1"/>
              <w:shd w:val="clear" w:color="auto" w:fill="auto"/>
              <w:ind w:left="0" w:firstLine="0"/>
              <w:jc w:val="left"/>
            </w:pPr>
          </w:p>
        </w:tc>
        <w:tc>
          <w:tcPr>
            <w:tcW w:w="1712" w:type="dxa"/>
          </w:tcPr>
          <w:p w14:paraId="568B8E45" w14:textId="77777777" w:rsidR="005673BC" w:rsidRDefault="005673BC" w:rsidP="001345C1">
            <w:pPr>
              <w:pStyle w:val="pl1"/>
              <w:shd w:val="clear" w:color="auto" w:fill="auto"/>
              <w:ind w:left="0" w:firstLine="0"/>
              <w:jc w:val="left"/>
            </w:pPr>
          </w:p>
        </w:tc>
      </w:tr>
      <w:tr w:rsidR="005673BC" w14:paraId="4C63BC97"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val="restart"/>
            <w:tcBorders>
              <w:top w:val="nil"/>
              <w:left w:val="nil"/>
              <w:bottom w:val="nil"/>
              <w:right w:val="nil"/>
            </w:tcBorders>
            <w:vAlign w:val="center"/>
          </w:tcPr>
          <w:p w14:paraId="511EC436" w14:textId="074DB81B"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245A2D40" w14:textId="77777777" w:rsidR="005673BC" w:rsidRDefault="005673BC" w:rsidP="001345C1">
            <w:pPr>
              <w:pStyle w:val="pl1"/>
              <w:shd w:val="clear" w:color="auto" w:fill="auto"/>
              <w:ind w:left="0" w:firstLine="0"/>
              <w:jc w:val="center"/>
            </w:pPr>
          </w:p>
        </w:tc>
        <w:tc>
          <w:tcPr>
            <w:tcW w:w="2070" w:type="dxa"/>
            <w:tcBorders>
              <w:top w:val="nil"/>
              <w:left w:val="nil"/>
              <w:bottom w:val="single" w:sz="4" w:space="0" w:color="auto"/>
              <w:right w:val="nil"/>
            </w:tcBorders>
          </w:tcPr>
          <w:p w14:paraId="3286BDBA" w14:textId="77777777" w:rsidR="005673BC" w:rsidRDefault="005673BC" w:rsidP="001345C1">
            <w:pPr>
              <w:pStyle w:val="pl1"/>
              <w:shd w:val="clear" w:color="auto" w:fill="auto"/>
              <w:ind w:left="0" w:firstLine="0"/>
              <w:jc w:val="center"/>
            </w:pPr>
            <w:r>
              <w:t>$22,650 + $12,050</w:t>
            </w:r>
          </w:p>
        </w:tc>
        <w:tc>
          <w:tcPr>
            <w:tcW w:w="385" w:type="dxa"/>
            <w:tcBorders>
              <w:top w:val="nil"/>
              <w:left w:val="nil"/>
              <w:bottom w:val="nil"/>
              <w:right w:val="nil"/>
            </w:tcBorders>
          </w:tcPr>
          <w:p w14:paraId="76295B5D"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2BA2F3F9" w14:textId="77777777" w:rsidR="005673BC" w:rsidRDefault="005673BC" w:rsidP="001345C1">
            <w:pPr>
              <w:pStyle w:val="pl1"/>
              <w:shd w:val="clear" w:color="auto" w:fill="auto"/>
              <w:ind w:left="0" w:firstLine="0"/>
              <w:jc w:val="left"/>
            </w:pPr>
            <w:r>
              <w:t>=</w:t>
            </w:r>
          </w:p>
        </w:tc>
        <w:tc>
          <w:tcPr>
            <w:tcW w:w="5025" w:type="dxa"/>
            <w:gridSpan w:val="5"/>
            <w:vMerge w:val="restart"/>
            <w:tcBorders>
              <w:top w:val="nil"/>
              <w:left w:val="nil"/>
              <w:bottom w:val="nil"/>
              <w:right w:val="nil"/>
            </w:tcBorders>
            <w:vAlign w:val="center"/>
          </w:tcPr>
          <w:p w14:paraId="25767498" w14:textId="77777777" w:rsidR="005673BC" w:rsidRDefault="005673BC" w:rsidP="001345C1">
            <w:pPr>
              <w:pStyle w:val="pl1"/>
              <w:shd w:val="clear" w:color="auto" w:fill="auto"/>
              <w:ind w:left="0" w:firstLine="0"/>
              <w:jc w:val="left"/>
            </w:pPr>
            <w:r>
              <w:t>15.6%</w:t>
            </w:r>
          </w:p>
        </w:tc>
      </w:tr>
      <w:tr w:rsidR="005673BC" w14:paraId="1110781C"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tcBorders>
              <w:top w:val="nil"/>
              <w:left w:val="nil"/>
              <w:bottom w:val="nil"/>
              <w:right w:val="nil"/>
            </w:tcBorders>
          </w:tcPr>
          <w:p w14:paraId="2946D0BD"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1CC29B02" w14:textId="77777777" w:rsidR="005673BC" w:rsidRDefault="005673BC" w:rsidP="001345C1">
            <w:pPr>
              <w:pStyle w:val="pl1"/>
              <w:shd w:val="clear" w:color="auto" w:fill="auto"/>
              <w:ind w:left="0" w:firstLine="0"/>
              <w:jc w:val="center"/>
            </w:pPr>
          </w:p>
        </w:tc>
        <w:tc>
          <w:tcPr>
            <w:tcW w:w="2070" w:type="dxa"/>
            <w:tcBorders>
              <w:top w:val="single" w:sz="4" w:space="0" w:color="auto"/>
              <w:left w:val="nil"/>
              <w:bottom w:val="nil"/>
              <w:right w:val="nil"/>
            </w:tcBorders>
          </w:tcPr>
          <w:p w14:paraId="70C165FA" w14:textId="77777777" w:rsidR="005673BC" w:rsidRDefault="005673BC" w:rsidP="001345C1">
            <w:pPr>
              <w:pStyle w:val="pl1"/>
              <w:shd w:val="clear" w:color="auto" w:fill="auto"/>
              <w:ind w:left="0" w:firstLine="0"/>
              <w:jc w:val="center"/>
            </w:pPr>
            <w:r>
              <w:t>$222,000</w:t>
            </w:r>
          </w:p>
        </w:tc>
        <w:tc>
          <w:tcPr>
            <w:tcW w:w="385" w:type="dxa"/>
            <w:tcBorders>
              <w:top w:val="nil"/>
              <w:left w:val="nil"/>
              <w:bottom w:val="nil"/>
              <w:right w:val="nil"/>
            </w:tcBorders>
          </w:tcPr>
          <w:p w14:paraId="4672283F"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247EDF9E" w14:textId="77777777" w:rsidR="005673BC" w:rsidRDefault="005673BC" w:rsidP="001345C1">
            <w:pPr>
              <w:pStyle w:val="pl1"/>
              <w:shd w:val="clear" w:color="auto" w:fill="auto"/>
              <w:ind w:left="0" w:firstLine="0"/>
              <w:jc w:val="left"/>
            </w:pPr>
          </w:p>
        </w:tc>
        <w:tc>
          <w:tcPr>
            <w:tcW w:w="5025" w:type="dxa"/>
            <w:gridSpan w:val="5"/>
            <w:vMerge/>
            <w:tcBorders>
              <w:top w:val="nil"/>
              <w:left w:val="nil"/>
              <w:bottom w:val="nil"/>
              <w:right w:val="nil"/>
            </w:tcBorders>
          </w:tcPr>
          <w:p w14:paraId="32556500" w14:textId="77777777" w:rsidR="005673BC" w:rsidRDefault="005673BC" w:rsidP="001345C1">
            <w:pPr>
              <w:pStyle w:val="pl1"/>
              <w:shd w:val="clear" w:color="auto" w:fill="auto"/>
              <w:ind w:left="0" w:firstLine="0"/>
              <w:jc w:val="left"/>
            </w:pPr>
          </w:p>
        </w:tc>
      </w:tr>
    </w:tbl>
    <w:p w14:paraId="3FDC8C1C" w14:textId="77777777" w:rsidR="005673BC" w:rsidRDefault="005673BC" w:rsidP="005673BC">
      <w:pPr>
        <w:pStyle w:val="pl1full"/>
        <w:spacing w:after="120"/>
      </w:pPr>
    </w:p>
    <w:p w14:paraId="0AF7E205" w14:textId="4B9C9004" w:rsidR="005673BC" w:rsidRDefault="005673BC" w:rsidP="005673BC">
      <w:pPr>
        <w:pStyle w:val="pl1full"/>
        <w:spacing w:after="120"/>
      </w:pPr>
      <w:r>
        <w:t>c.</w:t>
      </w:r>
      <w:r>
        <w:tab/>
        <w:t>Return on common shareholders’ equity:</w:t>
      </w:r>
    </w:p>
    <w:tbl>
      <w:tblPr>
        <w:tblW w:w="9130" w:type="dxa"/>
        <w:tblInd w:w="493" w:type="dxa"/>
        <w:tblLayout w:type="fixed"/>
        <w:tblLook w:val="01E0" w:firstRow="1" w:lastRow="1" w:firstColumn="1" w:lastColumn="1" w:noHBand="0" w:noVBand="0"/>
      </w:tblPr>
      <w:tblGrid>
        <w:gridCol w:w="825"/>
        <w:gridCol w:w="440"/>
        <w:gridCol w:w="2070"/>
        <w:gridCol w:w="385"/>
        <w:gridCol w:w="385"/>
        <w:gridCol w:w="2825"/>
        <w:gridCol w:w="236"/>
        <w:gridCol w:w="236"/>
        <w:gridCol w:w="1712"/>
        <w:gridCol w:w="16"/>
      </w:tblGrid>
      <w:tr w:rsidR="005673BC" w14:paraId="487918CE" w14:textId="77777777" w:rsidTr="002124CF">
        <w:trPr>
          <w:trHeight w:hRule="exact" w:val="340"/>
        </w:trPr>
        <w:tc>
          <w:tcPr>
            <w:tcW w:w="825" w:type="dxa"/>
            <w:vMerge w:val="restart"/>
            <w:vAlign w:val="center"/>
          </w:tcPr>
          <w:p w14:paraId="62A6971B" w14:textId="504DC9BC" w:rsidR="005673BC" w:rsidRDefault="006F442C" w:rsidP="001345C1">
            <w:pPr>
              <w:pStyle w:val="pl1"/>
              <w:shd w:val="clear" w:color="auto" w:fill="auto"/>
              <w:ind w:left="387" w:hanging="387"/>
              <w:jc w:val="left"/>
            </w:pPr>
            <w:r>
              <w:t>2020</w:t>
            </w:r>
            <w:r w:rsidR="005673BC">
              <w:t>:</w:t>
            </w:r>
          </w:p>
        </w:tc>
        <w:tc>
          <w:tcPr>
            <w:tcW w:w="440" w:type="dxa"/>
          </w:tcPr>
          <w:p w14:paraId="2BFFD6FA" w14:textId="77777777" w:rsidR="005673BC" w:rsidRDefault="005673BC" w:rsidP="001345C1">
            <w:pPr>
              <w:pStyle w:val="pl1"/>
              <w:shd w:val="clear" w:color="auto" w:fill="auto"/>
              <w:ind w:left="0" w:firstLine="0"/>
              <w:jc w:val="center"/>
            </w:pPr>
          </w:p>
        </w:tc>
        <w:tc>
          <w:tcPr>
            <w:tcW w:w="2070" w:type="dxa"/>
            <w:tcBorders>
              <w:bottom w:val="single" w:sz="4" w:space="0" w:color="auto"/>
            </w:tcBorders>
            <w:vAlign w:val="center"/>
          </w:tcPr>
          <w:p w14:paraId="10E70B71" w14:textId="77777777" w:rsidR="005673BC" w:rsidRDefault="005673BC" w:rsidP="001345C1">
            <w:pPr>
              <w:pStyle w:val="pl1"/>
              <w:shd w:val="clear" w:color="auto" w:fill="auto"/>
              <w:ind w:left="0" w:firstLine="0"/>
              <w:jc w:val="center"/>
            </w:pPr>
            <w:r>
              <w:t>$13,425 – $5,000</w:t>
            </w:r>
          </w:p>
        </w:tc>
        <w:tc>
          <w:tcPr>
            <w:tcW w:w="385" w:type="dxa"/>
          </w:tcPr>
          <w:p w14:paraId="0AAEA0A2" w14:textId="77777777" w:rsidR="005673BC" w:rsidRDefault="005673BC" w:rsidP="001345C1">
            <w:pPr>
              <w:pStyle w:val="pl1"/>
              <w:shd w:val="clear" w:color="auto" w:fill="auto"/>
              <w:ind w:left="0" w:firstLine="0"/>
              <w:jc w:val="left"/>
            </w:pPr>
          </w:p>
        </w:tc>
        <w:tc>
          <w:tcPr>
            <w:tcW w:w="385" w:type="dxa"/>
            <w:vMerge w:val="restart"/>
            <w:vAlign w:val="center"/>
          </w:tcPr>
          <w:p w14:paraId="68550B44" w14:textId="77777777" w:rsidR="005673BC" w:rsidRDefault="005673BC" w:rsidP="001345C1">
            <w:pPr>
              <w:pStyle w:val="pl1"/>
              <w:shd w:val="clear" w:color="auto" w:fill="auto"/>
              <w:ind w:left="0" w:firstLine="0"/>
              <w:jc w:val="left"/>
            </w:pPr>
            <w:r>
              <w:t>=</w:t>
            </w:r>
          </w:p>
        </w:tc>
        <w:tc>
          <w:tcPr>
            <w:tcW w:w="5025" w:type="dxa"/>
            <w:gridSpan w:val="5"/>
            <w:vMerge w:val="restart"/>
            <w:vAlign w:val="center"/>
          </w:tcPr>
          <w:p w14:paraId="219E142F" w14:textId="77777777" w:rsidR="005673BC" w:rsidRDefault="005673BC" w:rsidP="001345C1">
            <w:pPr>
              <w:pStyle w:val="pl1"/>
              <w:shd w:val="clear" w:color="auto" w:fill="auto"/>
              <w:ind w:left="0" w:firstLine="0"/>
              <w:jc w:val="left"/>
            </w:pPr>
            <w:r>
              <w:t>8.3%</w:t>
            </w:r>
          </w:p>
        </w:tc>
      </w:tr>
      <w:tr w:rsidR="005673BC" w14:paraId="14596402" w14:textId="77777777" w:rsidTr="002124CF">
        <w:trPr>
          <w:trHeight w:hRule="exact" w:val="340"/>
        </w:trPr>
        <w:tc>
          <w:tcPr>
            <w:tcW w:w="825" w:type="dxa"/>
            <w:vMerge/>
          </w:tcPr>
          <w:p w14:paraId="68B9667C" w14:textId="77777777" w:rsidR="005673BC" w:rsidRDefault="005673BC" w:rsidP="001345C1">
            <w:pPr>
              <w:pStyle w:val="pl1"/>
              <w:shd w:val="clear" w:color="auto" w:fill="auto"/>
              <w:ind w:left="0" w:firstLine="0"/>
              <w:jc w:val="left"/>
            </w:pPr>
          </w:p>
        </w:tc>
        <w:tc>
          <w:tcPr>
            <w:tcW w:w="440" w:type="dxa"/>
          </w:tcPr>
          <w:p w14:paraId="2B9D801C" w14:textId="77777777" w:rsidR="005673BC" w:rsidRDefault="005673BC" w:rsidP="001345C1">
            <w:pPr>
              <w:pStyle w:val="pl1"/>
              <w:shd w:val="clear" w:color="auto" w:fill="auto"/>
              <w:ind w:left="0" w:firstLine="0"/>
              <w:jc w:val="center"/>
            </w:pPr>
          </w:p>
        </w:tc>
        <w:tc>
          <w:tcPr>
            <w:tcW w:w="2070" w:type="dxa"/>
            <w:tcBorders>
              <w:top w:val="single" w:sz="4" w:space="0" w:color="auto"/>
            </w:tcBorders>
          </w:tcPr>
          <w:p w14:paraId="54487C93" w14:textId="77777777" w:rsidR="005673BC" w:rsidRDefault="005673BC" w:rsidP="001345C1">
            <w:pPr>
              <w:pStyle w:val="pl1"/>
              <w:shd w:val="clear" w:color="auto" w:fill="auto"/>
              <w:ind w:left="0" w:firstLine="0"/>
              <w:jc w:val="center"/>
            </w:pPr>
            <w:r>
              <w:t>$102,000</w:t>
            </w:r>
          </w:p>
        </w:tc>
        <w:tc>
          <w:tcPr>
            <w:tcW w:w="385" w:type="dxa"/>
          </w:tcPr>
          <w:p w14:paraId="7BDFFB66" w14:textId="77777777" w:rsidR="005673BC" w:rsidRDefault="005673BC" w:rsidP="001345C1">
            <w:pPr>
              <w:pStyle w:val="pl1"/>
              <w:shd w:val="clear" w:color="auto" w:fill="auto"/>
              <w:ind w:left="0" w:firstLine="0"/>
              <w:jc w:val="center"/>
            </w:pPr>
          </w:p>
        </w:tc>
        <w:tc>
          <w:tcPr>
            <w:tcW w:w="385" w:type="dxa"/>
            <w:vMerge/>
          </w:tcPr>
          <w:p w14:paraId="5ABC7CC0" w14:textId="77777777" w:rsidR="005673BC" w:rsidRDefault="005673BC" w:rsidP="001345C1">
            <w:pPr>
              <w:pStyle w:val="pl1"/>
              <w:shd w:val="clear" w:color="auto" w:fill="auto"/>
              <w:ind w:left="0" w:firstLine="0"/>
              <w:jc w:val="left"/>
            </w:pPr>
          </w:p>
        </w:tc>
        <w:tc>
          <w:tcPr>
            <w:tcW w:w="5025" w:type="dxa"/>
            <w:gridSpan w:val="5"/>
            <w:vMerge/>
          </w:tcPr>
          <w:p w14:paraId="0C0AC5F8" w14:textId="77777777" w:rsidR="005673BC" w:rsidRDefault="005673BC" w:rsidP="001345C1">
            <w:pPr>
              <w:pStyle w:val="pl1"/>
              <w:shd w:val="clear" w:color="auto" w:fill="auto"/>
              <w:ind w:left="0" w:firstLine="0"/>
              <w:jc w:val="left"/>
            </w:pPr>
          </w:p>
        </w:tc>
      </w:tr>
      <w:tr w:rsidR="005673BC" w14:paraId="750F5F6D" w14:textId="77777777" w:rsidTr="002124CF">
        <w:trPr>
          <w:gridAfter w:val="1"/>
          <w:wAfter w:w="16" w:type="dxa"/>
          <w:trHeight w:hRule="exact" w:val="340"/>
        </w:trPr>
        <w:tc>
          <w:tcPr>
            <w:tcW w:w="825" w:type="dxa"/>
          </w:tcPr>
          <w:p w14:paraId="445E5AF2" w14:textId="77777777" w:rsidR="005673BC" w:rsidRDefault="005673BC" w:rsidP="001345C1">
            <w:pPr>
              <w:pStyle w:val="pl1"/>
              <w:shd w:val="clear" w:color="auto" w:fill="auto"/>
              <w:ind w:left="0" w:firstLine="0"/>
              <w:jc w:val="left"/>
            </w:pPr>
          </w:p>
        </w:tc>
        <w:tc>
          <w:tcPr>
            <w:tcW w:w="440" w:type="dxa"/>
          </w:tcPr>
          <w:p w14:paraId="72D3D4EC" w14:textId="77777777" w:rsidR="005673BC" w:rsidRDefault="005673BC" w:rsidP="001345C1">
            <w:pPr>
              <w:pStyle w:val="pl1"/>
              <w:shd w:val="clear" w:color="auto" w:fill="auto"/>
              <w:ind w:left="0" w:firstLine="0"/>
              <w:jc w:val="center"/>
            </w:pPr>
          </w:p>
        </w:tc>
        <w:tc>
          <w:tcPr>
            <w:tcW w:w="5665" w:type="dxa"/>
            <w:gridSpan w:val="4"/>
          </w:tcPr>
          <w:p w14:paraId="439C47DD" w14:textId="77777777" w:rsidR="005673BC" w:rsidRDefault="005673BC" w:rsidP="001345C1">
            <w:pPr>
              <w:pStyle w:val="pl1"/>
              <w:shd w:val="clear" w:color="auto" w:fill="auto"/>
              <w:ind w:left="0" w:firstLine="0"/>
              <w:jc w:val="center"/>
            </w:pPr>
          </w:p>
        </w:tc>
        <w:tc>
          <w:tcPr>
            <w:tcW w:w="236" w:type="dxa"/>
          </w:tcPr>
          <w:p w14:paraId="5D7DB2F0" w14:textId="77777777" w:rsidR="005673BC" w:rsidRDefault="005673BC" w:rsidP="001345C1">
            <w:pPr>
              <w:pStyle w:val="pl1"/>
              <w:shd w:val="clear" w:color="auto" w:fill="auto"/>
              <w:ind w:left="0" w:firstLine="0"/>
              <w:jc w:val="center"/>
            </w:pPr>
          </w:p>
        </w:tc>
        <w:tc>
          <w:tcPr>
            <w:tcW w:w="236" w:type="dxa"/>
          </w:tcPr>
          <w:p w14:paraId="3A46903B" w14:textId="77777777" w:rsidR="005673BC" w:rsidRDefault="005673BC" w:rsidP="001345C1">
            <w:pPr>
              <w:pStyle w:val="pl1"/>
              <w:shd w:val="clear" w:color="auto" w:fill="auto"/>
              <w:ind w:left="0" w:firstLine="0"/>
              <w:jc w:val="left"/>
            </w:pPr>
          </w:p>
        </w:tc>
        <w:tc>
          <w:tcPr>
            <w:tcW w:w="1712" w:type="dxa"/>
          </w:tcPr>
          <w:p w14:paraId="4018089E" w14:textId="77777777" w:rsidR="005673BC" w:rsidRDefault="005673BC" w:rsidP="001345C1">
            <w:pPr>
              <w:pStyle w:val="pl1"/>
              <w:shd w:val="clear" w:color="auto" w:fill="auto"/>
              <w:ind w:left="0" w:firstLine="0"/>
              <w:jc w:val="left"/>
            </w:pPr>
          </w:p>
        </w:tc>
      </w:tr>
      <w:tr w:rsidR="005673BC" w14:paraId="0F8DF540"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val="restart"/>
            <w:tcBorders>
              <w:top w:val="nil"/>
              <w:left w:val="nil"/>
              <w:bottom w:val="nil"/>
              <w:right w:val="nil"/>
            </w:tcBorders>
            <w:vAlign w:val="center"/>
          </w:tcPr>
          <w:p w14:paraId="69CCC41E" w14:textId="53411ACC"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6F8CA5E9" w14:textId="77777777" w:rsidR="005673BC" w:rsidRDefault="005673BC" w:rsidP="001345C1">
            <w:pPr>
              <w:pStyle w:val="pl1"/>
              <w:shd w:val="clear" w:color="auto" w:fill="auto"/>
              <w:ind w:left="0" w:firstLine="0"/>
              <w:jc w:val="center"/>
            </w:pPr>
          </w:p>
        </w:tc>
        <w:tc>
          <w:tcPr>
            <w:tcW w:w="2070" w:type="dxa"/>
            <w:tcBorders>
              <w:top w:val="nil"/>
              <w:left w:val="nil"/>
              <w:bottom w:val="single" w:sz="4" w:space="0" w:color="auto"/>
              <w:right w:val="nil"/>
            </w:tcBorders>
          </w:tcPr>
          <w:p w14:paraId="01C5D4E2" w14:textId="77777777" w:rsidR="005673BC" w:rsidRDefault="005673BC" w:rsidP="001345C1">
            <w:pPr>
              <w:pStyle w:val="pl1"/>
              <w:shd w:val="clear" w:color="auto" w:fill="auto"/>
              <w:ind w:left="0" w:firstLine="0"/>
              <w:jc w:val="center"/>
            </w:pPr>
            <w:r>
              <w:t>$22,650 – $5,000</w:t>
            </w:r>
          </w:p>
        </w:tc>
        <w:tc>
          <w:tcPr>
            <w:tcW w:w="385" w:type="dxa"/>
            <w:tcBorders>
              <w:top w:val="nil"/>
              <w:left w:val="nil"/>
              <w:bottom w:val="nil"/>
              <w:right w:val="nil"/>
            </w:tcBorders>
          </w:tcPr>
          <w:p w14:paraId="1D8491AF"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01D5A72B" w14:textId="77777777" w:rsidR="005673BC" w:rsidRDefault="005673BC" w:rsidP="001345C1">
            <w:pPr>
              <w:pStyle w:val="pl1"/>
              <w:shd w:val="clear" w:color="auto" w:fill="auto"/>
              <w:ind w:left="0" w:firstLine="0"/>
              <w:jc w:val="left"/>
            </w:pPr>
            <w:r>
              <w:t>=</w:t>
            </w:r>
          </w:p>
        </w:tc>
        <w:tc>
          <w:tcPr>
            <w:tcW w:w="5025" w:type="dxa"/>
            <w:gridSpan w:val="5"/>
            <w:vMerge w:val="restart"/>
            <w:tcBorders>
              <w:top w:val="nil"/>
              <w:left w:val="nil"/>
              <w:bottom w:val="nil"/>
              <w:right w:val="nil"/>
            </w:tcBorders>
            <w:vAlign w:val="center"/>
          </w:tcPr>
          <w:p w14:paraId="7C7AD6C3" w14:textId="77777777" w:rsidR="005673BC" w:rsidRDefault="005673BC" w:rsidP="001345C1">
            <w:pPr>
              <w:pStyle w:val="pl1"/>
              <w:shd w:val="clear" w:color="auto" w:fill="auto"/>
              <w:ind w:left="0" w:firstLine="0"/>
              <w:jc w:val="left"/>
            </w:pPr>
            <w:r>
              <w:t>18.0%</w:t>
            </w:r>
          </w:p>
        </w:tc>
      </w:tr>
      <w:tr w:rsidR="005673BC" w14:paraId="48BC0F92"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tcBorders>
              <w:top w:val="nil"/>
              <w:left w:val="nil"/>
              <w:bottom w:val="nil"/>
              <w:right w:val="nil"/>
            </w:tcBorders>
          </w:tcPr>
          <w:p w14:paraId="54064CC6"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10BC2E6F" w14:textId="77777777" w:rsidR="005673BC" w:rsidRDefault="005673BC" w:rsidP="001345C1">
            <w:pPr>
              <w:pStyle w:val="pl1"/>
              <w:shd w:val="clear" w:color="auto" w:fill="auto"/>
              <w:ind w:left="0" w:firstLine="0"/>
              <w:jc w:val="center"/>
            </w:pPr>
          </w:p>
        </w:tc>
        <w:tc>
          <w:tcPr>
            <w:tcW w:w="2070" w:type="dxa"/>
            <w:tcBorders>
              <w:top w:val="single" w:sz="4" w:space="0" w:color="auto"/>
              <w:left w:val="nil"/>
              <w:bottom w:val="nil"/>
              <w:right w:val="nil"/>
            </w:tcBorders>
          </w:tcPr>
          <w:p w14:paraId="1E4E1E62" w14:textId="77777777" w:rsidR="005673BC" w:rsidRDefault="005673BC" w:rsidP="001345C1">
            <w:pPr>
              <w:pStyle w:val="pl1"/>
              <w:shd w:val="clear" w:color="auto" w:fill="auto"/>
              <w:ind w:left="0" w:firstLine="0"/>
              <w:jc w:val="center"/>
            </w:pPr>
            <w:r>
              <w:t>$98,000</w:t>
            </w:r>
          </w:p>
        </w:tc>
        <w:tc>
          <w:tcPr>
            <w:tcW w:w="385" w:type="dxa"/>
            <w:tcBorders>
              <w:top w:val="nil"/>
              <w:left w:val="nil"/>
              <w:bottom w:val="nil"/>
              <w:right w:val="nil"/>
            </w:tcBorders>
          </w:tcPr>
          <w:p w14:paraId="35F06913"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62FBBEB7" w14:textId="77777777" w:rsidR="005673BC" w:rsidRDefault="005673BC" w:rsidP="001345C1">
            <w:pPr>
              <w:pStyle w:val="pl1"/>
              <w:shd w:val="clear" w:color="auto" w:fill="auto"/>
              <w:ind w:left="0" w:firstLine="0"/>
              <w:jc w:val="left"/>
            </w:pPr>
          </w:p>
        </w:tc>
        <w:tc>
          <w:tcPr>
            <w:tcW w:w="5025" w:type="dxa"/>
            <w:gridSpan w:val="5"/>
            <w:vMerge/>
            <w:tcBorders>
              <w:top w:val="nil"/>
              <w:left w:val="nil"/>
              <w:bottom w:val="nil"/>
              <w:right w:val="nil"/>
            </w:tcBorders>
          </w:tcPr>
          <w:p w14:paraId="6ED050E3" w14:textId="77777777" w:rsidR="005673BC" w:rsidRDefault="005673BC" w:rsidP="001345C1">
            <w:pPr>
              <w:pStyle w:val="pl1"/>
              <w:shd w:val="clear" w:color="auto" w:fill="auto"/>
              <w:ind w:left="0" w:firstLine="0"/>
              <w:jc w:val="left"/>
            </w:pPr>
          </w:p>
        </w:tc>
      </w:tr>
    </w:tbl>
    <w:p w14:paraId="71AE3EA9" w14:textId="77777777" w:rsidR="005673BC" w:rsidRDefault="005673BC" w:rsidP="005673BC">
      <w:pPr>
        <w:pStyle w:val="pl1full"/>
        <w:spacing w:after="120"/>
      </w:pPr>
    </w:p>
    <w:p w14:paraId="44A6C571" w14:textId="77777777" w:rsidR="005673BC" w:rsidRDefault="005673BC" w:rsidP="005673BC">
      <w:pPr>
        <w:pStyle w:val="pl1full"/>
        <w:spacing w:after="120"/>
      </w:pPr>
      <w:r>
        <w:t>d.</w:t>
      </w:r>
      <w:r>
        <w:tab/>
        <w:t>Earnings per common share:</w:t>
      </w:r>
    </w:p>
    <w:tbl>
      <w:tblPr>
        <w:tblW w:w="9130" w:type="dxa"/>
        <w:tblInd w:w="493" w:type="dxa"/>
        <w:tblLayout w:type="fixed"/>
        <w:tblLook w:val="01E0" w:firstRow="1" w:lastRow="1" w:firstColumn="1" w:lastColumn="1" w:noHBand="0" w:noVBand="0"/>
      </w:tblPr>
      <w:tblGrid>
        <w:gridCol w:w="825"/>
        <w:gridCol w:w="440"/>
        <w:gridCol w:w="2070"/>
        <w:gridCol w:w="385"/>
        <w:gridCol w:w="385"/>
        <w:gridCol w:w="2825"/>
        <w:gridCol w:w="236"/>
        <w:gridCol w:w="236"/>
        <w:gridCol w:w="1712"/>
        <w:gridCol w:w="16"/>
      </w:tblGrid>
      <w:tr w:rsidR="005673BC" w14:paraId="5CF709F3" w14:textId="77777777" w:rsidTr="002124CF">
        <w:trPr>
          <w:trHeight w:hRule="exact" w:val="340"/>
        </w:trPr>
        <w:tc>
          <w:tcPr>
            <w:tcW w:w="825" w:type="dxa"/>
            <w:vMerge w:val="restart"/>
            <w:vAlign w:val="center"/>
          </w:tcPr>
          <w:p w14:paraId="4CF15731" w14:textId="03ADD45D" w:rsidR="005673BC" w:rsidRDefault="006F442C" w:rsidP="001345C1">
            <w:pPr>
              <w:pStyle w:val="pl1"/>
              <w:shd w:val="clear" w:color="auto" w:fill="auto"/>
              <w:ind w:left="387" w:hanging="387"/>
              <w:jc w:val="left"/>
            </w:pPr>
            <w:r>
              <w:t>2020</w:t>
            </w:r>
            <w:r w:rsidR="005673BC">
              <w:t>:</w:t>
            </w:r>
          </w:p>
        </w:tc>
        <w:tc>
          <w:tcPr>
            <w:tcW w:w="440" w:type="dxa"/>
          </w:tcPr>
          <w:p w14:paraId="61AAD627" w14:textId="77777777" w:rsidR="005673BC" w:rsidRDefault="005673BC" w:rsidP="001345C1">
            <w:pPr>
              <w:pStyle w:val="pl1"/>
              <w:shd w:val="clear" w:color="auto" w:fill="auto"/>
              <w:ind w:left="0" w:firstLine="0"/>
              <w:jc w:val="center"/>
            </w:pPr>
          </w:p>
        </w:tc>
        <w:tc>
          <w:tcPr>
            <w:tcW w:w="2070" w:type="dxa"/>
            <w:tcBorders>
              <w:bottom w:val="single" w:sz="4" w:space="0" w:color="auto"/>
            </w:tcBorders>
            <w:vAlign w:val="center"/>
          </w:tcPr>
          <w:p w14:paraId="71E690D3" w14:textId="77777777" w:rsidR="005673BC" w:rsidRDefault="005673BC" w:rsidP="001345C1">
            <w:pPr>
              <w:pStyle w:val="pl1"/>
              <w:shd w:val="clear" w:color="auto" w:fill="auto"/>
              <w:ind w:left="0" w:firstLine="0"/>
              <w:jc w:val="center"/>
            </w:pPr>
            <w:r>
              <w:t>$13,425 – $5,000</w:t>
            </w:r>
          </w:p>
        </w:tc>
        <w:tc>
          <w:tcPr>
            <w:tcW w:w="385" w:type="dxa"/>
          </w:tcPr>
          <w:p w14:paraId="354ED5C1" w14:textId="77777777" w:rsidR="005673BC" w:rsidRDefault="005673BC" w:rsidP="001345C1">
            <w:pPr>
              <w:pStyle w:val="pl1"/>
              <w:shd w:val="clear" w:color="auto" w:fill="auto"/>
              <w:ind w:left="0" w:firstLine="0"/>
              <w:jc w:val="left"/>
            </w:pPr>
          </w:p>
        </w:tc>
        <w:tc>
          <w:tcPr>
            <w:tcW w:w="385" w:type="dxa"/>
            <w:vMerge w:val="restart"/>
            <w:vAlign w:val="center"/>
          </w:tcPr>
          <w:p w14:paraId="2C6B248E" w14:textId="77777777" w:rsidR="005673BC" w:rsidRDefault="005673BC" w:rsidP="001345C1">
            <w:pPr>
              <w:pStyle w:val="pl1"/>
              <w:shd w:val="clear" w:color="auto" w:fill="auto"/>
              <w:ind w:left="0" w:firstLine="0"/>
              <w:jc w:val="left"/>
            </w:pPr>
            <w:r>
              <w:t>=</w:t>
            </w:r>
          </w:p>
        </w:tc>
        <w:tc>
          <w:tcPr>
            <w:tcW w:w="5025" w:type="dxa"/>
            <w:gridSpan w:val="5"/>
            <w:vMerge w:val="restart"/>
            <w:vAlign w:val="center"/>
          </w:tcPr>
          <w:p w14:paraId="25663474" w14:textId="77777777" w:rsidR="005673BC" w:rsidRDefault="005673BC" w:rsidP="001345C1">
            <w:pPr>
              <w:pStyle w:val="pl1"/>
              <w:shd w:val="clear" w:color="auto" w:fill="auto"/>
              <w:ind w:left="0" w:firstLine="0"/>
              <w:jc w:val="left"/>
            </w:pPr>
            <w:r>
              <w:t>$0.34</w:t>
            </w:r>
          </w:p>
        </w:tc>
      </w:tr>
      <w:tr w:rsidR="005673BC" w14:paraId="3993AA9B" w14:textId="77777777" w:rsidTr="002124CF">
        <w:trPr>
          <w:trHeight w:hRule="exact" w:val="340"/>
        </w:trPr>
        <w:tc>
          <w:tcPr>
            <w:tcW w:w="825" w:type="dxa"/>
            <w:vMerge/>
          </w:tcPr>
          <w:p w14:paraId="0C4597E1" w14:textId="77777777" w:rsidR="005673BC" w:rsidRDefault="005673BC" w:rsidP="001345C1">
            <w:pPr>
              <w:pStyle w:val="pl1"/>
              <w:shd w:val="clear" w:color="auto" w:fill="auto"/>
              <w:ind w:left="0" w:firstLine="0"/>
              <w:jc w:val="left"/>
            </w:pPr>
          </w:p>
        </w:tc>
        <w:tc>
          <w:tcPr>
            <w:tcW w:w="440" w:type="dxa"/>
          </w:tcPr>
          <w:p w14:paraId="64E05C17" w14:textId="77777777" w:rsidR="005673BC" w:rsidRDefault="005673BC" w:rsidP="001345C1">
            <w:pPr>
              <w:pStyle w:val="pl1"/>
              <w:shd w:val="clear" w:color="auto" w:fill="auto"/>
              <w:ind w:left="0" w:firstLine="0"/>
              <w:jc w:val="center"/>
            </w:pPr>
          </w:p>
        </w:tc>
        <w:tc>
          <w:tcPr>
            <w:tcW w:w="2070" w:type="dxa"/>
            <w:tcBorders>
              <w:top w:val="single" w:sz="4" w:space="0" w:color="auto"/>
            </w:tcBorders>
          </w:tcPr>
          <w:p w14:paraId="0E39D7E4" w14:textId="77777777" w:rsidR="005673BC" w:rsidRDefault="005673BC" w:rsidP="001345C1">
            <w:pPr>
              <w:pStyle w:val="pl1"/>
              <w:shd w:val="clear" w:color="auto" w:fill="auto"/>
              <w:ind w:left="0" w:firstLine="0"/>
              <w:jc w:val="center"/>
            </w:pPr>
            <w:r>
              <w:t>25,000</w:t>
            </w:r>
          </w:p>
        </w:tc>
        <w:tc>
          <w:tcPr>
            <w:tcW w:w="385" w:type="dxa"/>
          </w:tcPr>
          <w:p w14:paraId="5C1C1121" w14:textId="77777777" w:rsidR="005673BC" w:rsidRDefault="005673BC" w:rsidP="001345C1">
            <w:pPr>
              <w:pStyle w:val="pl1"/>
              <w:shd w:val="clear" w:color="auto" w:fill="auto"/>
              <w:ind w:left="0" w:firstLine="0"/>
              <w:jc w:val="center"/>
            </w:pPr>
          </w:p>
        </w:tc>
        <w:tc>
          <w:tcPr>
            <w:tcW w:w="385" w:type="dxa"/>
            <w:vMerge/>
          </w:tcPr>
          <w:p w14:paraId="3BCA0DE2" w14:textId="77777777" w:rsidR="005673BC" w:rsidRDefault="005673BC" w:rsidP="001345C1">
            <w:pPr>
              <w:pStyle w:val="pl1"/>
              <w:shd w:val="clear" w:color="auto" w:fill="auto"/>
              <w:ind w:left="0" w:firstLine="0"/>
              <w:jc w:val="left"/>
            </w:pPr>
          </w:p>
        </w:tc>
        <w:tc>
          <w:tcPr>
            <w:tcW w:w="5025" w:type="dxa"/>
            <w:gridSpan w:val="5"/>
            <w:vMerge/>
          </w:tcPr>
          <w:p w14:paraId="51836A59" w14:textId="77777777" w:rsidR="005673BC" w:rsidRDefault="005673BC" w:rsidP="001345C1">
            <w:pPr>
              <w:pStyle w:val="pl1"/>
              <w:shd w:val="clear" w:color="auto" w:fill="auto"/>
              <w:ind w:left="0" w:firstLine="0"/>
              <w:jc w:val="left"/>
            </w:pPr>
          </w:p>
        </w:tc>
      </w:tr>
      <w:tr w:rsidR="005673BC" w14:paraId="0869D970" w14:textId="77777777" w:rsidTr="002124CF">
        <w:trPr>
          <w:gridAfter w:val="1"/>
          <w:wAfter w:w="16" w:type="dxa"/>
          <w:trHeight w:hRule="exact" w:val="340"/>
        </w:trPr>
        <w:tc>
          <w:tcPr>
            <w:tcW w:w="825" w:type="dxa"/>
          </w:tcPr>
          <w:p w14:paraId="7104C0B7" w14:textId="77777777" w:rsidR="005673BC" w:rsidRDefault="005673BC" w:rsidP="001345C1">
            <w:pPr>
              <w:pStyle w:val="pl1"/>
              <w:shd w:val="clear" w:color="auto" w:fill="auto"/>
              <w:ind w:left="0" w:firstLine="0"/>
              <w:jc w:val="left"/>
            </w:pPr>
          </w:p>
        </w:tc>
        <w:tc>
          <w:tcPr>
            <w:tcW w:w="440" w:type="dxa"/>
          </w:tcPr>
          <w:p w14:paraId="5E622676" w14:textId="77777777" w:rsidR="005673BC" w:rsidRDefault="005673BC" w:rsidP="001345C1">
            <w:pPr>
              <w:pStyle w:val="pl1"/>
              <w:shd w:val="clear" w:color="auto" w:fill="auto"/>
              <w:ind w:left="0" w:firstLine="0"/>
              <w:jc w:val="center"/>
            </w:pPr>
          </w:p>
        </w:tc>
        <w:tc>
          <w:tcPr>
            <w:tcW w:w="5665" w:type="dxa"/>
            <w:gridSpan w:val="4"/>
          </w:tcPr>
          <w:p w14:paraId="766A71FA" w14:textId="77777777" w:rsidR="005673BC" w:rsidRDefault="005673BC" w:rsidP="001345C1">
            <w:pPr>
              <w:pStyle w:val="pl1"/>
              <w:shd w:val="clear" w:color="auto" w:fill="auto"/>
              <w:ind w:left="0" w:firstLine="0"/>
              <w:jc w:val="center"/>
            </w:pPr>
          </w:p>
        </w:tc>
        <w:tc>
          <w:tcPr>
            <w:tcW w:w="236" w:type="dxa"/>
          </w:tcPr>
          <w:p w14:paraId="6CA38059" w14:textId="77777777" w:rsidR="005673BC" w:rsidRDefault="005673BC" w:rsidP="001345C1">
            <w:pPr>
              <w:pStyle w:val="pl1"/>
              <w:shd w:val="clear" w:color="auto" w:fill="auto"/>
              <w:ind w:left="0" w:firstLine="0"/>
              <w:jc w:val="center"/>
            </w:pPr>
          </w:p>
        </w:tc>
        <w:tc>
          <w:tcPr>
            <w:tcW w:w="236" w:type="dxa"/>
          </w:tcPr>
          <w:p w14:paraId="577FD256" w14:textId="77777777" w:rsidR="005673BC" w:rsidRDefault="005673BC" w:rsidP="001345C1">
            <w:pPr>
              <w:pStyle w:val="pl1"/>
              <w:shd w:val="clear" w:color="auto" w:fill="auto"/>
              <w:ind w:left="0" w:firstLine="0"/>
              <w:jc w:val="left"/>
            </w:pPr>
          </w:p>
        </w:tc>
        <w:tc>
          <w:tcPr>
            <w:tcW w:w="1712" w:type="dxa"/>
          </w:tcPr>
          <w:p w14:paraId="5DB51EC2" w14:textId="77777777" w:rsidR="005673BC" w:rsidRDefault="005673BC" w:rsidP="001345C1">
            <w:pPr>
              <w:pStyle w:val="pl1"/>
              <w:shd w:val="clear" w:color="auto" w:fill="auto"/>
              <w:ind w:left="0" w:firstLine="0"/>
              <w:jc w:val="left"/>
            </w:pPr>
          </w:p>
        </w:tc>
      </w:tr>
      <w:tr w:rsidR="005673BC" w14:paraId="3222E8F3"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val="restart"/>
            <w:tcBorders>
              <w:top w:val="nil"/>
              <w:left w:val="nil"/>
              <w:bottom w:val="nil"/>
              <w:right w:val="nil"/>
            </w:tcBorders>
            <w:vAlign w:val="center"/>
          </w:tcPr>
          <w:p w14:paraId="5FC752CF" w14:textId="3EB89581"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7CC0C715" w14:textId="77777777" w:rsidR="005673BC" w:rsidRDefault="005673BC" w:rsidP="001345C1">
            <w:pPr>
              <w:pStyle w:val="pl1"/>
              <w:shd w:val="clear" w:color="auto" w:fill="auto"/>
              <w:ind w:left="0" w:firstLine="0"/>
              <w:jc w:val="center"/>
            </w:pPr>
          </w:p>
        </w:tc>
        <w:tc>
          <w:tcPr>
            <w:tcW w:w="2070" w:type="dxa"/>
            <w:tcBorders>
              <w:top w:val="nil"/>
              <w:left w:val="nil"/>
              <w:bottom w:val="single" w:sz="4" w:space="0" w:color="auto"/>
              <w:right w:val="nil"/>
            </w:tcBorders>
          </w:tcPr>
          <w:p w14:paraId="0AA26273" w14:textId="77777777" w:rsidR="005673BC" w:rsidRDefault="005673BC" w:rsidP="001345C1">
            <w:pPr>
              <w:pStyle w:val="pl1"/>
              <w:shd w:val="clear" w:color="auto" w:fill="auto"/>
              <w:ind w:left="0" w:firstLine="0"/>
              <w:jc w:val="center"/>
            </w:pPr>
            <w:r>
              <w:t>$22,650 – $5,000</w:t>
            </w:r>
          </w:p>
        </w:tc>
        <w:tc>
          <w:tcPr>
            <w:tcW w:w="385" w:type="dxa"/>
            <w:tcBorders>
              <w:top w:val="nil"/>
              <w:left w:val="nil"/>
              <w:bottom w:val="nil"/>
              <w:right w:val="nil"/>
            </w:tcBorders>
          </w:tcPr>
          <w:p w14:paraId="12A785F6"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3FCAD9FA" w14:textId="77777777" w:rsidR="005673BC" w:rsidRDefault="005673BC" w:rsidP="001345C1">
            <w:pPr>
              <w:pStyle w:val="pl1"/>
              <w:shd w:val="clear" w:color="auto" w:fill="auto"/>
              <w:ind w:left="0" w:firstLine="0"/>
              <w:jc w:val="left"/>
            </w:pPr>
            <w:r>
              <w:t>=</w:t>
            </w:r>
          </w:p>
        </w:tc>
        <w:tc>
          <w:tcPr>
            <w:tcW w:w="5025" w:type="dxa"/>
            <w:gridSpan w:val="5"/>
            <w:vMerge w:val="restart"/>
            <w:tcBorders>
              <w:top w:val="nil"/>
              <w:left w:val="nil"/>
              <w:bottom w:val="nil"/>
              <w:right w:val="nil"/>
            </w:tcBorders>
            <w:vAlign w:val="center"/>
          </w:tcPr>
          <w:p w14:paraId="64191AB8" w14:textId="77777777" w:rsidR="005673BC" w:rsidRDefault="005673BC" w:rsidP="001345C1">
            <w:pPr>
              <w:pStyle w:val="pl1"/>
              <w:shd w:val="clear" w:color="auto" w:fill="auto"/>
              <w:ind w:left="0" w:firstLine="0"/>
              <w:jc w:val="left"/>
            </w:pPr>
            <w:r>
              <w:t>$0.71</w:t>
            </w:r>
          </w:p>
        </w:tc>
      </w:tr>
      <w:tr w:rsidR="005673BC" w14:paraId="7D1FFEB6" w14:textId="77777777" w:rsidTr="0021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825" w:type="dxa"/>
            <w:vMerge/>
            <w:tcBorders>
              <w:top w:val="nil"/>
              <w:left w:val="nil"/>
              <w:bottom w:val="nil"/>
              <w:right w:val="nil"/>
            </w:tcBorders>
          </w:tcPr>
          <w:p w14:paraId="004F7F88"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04DC424D" w14:textId="77777777" w:rsidR="005673BC" w:rsidRDefault="005673BC" w:rsidP="001345C1">
            <w:pPr>
              <w:pStyle w:val="pl1"/>
              <w:shd w:val="clear" w:color="auto" w:fill="auto"/>
              <w:ind w:left="0" w:firstLine="0"/>
              <w:jc w:val="center"/>
            </w:pPr>
          </w:p>
        </w:tc>
        <w:tc>
          <w:tcPr>
            <w:tcW w:w="2070" w:type="dxa"/>
            <w:tcBorders>
              <w:top w:val="single" w:sz="4" w:space="0" w:color="auto"/>
              <w:left w:val="nil"/>
              <w:bottom w:val="nil"/>
              <w:right w:val="nil"/>
            </w:tcBorders>
          </w:tcPr>
          <w:p w14:paraId="10E838CD" w14:textId="77777777" w:rsidR="005673BC" w:rsidRDefault="005673BC" w:rsidP="001345C1">
            <w:pPr>
              <w:pStyle w:val="pl1"/>
              <w:shd w:val="clear" w:color="auto" w:fill="auto"/>
              <w:ind w:left="0" w:firstLine="0"/>
              <w:jc w:val="center"/>
            </w:pPr>
            <w:r>
              <w:t>25,000</w:t>
            </w:r>
          </w:p>
        </w:tc>
        <w:tc>
          <w:tcPr>
            <w:tcW w:w="385" w:type="dxa"/>
            <w:tcBorders>
              <w:top w:val="nil"/>
              <w:left w:val="nil"/>
              <w:bottom w:val="nil"/>
              <w:right w:val="nil"/>
            </w:tcBorders>
          </w:tcPr>
          <w:p w14:paraId="37D7D47F"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6DFFCC63" w14:textId="77777777" w:rsidR="005673BC" w:rsidRDefault="005673BC" w:rsidP="001345C1">
            <w:pPr>
              <w:pStyle w:val="pl1"/>
              <w:shd w:val="clear" w:color="auto" w:fill="auto"/>
              <w:ind w:left="0" w:firstLine="0"/>
              <w:jc w:val="left"/>
            </w:pPr>
          </w:p>
        </w:tc>
        <w:tc>
          <w:tcPr>
            <w:tcW w:w="5025" w:type="dxa"/>
            <w:gridSpan w:val="5"/>
            <w:vMerge/>
            <w:tcBorders>
              <w:top w:val="nil"/>
              <w:left w:val="nil"/>
              <w:bottom w:val="nil"/>
              <w:right w:val="nil"/>
            </w:tcBorders>
          </w:tcPr>
          <w:p w14:paraId="0950D5A0" w14:textId="77777777" w:rsidR="005673BC" w:rsidRDefault="005673BC" w:rsidP="001345C1">
            <w:pPr>
              <w:pStyle w:val="pl1"/>
              <w:shd w:val="clear" w:color="auto" w:fill="auto"/>
              <w:ind w:left="0" w:firstLine="0"/>
              <w:jc w:val="left"/>
            </w:pPr>
          </w:p>
        </w:tc>
      </w:tr>
    </w:tbl>
    <w:p w14:paraId="4F7B9709" w14:textId="450797DA" w:rsidR="005673BC" w:rsidRDefault="005673BC" w:rsidP="004A1125">
      <w:pPr>
        <w:pStyle w:val="ptf"/>
        <w:ind w:left="0"/>
      </w:pPr>
      <w:r>
        <w:t>Although sales increased by 12</w:t>
      </w:r>
      <w:r w:rsidR="001B62F9">
        <w:t xml:space="preserve"> percent, </w:t>
      </w:r>
      <w:r>
        <w:t xml:space="preserve">the company’s operating performance deteriorated during </w:t>
      </w:r>
      <w:r w:rsidR="006F442C">
        <w:t>2020</w:t>
      </w:r>
      <w:r>
        <w:t>. Three of the profitability measures decreased primarily due to the increase in selling and general, and interest expenses. The improvement in return on assets was due to the high level of interest expense added back.</w:t>
      </w:r>
    </w:p>
    <w:p w14:paraId="535E051E" w14:textId="3C0733A2" w:rsidR="005673BC" w:rsidRDefault="005673BC" w:rsidP="00A74DBB">
      <w:pPr>
        <w:pStyle w:val="ph3"/>
        <w:tabs>
          <w:tab w:val="right" w:pos="8820"/>
        </w:tabs>
        <w:spacing w:before="0"/>
        <w:ind w:left="-110" w:right="-29"/>
        <w:jc w:val="left"/>
        <w:rPr>
          <w:b/>
          <w:i w:val="0"/>
          <w:sz w:val="36"/>
          <w:szCs w:val="36"/>
        </w:rPr>
      </w:pPr>
      <w:r>
        <w:br w:type="page"/>
      </w:r>
      <w:r>
        <w:lastRenderedPageBreak/>
        <w:tab/>
        <w:t>(10-15 min)</w:t>
      </w:r>
      <w:r w:rsidRPr="002124CF">
        <w:rPr>
          <w:i w:val="0"/>
          <w:sz w:val="36"/>
          <w:szCs w:val="36"/>
        </w:rPr>
        <w:t xml:space="preserve"> </w:t>
      </w:r>
      <w:r>
        <w:rPr>
          <w:b/>
          <w:i w:val="0"/>
          <w:sz w:val="36"/>
          <w:szCs w:val="36"/>
        </w:rPr>
        <w:t>E18-11</w:t>
      </w:r>
    </w:p>
    <w:p w14:paraId="58F7295D" w14:textId="77777777" w:rsidR="005673BC" w:rsidRDefault="005673BC" w:rsidP="005673BC">
      <w:pPr>
        <w:pStyle w:val="pl1full"/>
        <w:spacing w:before="240" w:after="120"/>
      </w:pPr>
      <w:r>
        <w:t>a.</w:t>
      </w:r>
      <w:r>
        <w:tab/>
        <w:t>Price–earnings ratio:</w:t>
      </w:r>
    </w:p>
    <w:tbl>
      <w:tblPr>
        <w:tblW w:w="9114" w:type="dxa"/>
        <w:tblInd w:w="493" w:type="dxa"/>
        <w:tblLayout w:type="fixed"/>
        <w:tblLook w:val="01E0" w:firstRow="1" w:lastRow="1" w:firstColumn="1" w:lastColumn="1" w:noHBand="0" w:noVBand="0"/>
      </w:tblPr>
      <w:tblGrid>
        <w:gridCol w:w="825"/>
        <w:gridCol w:w="440"/>
        <w:gridCol w:w="165"/>
        <w:gridCol w:w="110"/>
        <w:gridCol w:w="2915"/>
        <w:gridCol w:w="110"/>
        <w:gridCol w:w="550"/>
        <w:gridCol w:w="385"/>
        <w:gridCol w:w="1430"/>
        <w:gridCol w:w="236"/>
        <w:gridCol w:w="236"/>
        <w:gridCol w:w="1712"/>
      </w:tblGrid>
      <w:tr w:rsidR="005673BC" w14:paraId="18498C4C" w14:textId="77777777" w:rsidTr="001345C1">
        <w:trPr>
          <w:cantSplit/>
        </w:trPr>
        <w:tc>
          <w:tcPr>
            <w:tcW w:w="825" w:type="dxa"/>
            <w:vMerge w:val="restart"/>
            <w:vAlign w:val="center"/>
          </w:tcPr>
          <w:p w14:paraId="1CFAA9FB" w14:textId="4F596F05" w:rsidR="005673BC" w:rsidRDefault="006F442C" w:rsidP="001345C1">
            <w:pPr>
              <w:pStyle w:val="pl1"/>
              <w:shd w:val="clear" w:color="auto" w:fill="auto"/>
              <w:ind w:left="387" w:hanging="387"/>
              <w:jc w:val="left"/>
            </w:pPr>
            <w:r>
              <w:t>2020</w:t>
            </w:r>
            <w:r w:rsidR="005673BC">
              <w:t>:</w:t>
            </w:r>
          </w:p>
        </w:tc>
        <w:tc>
          <w:tcPr>
            <w:tcW w:w="715" w:type="dxa"/>
            <w:gridSpan w:val="3"/>
          </w:tcPr>
          <w:p w14:paraId="5757C9D0" w14:textId="77777777" w:rsidR="005673BC" w:rsidRDefault="005673BC" w:rsidP="001345C1">
            <w:pPr>
              <w:pStyle w:val="pl1"/>
              <w:shd w:val="clear" w:color="auto" w:fill="auto"/>
              <w:ind w:left="0" w:firstLine="0"/>
              <w:jc w:val="center"/>
            </w:pPr>
          </w:p>
        </w:tc>
        <w:tc>
          <w:tcPr>
            <w:tcW w:w="2915" w:type="dxa"/>
            <w:tcBorders>
              <w:bottom w:val="single" w:sz="4" w:space="0" w:color="auto"/>
            </w:tcBorders>
            <w:vAlign w:val="center"/>
          </w:tcPr>
          <w:p w14:paraId="5DE62347" w14:textId="77777777" w:rsidR="005673BC" w:rsidRDefault="005673BC" w:rsidP="001345C1">
            <w:pPr>
              <w:pStyle w:val="pl1"/>
              <w:shd w:val="clear" w:color="auto" w:fill="auto"/>
              <w:ind w:left="0" w:firstLine="0"/>
              <w:jc w:val="center"/>
            </w:pPr>
            <w:r>
              <w:t>$4.83</w:t>
            </w:r>
          </w:p>
        </w:tc>
        <w:tc>
          <w:tcPr>
            <w:tcW w:w="660" w:type="dxa"/>
            <w:gridSpan w:val="2"/>
          </w:tcPr>
          <w:p w14:paraId="60E43827" w14:textId="77777777" w:rsidR="005673BC" w:rsidRDefault="005673BC" w:rsidP="001345C1">
            <w:pPr>
              <w:pStyle w:val="pl1"/>
              <w:shd w:val="clear" w:color="auto" w:fill="auto"/>
              <w:ind w:left="0" w:firstLine="0"/>
              <w:jc w:val="left"/>
            </w:pPr>
          </w:p>
        </w:tc>
        <w:tc>
          <w:tcPr>
            <w:tcW w:w="385" w:type="dxa"/>
            <w:vMerge w:val="restart"/>
            <w:vAlign w:val="center"/>
          </w:tcPr>
          <w:p w14:paraId="2E4B1672" w14:textId="77777777" w:rsidR="005673BC" w:rsidRDefault="005673BC" w:rsidP="001345C1">
            <w:pPr>
              <w:pStyle w:val="pl1"/>
              <w:shd w:val="clear" w:color="auto" w:fill="auto"/>
              <w:ind w:left="0" w:firstLine="0"/>
              <w:jc w:val="left"/>
            </w:pPr>
            <w:r>
              <w:t>=</w:t>
            </w:r>
          </w:p>
        </w:tc>
        <w:tc>
          <w:tcPr>
            <w:tcW w:w="3614" w:type="dxa"/>
            <w:gridSpan w:val="4"/>
            <w:vMerge w:val="restart"/>
            <w:vAlign w:val="center"/>
          </w:tcPr>
          <w:p w14:paraId="11A8EAEF" w14:textId="77777777" w:rsidR="005673BC" w:rsidRDefault="005673BC" w:rsidP="001345C1">
            <w:pPr>
              <w:pStyle w:val="pl1"/>
              <w:shd w:val="clear" w:color="auto" w:fill="auto"/>
              <w:ind w:left="0" w:firstLine="0"/>
              <w:jc w:val="left"/>
            </w:pPr>
            <w:r>
              <w:t>12.82</w:t>
            </w:r>
          </w:p>
        </w:tc>
      </w:tr>
      <w:tr w:rsidR="005673BC" w14:paraId="78CFFE91" w14:textId="77777777" w:rsidTr="001345C1">
        <w:trPr>
          <w:cantSplit/>
        </w:trPr>
        <w:tc>
          <w:tcPr>
            <w:tcW w:w="825" w:type="dxa"/>
            <w:vMerge/>
          </w:tcPr>
          <w:p w14:paraId="5897FF4C" w14:textId="77777777" w:rsidR="005673BC" w:rsidRDefault="005673BC" w:rsidP="001345C1">
            <w:pPr>
              <w:pStyle w:val="pl1"/>
              <w:shd w:val="clear" w:color="auto" w:fill="auto"/>
              <w:ind w:left="0" w:firstLine="0"/>
              <w:jc w:val="left"/>
            </w:pPr>
          </w:p>
        </w:tc>
        <w:tc>
          <w:tcPr>
            <w:tcW w:w="715" w:type="dxa"/>
            <w:gridSpan w:val="3"/>
          </w:tcPr>
          <w:p w14:paraId="5A29EF95" w14:textId="77777777" w:rsidR="005673BC" w:rsidRDefault="005673BC" w:rsidP="001345C1">
            <w:pPr>
              <w:pStyle w:val="pl1"/>
              <w:shd w:val="clear" w:color="auto" w:fill="auto"/>
              <w:ind w:left="0" w:firstLine="0"/>
              <w:jc w:val="center"/>
            </w:pPr>
          </w:p>
        </w:tc>
        <w:tc>
          <w:tcPr>
            <w:tcW w:w="2915" w:type="dxa"/>
            <w:tcBorders>
              <w:top w:val="single" w:sz="4" w:space="0" w:color="auto"/>
            </w:tcBorders>
          </w:tcPr>
          <w:p w14:paraId="15D91354" w14:textId="3504F114" w:rsidR="005673BC" w:rsidRDefault="005673BC" w:rsidP="00EF0191">
            <w:pPr>
              <w:pStyle w:val="pl1"/>
              <w:shd w:val="clear" w:color="auto" w:fill="auto"/>
              <w:ind w:left="0" w:firstLine="0"/>
              <w:jc w:val="center"/>
            </w:pPr>
            <w:r>
              <w:t>($33,000 – $4,750</w:t>
            </w:r>
            <w:proofErr w:type="gramStart"/>
            <w:r>
              <w:t>*)</w:t>
            </w:r>
            <w:r w:rsidR="00EF0191">
              <w:t>÷</w:t>
            </w:r>
            <w:proofErr w:type="gramEnd"/>
            <w:r>
              <w:t>75,000</w:t>
            </w:r>
          </w:p>
        </w:tc>
        <w:tc>
          <w:tcPr>
            <w:tcW w:w="660" w:type="dxa"/>
            <w:gridSpan w:val="2"/>
          </w:tcPr>
          <w:p w14:paraId="43C73C15" w14:textId="77777777" w:rsidR="005673BC" w:rsidRDefault="005673BC" w:rsidP="001345C1">
            <w:pPr>
              <w:pStyle w:val="pl1"/>
              <w:shd w:val="clear" w:color="auto" w:fill="auto"/>
              <w:ind w:left="0" w:firstLine="0"/>
              <w:jc w:val="center"/>
            </w:pPr>
          </w:p>
        </w:tc>
        <w:tc>
          <w:tcPr>
            <w:tcW w:w="385" w:type="dxa"/>
            <w:vMerge/>
          </w:tcPr>
          <w:p w14:paraId="4D58BECE" w14:textId="77777777" w:rsidR="005673BC" w:rsidRDefault="005673BC" w:rsidP="001345C1">
            <w:pPr>
              <w:pStyle w:val="pl1"/>
              <w:shd w:val="clear" w:color="auto" w:fill="auto"/>
              <w:ind w:left="0" w:firstLine="0"/>
              <w:jc w:val="left"/>
            </w:pPr>
          </w:p>
        </w:tc>
        <w:tc>
          <w:tcPr>
            <w:tcW w:w="3614" w:type="dxa"/>
            <w:gridSpan w:val="4"/>
            <w:vMerge/>
          </w:tcPr>
          <w:p w14:paraId="609CC21F" w14:textId="77777777" w:rsidR="005673BC" w:rsidRDefault="005673BC" w:rsidP="001345C1">
            <w:pPr>
              <w:pStyle w:val="pl1"/>
              <w:shd w:val="clear" w:color="auto" w:fill="auto"/>
              <w:ind w:left="0" w:firstLine="0"/>
              <w:jc w:val="left"/>
            </w:pPr>
          </w:p>
        </w:tc>
      </w:tr>
      <w:tr w:rsidR="005673BC" w14:paraId="57BD34D5" w14:textId="77777777" w:rsidTr="001345C1">
        <w:tc>
          <w:tcPr>
            <w:tcW w:w="825" w:type="dxa"/>
          </w:tcPr>
          <w:p w14:paraId="5E6602AD" w14:textId="77777777" w:rsidR="005673BC" w:rsidRDefault="005673BC" w:rsidP="001345C1">
            <w:pPr>
              <w:pStyle w:val="pl1"/>
              <w:shd w:val="clear" w:color="auto" w:fill="auto"/>
              <w:ind w:left="0" w:firstLine="0"/>
              <w:jc w:val="left"/>
            </w:pPr>
          </w:p>
        </w:tc>
        <w:tc>
          <w:tcPr>
            <w:tcW w:w="440" w:type="dxa"/>
          </w:tcPr>
          <w:p w14:paraId="0A818663" w14:textId="77777777" w:rsidR="005673BC" w:rsidRDefault="005673BC" w:rsidP="001345C1">
            <w:pPr>
              <w:pStyle w:val="pl1"/>
              <w:shd w:val="clear" w:color="auto" w:fill="auto"/>
              <w:ind w:left="0" w:firstLine="0"/>
              <w:jc w:val="center"/>
            </w:pPr>
          </w:p>
        </w:tc>
        <w:tc>
          <w:tcPr>
            <w:tcW w:w="5665" w:type="dxa"/>
            <w:gridSpan w:val="7"/>
          </w:tcPr>
          <w:p w14:paraId="260D27C8" w14:textId="77777777" w:rsidR="005673BC" w:rsidRDefault="005673BC" w:rsidP="001345C1">
            <w:pPr>
              <w:pStyle w:val="pl1"/>
              <w:shd w:val="clear" w:color="auto" w:fill="auto"/>
              <w:ind w:left="0" w:firstLine="0"/>
              <w:jc w:val="center"/>
            </w:pPr>
          </w:p>
        </w:tc>
        <w:tc>
          <w:tcPr>
            <w:tcW w:w="236" w:type="dxa"/>
          </w:tcPr>
          <w:p w14:paraId="61BBF6C0" w14:textId="77777777" w:rsidR="005673BC" w:rsidRDefault="005673BC" w:rsidP="001345C1">
            <w:pPr>
              <w:pStyle w:val="pl1"/>
              <w:shd w:val="clear" w:color="auto" w:fill="auto"/>
              <w:ind w:left="0" w:firstLine="0"/>
              <w:jc w:val="center"/>
            </w:pPr>
          </w:p>
        </w:tc>
        <w:tc>
          <w:tcPr>
            <w:tcW w:w="236" w:type="dxa"/>
          </w:tcPr>
          <w:p w14:paraId="02F60E74" w14:textId="77777777" w:rsidR="005673BC" w:rsidRDefault="005673BC" w:rsidP="001345C1">
            <w:pPr>
              <w:pStyle w:val="pl1"/>
              <w:shd w:val="clear" w:color="auto" w:fill="auto"/>
              <w:ind w:left="0" w:firstLine="0"/>
              <w:jc w:val="left"/>
            </w:pPr>
          </w:p>
        </w:tc>
        <w:tc>
          <w:tcPr>
            <w:tcW w:w="1712" w:type="dxa"/>
          </w:tcPr>
          <w:p w14:paraId="34951E6E" w14:textId="77777777" w:rsidR="005673BC" w:rsidRDefault="005673BC" w:rsidP="001345C1">
            <w:pPr>
              <w:pStyle w:val="pl1"/>
              <w:shd w:val="clear" w:color="auto" w:fill="auto"/>
              <w:ind w:left="0" w:firstLine="0"/>
              <w:jc w:val="left"/>
            </w:pPr>
          </w:p>
        </w:tc>
      </w:tr>
      <w:tr w:rsidR="005673BC" w14:paraId="6AB03F10"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10A0BC2E" w14:textId="19A15313" w:rsidR="005673BC" w:rsidRDefault="006F442C" w:rsidP="001345C1">
            <w:pPr>
              <w:pStyle w:val="pl1"/>
              <w:shd w:val="clear" w:color="auto" w:fill="auto"/>
              <w:ind w:left="387" w:hanging="387"/>
              <w:jc w:val="left"/>
            </w:pPr>
            <w:r>
              <w:t>2019</w:t>
            </w:r>
            <w:r w:rsidR="005673BC">
              <w:t>:</w:t>
            </w:r>
          </w:p>
        </w:tc>
        <w:tc>
          <w:tcPr>
            <w:tcW w:w="605" w:type="dxa"/>
            <w:gridSpan w:val="2"/>
            <w:tcBorders>
              <w:top w:val="nil"/>
              <w:left w:val="nil"/>
              <w:bottom w:val="nil"/>
              <w:right w:val="nil"/>
            </w:tcBorders>
          </w:tcPr>
          <w:p w14:paraId="015FDA4D" w14:textId="77777777" w:rsidR="005673BC" w:rsidRDefault="005673BC" w:rsidP="001345C1">
            <w:pPr>
              <w:pStyle w:val="pl1"/>
              <w:shd w:val="clear" w:color="auto" w:fill="auto"/>
              <w:ind w:left="0" w:firstLine="0"/>
              <w:jc w:val="center"/>
            </w:pPr>
          </w:p>
        </w:tc>
        <w:tc>
          <w:tcPr>
            <w:tcW w:w="3135" w:type="dxa"/>
            <w:gridSpan w:val="3"/>
            <w:tcBorders>
              <w:top w:val="nil"/>
              <w:left w:val="nil"/>
              <w:bottom w:val="single" w:sz="4" w:space="0" w:color="auto"/>
              <w:right w:val="nil"/>
            </w:tcBorders>
          </w:tcPr>
          <w:p w14:paraId="5546682E" w14:textId="77777777" w:rsidR="005673BC" w:rsidRDefault="005673BC" w:rsidP="001345C1">
            <w:pPr>
              <w:pStyle w:val="pl1"/>
              <w:shd w:val="clear" w:color="auto" w:fill="auto"/>
              <w:ind w:left="0" w:firstLine="0"/>
              <w:jc w:val="center"/>
            </w:pPr>
            <w:r>
              <w:t>$3.89</w:t>
            </w:r>
          </w:p>
        </w:tc>
        <w:tc>
          <w:tcPr>
            <w:tcW w:w="550" w:type="dxa"/>
            <w:tcBorders>
              <w:top w:val="nil"/>
              <w:left w:val="nil"/>
              <w:bottom w:val="nil"/>
              <w:right w:val="nil"/>
            </w:tcBorders>
          </w:tcPr>
          <w:p w14:paraId="09178D00"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6788E13C" w14:textId="77777777" w:rsidR="005673BC" w:rsidRDefault="005673BC" w:rsidP="001345C1">
            <w:pPr>
              <w:pStyle w:val="pl1"/>
              <w:shd w:val="clear" w:color="auto" w:fill="auto"/>
              <w:ind w:left="0" w:firstLine="0"/>
              <w:jc w:val="left"/>
            </w:pPr>
            <w:r>
              <w:t>=</w:t>
            </w:r>
          </w:p>
        </w:tc>
        <w:tc>
          <w:tcPr>
            <w:tcW w:w="3614" w:type="dxa"/>
            <w:gridSpan w:val="4"/>
            <w:vMerge w:val="restart"/>
            <w:tcBorders>
              <w:top w:val="nil"/>
              <w:left w:val="nil"/>
              <w:bottom w:val="nil"/>
              <w:right w:val="nil"/>
            </w:tcBorders>
            <w:vAlign w:val="center"/>
          </w:tcPr>
          <w:p w14:paraId="0935A965" w14:textId="77777777" w:rsidR="005673BC" w:rsidRDefault="005673BC" w:rsidP="001345C1">
            <w:pPr>
              <w:pStyle w:val="pl1"/>
              <w:shd w:val="clear" w:color="auto" w:fill="auto"/>
              <w:ind w:left="0" w:firstLine="0"/>
              <w:jc w:val="left"/>
            </w:pPr>
            <w:r>
              <w:t>12.28</w:t>
            </w:r>
          </w:p>
        </w:tc>
      </w:tr>
      <w:tr w:rsidR="005673BC" w14:paraId="345C2CAD"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06702B92" w14:textId="77777777" w:rsidR="005673BC" w:rsidRDefault="005673BC" w:rsidP="001345C1">
            <w:pPr>
              <w:pStyle w:val="pl1"/>
              <w:shd w:val="clear" w:color="auto" w:fill="auto"/>
              <w:ind w:left="0" w:firstLine="0"/>
              <w:jc w:val="left"/>
            </w:pPr>
          </w:p>
        </w:tc>
        <w:tc>
          <w:tcPr>
            <w:tcW w:w="605" w:type="dxa"/>
            <w:gridSpan w:val="2"/>
            <w:tcBorders>
              <w:top w:val="nil"/>
              <w:left w:val="nil"/>
              <w:bottom w:val="nil"/>
              <w:right w:val="nil"/>
            </w:tcBorders>
          </w:tcPr>
          <w:p w14:paraId="184442F4" w14:textId="77777777" w:rsidR="005673BC" w:rsidRDefault="005673BC" w:rsidP="001345C1">
            <w:pPr>
              <w:pStyle w:val="pl1"/>
              <w:shd w:val="clear" w:color="auto" w:fill="auto"/>
              <w:ind w:left="0" w:firstLine="0"/>
              <w:jc w:val="center"/>
            </w:pPr>
          </w:p>
        </w:tc>
        <w:tc>
          <w:tcPr>
            <w:tcW w:w="3135" w:type="dxa"/>
            <w:gridSpan w:val="3"/>
            <w:tcBorders>
              <w:top w:val="nil"/>
              <w:left w:val="nil"/>
              <w:bottom w:val="nil"/>
              <w:right w:val="nil"/>
            </w:tcBorders>
          </w:tcPr>
          <w:p w14:paraId="0DC945FD" w14:textId="5CFCCC54" w:rsidR="005673BC" w:rsidRDefault="005673BC" w:rsidP="00EF0191">
            <w:pPr>
              <w:pStyle w:val="pl1"/>
              <w:shd w:val="clear" w:color="auto" w:fill="auto"/>
              <w:ind w:left="0" w:firstLine="0"/>
              <w:jc w:val="center"/>
            </w:pPr>
            <w:r>
              <w:t>($27,000 – $3,250*</w:t>
            </w:r>
            <w:proofErr w:type="gramStart"/>
            <w:r>
              <w:t>*)</w:t>
            </w:r>
            <w:r w:rsidR="00EF0191">
              <w:t>÷</w:t>
            </w:r>
            <w:proofErr w:type="gramEnd"/>
            <w:r>
              <w:t>75,000</w:t>
            </w:r>
          </w:p>
        </w:tc>
        <w:tc>
          <w:tcPr>
            <w:tcW w:w="550" w:type="dxa"/>
            <w:tcBorders>
              <w:top w:val="nil"/>
              <w:left w:val="nil"/>
              <w:bottom w:val="nil"/>
              <w:right w:val="nil"/>
            </w:tcBorders>
          </w:tcPr>
          <w:p w14:paraId="7D8EA8FD"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64F5E6F2" w14:textId="77777777" w:rsidR="005673BC" w:rsidRDefault="005673BC" w:rsidP="001345C1">
            <w:pPr>
              <w:pStyle w:val="pl1"/>
              <w:shd w:val="clear" w:color="auto" w:fill="auto"/>
              <w:ind w:left="0" w:firstLine="0"/>
              <w:jc w:val="left"/>
            </w:pPr>
          </w:p>
        </w:tc>
        <w:tc>
          <w:tcPr>
            <w:tcW w:w="3614" w:type="dxa"/>
            <w:gridSpan w:val="4"/>
            <w:vMerge/>
            <w:tcBorders>
              <w:top w:val="nil"/>
              <w:left w:val="nil"/>
              <w:bottom w:val="nil"/>
              <w:right w:val="nil"/>
            </w:tcBorders>
          </w:tcPr>
          <w:p w14:paraId="48A9C7A0" w14:textId="77777777" w:rsidR="005673BC" w:rsidRDefault="005673BC" w:rsidP="001345C1">
            <w:pPr>
              <w:pStyle w:val="pl1"/>
              <w:shd w:val="clear" w:color="auto" w:fill="auto"/>
              <w:ind w:left="0" w:firstLine="0"/>
              <w:jc w:val="left"/>
            </w:pPr>
          </w:p>
        </w:tc>
      </w:tr>
    </w:tbl>
    <w:p w14:paraId="4F2AC3BC" w14:textId="77777777" w:rsidR="005673BC" w:rsidRDefault="005673BC" w:rsidP="005673BC">
      <w:pPr>
        <w:pStyle w:val="pl1full"/>
        <w:spacing w:after="120"/>
      </w:pPr>
    </w:p>
    <w:p w14:paraId="36A3E9CD" w14:textId="77777777" w:rsidR="005673BC" w:rsidRDefault="005673BC" w:rsidP="005673BC">
      <w:pPr>
        <w:pStyle w:val="pl1full"/>
        <w:spacing w:after="120"/>
      </w:pPr>
      <w:r>
        <w:t>b.</w:t>
      </w:r>
      <w:r>
        <w:tab/>
        <w:t>Dividend yield:</w:t>
      </w:r>
    </w:p>
    <w:tbl>
      <w:tblPr>
        <w:tblW w:w="9114" w:type="dxa"/>
        <w:tblInd w:w="493" w:type="dxa"/>
        <w:tblLayout w:type="fixed"/>
        <w:tblLook w:val="01E0" w:firstRow="1" w:lastRow="1" w:firstColumn="1" w:lastColumn="1" w:noHBand="0" w:noVBand="0"/>
      </w:tblPr>
      <w:tblGrid>
        <w:gridCol w:w="825"/>
        <w:gridCol w:w="440"/>
        <w:gridCol w:w="2035"/>
        <w:gridCol w:w="330"/>
        <w:gridCol w:w="385"/>
        <w:gridCol w:w="2915"/>
        <w:gridCol w:w="236"/>
        <w:gridCol w:w="236"/>
        <w:gridCol w:w="1712"/>
      </w:tblGrid>
      <w:tr w:rsidR="005673BC" w14:paraId="22318265" w14:textId="77777777" w:rsidTr="001345C1">
        <w:trPr>
          <w:cantSplit/>
        </w:trPr>
        <w:tc>
          <w:tcPr>
            <w:tcW w:w="825" w:type="dxa"/>
            <w:vMerge w:val="restart"/>
            <w:vAlign w:val="center"/>
          </w:tcPr>
          <w:p w14:paraId="494D2388" w14:textId="693796D8" w:rsidR="005673BC" w:rsidRDefault="006F442C" w:rsidP="001345C1">
            <w:pPr>
              <w:pStyle w:val="pl1"/>
              <w:shd w:val="clear" w:color="auto" w:fill="auto"/>
              <w:ind w:left="387" w:hanging="387"/>
              <w:jc w:val="left"/>
            </w:pPr>
            <w:r>
              <w:t>2020</w:t>
            </w:r>
            <w:r w:rsidR="005673BC">
              <w:t>:</w:t>
            </w:r>
          </w:p>
        </w:tc>
        <w:tc>
          <w:tcPr>
            <w:tcW w:w="440" w:type="dxa"/>
          </w:tcPr>
          <w:p w14:paraId="2F58EBE1" w14:textId="77777777" w:rsidR="005673BC" w:rsidRDefault="005673BC" w:rsidP="001345C1">
            <w:pPr>
              <w:pStyle w:val="pl1"/>
              <w:shd w:val="clear" w:color="auto" w:fill="auto"/>
              <w:ind w:left="0" w:firstLine="0"/>
              <w:jc w:val="center"/>
            </w:pPr>
          </w:p>
        </w:tc>
        <w:tc>
          <w:tcPr>
            <w:tcW w:w="2035" w:type="dxa"/>
            <w:tcBorders>
              <w:bottom w:val="single" w:sz="4" w:space="0" w:color="auto"/>
            </w:tcBorders>
            <w:vAlign w:val="center"/>
          </w:tcPr>
          <w:p w14:paraId="015DD78E" w14:textId="14A2BEA1" w:rsidR="005673BC" w:rsidRDefault="005673BC" w:rsidP="00EF0191">
            <w:pPr>
              <w:pStyle w:val="pl1"/>
              <w:shd w:val="clear" w:color="auto" w:fill="auto"/>
              <w:ind w:left="0" w:firstLine="0"/>
              <w:jc w:val="center"/>
            </w:pPr>
            <w:r>
              <w:t>$14,250</w:t>
            </w:r>
            <w:r w:rsidR="00A74DBB" w:rsidRPr="00A74DBB">
              <w:rPr>
                <w:vertAlign w:val="superscript"/>
              </w:rPr>
              <w:t>†</w:t>
            </w:r>
            <w:r w:rsidR="00EF0191">
              <w:t>÷</w:t>
            </w:r>
            <w:r>
              <w:t>75,000</w:t>
            </w:r>
          </w:p>
        </w:tc>
        <w:tc>
          <w:tcPr>
            <w:tcW w:w="330" w:type="dxa"/>
          </w:tcPr>
          <w:p w14:paraId="08231AA3" w14:textId="77777777" w:rsidR="005673BC" w:rsidRDefault="005673BC" w:rsidP="001345C1">
            <w:pPr>
              <w:pStyle w:val="pl1"/>
              <w:shd w:val="clear" w:color="auto" w:fill="auto"/>
              <w:ind w:left="0" w:firstLine="0"/>
              <w:jc w:val="left"/>
            </w:pPr>
          </w:p>
        </w:tc>
        <w:tc>
          <w:tcPr>
            <w:tcW w:w="385" w:type="dxa"/>
            <w:vMerge w:val="restart"/>
            <w:vAlign w:val="center"/>
          </w:tcPr>
          <w:p w14:paraId="45C18D99" w14:textId="77777777" w:rsidR="005673BC" w:rsidRDefault="005673BC" w:rsidP="001345C1">
            <w:pPr>
              <w:pStyle w:val="pl1"/>
              <w:shd w:val="clear" w:color="auto" w:fill="auto"/>
              <w:ind w:left="0" w:firstLine="0"/>
              <w:jc w:val="left"/>
            </w:pPr>
            <w:r>
              <w:t>=</w:t>
            </w:r>
          </w:p>
        </w:tc>
        <w:tc>
          <w:tcPr>
            <w:tcW w:w="5099" w:type="dxa"/>
            <w:gridSpan w:val="4"/>
            <w:vMerge w:val="restart"/>
            <w:vAlign w:val="center"/>
          </w:tcPr>
          <w:p w14:paraId="2D61F645" w14:textId="0D8E6EAE" w:rsidR="005673BC" w:rsidRDefault="005673BC" w:rsidP="001345C1">
            <w:pPr>
              <w:pStyle w:val="pl1"/>
              <w:shd w:val="clear" w:color="auto" w:fill="auto"/>
              <w:ind w:left="0" w:firstLine="0"/>
              <w:jc w:val="left"/>
            </w:pPr>
            <w:r>
              <w:t>3.9</w:t>
            </w:r>
            <w:r w:rsidR="00157F5E">
              <w:t>3</w:t>
            </w:r>
            <w:r>
              <w:t>%</w:t>
            </w:r>
          </w:p>
        </w:tc>
      </w:tr>
      <w:tr w:rsidR="005673BC" w14:paraId="1B2D007C" w14:textId="77777777" w:rsidTr="001345C1">
        <w:trPr>
          <w:cantSplit/>
        </w:trPr>
        <w:tc>
          <w:tcPr>
            <w:tcW w:w="825" w:type="dxa"/>
            <w:vMerge/>
          </w:tcPr>
          <w:p w14:paraId="6064218D" w14:textId="77777777" w:rsidR="005673BC" w:rsidRDefault="005673BC" w:rsidP="001345C1">
            <w:pPr>
              <w:pStyle w:val="pl1"/>
              <w:shd w:val="clear" w:color="auto" w:fill="auto"/>
              <w:ind w:left="0" w:firstLine="0"/>
              <w:jc w:val="left"/>
            </w:pPr>
          </w:p>
        </w:tc>
        <w:tc>
          <w:tcPr>
            <w:tcW w:w="440" w:type="dxa"/>
          </w:tcPr>
          <w:p w14:paraId="7C67F549" w14:textId="77777777" w:rsidR="005673BC" w:rsidRDefault="005673BC" w:rsidP="001345C1">
            <w:pPr>
              <w:pStyle w:val="pl1"/>
              <w:shd w:val="clear" w:color="auto" w:fill="auto"/>
              <w:ind w:left="0" w:firstLine="0"/>
              <w:jc w:val="center"/>
            </w:pPr>
          </w:p>
        </w:tc>
        <w:tc>
          <w:tcPr>
            <w:tcW w:w="2035" w:type="dxa"/>
            <w:tcBorders>
              <w:top w:val="single" w:sz="4" w:space="0" w:color="auto"/>
            </w:tcBorders>
          </w:tcPr>
          <w:p w14:paraId="3B39F445" w14:textId="77777777" w:rsidR="005673BC" w:rsidRDefault="005673BC" w:rsidP="001345C1">
            <w:pPr>
              <w:pStyle w:val="pl1"/>
              <w:shd w:val="clear" w:color="auto" w:fill="auto"/>
              <w:ind w:left="0" w:firstLine="0"/>
              <w:jc w:val="center"/>
            </w:pPr>
            <w:r>
              <w:t>$4.83</w:t>
            </w:r>
          </w:p>
        </w:tc>
        <w:tc>
          <w:tcPr>
            <w:tcW w:w="330" w:type="dxa"/>
          </w:tcPr>
          <w:p w14:paraId="395CD38F" w14:textId="77777777" w:rsidR="005673BC" w:rsidRDefault="005673BC" w:rsidP="001345C1">
            <w:pPr>
              <w:pStyle w:val="pl1"/>
              <w:shd w:val="clear" w:color="auto" w:fill="auto"/>
              <w:ind w:left="0" w:firstLine="0"/>
              <w:jc w:val="center"/>
            </w:pPr>
          </w:p>
        </w:tc>
        <w:tc>
          <w:tcPr>
            <w:tcW w:w="385" w:type="dxa"/>
            <w:vMerge/>
          </w:tcPr>
          <w:p w14:paraId="392CDC48" w14:textId="77777777" w:rsidR="005673BC" w:rsidRDefault="005673BC" w:rsidP="001345C1">
            <w:pPr>
              <w:pStyle w:val="pl1"/>
              <w:shd w:val="clear" w:color="auto" w:fill="auto"/>
              <w:ind w:left="0" w:firstLine="0"/>
              <w:jc w:val="left"/>
            </w:pPr>
          </w:p>
        </w:tc>
        <w:tc>
          <w:tcPr>
            <w:tcW w:w="5099" w:type="dxa"/>
            <w:gridSpan w:val="4"/>
            <w:vMerge/>
          </w:tcPr>
          <w:p w14:paraId="090B8D00" w14:textId="77777777" w:rsidR="005673BC" w:rsidRDefault="005673BC" w:rsidP="001345C1">
            <w:pPr>
              <w:pStyle w:val="pl1"/>
              <w:shd w:val="clear" w:color="auto" w:fill="auto"/>
              <w:ind w:left="0" w:firstLine="0"/>
              <w:jc w:val="left"/>
            </w:pPr>
          </w:p>
        </w:tc>
      </w:tr>
      <w:tr w:rsidR="005673BC" w14:paraId="01F293E3" w14:textId="77777777" w:rsidTr="001345C1">
        <w:trPr>
          <w:trHeight w:val="261"/>
        </w:trPr>
        <w:tc>
          <w:tcPr>
            <w:tcW w:w="825" w:type="dxa"/>
          </w:tcPr>
          <w:p w14:paraId="28785377" w14:textId="77777777" w:rsidR="005673BC" w:rsidRDefault="005673BC" w:rsidP="001345C1">
            <w:pPr>
              <w:pStyle w:val="pl1"/>
              <w:shd w:val="clear" w:color="auto" w:fill="auto"/>
              <w:ind w:left="0" w:firstLine="0"/>
              <w:jc w:val="left"/>
            </w:pPr>
          </w:p>
        </w:tc>
        <w:tc>
          <w:tcPr>
            <w:tcW w:w="440" w:type="dxa"/>
          </w:tcPr>
          <w:p w14:paraId="2B26BB79" w14:textId="77777777" w:rsidR="005673BC" w:rsidRDefault="005673BC" w:rsidP="001345C1">
            <w:pPr>
              <w:pStyle w:val="pl1"/>
              <w:shd w:val="clear" w:color="auto" w:fill="auto"/>
              <w:ind w:left="0" w:firstLine="0"/>
              <w:jc w:val="center"/>
            </w:pPr>
          </w:p>
        </w:tc>
        <w:tc>
          <w:tcPr>
            <w:tcW w:w="5665" w:type="dxa"/>
            <w:gridSpan w:val="4"/>
          </w:tcPr>
          <w:p w14:paraId="07F2D020" w14:textId="77777777" w:rsidR="005673BC" w:rsidRDefault="005673BC" w:rsidP="001345C1">
            <w:pPr>
              <w:pStyle w:val="pl1"/>
              <w:shd w:val="clear" w:color="auto" w:fill="auto"/>
              <w:ind w:left="0" w:firstLine="0"/>
              <w:jc w:val="center"/>
            </w:pPr>
          </w:p>
        </w:tc>
        <w:tc>
          <w:tcPr>
            <w:tcW w:w="236" w:type="dxa"/>
          </w:tcPr>
          <w:p w14:paraId="092713D3" w14:textId="77777777" w:rsidR="005673BC" w:rsidRDefault="005673BC" w:rsidP="001345C1">
            <w:pPr>
              <w:pStyle w:val="pl1"/>
              <w:shd w:val="clear" w:color="auto" w:fill="auto"/>
              <w:ind w:left="0" w:firstLine="0"/>
              <w:jc w:val="center"/>
            </w:pPr>
          </w:p>
        </w:tc>
        <w:tc>
          <w:tcPr>
            <w:tcW w:w="236" w:type="dxa"/>
          </w:tcPr>
          <w:p w14:paraId="3B3041F8" w14:textId="77777777" w:rsidR="005673BC" w:rsidRDefault="005673BC" w:rsidP="001345C1">
            <w:pPr>
              <w:pStyle w:val="pl1"/>
              <w:shd w:val="clear" w:color="auto" w:fill="auto"/>
              <w:ind w:left="0" w:firstLine="0"/>
              <w:jc w:val="left"/>
            </w:pPr>
          </w:p>
        </w:tc>
        <w:tc>
          <w:tcPr>
            <w:tcW w:w="1712" w:type="dxa"/>
          </w:tcPr>
          <w:p w14:paraId="455FA966" w14:textId="77777777" w:rsidR="005673BC" w:rsidRDefault="005673BC" w:rsidP="001345C1">
            <w:pPr>
              <w:pStyle w:val="pl1"/>
              <w:shd w:val="clear" w:color="auto" w:fill="auto"/>
              <w:ind w:left="0" w:firstLine="0"/>
              <w:jc w:val="left"/>
            </w:pPr>
          </w:p>
        </w:tc>
      </w:tr>
      <w:tr w:rsidR="005673BC" w14:paraId="56F3582B"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5220192C" w14:textId="4277D804"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34727F2F" w14:textId="77777777" w:rsidR="005673BC" w:rsidRDefault="005673BC" w:rsidP="001345C1">
            <w:pPr>
              <w:pStyle w:val="pl1"/>
              <w:shd w:val="clear" w:color="auto" w:fill="auto"/>
              <w:ind w:left="0" w:firstLine="0"/>
              <w:jc w:val="center"/>
            </w:pPr>
          </w:p>
        </w:tc>
        <w:tc>
          <w:tcPr>
            <w:tcW w:w="2035" w:type="dxa"/>
            <w:tcBorders>
              <w:top w:val="nil"/>
              <w:left w:val="nil"/>
              <w:bottom w:val="single" w:sz="4" w:space="0" w:color="auto"/>
              <w:right w:val="nil"/>
            </w:tcBorders>
          </w:tcPr>
          <w:p w14:paraId="27860285" w14:textId="0AA6EDC5" w:rsidR="005673BC" w:rsidRDefault="005673BC" w:rsidP="00EF0191">
            <w:pPr>
              <w:pStyle w:val="pl1"/>
              <w:shd w:val="clear" w:color="auto" w:fill="auto"/>
              <w:ind w:left="0" w:firstLine="0"/>
              <w:jc w:val="center"/>
            </w:pPr>
            <w:r>
              <w:t>$9,750</w:t>
            </w:r>
            <w:r w:rsidR="00A74DBB" w:rsidRPr="00A74DBB">
              <w:rPr>
                <w:vertAlign w:val="superscript"/>
              </w:rPr>
              <w:t>††</w:t>
            </w:r>
            <w:r w:rsidR="00EF0191">
              <w:t>÷</w:t>
            </w:r>
            <w:r>
              <w:t>75,000</w:t>
            </w:r>
          </w:p>
        </w:tc>
        <w:tc>
          <w:tcPr>
            <w:tcW w:w="330" w:type="dxa"/>
            <w:tcBorders>
              <w:top w:val="nil"/>
              <w:left w:val="nil"/>
              <w:bottom w:val="nil"/>
              <w:right w:val="nil"/>
            </w:tcBorders>
          </w:tcPr>
          <w:p w14:paraId="5B1B76FD"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47B0BD79" w14:textId="77777777" w:rsidR="005673BC" w:rsidRDefault="005673BC" w:rsidP="001345C1">
            <w:pPr>
              <w:pStyle w:val="pl1"/>
              <w:shd w:val="clear" w:color="auto" w:fill="auto"/>
              <w:ind w:left="0" w:firstLine="0"/>
              <w:jc w:val="left"/>
            </w:pPr>
            <w:r>
              <w:t>=</w:t>
            </w:r>
          </w:p>
        </w:tc>
        <w:tc>
          <w:tcPr>
            <w:tcW w:w="5099" w:type="dxa"/>
            <w:gridSpan w:val="4"/>
            <w:vMerge w:val="restart"/>
            <w:tcBorders>
              <w:top w:val="nil"/>
              <w:left w:val="nil"/>
              <w:bottom w:val="nil"/>
              <w:right w:val="nil"/>
            </w:tcBorders>
            <w:vAlign w:val="center"/>
          </w:tcPr>
          <w:p w14:paraId="6261A492" w14:textId="4E716E81" w:rsidR="005673BC" w:rsidRDefault="005673BC" w:rsidP="001345C1">
            <w:pPr>
              <w:pStyle w:val="pl1"/>
              <w:shd w:val="clear" w:color="auto" w:fill="auto"/>
              <w:ind w:left="0" w:firstLine="0"/>
              <w:jc w:val="left"/>
            </w:pPr>
            <w:r>
              <w:t>3.3</w:t>
            </w:r>
            <w:r w:rsidR="00630480">
              <w:t>4</w:t>
            </w:r>
            <w:r>
              <w:t>%</w:t>
            </w:r>
          </w:p>
        </w:tc>
      </w:tr>
      <w:tr w:rsidR="005673BC" w14:paraId="6654D753"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508A4F5F"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6513E2F9" w14:textId="77777777" w:rsidR="005673BC" w:rsidRDefault="005673BC" w:rsidP="001345C1">
            <w:pPr>
              <w:pStyle w:val="pl1"/>
              <w:shd w:val="clear" w:color="auto" w:fill="auto"/>
              <w:ind w:left="0" w:firstLine="0"/>
              <w:jc w:val="center"/>
            </w:pPr>
          </w:p>
        </w:tc>
        <w:tc>
          <w:tcPr>
            <w:tcW w:w="2035" w:type="dxa"/>
            <w:tcBorders>
              <w:top w:val="single" w:sz="4" w:space="0" w:color="auto"/>
              <w:left w:val="nil"/>
              <w:bottom w:val="nil"/>
              <w:right w:val="nil"/>
            </w:tcBorders>
          </w:tcPr>
          <w:p w14:paraId="46F76723" w14:textId="77777777" w:rsidR="005673BC" w:rsidRDefault="005673BC" w:rsidP="001345C1">
            <w:pPr>
              <w:pStyle w:val="pl1"/>
              <w:shd w:val="clear" w:color="auto" w:fill="auto"/>
              <w:ind w:left="0" w:firstLine="0"/>
              <w:jc w:val="center"/>
            </w:pPr>
            <w:r>
              <w:t>$3.89</w:t>
            </w:r>
          </w:p>
        </w:tc>
        <w:tc>
          <w:tcPr>
            <w:tcW w:w="330" w:type="dxa"/>
            <w:tcBorders>
              <w:top w:val="nil"/>
              <w:left w:val="nil"/>
              <w:bottom w:val="nil"/>
              <w:right w:val="nil"/>
            </w:tcBorders>
          </w:tcPr>
          <w:p w14:paraId="1C3C8D26"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59FF9FB4" w14:textId="77777777" w:rsidR="005673BC" w:rsidRDefault="005673BC" w:rsidP="001345C1">
            <w:pPr>
              <w:pStyle w:val="pl1"/>
              <w:shd w:val="clear" w:color="auto" w:fill="auto"/>
              <w:ind w:left="0" w:firstLine="0"/>
              <w:jc w:val="left"/>
            </w:pPr>
          </w:p>
        </w:tc>
        <w:tc>
          <w:tcPr>
            <w:tcW w:w="5099" w:type="dxa"/>
            <w:gridSpan w:val="4"/>
            <w:vMerge/>
            <w:tcBorders>
              <w:top w:val="nil"/>
              <w:left w:val="nil"/>
              <w:bottom w:val="nil"/>
              <w:right w:val="nil"/>
            </w:tcBorders>
          </w:tcPr>
          <w:p w14:paraId="3E9E9F5F" w14:textId="77777777" w:rsidR="005673BC" w:rsidRDefault="005673BC" w:rsidP="001345C1">
            <w:pPr>
              <w:pStyle w:val="pl1"/>
              <w:shd w:val="clear" w:color="auto" w:fill="auto"/>
              <w:ind w:left="0" w:firstLine="0"/>
              <w:jc w:val="left"/>
            </w:pPr>
          </w:p>
        </w:tc>
      </w:tr>
    </w:tbl>
    <w:p w14:paraId="5FD586DB" w14:textId="77777777" w:rsidR="005673BC" w:rsidRDefault="005673BC" w:rsidP="005673BC">
      <w:pPr>
        <w:pStyle w:val="ptf"/>
      </w:pPr>
    </w:p>
    <w:p w14:paraId="1DA37B7E" w14:textId="77777777" w:rsidR="005673BC" w:rsidRDefault="005673BC" w:rsidP="005673BC">
      <w:pPr>
        <w:pStyle w:val="pl1full"/>
        <w:spacing w:after="120"/>
      </w:pPr>
      <w:r>
        <w:t>c.</w:t>
      </w:r>
      <w:r>
        <w:tab/>
        <w:t>Book value per common share:</w:t>
      </w:r>
    </w:p>
    <w:tbl>
      <w:tblPr>
        <w:tblW w:w="9114" w:type="dxa"/>
        <w:tblInd w:w="493" w:type="dxa"/>
        <w:tblLayout w:type="fixed"/>
        <w:tblLook w:val="01E0" w:firstRow="1" w:lastRow="1" w:firstColumn="1" w:lastColumn="1" w:noHBand="0" w:noVBand="0"/>
      </w:tblPr>
      <w:tblGrid>
        <w:gridCol w:w="825"/>
        <w:gridCol w:w="440"/>
        <w:gridCol w:w="1320"/>
        <w:gridCol w:w="385"/>
        <w:gridCol w:w="385"/>
        <w:gridCol w:w="3575"/>
        <w:gridCol w:w="236"/>
        <w:gridCol w:w="236"/>
        <w:gridCol w:w="1712"/>
      </w:tblGrid>
      <w:tr w:rsidR="005673BC" w14:paraId="22C954CA" w14:textId="77777777" w:rsidTr="001345C1">
        <w:trPr>
          <w:cantSplit/>
        </w:trPr>
        <w:tc>
          <w:tcPr>
            <w:tcW w:w="825" w:type="dxa"/>
            <w:vMerge w:val="restart"/>
            <w:vAlign w:val="center"/>
          </w:tcPr>
          <w:p w14:paraId="23C554E3" w14:textId="40FC49A7" w:rsidR="005673BC" w:rsidRDefault="006F442C" w:rsidP="001345C1">
            <w:pPr>
              <w:pStyle w:val="pl1"/>
              <w:shd w:val="clear" w:color="auto" w:fill="auto"/>
              <w:ind w:left="387" w:hanging="387"/>
              <w:jc w:val="left"/>
            </w:pPr>
            <w:r>
              <w:t>2020</w:t>
            </w:r>
            <w:r w:rsidR="005673BC">
              <w:t>:</w:t>
            </w:r>
          </w:p>
        </w:tc>
        <w:tc>
          <w:tcPr>
            <w:tcW w:w="440" w:type="dxa"/>
          </w:tcPr>
          <w:p w14:paraId="64564036" w14:textId="77777777" w:rsidR="005673BC" w:rsidRDefault="005673BC" w:rsidP="001345C1">
            <w:pPr>
              <w:pStyle w:val="pl1"/>
              <w:shd w:val="clear" w:color="auto" w:fill="auto"/>
              <w:ind w:left="0" w:firstLine="0"/>
              <w:jc w:val="center"/>
            </w:pPr>
          </w:p>
        </w:tc>
        <w:tc>
          <w:tcPr>
            <w:tcW w:w="1320" w:type="dxa"/>
            <w:tcBorders>
              <w:bottom w:val="single" w:sz="4" w:space="0" w:color="auto"/>
            </w:tcBorders>
            <w:vAlign w:val="center"/>
          </w:tcPr>
          <w:p w14:paraId="5BEA36DA" w14:textId="77777777" w:rsidR="005673BC" w:rsidRDefault="005673BC" w:rsidP="001345C1">
            <w:pPr>
              <w:pStyle w:val="pl1"/>
              <w:shd w:val="clear" w:color="auto" w:fill="auto"/>
              <w:ind w:left="0" w:firstLine="0"/>
              <w:jc w:val="center"/>
            </w:pPr>
            <w:r>
              <w:t>$275,000</w:t>
            </w:r>
          </w:p>
        </w:tc>
        <w:tc>
          <w:tcPr>
            <w:tcW w:w="385" w:type="dxa"/>
          </w:tcPr>
          <w:p w14:paraId="43471DDD" w14:textId="77777777" w:rsidR="005673BC" w:rsidRDefault="005673BC" w:rsidP="001345C1">
            <w:pPr>
              <w:pStyle w:val="pl1"/>
              <w:shd w:val="clear" w:color="auto" w:fill="auto"/>
              <w:ind w:left="0" w:firstLine="0"/>
              <w:jc w:val="left"/>
            </w:pPr>
          </w:p>
        </w:tc>
        <w:tc>
          <w:tcPr>
            <w:tcW w:w="385" w:type="dxa"/>
            <w:vMerge w:val="restart"/>
            <w:vAlign w:val="center"/>
          </w:tcPr>
          <w:p w14:paraId="1A518ADE" w14:textId="77777777" w:rsidR="005673BC" w:rsidRDefault="005673BC" w:rsidP="001345C1">
            <w:pPr>
              <w:pStyle w:val="pl1"/>
              <w:shd w:val="clear" w:color="auto" w:fill="auto"/>
              <w:ind w:left="0" w:firstLine="0"/>
              <w:jc w:val="left"/>
            </w:pPr>
            <w:r>
              <w:t>=</w:t>
            </w:r>
          </w:p>
        </w:tc>
        <w:tc>
          <w:tcPr>
            <w:tcW w:w="5759" w:type="dxa"/>
            <w:gridSpan w:val="4"/>
            <w:vMerge w:val="restart"/>
            <w:vAlign w:val="center"/>
          </w:tcPr>
          <w:p w14:paraId="4549297C" w14:textId="77777777" w:rsidR="005673BC" w:rsidRDefault="005673BC" w:rsidP="001345C1">
            <w:pPr>
              <w:pStyle w:val="pl1"/>
              <w:shd w:val="clear" w:color="auto" w:fill="auto"/>
              <w:ind w:left="0" w:firstLine="0"/>
              <w:jc w:val="left"/>
            </w:pPr>
            <w:r>
              <w:t>$3.67</w:t>
            </w:r>
          </w:p>
        </w:tc>
      </w:tr>
      <w:tr w:rsidR="005673BC" w14:paraId="2693372E" w14:textId="77777777" w:rsidTr="001345C1">
        <w:trPr>
          <w:cantSplit/>
        </w:trPr>
        <w:tc>
          <w:tcPr>
            <w:tcW w:w="825" w:type="dxa"/>
            <w:vMerge/>
          </w:tcPr>
          <w:p w14:paraId="20C67B96" w14:textId="77777777" w:rsidR="005673BC" w:rsidRDefault="005673BC" w:rsidP="001345C1">
            <w:pPr>
              <w:pStyle w:val="pl1"/>
              <w:shd w:val="clear" w:color="auto" w:fill="auto"/>
              <w:ind w:left="0" w:firstLine="0"/>
              <w:jc w:val="left"/>
            </w:pPr>
          </w:p>
        </w:tc>
        <w:tc>
          <w:tcPr>
            <w:tcW w:w="440" w:type="dxa"/>
          </w:tcPr>
          <w:p w14:paraId="797FF7CA" w14:textId="77777777" w:rsidR="005673BC" w:rsidRDefault="005673BC" w:rsidP="001345C1">
            <w:pPr>
              <w:pStyle w:val="pl1"/>
              <w:shd w:val="clear" w:color="auto" w:fill="auto"/>
              <w:ind w:left="0" w:firstLine="0"/>
              <w:jc w:val="center"/>
            </w:pPr>
          </w:p>
        </w:tc>
        <w:tc>
          <w:tcPr>
            <w:tcW w:w="1320" w:type="dxa"/>
            <w:tcBorders>
              <w:top w:val="single" w:sz="4" w:space="0" w:color="auto"/>
            </w:tcBorders>
          </w:tcPr>
          <w:p w14:paraId="3D51F978" w14:textId="77777777" w:rsidR="005673BC" w:rsidRDefault="005673BC" w:rsidP="001345C1">
            <w:pPr>
              <w:pStyle w:val="pl1"/>
              <w:shd w:val="clear" w:color="auto" w:fill="auto"/>
              <w:ind w:left="0" w:firstLine="0"/>
              <w:jc w:val="center"/>
            </w:pPr>
            <w:r>
              <w:t>75,000</w:t>
            </w:r>
          </w:p>
        </w:tc>
        <w:tc>
          <w:tcPr>
            <w:tcW w:w="385" w:type="dxa"/>
          </w:tcPr>
          <w:p w14:paraId="0CDC3874" w14:textId="77777777" w:rsidR="005673BC" w:rsidRDefault="005673BC" w:rsidP="001345C1">
            <w:pPr>
              <w:pStyle w:val="pl1"/>
              <w:shd w:val="clear" w:color="auto" w:fill="auto"/>
              <w:ind w:left="0" w:firstLine="0"/>
              <w:jc w:val="center"/>
            </w:pPr>
          </w:p>
        </w:tc>
        <w:tc>
          <w:tcPr>
            <w:tcW w:w="385" w:type="dxa"/>
            <w:vMerge/>
          </w:tcPr>
          <w:p w14:paraId="776E7508" w14:textId="77777777" w:rsidR="005673BC" w:rsidRDefault="005673BC" w:rsidP="001345C1">
            <w:pPr>
              <w:pStyle w:val="pl1"/>
              <w:shd w:val="clear" w:color="auto" w:fill="auto"/>
              <w:ind w:left="0" w:firstLine="0"/>
              <w:jc w:val="left"/>
            </w:pPr>
          </w:p>
        </w:tc>
        <w:tc>
          <w:tcPr>
            <w:tcW w:w="5759" w:type="dxa"/>
            <w:gridSpan w:val="4"/>
            <w:vMerge/>
          </w:tcPr>
          <w:p w14:paraId="638CAB44" w14:textId="77777777" w:rsidR="005673BC" w:rsidRDefault="005673BC" w:rsidP="001345C1">
            <w:pPr>
              <w:pStyle w:val="pl1"/>
              <w:shd w:val="clear" w:color="auto" w:fill="auto"/>
              <w:ind w:left="0" w:firstLine="0"/>
              <w:jc w:val="left"/>
            </w:pPr>
          </w:p>
        </w:tc>
      </w:tr>
      <w:tr w:rsidR="005673BC" w14:paraId="5A1A422E" w14:textId="77777777" w:rsidTr="001345C1">
        <w:tc>
          <w:tcPr>
            <w:tcW w:w="825" w:type="dxa"/>
          </w:tcPr>
          <w:p w14:paraId="78B8B3A1" w14:textId="77777777" w:rsidR="005673BC" w:rsidRDefault="005673BC" w:rsidP="001345C1">
            <w:pPr>
              <w:pStyle w:val="pl1"/>
              <w:shd w:val="clear" w:color="auto" w:fill="auto"/>
              <w:ind w:left="0" w:firstLine="0"/>
              <w:jc w:val="left"/>
            </w:pPr>
          </w:p>
        </w:tc>
        <w:tc>
          <w:tcPr>
            <w:tcW w:w="440" w:type="dxa"/>
          </w:tcPr>
          <w:p w14:paraId="60D0121C" w14:textId="77777777" w:rsidR="005673BC" w:rsidRDefault="005673BC" w:rsidP="001345C1">
            <w:pPr>
              <w:pStyle w:val="pl1"/>
              <w:shd w:val="clear" w:color="auto" w:fill="auto"/>
              <w:ind w:left="0" w:firstLine="0"/>
              <w:jc w:val="center"/>
            </w:pPr>
          </w:p>
        </w:tc>
        <w:tc>
          <w:tcPr>
            <w:tcW w:w="5665" w:type="dxa"/>
            <w:gridSpan w:val="4"/>
          </w:tcPr>
          <w:p w14:paraId="2953A84C" w14:textId="77777777" w:rsidR="005673BC" w:rsidRDefault="005673BC" w:rsidP="001345C1">
            <w:pPr>
              <w:pStyle w:val="pl1"/>
              <w:shd w:val="clear" w:color="auto" w:fill="auto"/>
              <w:ind w:left="0" w:firstLine="0"/>
              <w:jc w:val="center"/>
            </w:pPr>
          </w:p>
        </w:tc>
        <w:tc>
          <w:tcPr>
            <w:tcW w:w="236" w:type="dxa"/>
          </w:tcPr>
          <w:p w14:paraId="096C2336" w14:textId="77777777" w:rsidR="005673BC" w:rsidRDefault="005673BC" w:rsidP="001345C1">
            <w:pPr>
              <w:pStyle w:val="pl1"/>
              <w:shd w:val="clear" w:color="auto" w:fill="auto"/>
              <w:ind w:left="0" w:firstLine="0"/>
              <w:jc w:val="center"/>
            </w:pPr>
          </w:p>
        </w:tc>
        <w:tc>
          <w:tcPr>
            <w:tcW w:w="236" w:type="dxa"/>
          </w:tcPr>
          <w:p w14:paraId="148F798E" w14:textId="77777777" w:rsidR="005673BC" w:rsidRDefault="005673BC" w:rsidP="001345C1">
            <w:pPr>
              <w:pStyle w:val="pl1"/>
              <w:shd w:val="clear" w:color="auto" w:fill="auto"/>
              <w:ind w:left="0" w:firstLine="0"/>
              <w:jc w:val="left"/>
            </w:pPr>
          </w:p>
        </w:tc>
        <w:tc>
          <w:tcPr>
            <w:tcW w:w="1712" w:type="dxa"/>
          </w:tcPr>
          <w:p w14:paraId="5F36F322" w14:textId="77777777" w:rsidR="005673BC" w:rsidRDefault="005673BC" w:rsidP="001345C1">
            <w:pPr>
              <w:pStyle w:val="pl1"/>
              <w:shd w:val="clear" w:color="auto" w:fill="auto"/>
              <w:ind w:left="0" w:firstLine="0"/>
              <w:jc w:val="left"/>
            </w:pPr>
          </w:p>
        </w:tc>
      </w:tr>
      <w:tr w:rsidR="005673BC" w14:paraId="76960C32"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val="restart"/>
            <w:tcBorders>
              <w:top w:val="nil"/>
              <w:left w:val="nil"/>
              <w:bottom w:val="nil"/>
              <w:right w:val="nil"/>
            </w:tcBorders>
            <w:vAlign w:val="center"/>
          </w:tcPr>
          <w:p w14:paraId="3C69CEF4" w14:textId="29A25027" w:rsidR="005673BC" w:rsidRDefault="006F442C" w:rsidP="001345C1">
            <w:pPr>
              <w:pStyle w:val="pl1"/>
              <w:shd w:val="clear" w:color="auto" w:fill="auto"/>
              <w:ind w:left="387" w:hanging="387"/>
              <w:jc w:val="left"/>
            </w:pPr>
            <w:r>
              <w:t>2019</w:t>
            </w:r>
            <w:r w:rsidR="005673BC">
              <w:t>:</w:t>
            </w:r>
          </w:p>
        </w:tc>
        <w:tc>
          <w:tcPr>
            <w:tcW w:w="440" w:type="dxa"/>
            <w:tcBorders>
              <w:top w:val="nil"/>
              <w:left w:val="nil"/>
              <w:bottom w:val="nil"/>
              <w:right w:val="nil"/>
            </w:tcBorders>
          </w:tcPr>
          <w:p w14:paraId="4235443A" w14:textId="77777777" w:rsidR="005673BC" w:rsidRDefault="005673BC" w:rsidP="001345C1">
            <w:pPr>
              <w:pStyle w:val="pl1"/>
              <w:shd w:val="clear" w:color="auto" w:fill="auto"/>
              <w:ind w:left="0" w:firstLine="0"/>
              <w:jc w:val="center"/>
            </w:pPr>
          </w:p>
        </w:tc>
        <w:tc>
          <w:tcPr>
            <w:tcW w:w="1320" w:type="dxa"/>
            <w:tcBorders>
              <w:top w:val="nil"/>
              <w:left w:val="nil"/>
              <w:bottom w:val="single" w:sz="4" w:space="0" w:color="auto"/>
              <w:right w:val="nil"/>
            </w:tcBorders>
          </w:tcPr>
          <w:p w14:paraId="108739E4" w14:textId="77777777" w:rsidR="005673BC" w:rsidRDefault="005673BC" w:rsidP="001345C1">
            <w:pPr>
              <w:pStyle w:val="pl1"/>
              <w:shd w:val="clear" w:color="auto" w:fill="auto"/>
              <w:ind w:left="0" w:firstLine="0"/>
              <w:jc w:val="center"/>
            </w:pPr>
            <w:r>
              <w:t>$250,000</w:t>
            </w:r>
          </w:p>
        </w:tc>
        <w:tc>
          <w:tcPr>
            <w:tcW w:w="385" w:type="dxa"/>
            <w:tcBorders>
              <w:top w:val="nil"/>
              <w:left w:val="nil"/>
              <w:bottom w:val="nil"/>
              <w:right w:val="nil"/>
            </w:tcBorders>
          </w:tcPr>
          <w:p w14:paraId="2EC4AAFC" w14:textId="77777777" w:rsidR="005673BC" w:rsidRDefault="005673BC" w:rsidP="001345C1">
            <w:pPr>
              <w:pStyle w:val="pl1"/>
              <w:shd w:val="clear" w:color="auto" w:fill="auto"/>
              <w:ind w:left="0" w:firstLine="0"/>
              <w:jc w:val="left"/>
            </w:pPr>
          </w:p>
        </w:tc>
        <w:tc>
          <w:tcPr>
            <w:tcW w:w="385" w:type="dxa"/>
            <w:vMerge w:val="restart"/>
            <w:tcBorders>
              <w:top w:val="nil"/>
              <w:left w:val="nil"/>
              <w:bottom w:val="nil"/>
              <w:right w:val="nil"/>
            </w:tcBorders>
            <w:vAlign w:val="center"/>
          </w:tcPr>
          <w:p w14:paraId="49E04024" w14:textId="77777777" w:rsidR="005673BC" w:rsidRDefault="005673BC" w:rsidP="001345C1">
            <w:pPr>
              <w:pStyle w:val="pl1"/>
              <w:shd w:val="clear" w:color="auto" w:fill="auto"/>
              <w:ind w:left="0" w:firstLine="0"/>
              <w:jc w:val="left"/>
            </w:pPr>
            <w:r>
              <w:t>=</w:t>
            </w:r>
          </w:p>
        </w:tc>
        <w:tc>
          <w:tcPr>
            <w:tcW w:w="5759" w:type="dxa"/>
            <w:gridSpan w:val="4"/>
            <w:vMerge w:val="restart"/>
            <w:tcBorders>
              <w:top w:val="nil"/>
              <w:left w:val="nil"/>
              <w:bottom w:val="nil"/>
              <w:right w:val="nil"/>
            </w:tcBorders>
            <w:vAlign w:val="center"/>
          </w:tcPr>
          <w:p w14:paraId="3B098091" w14:textId="77777777" w:rsidR="005673BC" w:rsidRDefault="005673BC" w:rsidP="001345C1">
            <w:pPr>
              <w:pStyle w:val="pl1"/>
              <w:shd w:val="clear" w:color="auto" w:fill="auto"/>
              <w:ind w:left="0" w:firstLine="0"/>
              <w:jc w:val="left"/>
            </w:pPr>
            <w:r>
              <w:t>$3.33</w:t>
            </w:r>
          </w:p>
        </w:tc>
      </w:tr>
      <w:tr w:rsidR="005673BC" w14:paraId="0DCFB80C" w14:textId="77777777" w:rsidTr="001345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825" w:type="dxa"/>
            <w:vMerge/>
            <w:tcBorders>
              <w:top w:val="nil"/>
              <w:left w:val="nil"/>
              <w:bottom w:val="nil"/>
              <w:right w:val="nil"/>
            </w:tcBorders>
          </w:tcPr>
          <w:p w14:paraId="755ECBFA" w14:textId="77777777" w:rsidR="005673BC" w:rsidRDefault="005673BC" w:rsidP="001345C1">
            <w:pPr>
              <w:pStyle w:val="pl1"/>
              <w:shd w:val="clear" w:color="auto" w:fill="auto"/>
              <w:ind w:left="0" w:firstLine="0"/>
              <w:jc w:val="left"/>
            </w:pPr>
          </w:p>
        </w:tc>
        <w:tc>
          <w:tcPr>
            <w:tcW w:w="440" w:type="dxa"/>
            <w:tcBorders>
              <w:top w:val="nil"/>
              <w:left w:val="nil"/>
              <w:bottom w:val="nil"/>
              <w:right w:val="nil"/>
            </w:tcBorders>
          </w:tcPr>
          <w:p w14:paraId="50C432BA" w14:textId="77777777" w:rsidR="005673BC" w:rsidRDefault="005673BC" w:rsidP="001345C1">
            <w:pPr>
              <w:pStyle w:val="pl1"/>
              <w:shd w:val="clear" w:color="auto" w:fill="auto"/>
              <w:ind w:left="0" w:firstLine="0"/>
              <w:jc w:val="center"/>
            </w:pPr>
          </w:p>
        </w:tc>
        <w:tc>
          <w:tcPr>
            <w:tcW w:w="1320" w:type="dxa"/>
            <w:tcBorders>
              <w:top w:val="single" w:sz="4" w:space="0" w:color="auto"/>
              <w:left w:val="nil"/>
              <w:bottom w:val="nil"/>
              <w:right w:val="nil"/>
            </w:tcBorders>
          </w:tcPr>
          <w:p w14:paraId="11DADB9F" w14:textId="77777777" w:rsidR="005673BC" w:rsidRDefault="005673BC" w:rsidP="001345C1">
            <w:pPr>
              <w:pStyle w:val="pl1"/>
              <w:shd w:val="clear" w:color="auto" w:fill="auto"/>
              <w:ind w:left="0" w:firstLine="0"/>
              <w:jc w:val="center"/>
            </w:pPr>
            <w:r>
              <w:t>75,000</w:t>
            </w:r>
          </w:p>
        </w:tc>
        <w:tc>
          <w:tcPr>
            <w:tcW w:w="385" w:type="dxa"/>
            <w:tcBorders>
              <w:top w:val="nil"/>
              <w:left w:val="nil"/>
              <w:bottom w:val="nil"/>
              <w:right w:val="nil"/>
            </w:tcBorders>
          </w:tcPr>
          <w:p w14:paraId="14281245" w14:textId="77777777" w:rsidR="005673BC" w:rsidRDefault="005673BC" w:rsidP="001345C1">
            <w:pPr>
              <w:pStyle w:val="pl1"/>
              <w:shd w:val="clear" w:color="auto" w:fill="auto"/>
              <w:ind w:left="0" w:firstLine="0"/>
              <w:jc w:val="center"/>
            </w:pPr>
          </w:p>
        </w:tc>
        <w:tc>
          <w:tcPr>
            <w:tcW w:w="385" w:type="dxa"/>
            <w:vMerge/>
            <w:tcBorders>
              <w:top w:val="nil"/>
              <w:left w:val="nil"/>
              <w:bottom w:val="nil"/>
              <w:right w:val="nil"/>
            </w:tcBorders>
          </w:tcPr>
          <w:p w14:paraId="60519AAF" w14:textId="77777777" w:rsidR="005673BC" w:rsidRDefault="005673BC" w:rsidP="001345C1">
            <w:pPr>
              <w:pStyle w:val="pl1"/>
              <w:shd w:val="clear" w:color="auto" w:fill="auto"/>
              <w:ind w:left="0" w:firstLine="0"/>
              <w:jc w:val="left"/>
            </w:pPr>
          </w:p>
        </w:tc>
        <w:tc>
          <w:tcPr>
            <w:tcW w:w="5759" w:type="dxa"/>
            <w:gridSpan w:val="4"/>
            <w:vMerge/>
            <w:tcBorders>
              <w:top w:val="nil"/>
              <w:left w:val="nil"/>
              <w:bottom w:val="nil"/>
              <w:right w:val="nil"/>
            </w:tcBorders>
          </w:tcPr>
          <w:p w14:paraId="35A81F90" w14:textId="77777777" w:rsidR="005673BC" w:rsidRDefault="005673BC" w:rsidP="001345C1">
            <w:pPr>
              <w:pStyle w:val="pl1"/>
              <w:shd w:val="clear" w:color="auto" w:fill="auto"/>
              <w:ind w:left="0" w:firstLine="0"/>
              <w:jc w:val="left"/>
            </w:pPr>
          </w:p>
        </w:tc>
      </w:tr>
    </w:tbl>
    <w:p w14:paraId="74D46AF0" w14:textId="77777777" w:rsidR="005673BC" w:rsidRDefault="005673BC" w:rsidP="005673BC">
      <w:pPr>
        <w:pStyle w:val="pl1full"/>
        <w:spacing w:after="120"/>
      </w:pPr>
    </w:p>
    <w:p w14:paraId="14177D70" w14:textId="52E9C2C1" w:rsidR="005673BC" w:rsidRPr="00696AAE" w:rsidRDefault="005673BC" w:rsidP="005673BC">
      <w:pPr>
        <w:pStyle w:val="ptf"/>
        <w:ind w:left="495"/>
      </w:pPr>
      <w:r w:rsidRPr="00696AAE">
        <w:t xml:space="preserve">The shares’ attractiveness increased somewhat during the year, as shown by the increase in book value per share. The dividend yield has also increased. The increase in the </w:t>
      </w:r>
      <w:r>
        <w:t>price</w:t>
      </w:r>
      <w:r w:rsidR="001B62F9">
        <w:t>–</w:t>
      </w:r>
      <w:r>
        <w:t>earnings</w:t>
      </w:r>
      <w:r w:rsidRPr="00696AAE">
        <w:t xml:space="preserve"> ratio is an indication that investors are prepared to pay more for the company’s earnings. Overall, however, the change has not significantly increased the attractiveness of the common shares of Payment Software Inc.</w:t>
      </w:r>
    </w:p>
    <w:p w14:paraId="6433FC17" w14:textId="77777777" w:rsidR="005673BC" w:rsidRPr="00696AAE" w:rsidRDefault="005673BC" w:rsidP="005673BC">
      <w:pPr>
        <w:pStyle w:val="pfootnote"/>
        <w:rPr>
          <w:rFonts w:ascii="Times New Roman" w:hAnsi="Times New Roman"/>
          <w:sz w:val="24"/>
        </w:rPr>
      </w:pPr>
    </w:p>
    <w:p w14:paraId="395AE65B" w14:textId="77777777" w:rsidR="005673BC" w:rsidRPr="00696AAE" w:rsidRDefault="005673BC" w:rsidP="005673BC">
      <w:pPr>
        <w:pStyle w:val="pfootnote"/>
        <w:tabs>
          <w:tab w:val="clear" w:pos="220"/>
          <w:tab w:val="left" w:pos="715"/>
        </w:tabs>
        <w:ind w:left="495"/>
        <w:rPr>
          <w:rFonts w:ascii="Times New Roman" w:hAnsi="Times New Roman"/>
          <w:sz w:val="24"/>
        </w:rPr>
      </w:pPr>
      <w:r w:rsidRPr="00696AAE">
        <w:rPr>
          <w:rFonts w:ascii="Times New Roman" w:hAnsi="Times New Roman"/>
          <w:sz w:val="24"/>
        </w:rPr>
        <w:t>*</w:t>
      </w:r>
      <w:r w:rsidRPr="00696AAE">
        <w:rPr>
          <w:rFonts w:ascii="Times New Roman" w:hAnsi="Times New Roman"/>
          <w:sz w:val="24"/>
        </w:rPr>
        <w:tab/>
        <w:t xml:space="preserve">$19,000 </w:t>
      </w:r>
      <w:r w:rsidRPr="00696AAE">
        <w:rPr>
          <w:rFonts w:ascii="Times New Roman" w:hAnsi="Times New Roman"/>
          <w:sz w:val="24"/>
        </w:rPr>
        <w:sym w:font="Symbol" w:char="F0B4"/>
      </w:r>
      <w:r w:rsidRPr="00696AAE">
        <w:rPr>
          <w:rFonts w:ascii="Times New Roman" w:hAnsi="Times New Roman"/>
          <w:sz w:val="24"/>
        </w:rPr>
        <w:t xml:space="preserve"> 0.25 = $4,750</w:t>
      </w:r>
    </w:p>
    <w:p w14:paraId="6F440F64" w14:textId="77777777" w:rsidR="005673BC" w:rsidRPr="00696AAE" w:rsidRDefault="005673BC" w:rsidP="005673BC">
      <w:pPr>
        <w:pStyle w:val="pfootnote"/>
        <w:tabs>
          <w:tab w:val="clear" w:pos="220"/>
          <w:tab w:val="left" w:pos="715"/>
        </w:tabs>
        <w:ind w:left="495"/>
        <w:rPr>
          <w:rFonts w:ascii="Times New Roman" w:hAnsi="Times New Roman"/>
          <w:sz w:val="24"/>
        </w:rPr>
      </w:pPr>
      <w:r w:rsidRPr="00696AAE">
        <w:rPr>
          <w:rFonts w:ascii="Times New Roman" w:hAnsi="Times New Roman"/>
          <w:sz w:val="24"/>
        </w:rPr>
        <w:t>**</w:t>
      </w:r>
      <w:r>
        <w:rPr>
          <w:rFonts w:ascii="Times New Roman" w:hAnsi="Times New Roman"/>
          <w:sz w:val="24"/>
        </w:rPr>
        <w:t xml:space="preserve"> </w:t>
      </w:r>
      <w:r w:rsidRPr="00696AAE">
        <w:rPr>
          <w:rFonts w:ascii="Times New Roman" w:hAnsi="Times New Roman"/>
          <w:sz w:val="24"/>
        </w:rPr>
        <w:t xml:space="preserve">$13,000 </w:t>
      </w:r>
      <w:r w:rsidRPr="00696AAE">
        <w:rPr>
          <w:rFonts w:ascii="Times New Roman" w:hAnsi="Times New Roman"/>
          <w:sz w:val="24"/>
        </w:rPr>
        <w:sym w:font="Symbol" w:char="F0B4"/>
      </w:r>
      <w:r w:rsidRPr="00696AAE">
        <w:rPr>
          <w:rFonts w:ascii="Times New Roman" w:hAnsi="Times New Roman"/>
          <w:sz w:val="24"/>
        </w:rPr>
        <w:t xml:space="preserve"> 0.25 = $3,250</w:t>
      </w:r>
    </w:p>
    <w:p w14:paraId="210F6378" w14:textId="77777777" w:rsidR="005673BC" w:rsidRPr="00696AAE" w:rsidRDefault="00A74DBB" w:rsidP="005673BC">
      <w:pPr>
        <w:pStyle w:val="pfootnote"/>
        <w:tabs>
          <w:tab w:val="clear" w:pos="220"/>
          <w:tab w:val="left" w:pos="715"/>
        </w:tabs>
        <w:ind w:left="495"/>
        <w:rPr>
          <w:rFonts w:ascii="Times New Roman" w:hAnsi="Times New Roman"/>
          <w:sz w:val="24"/>
        </w:rPr>
      </w:pPr>
      <w:r w:rsidRPr="00A74DBB">
        <w:rPr>
          <w:vertAlign w:val="superscript"/>
        </w:rPr>
        <w:t>†</w:t>
      </w:r>
      <w:r w:rsidR="005673BC">
        <w:rPr>
          <w:rFonts w:ascii="Times New Roman" w:hAnsi="Times New Roman"/>
          <w:sz w:val="24"/>
          <w:vertAlign w:val="superscript"/>
        </w:rPr>
        <w:t xml:space="preserve"> </w:t>
      </w:r>
      <w:r w:rsidR="005673BC" w:rsidRPr="00696AAE">
        <w:rPr>
          <w:rFonts w:ascii="Times New Roman" w:hAnsi="Times New Roman"/>
          <w:sz w:val="24"/>
        </w:rPr>
        <w:t>$19,000 – $4,750 = $14,250</w:t>
      </w:r>
    </w:p>
    <w:p w14:paraId="6667BB0C" w14:textId="77777777" w:rsidR="005673BC" w:rsidRPr="00696AAE" w:rsidRDefault="00A74DBB" w:rsidP="005673BC">
      <w:pPr>
        <w:pStyle w:val="pfootnote"/>
        <w:tabs>
          <w:tab w:val="clear" w:pos="220"/>
          <w:tab w:val="left" w:pos="715"/>
        </w:tabs>
        <w:ind w:left="495"/>
        <w:rPr>
          <w:rFonts w:ascii="Times New Roman" w:hAnsi="Times New Roman"/>
          <w:sz w:val="24"/>
        </w:rPr>
      </w:pPr>
      <w:r w:rsidRPr="00A74DBB">
        <w:rPr>
          <w:vertAlign w:val="superscript"/>
        </w:rPr>
        <w:t>††</w:t>
      </w:r>
      <w:r w:rsidR="005673BC">
        <w:rPr>
          <w:rFonts w:ascii="Times New Roman" w:hAnsi="Times New Roman"/>
          <w:sz w:val="24"/>
          <w:vertAlign w:val="superscript"/>
        </w:rPr>
        <w:t xml:space="preserve"> </w:t>
      </w:r>
      <w:r w:rsidR="005673BC" w:rsidRPr="00696AAE">
        <w:rPr>
          <w:rFonts w:ascii="Times New Roman" w:hAnsi="Times New Roman"/>
          <w:sz w:val="24"/>
        </w:rPr>
        <w:t>$13,000 – $3,250 = $9,750</w:t>
      </w:r>
    </w:p>
    <w:p w14:paraId="347FAE00" w14:textId="7B54928F" w:rsidR="005673BC" w:rsidRDefault="005673BC" w:rsidP="005673BC">
      <w:pPr>
        <w:pStyle w:val="ph3"/>
        <w:tabs>
          <w:tab w:val="right" w:pos="8910"/>
        </w:tabs>
        <w:spacing w:before="0"/>
        <w:ind w:left="-110" w:right="-29"/>
        <w:rPr>
          <w:b/>
          <w:i w:val="0"/>
          <w:sz w:val="36"/>
          <w:szCs w:val="36"/>
        </w:rPr>
      </w:pPr>
      <w:r w:rsidRPr="00696AAE">
        <w:rPr>
          <w:rFonts w:ascii="Times New Roman" w:hAnsi="Times New Roman"/>
        </w:rPr>
        <w:br w:type="page"/>
      </w:r>
      <w:r>
        <w:lastRenderedPageBreak/>
        <w:t>(20-30 min.)</w:t>
      </w:r>
      <w:r w:rsidR="002124CF">
        <w:t xml:space="preserve"> </w:t>
      </w:r>
      <w:r>
        <w:rPr>
          <w:b/>
          <w:i w:val="0"/>
          <w:sz w:val="36"/>
          <w:szCs w:val="36"/>
        </w:rPr>
        <w:t>E18-12</w:t>
      </w:r>
    </w:p>
    <w:p w14:paraId="21430C65" w14:textId="77777777" w:rsidR="00F17797" w:rsidRDefault="00F17797" w:rsidP="00F17797"/>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187" w:type="dxa"/>
        </w:tblCellMar>
        <w:tblLook w:val="0000" w:firstRow="0" w:lastRow="0" w:firstColumn="0" w:lastColumn="0" w:noHBand="0" w:noVBand="0"/>
      </w:tblPr>
      <w:tblGrid>
        <w:gridCol w:w="1695"/>
        <w:gridCol w:w="4139"/>
        <w:gridCol w:w="1410"/>
        <w:gridCol w:w="1612"/>
      </w:tblGrid>
      <w:tr w:rsidR="00F17797" w:rsidRPr="0065437E" w14:paraId="20ED0B41" w14:textId="77777777" w:rsidTr="00CF2423">
        <w:trPr>
          <w:cantSplit/>
          <w:trHeight w:val="140"/>
        </w:trPr>
        <w:tc>
          <w:tcPr>
            <w:tcW w:w="957" w:type="pct"/>
            <w:tcBorders>
              <w:top w:val="double" w:sz="4" w:space="0" w:color="auto"/>
              <w:bottom w:val="double" w:sz="4" w:space="0" w:color="auto"/>
              <w:right w:val="single" w:sz="4" w:space="0" w:color="auto"/>
            </w:tcBorders>
            <w:shd w:val="clear" w:color="auto" w:fill="FFFFFF"/>
            <w:vAlign w:val="bottom"/>
          </w:tcPr>
          <w:p w14:paraId="243F42BA" w14:textId="77777777" w:rsidR="00F17797" w:rsidRPr="004A1125" w:rsidRDefault="00F17797" w:rsidP="00496E33">
            <w:pPr>
              <w:pStyle w:val="pformab"/>
              <w:tabs>
                <w:tab w:val="left" w:pos="332"/>
                <w:tab w:val="left" w:pos="992"/>
              </w:tabs>
              <w:spacing w:before="40" w:after="40"/>
              <w:rPr>
                <w:rFonts w:ascii="Arial" w:hAnsi="Arial"/>
                <w:b/>
                <w:sz w:val="20"/>
                <w:szCs w:val="20"/>
              </w:rPr>
            </w:pPr>
            <w:r w:rsidRPr="004A1125">
              <w:rPr>
                <w:rFonts w:ascii="Arial" w:hAnsi="Arial"/>
                <w:b/>
                <w:sz w:val="20"/>
                <w:szCs w:val="20"/>
              </w:rPr>
              <w:t>Step (order of calculations)</w:t>
            </w:r>
          </w:p>
        </w:tc>
        <w:tc>
          <w:tcPr>
            <w:tcW w:w="2337" w:type="pct"/>
            <w:tcBorders>
              <w:top w:val="double" w:sz="4" w:space="0" w:color="auto"/>
              <w:bottom w:val="double" w:sz="4" w:space="0" w:color="auto"/>
              <w:right w:val="single" w:sz="4" w:space="0" w:color="auto"/>
            </w:tcBorders>
            <w:shd w:val="clear" w:color="auto" w:fill="FFFFFF"/>
          </w:tcPr>
          <w:p w14:paraId="29EFB0B7" w14:textId="77777777" w:rsidR="00F17797" w:rsidRPr="004A1125" w:rsidRDefault="00F17797" w:rsidP="00496E33">
            <w:pPr>
              <w:pStyle w:val="pformab"/>
              <w:spacing w:before="40" w:after="40"/>
              <w:jc w:val="center"/>
              <w:rPr>
                <w:rFonts w:ascii="Arial" w:hAnsi="Arial"/>
                <w:b/>
                <w:sz w:val="20"/>
                <w:szCs w:val="20"/>
              </w:rPr>
            </w:pPr>
          </w:p>
        </w:tc>
        <w:tc>
          <w:tcPr>
            <w:tcW w:w="1706" w:type="pct"/>
            <w:gridSpan w:val="2"/>
            <w:tcBorders>
              <w:top w:val="double" w:sz="4" w:space="0" w:color="auto"/>
              <w:left w:val="single" w:sz="4" w:space="0" w:color="auto"/>
              <w:bottom w:val="double" w:sz="4" w:space="0" w:color="auto"/>
            </w:tcBorders>
            <w:shd w:val="clear" w:color="auto" w:fill="FFFFFF"/>
            <w:vAlign w:val="bottom"/>
          </w:tcPr>
          <w:p w14:paraId="6B5B1978" w14:textId="77777777" w:rsidR="00F17797" w:rsidRPr="004A1125" w:rsidRDefault="00F17797" w:rsidP="00496E33">
            <w:pPr>
              <w:pStyle w:val="pformab"/>
              <w:spacing w:before="40" w:after="40"/>
              <w:jc w:val="center"/>
              <w:rPr>
                <w:rFonts w:ascii="Arial" w:hAnsi="Arial"/>
                <w:b/>
                <w:sz w:val="20"/>
                <w:szCs w:val="20"/>
              </w:rPr>
            </w:pPr>
            <w:r w:rsidRPr="004A1125">
              <w:rPr>
                <w:rFonts w:ascii="Arial" w:hAnsi="Arial"/>
                <w:b/>
                <w:sz w:val="20"/>
                <w:szCs w:val="20"/>
              </w:rPr>
              <w:t>Thousands</w:t>
            </w:r>
          </w:p>
        </w:tc>
      </w:tr>
      <w:tr w:rsidR="00F17797" w14:paraId="40E3D228" w14:textId="77777777" w:rsidTr="00CF2423">
        <w:trPr>
          <w:cantSplit/>
        </w:trPr>
        <w:tc>
          <w:tcPr>
            <w:tcW w:w="957" w:type="pct"/>
            <w:tcBorders>
              <w:top w:val="double" w:sz="4" w:space="0" w:color="auto"/>
              <w:bottom w:val="single" w:sz="4" w:space="0" w:color="auto"/>
              <w:right w:val="double" w:sz="4" w:space="0" w:color="auto"/>
            </w:tcBorders>
            <w:shd w:val="clear" w:color="auto" w:fill="FFFFFF"/>
            <w:vAlign w:val="bottom"/>
          </w:tcPr>
          <w:p w14:paraId="40D57D6D" w14:textId="77777777" w:rsidR="00F17797" w:rsidRDefault="00F17797" w:rsidP="00496E33">
            <w:pPr>
              <w:pStyle w:val="pformab"/>
              <w:tabs>
                <w:tab w:val="left" w:pos="332"/>
                <w:tab w:val="left" w:pos="992"/>
              </w:tabs>
              <w:spacing w:before="40" w:after="40"/>
              <w:ind w:right="222"/>
              <w:rPr>
                <w:rFonts w:ascii="Arial" w:hAnsi="Arial"/>
                <w:sz w:val="20"/>
              </w:rPr>
            </w:pPr>
            <w:r>
              <w:rPr>
                <w:rFonts w:ascii="Arial" w:hAnsi="Arial"/>
                <w:sz w:val="20"/>
              </w:rPr>
              <w:t>Given</w:t>
            </w:r>
          </w:p>
        </w:tc>
        <w:tc>
          <w:tcPr>
            <w:tcW w:w="2337" w:type="pct"/>
            <w:tcBorders>
              <w:top w:val="double" w:sz="4" w:space="0" w:color="auto"/>
              <w:left w:val="double" w:sz="4" w:space="0" w:color="auto"/>
              <w:bottom w:val="single" w:sz="4" w:space="0" w:color="auto"/>
              <w:right w:val="double" w:sz="4" w:space="0" w:color="auto"/>
            </w:tcBorders>
            <w:shd w:val="clear" w:color="auto" w:fill="FFFFFF"/>
          </w:tcPr>
          <w:p w14:paraId="59399D02" w14:textId="77777777" w:rsidR="00F17797" w:rsidRDefault="00F17797" w:rsidP="00496E33">
            <w:pPr>
              <w:pStyle w:val="pformab"/>
              <w:tabs>
                <w:tab w:val="decimal" w:pos="432"/>
              </w:tabs>
              <w:spacing w:before="40" w:after="40"/>
              <w:rPr>
                <w:rFonts w:ascii="Arial" w:hAnsi="Arial"/>
                <w:sz w:val="20"/>
              </w:rPr>
            </w:pPr>
            <w:r>
              <w:rPr>
                <w:rFonts w:ascii="Arial" w:hAnsi="Arial"/>
                <w:sz w:val="20"/>
              </w:rPr>
              <w:t>Current assets</w:t>
            </w:r>
          </w:p>
        </w:tc>
        <w:tc>
          <w:tcPr>
            <w:tcW w:w="796" w:type="pct"/>
            <w:tcBorders>
              <w:top w:val="double" w:sz="4" w:space="0" w:color="auto"/>
              <w:left w:val="double" w:sz="4" w:space="0" w:color="auto"/>
              <w:bottom w:val="single" w:sz="4" w:space="0" w:color="auto"/>
              <w:right w:val="double" w:sz="4" w:space="0" w:color="auto"/>
            </w:tcBorders>
            <w:shd w:val="clear" w:color="auto" w:fill="FFFFFF"/>
          </w:tcPr>
          <w:p w14:paraId="12492A79" w14:textId="77777777" w:rsidR="00F17797" w:rsidRPr="00A74DBB" w:rsidRDefault="00F17797" w:rsidP="00496E33">
            <w:pPr>
              <w:pStyle w:val="pformab"/>
              <w:tabs>
                <w:tab w:val="decimal" w:pos="432"/>
              </w:tabs>
              <w:spacing w:before="40" w:after="40"/>
              <w:jc w:val="center"/>
              <w:rPr>
                <w:rFonts w:ascii="Arial" w:hAnsi="Arial"/>
                <w:sz w:val="20"/>
              </w:rPr>
            </w:pPr>
          </w:p>
        </w:tc>
        <w:tc>
          <w:tcPr>
            <w:tcW w:w="910" w:type="pct"/>
            <w:tcBorders>
              <w:top w:val="double" w:sz="4" w:space="0" w:color="auto"/>
              <w:left w:val="double" w:sz="4" w:space="0" w:color="auto"/>
              <w:bottom w:val="single" w:sz="4" w:space="0" w:color="auto"/>
            </w:tcBorders>
            <w:shd w:val="clear" w:color="auto" w:fill="FFFFFF"/>
            <w:vAlign w:val="bottom"/>
          </w:tcPr>
          <w:p w14:paraId="1BEF2825" w14:textId="77777777" w:rsidR="00F17797" w:rsidRPr="00A74DBB" w:rsidRDefault="00F17797" w:rsidP="0045252C">
            <w:pPr>
              <w:pStyle w:val="pformab"/>
              <w:spacing w:before="40" w:after="40"/>
              <w:ind w:right="33"/>
              <w:jc w:val="right"/>
              <w:rPr>
                <w:rFonts w:ascii="Arial" w:hAnsi="Arial"/>
                <w:sz w:val="20"/>
              </w:rPr>
            </w:pPr>
            <w:r>
              <w:rPr>
                <w:rFonts w:ascii="Arial" w:hAnsi="Arial"/>
                <w:sz w:val="20"/>
              </w:rPr>
              <w:t>$24,498</w:t>
            </w:r>
          </w:p>
        </w:tc>
      </w:tr>
      <w:tr w:rsidR="00F17797" w14:paraId="6F3B4E91"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7F0223A4"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4</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101E45FD" w14:textId="77777777" w:rsidR="00F17797" w:rsidRPr="00A74DBB" w:rsidRDefault="00F17797" w:rsidP="00496E33">
            <w:pPr>
              <w:pStyle w:val="pformab"/>
              <w:tabs>
                <w:tab w:val="decimal" w:pos="772"/>
                <w:tab w:val="decimal" w:pos="972"/>
              </w:tabs>
              <w:spacing w:before="40" w:after="40"/>
              <w:rPr>
                <w:rFonts w:ascii="Arial" w:hAnsi="Arial"/>
                <w:sz w:val="20"/>
              </w:rPr>
            </w:pPr>
            <w:r>
              <w:rPr>
                <w:rFonts w:ascii="Arial" w:hAnsi="Arial"/>
                <w:sz w:val="20"/>
              </w:rPr>
              <w:t>Property, plant, and equipment</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746FB4AD" w14:textId="77777777" w:rsidR="00F17797" w:rsidRPr="00A74DBB" w:rsidRDefault="00F17797" w:rsidP="00CF2423">
            <w:pPr>
              <w:pStyle w:val="pformab"/>
              <w:tabs>
                <w:tab w:val="decimal" w:pos="772"/>
                <w:tab w:val="decimal" w:pos="972"/>
              </w:tabs>
              <w:spacing w:before="40" w:after="40"/>
              <w:ind w:right="-38"/>
              <w:jc w:val="right"/>
              <w:rPr>
                <w:rFonts w:ascii="Arial" w:hAnsi="Arial"/>
                <w:sz w:val="20"/>
              </w:rPr>
            </w:pPr>
            <w:r>
              <w:rPr>
                <w:rFonts w:ascii="Arial" w:hAnsi="Arial"/>
                <w:sz w:val="20"/>
              </w:rPr>
              <w:t>$36,155*</w:t>
            </w:r>
          </w:p>
        </w:tc>
        <w:tc>
          <w:tcPr>
            <w:tcW w:w="910" w:type="pct"/>
            <w:tcBorders>
              <w:top w:val="single" w:sz="4" w:space="0" w:color="auto"/>
              <w:left w:val="double" w:sz="4" w:space="0" w:color="auto"/>
              <w:bottom w:val="single" w:sz="4" w:space="0" w:color="auto"/>
            </w:tcBorders>
            <w:shd w:val="clear" w:color="auto" w:fill="FFFFFF"/>
            <w:vAlign w:val="bottom"/>
          </w:tcPr>
          <w:p w14:paraId="7C7352C5" w14:textId="77777777" w:rsidR="00F17797" w:rsidRPr="00A74DBB" w:rsidRDefault="00F17797" w:rsidP="0045252C">
            <w:pPr>
              <w:pStyle w:val="pformab"/>
              <w:spacing w:before="40" w:after="40"/>
              <w:ind w:right="33"/>
              <w:jc w:val="right"/>
              <w:rPr>
                <w:rFonts w:ascii="Arial" w:hAnsi="Arial"/>
                <w:sz w:val="20"/>
              </w:rPr>
            </w:pPr>
          </w:p>
        </w:tc>
      </w:tr>
      <w:tr w:rsidR="00F17797" w14:paraId="264E3332"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51420C62"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Given</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6DE1E13E" w14:textId="6CE1571A" w:rsidR="00F17797" w:rsidRDefault="00F17797" w:rsidP="00630480">
            <w:pPr>
              <w:pStyle w:val="pformab"/>
              <w:tabs>
                <w:tab w:val="decimal" w:pos="772"/>
                <w:tab w:val="decimal" w:pos="972"/>
              </w:tabs>
              <w:spacing w:before="40" w:after="40"/>
              <w:rPr>
                <w:rFonts w:ascii="Arial" w:hAnsi="Arial"/>
                <w:sz w:val="20"/>
              </w:rPr>
            </w:pPr>
            <w:r>
              <w:rPr>
                <w:rFonts w:ascii="Arial" w:hAnsi="Arial"/>
                <w:sz w:val="20"/>
              </w:rPr>
              <w:t>Less</w:t>
            </w:r>
            <w:r w:rsidR="00630480">
              <w:rPr>
                <w:rFonts w:ascii="Arial" w:hAnsi="Arial"/>
                <w:sz w:val="20"/>
              </w:rPr>
              <w:t>:</w:t>
            </w:r>
            <w:r>
              <w:rPr>
                <w:rFonts w:ascii="Arial" w:hAnsi="Arial"/>
                <w:sz w:val="20"/>
              </w:rPr>
              <w:t xml:space="preserve"> </w:t>
            </w:r>
            <w:r w:rsidR="00630480">
              <w:rPr>
                <w:rFonts w:ascii="Arial" w:hAnsi="Arial"/>
                <w:sz w:val="20"/>
              </w:rPr>
              <w:t>A</w:t>
            </w:r>
            <w:r>
              <w:rPr>
                <w:rFonts w:ascii="Arial" w:hAnsi="Arial"/>
                <w:sz w:val="20"/>
              </w:rPr>
              <w:t>ccumulated amortization</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0D8AF8F8" w14:textId="6A3FEB1E" w:rsidR="00F17797" w:rsidRPr="0065437E" w:rsidRDefault="00660F1A" w:rsidP="00496E33">
            <w:pPr>
              <w:pStyle w:val="pformab"/>
              <w:tabs>
                <w:tab w:val="decimal" w:pos="772"/>
                <w:tab w:val="decimal" w:pos="972"/>
              </w:tabs>
              <w:spacing w:before="40" w:after="40"/>
              <w:jc w:val="right"/>
              <w:rPr>
                <w:rFonts w:ascii="Arial" w:hAnsi="Arial"/>
                <w:sz w:val="20"/>
                <w:u w:val="single"/>
              </w:rPr>
            </w:pPr>
            <w:r>
              <w:rPr>
                <w:rFonts w:ascii="Arial" w:hAnsi="Arial"/>
                <w:sz w:val="20"/>
                <w:u w:val="single"/>
              </w:rPr>
              <w:t xml:space="preserve">  </w:t>
            </w:r>
            <w:r w:rsidR="00F17797">
              <w:rPr>
                <w:rFonts w:ascii="Arial" w:hAnsi="Arial"/>
                <w:sz w:val="20"/>
                <w:u w:val="single"/>
              </w:rPr>
              <w:t xml:space="preserve">   7,854</w:t>
            </w:r>
          </w:p>
        </w:tc>
        <w:tc>
          <w:tcPr>
            <w:tcW w:w="910" w:type="pct"/>
            <w:tcBorders>
              <w:top w:val="single" w:sz="4" w:space="0" w:color="auto"/>
              <w:left w:val="double" w:sz="4" w:space="0" w:color="auto"/>
              <w:bottom w:val="single" w:sz="4" w:space="0" w:color="auto"/>
            </w:tcBorders>
            <w:shd w:val="clear" w:color="auto" w:fill="FFFFFF"/>
            <w:vAlign w:val="bottom"/>
          </w:tcPr>
          <w:p w14:paraId="277DF5DF" w14:textId="77777777" w:rsidR="00F17797" w:rsidRPr="0065437E" w:rsidRDefault="00F17797" w:rsidP="0045252C">
            <w:pPr>
              <w:pStyle w:val="pformab"/>
              <w:spacing w:before="40" w:after="40"/>
              <w:ind w:right="33"/>
              <w:jc w:val="right"/>
              <w:rPr>
                <w:rFonts w:ascii="Arial" w:hAnsi="Arial"/>
                <w:sz w:val="20"/>
                <w:u w:val="single"/>
              </w:rPr>
            </w:pPr>
            <w:r>
              <w:rPr>
                <w:rFonts w:ascii="Arial" w:hAnsi="Arial"/>
                <w:sz w:val="20"/>
                <w:u w:val="single"/>
              </w:rPr>
              <w:t xml:space="preserve">  28,301</w:t>
            </w:r>
          </w:p>
        </w:tc>
      </w:tr>
      <w:tr w:rsidR="00F17797" w14:paraId="37D3A41F"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210ECE12"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3</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50045843" w14:textId="11C5C9E5" w:rsidR="00F17797" w:rsidRDefault="00F17797" w:rsidP="00EF0191">
            <w:pPr>
              <w:pStyle w:val="pformab"/>
              <w:tabs>
                <w:tab w:val="decimal" w:pos="772"/>
                <w:tab w:val="decimal" w:pos="972"/>
              </w:tabs>
              <w:spacing w:before="40" w:after="40"/>
              <w:rPr>
                <w:rFonts w:ascii="Arial" w:hAnsi="Arial"/>
                <w:sz w:val="20"/>
              </w:rPr>
            </w:pPr>
            <w:r>
              <w:rPr>
                <w:rFonts w:ascii="Arial" w:hAnsi="Arial"/>
                <w:sz w:val="20"/>
              </w:rPr>
              <w:t xml:space="preserve">Total assets ($29,204 </w:t>
            </w:r>
            <w:r w:rsidR="00EF0191">
              <w:rPr>
                <w:rFonts w:ascii="Arial" w:hAnsi="Arial" w:cs="Arial"/>
                <w:sz w:val="20"/>
              </w:rPr>
              <w:t>÷</w:t>
            </w:r>
            <w:r>
              <w:rPr>
                <w:rFonts w:ascii="Arial" w:hAnsi="Arial"/>
                <w:sz w:val="20"/>
              </w:rPr>
              <w:t xml:space="preserve"> 0.55312)</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51BAE65E" w14:textId="77777777" w:rsidR="00F17797" w:rsidRPr="00A74DBB" w:rsidRDefault="00F17797" w:rsidP="00496E33">
            <w:pPr>
              <w:pStyle w:val="pformab"/>
              <w:tabs>
                <w:tab w:val="decimal" w:pos="772"/>
                <w:tab w:val="decimal" w:pos="972"/>
              </w:tabs>
              <w:spacing w:before="40" w:after="40"/>
              <w:jc w:val="right"/>
              <w:rPr>
                <w:rFonts w:ascii="Arial" w:hAnsi="Arial"/>
                <w:sz w:val="20"/>
              </w:rPr>
            </w:pPr>
          </w:p>
        </w:tc>
        <w:tc>
          <w:tcPr>
            <w:tcW w:w="910" w:type="pct"/>
            <w:tcBorders>
              <w:top w:val="single" w:sz="4" w:space="0" w:color="auto"/>
              <w:left w:val="double" w:sz="4" w:space="0" w:color="auto"/>
              <w:bottom w:val="single" w:sz="4" w:space="0" w:color="auto"/>
            </w:tcBorders>
            <w:shd w:val="clear" w:color="auto" w:fill="FFFFFF"/>
            <w:vAlign w:val="bottom"/>
          </w:tcPr>
          <w:p w14:paraId="0A2490CC" w14:textId="77777777" w:rsidR="00F17797" w:rsidRPr="0065437E" w:rsidRDefault="00F17797" w:rsidP="0045252C">
            <w:pPr>
              <w:pStyle w:val="pformab"/>
              <w:spacing w:before="40" w:after="40"/>
              <w:ind w:right="33"/>
              <w:jc w:val="right"/>
              <w:rPr>
                <w:rFonts w:ascii="Arial" w:hAnsi="Arial"/>
                <w:sz w:val="20"/>
                <w:u w:val="double"/>
              </w:rPr>
            </w:pPr>
            <w:r w:rsidRPr="0065437E">
              <w:rPr>
                <w:rFonts w:ascii="Arial" w:hAnsi="Arial"/>
                <w:sz w:val="20"/>
                <w:u w:val="double"/>
              </w:rPr>
              <w:t>$52,799</w:t>
            </w:r>
          </w:p>
        </w:tc>
      </w:tr>
      <w:tr w:rsidR="00F17797" w14:paraId="0D900C77"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4D4C1413"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1</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7AAAFC6F" w14:textId="6BDF0FCF" w:rsidR="00F17797" w:rsidRDefault="00F17797" w:rsidP="00EF0191">
            <w:pPr>
              <w:pStyle w:val="pformab"/>
              <w:tabs>
                <w:tab w:val="decimal" w:pos="772"/>
                <w:tab w:val="decimal" w:pos="972"/>
              </w:tabs>
              <w:spacing w:before="40" w:after="40"/>
              <w:rPr>
                <w:rFonts w:ascii="Arial" w:hAnsi="Arial"/>
                <w:sz w:val="20"/>
              </w:rPr>
            </w:pPr>
            <w:r>
              <w:rPr>
                <w:rFonts w:ascii="Arial" w:hAnsi="Arial"/>
                <w:sz w:val="20"/>
              </w:rPr>
              <w:t xml:space="preserve">Current liabilities ($24,498 </w:t>
            </w:r>
            <w:r w:rsidR="00EF0191">
              <w:rPr>
                <w:rFonts w:ascii="Arial" w:hAnsi="Arial" w:cs="Arial"/>
                <w:sz w:val="20"/>
              </w:rPr>
              <w:t>÷</w:t>
            </w:r>
            <w:r>
              <w:rPr>
                <w:rFonts w:ascii="Arial" w:hAnsi="Arial"/>
                <w:sz w:val="20"/>
              </w:rPr>
              <w:t xml:space="preserve"> 1.75)</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0CA31EDF" w14:textId="77777777" w:rsidR="00F17797" w:rsidRPr="00A74DBB" w:rsidRDefault="00F17797" w:rsidP="00496E33">
            <w:pPr>
              <w:pStyle w:val="pformab"/>
              <w:tabs>
                <w:tab w:val="decimal" w:pos="772"/>
                <w:tab w:val="decimal" w:pos="972"/>
              </w:tabs>
              <w:spacing w:before="40" w:after="40"/>
              <w:jc w:val="right"/>
              <w:rPr>
                <w:rFonts w:ascii="Arial" w:hAnsi="Arial"/>
                <w:sz w:val="20"/>
              </w:rPr>
            </w:pPr>
          </w:p>
        </w:tc>
        <w:tc>
          <w:tcPr>
            <w:tcW w:w="910" w:type="pct"/>
            <w:tcBorders>
              <w:top w:val="single" w:sz="4" w:space="0" w:color="auto"/>
              <w:left w:val="double" w:sz="4" w:space="0" w:color="auto"/>
              <w:bottom w:val="single" w:sz="4" w:space="0" w:color="auto"/>
            </w:tcBorders>
            <w:shd w:val="clear" w:color="auto" w:fill="FFFFFF"/>
            <w:vAlign w:val="bottom"/>
          </w:tcPr>
          <w:p w14:paraId="68E3FDE4" w14:textId="77777777" w:rsidR="00F17797" w:rsidRPr="00A74DBB" w:rsidRDefault="00F17797" w:rsidP="0045252C">
            <w:pPr>
              <w:pStyle w:val="pformab"/>
              <w:spacing w:before="40" w:after="40"/>
              <w:ind w:right="33"/>
              <w:jc w:val="right"/>
              <w:rPr>
                <w:rFonts w:ascii="Arial" w:hAnsi="Arial"/>
                <w:sz w:val="20"/>
              </w:rPr>
            </w:pPr>
            <w:r>
              <w:rPr>
                <w:rFonts w:ascii="Arial" w:hAnsi="Arial"/>
                <w:sz w:val="20"/>
              </w:rPr>
              <w:t>$13,999</w:t>
            </w:r>
          </w:p>
        </w:tc>
      </w:tr>
      <w:tr w:rsidR="00F17797" w14:paraId="4F8EDABB"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6A3AF5A3"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2</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72EE6832" w14:textId="427F8BF5" w:rsidR="00F17797" w:rsidRDefault="00F17797" w:rsidP="00496E33">
            <w:pPr>
              <w:pStyle w:val="pformab"/>
              <w:tabs>
                <w:tab w:val="decimal" w:pos="772"/>
                <w:tab w:val="decimal" w:pos="972"/>
              </w:tabs>
              <w:spacing w:before="40" w:after="40"/>
              <w:rPr>
                <w:rFonts w:ascii="Arial" w:hAnsi="Arial"/>
                <w:sz w:val="20"/>
              </w:rPr>
            </w:pPr>
            <w:r>
              <w:rPr>
                <w:rFonts w:ascii="Arial" w:hAnsi="Arial"/>
                <w:sz w:val="20"/>
              </w:rPr>
              <w:t>Long-term liabilities ($29,204 –</w:t>
            </w:r>
            <w:r w:rsidR="001B62F9">
              <w:rPr>
                <w:rFonts w:ascii="Arial" w:hAnsi="Arial"/>
                <w:sz w:val="20"/>
              </w:rPr>
              <w:t xml:space="preserve"> </w:t>
            </w:r>
            <w:r>
              <w:rPr>
                <w:rFonts w:ascii="Arial" w:hAnsi="Arial"/>
                <w:sz w:val="20"/>
              </w:rPr>
              <w:t>$13,999)</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3F203B47" w14:textId="77777777" w:rsidR="00F17797" w:rsidRPr="00A74DBB" w:rsidRDefault="00F17797" w:rsidP="00496E33">
            <w:pPr>
              <w:pStyle w:val="pformab"/>
              <w:tabs>
                <w:tab w:val="decimal" w:pos="772"/>
                <w:tab w:val="decimal" w:pos="972"/>
              </w:tabs>
              <w:spacing w:before="40" w:after="40"/>
              <w:jc w:val="right"/>
              <w:rPr>
                <w:rFonts w:ascii="Arial" w:hAnsi="Arial"/>
                <w:sz w:val="20"/>
              </w:rPr>
            </w:pPr>
          </w:p>
        </w:tc>
        <w:tc>
          <w:tcPr>
            <w:tcW w:w="910" w:type="pct"/>
            <w:tcBorders>
              <w:top w:val="single" w:sz="4" w:space="0" w:color="auto"/>
              <w:left w:val="double" w:sz="4" w:space="0" w:color="auto"/>
              <w:bottom w:val="single" w:sz="4" w:space="0" w:color="auto"/>
            </w:tcBorders>
            <w:shd w:val="clear" w:color="auto" w:fill="FFFFFF"/>
            <w:vAlign w:val="bottom"/>
          </w:tcPr>
          <w:p w14:paraId="528EE909" w14:textId="77777777" w:rsidR="00F17797" w:rsidRPr="00A74DBB" w:rsidRDefault="00F17797" w:rsidP="0045252C">
            <w:pPr>
              <w:pStyle w:val="pformab"/>
              <w:spacing w:before="40" w:after="40"/>
              <w:ind w:right="33"/>
              <w:jc w:val="right"/>
              <w:rPr>
                <w:rFonts w:ascii="Arial" w:hAnsi="Arial"/>
                <w:sz w:val="20"/>
              </w:rPr>
            </w:pPr>
            <w:r>
              <w:rPr>
                <w:rFonts w:ascii="Arial" w:hAnsi="Arial"/>
                <w:sz w:val="20"/>
              </w:rPr>
              <w:t>15,205</w:t>
            </w:r>
          </w:p>
        </w:tc>
      </w:tr>
      <w:tr w:rsidR="00F17797" w14:paraId="5051BCA7" w14:textId="77777777" w:rsidTr="00CF2423">
        <w:trPr>
          <w:cantSplit/>
        </w:trPr>
        <w:tc>
          <w:tcPr>
            <w:tcW w:w="957" w:type="pct"/>
            <w:tcBorders>
              <w:top w:val="single" w:sz="4" w:space="0" w:color="auto"/>
              <w:bottom w:val="single" w:sz="4" w:space="0" w:color="auto"/>
              <w:right w:val="double" w:sz="4" w:space="0" w:color="auto"/>
            </w:tcBorders>
            <w:shd w:val="clear" w:color="auto" w:fill="FFFFFF"/>
            <w:vAlign w:val="bottom"/>
          </w:tcPr>
          <w:p w14:paraId="366A1751" w14:textId="77777777" w:rsidR="00F17797" w:rsidRDefault="00F17797" w:rsidP="00496E33">
            <w:pPr>
              <w:pStyle w:val="pformab"/>
              <w:tabs>
                <w:tab w:val="left" w:pos="332"/>
              </w:tabs>
              <w:spacing w:before="40" w:after="40"/>
              <w:ind w:right="222"/>
              <w:rPr>
                <w:rFonts w:ascii="Arial" w:hAnsi="Arial"/>
                <w:sz w:val="20"/>
              </w:rPr>
            </w:pPr>
            <w:r>
              <w:rPr>
                <w:rFonts w:ascii="Arial" w:hAnsi="Arial"/>
                <w:sz w:val="20"/>
              </w:rPr>
              <w:t>6</w:t>
            </w:r>
          </w:p>
        </w:tc>
        <w:tc>
          <w:tcPr>
            <w:tcW w:w="2337" w:type="pct"/>
            <w:tcBorders>
              <w:top w:val="single" w:sz="4" w:space="0" w:color="auto"/>
              <w:left w:val="double" w:sz="4" w:space="0" w:color="auto"/>
              <w:bottom w:val="single" w:sz="4" w:space="0" w:color="auto"/>
              <w:right w:val="double" w:sz="4" w:space="0" w:color="auto"/>
            </w:tcBorders>
            <w:shd w:val="clear" w:color="auto" w:fill="FFFFFF"/>
          </w:tcPr>
          <w:p w14:paraId="1F0D6109" w14:textId="77777777" w:rsidR="00F17797" w:rsidRDefault="00F17797" w:rsidP="00496E33">
            <w:pPr>
              <w:pStyle w:val="pformab"/>
              <w:tabs>
                <w:tab w:val="decimal" w:pos="772"/>
                <w:tab w:val="decimal" w:pos="972"/>
              </w:tabs>
              <w:spacing w:before="40" w:after="40"/>
              <w:rPr>
                <w:rFonts w:ascii="Arial" w:hAnsi="Arial"/>
                <w:sz w:val="20"/>
              </w:rPr>
            </w:pPr>
            <w:r>
              <w:rPr>
                <w:rFonts w:ascii="Arial" w:hAnsi="Arial"/>
                <w:sz w:val="20"/>
              </w:rPr>
              <w:t>Shareholders’ equity ($52,799 – $13,999 – $15,205)</w:t>
            </w:r>
          </w:p>
        </w:tc>
        <w:tc>
          <w:tcPr>
            <w:tcW w:w="796" w:type="pct"/>
            <w:tcBorders>
              <w:top w:val="single" w:sz="4" w:space="0" w:color="auto"/>
              <w:left w:val="double" w:sz="4" w:space="0" w:color="auto"/>
              <w:bottom w:val="single" w:sz="4" w:space="0" w:color="auto"/>
              <w:right w:val="double" w:sz="4" w:space="0" w:color="auto"/>
            </w:tcBorders>
            <w:shd w:val="clear" w:color="auto" w:fill="FFFFFF"/>
          </w:tcPr>
          <w:p w14:paraId="5F504B3E" w14:textId="77777777" w:rsidR="00F17797" w:rsidRPr="00A74DBB" w:rsidRDefault="00F17797" w:rsidP="00496E33">
            <w:pPr>
              <w:pStyle w:val="pformab"/>
              <w:tabs>
                <w:tab w:val="decimal" w:pos="772"/>
                <w:tab w:val="decimal" w:pos="972"/>
              </w:tabs>
              <w:spacing w:before="40" w:after="40"/>
              <w:jc w:val="right"/>
              <w:rPr>
                <w:rFonts w:ascii="Arial" w:hAnsi="Arial"/>
                <w:sz w:val="20"/>
              </w:rPr>
            </w:pPr>
          </w:p>
        </w:tc>
        <w:tc>
          <w:tcPr>
            <w:tcW w:w="910" w:type="pct"/>
            <w:tcBorders>
              <w:top w:val="single" w:sz="4" w:space="0" w:color="auto"/>
              <w:left w:val="double" w:sz="4" w:space="0" w:color="auto"/>
              <w:bottom w:val="single" w:sz="4" w:space="0" w:color="auto"/>
            </w:tcBorders>
            <w:shd w:val="clear" w:color="auto" w:fill="FFFFFF"/>
            <w:vAlign w:val="bottom"/>
          </w:tcPr>
          <w:p w14:paraId="26637379" w14:textId="77777777" w:rsidR="00F17797" w:rsidRPr="0065437E" w:rsidRDefault="00F17797" w:rsidP="0045252C">
            <w:pPr>
              <w:pStyle w:val="pformab"/>
              <w:spacing w:before="40" w:after="40"/>
              <w:ind w:right="33"/>
              <w:jc w:val="right"/>
              <w:rPr>
                <w:rFonts w:ascii="Arial" w:hAnsi="Arial"/>
                <w:sz w:val="20"/>
                <w:u w:val="single"/>
              </w:rPr>
            </w:pPr>
            <w:r>
              <w:rPr>
                <w:rFonts w:ascii="Arial" w:hAnsi="Arial"/>
                <w:sz w:val="20"/>
                <w:u w:val="single"/>
              </w:rPr>
              <w:t xml:space="preserve">  23,595</w:t>
            </w:r>
          </w:p>
        </w:tc>
      </w:tr>
      <w:tr w:rsidR="00F17797" w14:paraId="4601AD89" w14:textId="77777777" w:rsidTr="00CF2423">
        <w:trPr>
          <w:cantSplit/>
        </w:trPr>
        <w:tc>
          <w:tcPr>
            <w:tcW w:w="957" w:type="pct"/>
            <w:tcBorders>
              <w:top w:val="single" w:sz="4" w:space="0" w:color="auto"/>
              <w:bottom w:val="double" w:sz="4" w:space="0" w:color="auto"/>
              <w:right w:val="double" w:sz="4" w:space="0" w:color="auto"/>
            </w:tcBorders>
            <w:shd w:val="clear" w:color="auto" w:fill="FFFFFF"/>
            <w:vAlign w:val="bottom"/>
          </w:tcPr>
          <w:p w14:paraId="6ABF2862" w14:textId="77777777" w:rsidR="00F17797" w:rsidRDefault="00F17797" w:rsidP="00496E33">
            <w:pPr>
              <w:pStyle w:val="pformab"/>
              <w:tabs>
                <w:tab w:val="left" w:pos="332"/>
              </w:tabs>
              <w:spacing w:before="40" w:after="40"/>
              <w:ind w:right="222"/>
              <w:rPr>
                <w:rFonts w:ascii="Arial" w:hAnsi="Arial"/>
                <w:spacing w:val="-4"/>
                <w:sz w:val="20"/>
              </w:rPr>
            </w:pPr>
            <w:r>
              <w:rPr>
                <w:rFonts w:ascii="Arial" w:hAnsi="Arial"/>
                <w:spacing w:val="-4"/>
                <w:sz w:val="20"/>
              </w:rPr>
              <w:t>5</w:t>
            </w:r>
          </w:p>
        </w:tc>
        <w:tc>
          <w:tcPr>
            <w:tcW w:w="2337" w:type="pct"/>
            <w:tcBorders>
              <w:top w:val="single" w:sz="4" w:space="0" w:color="auto"/>
              <w:left w:val="double" w:sz="4" w:space="0" w:color="auto"/>
              <w:bottom w:val="double" w:sz="4" w:space="0" w:color="auto"/>
              <w:right w:val="double" w:sz="4" w:space="0" w:color="auto"/>
            </w:tcBorders>
            <w:shd w:val="clear" w:color="auto" w:fill="FFFFFF"/>
          </w:tcPr>
          <w:p w14:paraId="427D3003" w14:textId="77777777" w:rsidR="00F17797" w:rsidRDefault="00F17797" w:rsidP="00496E33">
            <w:pPr>
              <w:pStyle w:val="pformab"/>
              <w:tabs>
                <w:tab w:val="decimal" w:pos="772"/>
                <w:tab w:val="decimal" w:pos="972"/>
              </w:tabs>
              <w:spacing w:before="40" w:after="40"/>
              <w:rPr>
                <w:rFonts w:ascii="Arial" w:hAnsi="Arial"/>
                <w:sz w:val="20"/>
              </w:rPr>
            </w:pPr>
            <w:r>
              <w:rPr>
                <w:rFonts w:ascii="Arial" w:hAnsi="Arial"/>
                <w:sz w:val="20"/>
              </w:rPr>
              <w:t>Total liabilities and shareholders’ equity</w:t>
            </w:r>
          </w:p>
        </w:tc>
        <w:tc>
          <w:tcPr>
            <w:tcW w:w="796" w:type="pct"/>
            <w:tcBorders>
              <w:top w:val="single" w:sz="4" w:space="0" w:color="auto"/>
              <w:left w:val="double" w:sz="4" w:space="0" w:color="auto"/>
              <w:bottom w:val="double" w:sz="4" w:space="0" w:color="auto"/>
              <w:right w:val="double" w:sz="4" w:space="0" w:color="auto"/>
            </w:tcBorders>
            <w:shd w:val="clear" w:color="auto" w:fill="FFFFFF"/>
            <w:vAlign w:val="bottom"/>
          </w:tcPr>
          <w:p w14:paraId="57A7B8F5" w14:textId="77777777" w:rsidR="00F17797" w:rsidRPr="00A74DBB" w:rsidRDefault="00F17797" w:rsidP="00496E33">
            <w:pPr>
              <w:pStyle w:val="pformab"/>
              <w:tabs>
                <w:tab w:val="decimal" w:pos="772"/>
                <w:tab w:val="decimal" w:pos="972"/>
              </w:tabs>
              <w:spacing w:before="40" w:after="40"/>
              <w:jc w:val="right"/>
              <w:rPr>
                <w:rFonts w:ascii="Arial" w:hAnsi="Arial"/>
                <w:sz w:val="20"/>
              </w:rPr>
            </w:pPr>
          </w:p>
        </w:tc>
        <w:tc>
          <w:tcPr>
            <w:tcW w:w="910" w:type="pct"/>
            <w:tcBorders>
              <w:top w:val="single" w:sz="4" w:space="0" w:color="auto"/>
              <w:left w:val="double" w:sz="4" w:space="0" w:color="auto"/>
              <w:bottom w:val="double" w:sz="4" w:space="0" w:color="auto"/>
            </w:tcBorders>
            <w:shd w:val="clear" w:color="auto" w:fill="FFFFFF"/>
            <w:vAlign w:val="bottom"/>
          </w:tcPr>
          <w:p w14:paraId="586F6EFC" w14:textId="77777777" w:rsidR="00F17797" w:rsidRPr="0065437E" w:rsidRDefault="00F17797" w:rsidP="0045252C">
            <w:pPr>
              <w:pStyle w:val="pformab"/>
              <w:spacing w:before="40" w:after="40"/>
              <w:ind w:right="33"/>
              <w:jc w:val="right"/>
              <w:rPr>
                <w:rFonts w:ascii="Arial" w:hAnsi="Arial"/>
                <w:sz w:val="20"/>
                <w:u w:val="double"/>
              </w:rPr>
            </w:pPr>
            <w:r w:rsidRPr="0065437E">
              <w:rPr>
                <w:rFonts w:ascii="Arial" w:hAnsi="Arial"/>
                <w:sz w:val="20"/>
                <w:u w:val="double"/>
              </w:rPr>
              <w:t>$52,799</w:t>
            </w:r>
          </w:p>
        </w:tc>
      </w:tr>
    </w:tbl>
    <w:p w14:paraId="496B4180" w14:textId="77777777" w:rsidR="00F17797" w:rsidRDefault="00F17797" w:rsidP="004A1125">
      <w:pPr>
        <w:pStyle w:val="ptablenote"/>
      </w:pPr>
      <w:r>
        <w:t xml:space="preserve">   *Property, plant, and equipment, net = $52,799 </w:t>
      </w:r>
      <w:r>
        <w:rPr>
          <w:rFonts w:hint="eastAsia"/>
        </w:rPr>
        <w:t>–</w:t>
      </w:r>
      <w:r>
        <w:t xml:space="preserve"> $24,498 = $28,301</w:t>
      </w:r>
    </w:p>
    <w:p w14:paraId="32BCB872" w14:textId="77777777" w:rsidR="00F17797" w:rsidRDefault="00F17797" w:rsidP="004A1125">
      <w:pPr>
        <w:pStyle w:val="ptablenote"/>
      </w:pPr>
      <w:r>
        <w:t xml:space="preserve">     Property, plant, and equipment = $28,301 + $7,854 = $36,155</w:t>
      </w:r>
    </w:p>
    <w:p w14:paraId="62BE81C9" w14:textId="77777777" w:rsidR="006F442C" w:rsidRDefault="005673BC" w:rsidP="004A1125">
      <w:pPr>
        <w:pStyle w:val="ph3"/>
        <w:tabs>
          <w:tab w:val="right" w:pos="8910"/>
        </w:tabs>
        <w:spacing w:before="0"/>
        <w:ind w:left="-110" w:right="-29"/>
        <w:jc w:val="center"/>
      </w:pPr>
      <w:r>
        <w:br w:type="page"/>
      </w:r>
    </w:p>
    <w:p w14:paraId="5861102F" w14:textId="77777777" w:rsidR="001C7DB5" w:rsidRPr="00C064DC" w:rsidRDefault="001C7DB5" w:rsidP="00D01178">
      <w:pPr>
        <w:pStyle w:val="ph2"/>
        <w:tabs>
          <w:tab w:val="right" w:pos="8881"/>
        </w:tabs>
        <w:spacing w:before="0"/>
        <w:ind w:left="0"/>
        <w:jc w:val="right"/>
        <w:rPr>
          <w:rFonts w:asciiTheme="minorHAnsi" w:hAnsiTheme="minorHAnsi" w:cstheme="minorHAnsi"/>
          <w:sz w:val="36"/>
          <w:szCs w:val="36"/>
        </w:rPr>
      </w:pPr>
      <w:r w:rsidRPr="00D01178">
        <w:lastRenderedPageBreak/>
        <w:t>Serial Exercise</w:t>
      </w:r>
      <w:r w:rsidRPr="00C064DC">
        <w:rPr>
          <w:rFonts w:asciiTheme="minorHAnsi" w:hAnsiTheme="minorHAnsi" w:cstheme="minorHAnsi"/>
        </w:rPr>
        <w:tab/>
      </w:r>
      <w:r w:rsidRPr="00E74137">
        <w:rPr>
          <w:b w:val="0"/>
          <w:i/>
          <w:sz w:val="20"/>
          <w:szCs w:val="20"/>
        </w:rPr>
        <w:t>(60-70 min.)</w:t>
      </w:r>
      <w:r w:rsidRPr="00C064DC">
        <w:rPr>
          <w:rFonts w:asciiTheme="minorHAnsi" w:hAnsiTheme="minorHAnsi" w:cstheme="minorHAnsi"/>
          <w:b w:val="0"/>
          <w:i/>
          <w:sz w:val="20"/>
          <w:szCs w:val="20"/>
        </w:rPr>
        <w:t xml:space="preserve"> </w:t>
      </w:r>
      <w:r w:rsidRPr="00D01178">
        <w:rPr>
          <w:sz w:val="36"/>
          <w:szCs w:val="36"/>
        </w:rPr>
        <w:t>E18-13</w:t>
      </w:r>
    </w:p>
    <w:p w14:paraId="1EB6C28D" w14:textId="77777777" w:rsidR="001C7DB5" w:rsidRPr="0045252C" w:rsidRDefault="001C7DB5" w:rsidP="0045252C">
      <w:pPr>
        <w:spacing w:after="120"/>
        <w:rPr>
          <w:rFonts w:eastAsia="Calibri"/>
          <w:i/>
        </w:rPr>
      </w:pPr>
      <w:r w:rsidRPr="0045252C">
        <w:rPr>
          <w:rFonts w:eastAsia="Calibri"/>
          <w:i/>
        </w:rPr>
        <w:t>Req. 1</w:t>
      </w:r>
    </w:p>
    <w:tbl>
      <w:tblPr>
        <w:tblW w:w="9612" w:type="dxa"/>
        <w:tblLook w:val="04A0" w:firstRow="1" w:lastRow="0" w:firstColumn="1" w:lastColumn="0" w:noHBand="0" w:noVBand="1"/>
      </w:tblPr>
      <w:tblGrid>
        <w:gridCol w:w="2880"/>
        <w:gridCol w:w="5184"/>
        <w:gridCol w:w="472"/>
        <w:gridCol w:w="1076"/>
      </w:tblGrid>
      <w:tr w:rsidR="001C7DB5" w:rsidRPr="00613A3E" w14:paraId="14FB6F36" w14:textId="77777777" w:rsidTr="001636F0">
        <w:trPr>
          <w:tblHeader/>
        </w:trPr>
        <w:tc>
          <w:tcPr>
            <w:tcW w:w="2880" w:type="dxa"/>
            <w:tcBorders>
              <w:top w:val="single" w:sz="4" w:space="0" w:color="auto"/>
              <w:bottom w:val="single" w:sz="4" w:space="0" w:color="auto"/>
            </w:tcBorders>
          </w:tcPr>
          <w:p w14:paraId="497EA2B3" w14:textId="77777777" w:rsidR="001C7DB5" w:rsidRPr="0031579C" w:rsidRDefault="001C7DB5" w:rsidP="001636F0">
            <w:pPr>
              <w:jc w:val="center"/>
              <w:rPr>
                <w:rFonts w:eastAsia="Calibri"/>
                <w:b/>
                <w:szCs w:val="24"/>
              </w:rPr>
            </w:pPr>
            <w:r w:rsidRPr="0031579C">
              <w:rPr>
                <w:rFonts w:eastAsia="Calibri"/>
                <w:b/>
                <w:szCs w:val="24"/>
              </w:rPr>
              <w:t>Ratio</w:t>
            </w:r>
          </w:p>
        </w:tc>
        <w:tc>
          <w:tcPr>
            <w:tcW w:w="5184" w:type="dxa"/>
            <w:tcBorders>
              <w:top w:val="single" w:sz="4" w:space="0" w:color="auto"/>
              <w:bottom w:val="single" w:sz="4" w:space="0" w:color="auto"/>
            </w:tcBorders>
          </w:tcPr>
          <w:p w14:paraId="1A349914" w14:textId="77777777" w:rsidR="001C7DB5" w:rsidRPr="00093516" w:rsidRDefault="001C7DB5" w:rsidP="001636F0">
            <w:pPr>
              <w:jc w:val="center"/>
              <w:rPr>
                <w:rFonts w:eastAsia="Calibri"/>
                <w:b/>
                <w:szCs w:val="24"/>
              </w:rPr>
            </w:pPr>
            <w:r w:rsidRPr="00093516">
              <w:rPr>
                <w:rFonts w:eastAsia="Calibri"/>
                <w:b/>
                <w:szCs w:val="24"/>
              </w:rPr>
              <w:t>Formula</w:t>
            </w:r>
          </w:p>
        </w:tc>
        <w:tc>
          <w:tcPr>
            <w:tcW w:w="472" w:type="dxa"/>
            <w:tcBorders>
              <w:top w:val="single" w:sz="4" w:space="0" w:color="auto"/>
              <w:bottom w:val="single" w:sz="4" w:space="0" w:color="auto"/>
            </w:tcBorders>
          </w:tcPr>
          <w:p w14:paraId="6EE144E4" w14:textId="77777777" w:rsidR="001C7DB5" w:rsidRPr="006D6160" w:rsidRDefault="001C7DB5" w:rsidP="001636F0">
            <w:pPr>
              <w:jc w:val="center"/>
              <w:rPr>
                <w:rFonts w:eastAsia="Calibri"/>
                <w:b/>
                <w:szCs w:val="24"/>
              </w:rPr>
            </w:pPr>
          </w:p>
        </w:tc>
        <w:tc>
          <w:tcPr>
            <w:tcW w:w="1076" w:type="dxa"/>
            <w:tcBorders>
              <w:top w:val="single" w:sz="4" w:space="0" w:color="auto"/>
              <w:bottom w:val="single" w:sz="4" w:space="0" w:color="auto"/>
            </w:tcBorders>
          </w:tcPr>
          <w:p w14:paraId="531CDA9C" w14:textId="77777777" w:rsidR="001C7DB5" w:rsidRPr="00A63DD5" w:rsidRDefault="001C7DB5" w:rsidP="001636F0">
            <w:pPr>
              <w:jc w:val="right"/>
              <w:rPr>
                <w:rFonts w:eastAsia="Calibri"/>
                <w:b/>
                <w:szCs w:val="24"/>
              </w:rPr>
            </w:pPr>
            <w:r w:rsidRPr="006D6160">
              <w:rPr>
                <w:rFonts w:eastAsia="Calibri"/>
                <w:b/>
                <w:szCs w:val="24"/>
              </w:rPr>
              <w:t>Result</w:t>
            </w:r>
          </w:p>
        </w:tc>
      </w:tr>
      <w:tr w:rsidR="001C7DB5" w:rsidRPr="00613A3E" w14:paraId="203B06EB" w14:textId="77777777" w:rsidTr="001636F0">
        <w:trPr>
          <w:tblHeader/>
        </w:trPr>
        <w:tc>
          <w:tcPr>
            <w:tcW w:w="2880" w:type="dxa"/>
            <w:tcBorders>
              <w:top w:val="single" w:sz="4" w:space="0" w:color="auto"/>
              <w:bottom w:val="single" w:sz="4" w:space="0" w:color="auto"/>
            </w:tcBorders>
          </w:tcPr>
          <w:p w14:paraId="0CE62A9C"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Current ratio</w:t>
            </w:r>
          </w:p>
        </w:tc>
        <w:tc>
          <w:tcPr>
            <w:tcW w:w="5184" w:type="dxa"/>
            <w:tcBorders>
              <w:top w:val="single" w:sz="4" w:space="0" w:color="auto"/>
              <w:bottom w:val="single" w:sz="4" w:space="0" w:color="auto"/>
            </w:tcBorders>
          </w:tcPr>
          <w:p w14:paraId="74FD5ACA" w14:textId="36BA47EA" w:rsidR="001C7DB5" w:rsidRPr="00D01178" w:rsidRDefault="001C7DB5" w:rsidP="001636F0">
            <w:pPr>
              <w:rPr>
                <w:rFonts w:eastAsia="Calibri"/>
                <w:szCs w:val="24"/>
              </w:rPr>
            </w:pPr>
            <w:r w:rsidRPr="00A63DD5">
              <w:rPr>
                <w:rFonts w:eastAsia="Calibri"/>
                <w:szCs w:val="24"/>
              </w:rPr>
              <w:t xml:space="preserve">Total current assets </w:t>
            </w:r>
            <w:r w:rsidR="00E14ABC" w:rsidRPr="00A63DD5">
              <w:rPr>
                <w:rFonts w:eastAsia="Calibri"/>
                <w:szCs w:val="24"/>
              </w:rPr>
              <w:t>÷</w:t>
            </w:r>
            <w:r w:rsidRPr="00D01178">
              <w:rPr>
                <w:rFonts w:eastAsia="Calibri"/>
                <w:szCs w:val="24"/>
              </w:rPr>
              <w:t xml:space="preserve"> Total current liabilities</w:t>
            </w:r>
          </w:p>
        </w:tc>
        <w:tc>
          <w:tcPr>
            <w:tcW w:w="472" w:type="dxa"/>
            <w:tcBorders>
              <w:top w:val="single" w:sz="4" w:space="0" w:color="auto"/>
              <w:bottom w:val="single" w:sz="4" w:space="0" w:color="auto"/>
            </w:tcBorders>
          </w:tcPr>
          <w:p w14:paraId="3690F976"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72BEE3EE" w14:textId="77777777" w:rsidR="001C7DB5" w:rsidRPr="00D01178" w:rsidRDefault="001C7DB5" w:rsidP="001636F0">
            <w:pPr>
              <w:jc w:val="right"/>
              <w:rPr>
                <w:rFonts w:eastAsia="Calibri"/>
                <w:szCs w:val="24"/>
              </w:rPr>
            </w:pPr>
          </w:p>
        </w:tc>
      </w:tr>
      <w:tr w:rsidR="001C7DB5" w:rsidRPr="00613A3E" w14:paraId="43083866" w14:textId="77777777" w:rsidTr="001636F0">
        <w:trPr>
          <w:tblHeader/>
        </w:trPr>
        <w:tc>
          <w:tcPr>
            <w:tcW w:w="2880" w:type="dxa"/>
            <w:tcBorders>
              <w:top w:val="single" w:sz="4" w:space="0" w:color="auto"/>
            </w:tcBorders>
          </w:tcPr>
          <w:p w14:paraId="138516C0"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73C6921F" w14:textId="23659FBF" w:rsidR="001C7DB5" w:rsidRPr="00D01178" w:rsidRDefault="001C7DB5" w:rsidP="00E14ABC">
            <w:pPr>
              <w:rPr>
                <w:rFonts w:eastAsia="Calibri"/>
                <w:szCs w:val="24"/>
              </w:rPr>
            </w:pPr>
            <w:r w:rsidRPr="00A63DD5">
              <w:rPr>
                <w:rFonts w:eastAsia="Calibri"/>
                <w:szCs w:val="24"/>
              </w:rPr>
              <w:t xml:space="preserve">$209,370 </w:t>
            </w:r>
            <w:r w:rsidR="00E14ABC" w:rsidRPr="00A63DD5">
              <w:rPr>
                <w:rFonts w:eastAsia="Calibri"/>
                <w:szCs w:val="24"/>
              </w:rPr>
              <w:t>÷</w:t>
            </w:r>
            <w:r w:rsidRPr="00D01178">
              <w:rPr>
                <w:rFonts w:eastAsia="Calibri"/>
                <w:szCs w:val="24"/>
              </w:rPr>
              <w:t xml:space="preserve"> $69,554</w:t>
            </w:r>
          </w:p>
        </w:tc>
        <w:tc>
          <w:tcPr>
            <w:tcW w:w="472" w:type="dxa"/>
            <w:tcBorders>
              <w:top w:val="single" w:sz="4" w:space="0" w:color="auto"/>
            </w:tcBorders>
          </w:tcPr>
          <w:p w14:paraId="23E0AF51"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7DB27A3C" w14:textId="77777777" w:rsidR="001C7DB5" w:rsidRPr="00D01178" w:rsidRDefault="001C7DB5" w:rsidP="001636F0">
            <w:pPr>
              <w:jc w:val="right"/>
              <w:rPr>
                <w:rFonts w:eastAsia="Calibri"/>
                <w:szCs w:val="24"/>
              </w:rPr>
            </w:pPr>
            <w:r w:rsidRPr="00D01178">
              <w:rPr>
                <w:rFonts w:eastAsia="Calibri"/>
                <w:szCs w:val="24"/>
              </w:rPr>
              <w:t>3.01</w:t>
            </w:r>
          </w:p>
        </w:tc>
      </w:tr>
      <w:tr w:rsidR="001C7DB5" w:rsidRPr="00613A3E" w14:paraId="50F9B17A" w14:textId="77777777" w:rsidTr="001636F0">
        <w:trPr>
          <w:tblHeader/>
        </w:trPr>
        <w:tc>
          <w:tcPr>
            <w:tcW w:w="2880" w:type="dxa"/>
          </w:tcPr>
          <w:p w14:paraId="2D686A69"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19C71151" w14:textId="0CAE1DA9" w:rsidR="001C7DB5" w:rsidRPr="00D01178" w:rsidRDefault="001C7DB5" w:rsidP="001636F0">
            <w:pPr>
              <w:rPr>
                <w:rFonts w:eastAsia="Calibri"/>
                <w:szCs w:val="24"/>
              </w:rPr>
            </w:pPr>
            <w:r w:rsidRPr="00A63DD5">
              <w:rPr>
                <w:rFonts w:eastAsia="Calibri"/>
                <w:szCs w:val="24"/>
              </w:rPr>
              <w:t xml:space="preserve">$197,850 </w:t>
            </w:r>
            <w:r w:rsidR="00E14ABC" w:rsidRPr="00A63DD5">
              <w:rPr>
                <w:rFonts w:eastAsia="Calibri"/>
                <w:szCs w:val="24"/>
              </w:rPr>
              <w:t>÷</w:t>
            </w:r>
            <w:r w:rsidRPr="00D01178">
              <w:rPr>
                <w:rFonts w:eastAsia="Calibri"/>
                <w:szCs w:val="24"/>
              </w:rPr>
              <w:t xml:space="preserve"> $60,232</w:t>
            </w:r>
          </w:p>
        </w:tc>
        <w:tc>
          <w:tcPr>
            <w:tcW w:w="472" w:type="dxa"/>
          </w:tcPr>
          <w:p w14:paraId="04F01BBC"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0A649D78" w14:textId="77777777" w:rsidR="001C7DB5" w:rsidRPr="00D01178" w:rsidRDefault="001C7DB5" w:rsidP="001636F0">
            <w:pPr>
              <w:jc w:val="right"/>
              <w:rPr>
                <w:rFonts w:eastAsia="Calibri"/>
                <w:szCs w:val="24"/>
              </w:rPr>
            </w:pPr>
            <w:r w:rsidRPr="00D01178">
              <w:rPr>
                <w:rFonts w:eastAsia="Calibri"/>
                <w:szCs w:val="24"/>
              </w:rPr>
              <w:t>3.28</w:t>
            </w:r>
          </w:p>
        </w:tc>
      </w:tr>
      <w:tr w:rsidR="001C7DB5" w:rsidRPr="00613A3E" w14:paraId="02CD95FB" w14:textId="77777777" w:rsidTr="001636F0">
        <w:trPr>
          <w:tblHeader/>
        </w:trPr>
        <w:tc>
          <w:tcPr>
            <w:tcW w:w="2880" w:type="dxa"/>
          </w:tcPr>
          <w:p w14:paraId="161A6798"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0E04F6A2" w14:textId="0EB48383" w:rsidR="001C7DB5" w:rsidRPr="00D01178" w:rsidRDefault="001C7DB5" w:rsidP="001636F0">
            <w:pPr>
              <w:rPr>
                <w:rFonts w:eastAsia="Calibri"/>
                <w:szCs w:val="24"/>
              </w:rPr>
            </w:pPr>
            <w:r w:rsidRPr="00A63DD5">
              <w:rPr>
                <w:rFonts w:eastAsia="Calibri"/>
                <w:szCs w:val="24"/>
              </w:rPr>
              <w:t xml:space="preserve">$198,490 </w:t>
            </w:r>
            <w:r w:rsidR="00E14ABC" w:rsidRPr="00A63DD5">
              <w:rPr>
                <w:rFonts w:eastAsia="Calibri"/>
                <w:szCs w:val="24"/>
              </w:rPr>
              <w:t>÷</w:t>
            </w:r>
            <w:r w:rsidRPr="00D01178">
              <w:rPr>
                <w:rFonts w:eastAsia="Calibri"/>
                <w:szCs w:val="24"/>
              </w:rPr>
              <w:t xml:space="preserve"> $90,810</w:t>
            </w:r>
          </w:p>
        </w:tc>
        <w:tc>
          <w:tcPr>
            <w:tcW w:w="472" w:type="dxa"/>
          </w:tcPr>
          <w:p w14:paraId="6F76521B"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2938CAEC" w14:textId="77777777" w:rsidR="001C7DB5" w:rsidRPr="00D01178" w:rsidRDefault="001C7DB5" w:rsidP="001636F0">
            <w:pPr>
              <w:jc w:val="right"/>
              <w:rPr>
                <w:rFonts w:eastAsia="Calibri"/>
                <w:szCs w:val="24"/>
              </w:rPr>
            </w:pPr>
            <w:r w:rsidRPr="00D01178">
              <w:rPr>
                <w:rFonts w:eastAsia="Calibri"/>
                <w:szCs w:val="24"/>
              </w:rPr>
              <w:t>2.19</w:t>
            </w:r>
          </w:p>
        </w:tc>
      </w:tr>
      <w:tr w:rsidR="001C7DB5" w:rsidRPr="00613A3E" w14:paraId="52A98705" w14:textId="77777777" w:rsidTr="001636F0">
        <w:trPr>
          <w:tblHeader/>
        </w:trPr>
        <w:tc>
          <w:tcPr>
            <w:tcW w:w="2880" w:type="dxa"/>
          </w:tcPr>
          <w:p w14:paraId="23FF7449"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1A1CCD8C" w14:textId="3E25E506" w:rsidR="001C7DB5" w:rsidRPr="00D01178" w:rsidRDefault="001C7DB5" w:rsidP="001636F0">
            <w:pPr>
              <w:rPr>
                <w:rFonts w:eastAsia="Calibri"/>
                <w:szCs w:val="24"/>
              </w:rPr>
            </w:pPr>
            <w:r w:rsidRPr="00A63DD5">
              <w:rPr>
                <w:rFonts w:eastAsia="Calibri"/>
                <w:szCs w:val="24"/>
              </w:rPr>
              <w:t xml:space="preserve">$196,780 </w:t>
            </w:r>
            <w:r w:rsidR="00E14ABC" w:rsidRPr="00A63DD5">
              <w:rPr>
                <w:rFonts w:eastAsia="Calibri"/>
                <w:szCs w:val="24"/>
              </w:rPr>
              <w:t>÷</w:t>
            </w:r>
            <w:r w:rsidRPr="00D01178">
              <w:rPr>
                <w:rFonts w:eastAsia="Calibri"/>
                <w:szCs w:val="24"/>
              </w:rPr>
              <w:t xml:space="preserve"> $90,010</w:t>
            </w:r>
          </w:p>
        </w:tc>
        <w:tc>
          <w:tcPr>
            <w:tcW w:w="472" w:type="dxa"/>
          </w:tcPr>
          <w:p w14:paraId="5E0620B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2C22EB4C" w14:textId="77777777" w:rsidR="001C7DB5" w:rsidRPr="00D01178" w:rsidRDefault="001C7DB5" w:rsidP="001636F0">
            <w:pPr>
              <w:jc w:val="right"/>
              <w:rPr>
                <w:rFonts w:eastAsia="Calibri"/>
                <w:szCs w:val="24"/>
              </w:rPr>
            </w:pPr>
            <w:r w:rsidRPr="00D01178">
              <w:rPr>
                <w:rFonts w:eastAsia="Calibri"/>
                <w:szCs w:val="24"/>
              </w:rPr>
              <w:t>2.19</w:t>
            </w:r>
          </w:p>
        </w:tc>
      </w:tr>
      <w:tr w:rsidR="001C7DB5" w:rsidRPr="00613A3E" w14:paraId="1A31803B" w14:textId="77777777" w:rsidTr="001636F0">
        <w:trPr>
          <w:tblHeader/>
        </w:trPr>
        <w:tc>
          <w:tcPr>
            <w:tcW w:w="2880" w:type="dxa"/>
            <w:tcBorders>
              <w:bottom w:val="single" w:sz="4" w:space="0" w:color="auto"/>
            </w:tcBorders>
          </w:tcPr>
          <w:p w14:paraId="4CAD9E70" w14:textId="77777777" w:rsidR="001C7DB5" w:rsidRPr="006D6160" w:rsidRDefault="001C7DB5" w:rsidP="001636F0">
            <w:pPr>
              <w:rPr>
                <w:rFonts w:eastAsia="Calibri"/>
                <w:szCs w:val="24"/>
              </w:rPr>
            </w:pPr>
          </w:p>
        </w:tc>
        <w:tc>
          <w:tcPr>
            <w:tcW w:w="5184" w:type="dxa"/>
            <w:tcBorders>
              <w:bottom w:val="single" w:sz="4" w:space="0" w:color="auto"/>
            </w:tcBorders>
          </w:tcPr>
          <w:p w14:paraId="3BA3FD70" w14:textId="77777777" w:rsidR="001C7DB5" w:rsidRPr="006D6160" w:rsidRDefault="001C7DB5" w:rsidP="001636F0">
            <w:pPr>
              <w:rPr>
                <w:rFonts w:eastAsia="Calibri"/>
                <w:szCs w:val="24"/>
              </w:rPr>
            </w:pPr>
          </w:p>
        </w:tc>
        <w:tc>
          <w:tcPr>
            <w:tcW w:w="472" w:type="dxa"/>
            <w:tcBorders>
              <w:bottom w:val="single" w:sz="4" w:space="0" w:color="auto"/>
            </w:tcBorders>
          </w:tcPr>
          <w:p w14:paraId="1D3E87DC"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02EEB20E" w14:textId="77777777" w:rsidR="001C7DB5" w:rsidRPr="00D01178" w:rsidRDefault="001C7DB5" w:rsidP="001636F0">
            <w:pPr>
              <w:jc w:val="right"/>
              <w:rPr>
                <w:rFonts w:eastAsia="Calibri"/>
                <w:szCs w:val="24"/>
              </w:rPr>
            </w:pPr>
          </w:p>
        </w:tc>
      </w:tr>
      <w:tr w:rsidR="001C7DB5" w:rsidRPr="00613A3E" w14:paraId="746AC763" w14:textId="77777777" w:rsidTr="001636F0">
        <w:trPr>
          <w:tblHeader/>
        </w:trPr>
        <w:tc>
          <w:tcPr>
            <w:tcW w:w="2880" w:type="dxa"/>
            <w:tcBorders>
              <w:top w:val="single" w:sz="4" w:space="0" w:color="auto"/>
              <w:bottom w:val="single" w:sz="4" w:space="0" w:color="auto"/>
            </w:tcBorders>
          </w:tcPr>
          <w:p w14:paraId="7811134D"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Inventory turnover</w:t>
            </w:r>
          </w:p>
        </w:tc>
        <w:tc>
          <w:tcPr>
            <w:tcW w:w="5184" w:type="dxa"/>
            <w:tcBorders>
              <w:top w:val="single" w:sz="4" w:space="0" w:color="auto"/>
              <w:bottom w:val="single" w:sz="4" w:space="0" w:color="auto"/>
            </w:tcBorders>
          </w:tcPr>
          <w:p w14:paraId="421E66D6" w14:textId="4ECFE601" w:rsidR="001C7DB5" w:rsidRPr="00D01178" w:rsidRDefault="001C7DB5" w:rsidP="001636F0">
            <w:pPr>
              <w:rPr>
                <w:rFonts w:eastAsia="Calibri"/>
                <w:szCs w:val="24"/>
              </w:rPr>
            </w:pPr>
            <w:r w:rsidRPr="00A63DD5">
              <w:rPr>
                <w:rFonts w:eastAsia="Calibri"/>
                <w:szCs w:val="24"/>
              </w:rPr>
              <w:t xml:space="preserve">Cost of goods sold </w:t>
            </w:r>
            <w:r w:rsidR="00E14ABC" w:rsidRPr="00A63DD5">
              <w:rPr>
                <w:rFonts w:eastAsia="Calibri"/>
                <w:szCs w:val="24"/>
              </w:rPr>
              <w:t>÷</w:t>
            </w:r>
            <w:r w:rsidRPr="00D01178">
              <w:rPr>
                <w:rFonts w:eastAsia="Calibri"/>
                <w:szCs w:val="24"/>
              </w:rPr>
              <w:t xml:space="preserve"> </w:t>
            </w:r>
            <w:proofErr w:type="gramStart"/>
            <w:r w:rsidRPr="00D01178">
              <w:rPr>
                <w:rFonts w:eastAsia="Calibri"/>
                <w:szCs w:val="24"/>
              </w:rPr>
              <w:t>Average  inventory</w:t>
            </w:r>
            <w:proofErr w:type="gramEnd"/>
          </w:p>
        </w:tc>
        <w:tc>
          <w:tcPr>
            <w:tcW w:w="472" w:type="dxa"/>
            <w:tcBorders>
              <w:top w:val="single" w:sz="4" w:space="0" w:color="auto"/>
              <w:bottom w:val="single" w:sz="4" w:space="0" w:color="auto"/>
            </w:tcBorders>
          </w:tcPr>
          <w:p w14:paraId="235BEEF2"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18EA6D2B" w14:textId="77777777" w:rsidR="001C7DB5" w:rsidRPr="00D01178" w:rsidRDefault="001C7DB5" w:rsidP="001636F0">
            <w:pPr>
              <w:jc w:val="right"/>
              <w:rPr>
                <w:rFonts w:eastAsia="Calibri"/>
                <w:szCs w:val="24"/>
              </w:rPr>
            </w:pPr>
          </w:p>
        </w:tc>
      </w:tr>
      <w:tr w:rsidR="001C7DB5" w:rsidRPr="00613A3E" w14:paraId="2DE75708" w14:textId="77777777" w:rsidTr="001636F0">
        <w:trPr>
          <w:tblHeader/>
        </w:trPr>
        <w:tc>
          <w:tcPr>
            <w:tcW w:w="2880" w:type="dxa"/>
            <w:tcBorders>
              <w:top w:val="single" w:sz="4" w:space="0" w:color="auto"/>
            </w:tcBorders>
          </w:tcPr>
          <w:p w14:paraId="3F7006B8"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47BE8E18" w14:textId="5555ACDF" w:rsidR="001C7DB5" w:rsidRPr="00D01178" w:rsidRDefault="001C7DB5" w:rsidP="001636F0">
            <w:pPr>
              <w:rPr>
                <w:rFonts w:eastAsia="Calibri"/>
                <w:szCs w:val="24"/>
              </w:rPr>
            </w:pPr>
            <w:r w:rsidRPr="00A63DD5">
              <w:rPr>
                <w:rFonts w:eastAsia="Calibri"/>
                <w:szCs w:val="24"/>
              </w:rPr>
              <w:t xml:space="preserve">$258,756 </w:t>
            </w:r>
            <w:r w:rsidR="00E14ABC" w:rsidRPr="00A63DD5">
              <w:rPr>
                <w:rFonts w:eastAsia="Calibri"/>
                <w:szCs w:val="24"/>
              </w:rPr>
              <w:t>÷</w:t>
            </w:r>
            <w:r w:rsidRPr="00D01178">
              <w:rPr>
                <w:rFonts w:eastAsia="Calibri"/>
                <w:szCs w:val="24"/>
              </w:rPr>
              <w:t xml:space="preserve"> (($79,919 + $66,341) </w:t>
            </w:r>
            <w:r w:rsidR="00E14ABC" w:rsidRPr="00D01178">
              <w:rPr>
                <w:rFonts w:eastAsia="Calibri"/>
                <w:szCs w:val="24"/>
              </w:rPr>
              <w:t>÷</w:t>
            </w:r>
            <w:r w:rsidRPr="00D01178">
              <w:rPr>
                <w:rFonts w:eastAsia="Calibri"/>
                <w:szCs w:val="24"/>
              </w:rPr>
              <w:t xml:space="preserve"> 2)</w:t>
            </w:r>
          </w:p>
        </w:tc>
        <w:tc>
          <w:tcPr>
            <w:tcW w:w="472" w:type="dxa"/>
            <w:tcBorders>
              <w:top w:val="single" w:sz="4" w:space="0" w:color="auto"/>
            </w:tcBorders>
          </w:tcPr>
          <w:p w14:paraId="745E12F8"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580AB5A5" w14:textId="77777777" w:rsidR="001C7DB5" w:rsidRPr="00D01178" w:rsidRDefault="001C7DB5" w:rsidP="001636F0">
            <w:pPr>
              <w:jc w:val="right"/>
              <w:rPr>
                <w:rFonts w:eastAsia="Calibri"/>
                <w:szCs w:val="24"/>
              </w:rPr>
            </w:pPr>
            <w:r w:rsidRPr="00D01178">
              <w:rPr>
                <w:rFonts w:eastAsia="Calibri"/>
                <w:szCs w:val="24"/>
              </w:rPr>
              <w:t>3.54</w:t>
            </w:r>
          </w:p>
        </w:tc>
      </w:tr>
      <w:tr w:rsidR="001C7DB5" w:rsidRPr="00613A3E" w14:paraId="22B4295B" w14:textId="77777777" w:rsidTr="001636F0">
        <w:trPr>
          <w:tblHeader/>
        </w:trPr>
        <w:tc>
          <w:tcPr>
            <w:tcW w:w="2880" w:type="dxa"/>
          </w:tcPr>
          <w:p w14:paraId="1F028A73"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3F862EA0" w14:textId="6ED56B89" w:rsidR="001C7DB5" w:rsidRPr="00D01178" w:rsidRDefault="001C7DB5" w:rsidP="001636F0">
            <w:pPr>
              <w:rPr>
                <w:rFonts w:eastAsia="Calibri"/>
                <w:szCs w:val="24"/>
              </w:rPr>
            </w:pPr>
            <w:r w:rsidRPr="00A63DD5">
              <w:rPr>
                <w:rFonts w:eastAsia="Calibri"/>
                <w:szCs w:val="24"/>
              </w:rPr>
              <w:t xml:space="preserve">$256,797 </w:t>
            </w:r>
            <w:r w:rsidR="00E14ABC" w:rsidRPr="00A63DD5">
              <w:rPr>
                <w:rFonts w:eastAsia="Calibri"/>
                <w:szCs w:val="24"/>
              </w:rPr>
              <w:t>÷</w:t>
            </w:r>
            <w:r w:rsidRPr="00D01178">
              <w:rPr>
                <w:rFonts w:eastAsia="Calibri"/>
                <w:szCs w:val="24"/>
              </w:rPr>
              <w:t xml:space="preserve"> (($66,341 + $76,363) </w:t>
            </w:r>
            <w:r w:rsidR="00E14ABC" w:rsidRPr="00D01178">
              <w:rPr>
                <w:rFonts w:eastAsia="Calibri"/>
                <w:szCs w:val="24"/>
              </w:rPr>
              <w:t>÷</w:t>
            </w:r>
            <w:r w:rsidRPr="00D01178">
              <w:rPr>
                <w:rFonts w:eastAsia="Calibri"/>
                <w:szCs w:val="24"/>
              </w:rPr>
              <w:t xml:space="preserve"> 2)</w:t>
            </w:r>
          </w:p>
        </w:tc>
        <w:tc>
          <w:tcPr>
            <w:tcW w:w="472" w:type="dxa"/>
          </w:tcPr>
          <w:p w14:paraId="19B78998"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31263B0D" w14:textId="77777777" w:rsidR="001C7DB5" w:rsidRPr="00D01178" w:rsidRDefault="001C7DB5" w:rsidP="001636F0">
            <w:pPr>
              <w:jc w:val="right"/>
              <w:rPr>
                <w:rFonts w:eastAsia="Calibri"/>
                <w:szCs w:val="24"/>
              </w:rPr>
            </w:pPr>
            <w:r w:rsidRPr="00D01178">
              <w:rPr>
                <w:rFonts w:eastAsia="Calibri"/>
                <w:szCs w:val="24"/>
              </w:rPr>
              <w:t>3.60</w:t>
            </w:r>
          </w:p>
        </w:tc>
      </w:tr>
      <w:tr w:rsidR="001C7DB5" w:rsidRPr="00613A3E" w14:paraId="09502AD6" w14:textId="77777777" w:rsidTr="001636F0">
        <w:trPr>
          <w:tblHeader/>
        </w:trPr>
        <w:tc>
          <w:tcPr>
            <w:tcW w:w="2880" w:type="dxa"/>
          </w:tcPr>
          <w:p w14:paraId="74A35468"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38EA1D82" w14:textId="58A44B1A" w:rsidR="001C7DB5" w:rsidRPr="00D01178" w:rsidRDefault="001C7DB5" w:rsidP="001636F0">
            <w:pPr>
              <w:rPr>
                <w:rFonts w:eastAsia="Calibri"/>
                <w:szCs w:val="24"/>
              </w:rPr>
            </w:pPr>
            <w:r w:rsidRPr="00A63DD5">
              <w:rPr>
                <w:rFonts w:eastAsia="Calibri"/>
                <w:szCs w:val="24"/>
              </w:rPr>
              <w:t xml:space="preserve">$299,110 </w:t>
            </w:r>
            <w:r w:rsidR="00E14ABC" w:rsidRPr="00A63DD5">
              <w:rPr>
                <w:rFonts w:eastAsia="Calibri"/>
                <w:szCs w:val="24"/>
              </w:rPr>
              <w:t>÷</w:t>
            </w:r>
            <w:r w:rsidRPr="00D01178">
              <w:rPr>
                <w:rFonts w:eastAsia="Calibri"/>
                <w:szCs w:val="24"/>
              </w:rPr>
              <w:t xml:space="preserve"> (($68,500 + $65,230) </w:t>
            </w:r>
            <w:r w:rsidR="00E14ABC" w:rsidRPr="00D01178">
              <w:rPr>
                <w:rFonts w:eastAsia="Calibri"/>
                <w:szCs w:val="24"/>
              </w:rPr>
              <w:t>÷</w:t>
            </w:r>
            <w:r w:rsidRPr="00D01178">
              <w:rPr>
                <w:rFonts w:eastAsia="Calibri"/>
                <w:szCs w:val="24"/>
              </w:rPr>
              <w:t xml:space="preserve"> 2)</w:t>
            </w:r>
          </w:p>
        </w:tc>
        <w:tc>
          <w:tcPr>
            <w:tcW w:w="472" w:type="dxa"/>
          </w:tcPr>
          <w:p w14:paraId="087AC44B"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68C93055" w14:textId="77777777" w:rsidR="001C7DB5" w:rsidRPr="00D01178" w:rsidRDefault="001C7DB5" w:rsidP="001636F0">
            <w:pPr>
              <w:jc w:val="right"/>
              <w:rPr>
                <w:rFonts w:eastAsia="Calibri"/>
                <w:szCs w:val="24"/>
              </w:rPr>
            </w:pPr>
            <w:r w:rsidRPr="00D01178">
              <w:rPr>
                <w:rFonts w:eastAsia="Calibri"/>
                <w:szCs w:val="24"/>
              </w:rPr>
              <w:t>4.47</w:t>
            </w:r>
          </w:p>
        </w:tc>
      </w:tr>
      <w:tr w:rsidR="001C7DB5" w:rsidRPr="00613A3E" w14:paraId="5B0105FE" w14:textId="77777777" w:rsidTr="001636F0">
        <w:trPr>
          <w:tblHeader/>
        </w:trPr>
        <w:tc>
          <w:tcPr>
            <w:tcW w:w="2880" w:type="dxa"/>
          </w:tcPr>
          <w:p w14:paraId="6388142E"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767B0AA4" w14:textId="48D9062E" w:rsidR="001C7DB5" w:rsidRPr="00D01178" w:rsidRDefault="001C7DB5" w:rsidP="001636F0">
            <w:pPr>
              <w:rPr>
                <w:rFonts w:eastAsia="Calibri"/>
                <w:szCs w:val="24"/>
              </w:rPr>
            </w:pPr>
            <w:r w:rsidRPr="00A63DD5">
              <w:rPr>
                <w:rFonts w:eastAsia="Calibri"/>
                <w:szCs w:val="24"/>
              </w:rPr>
              <w:t xml:space="preserve">$280,190 </w:t>
            </w:r>
            <w:r w:rsidR="00E14ABC" w:rsidRPr="00A63DD5">
              <w:rPr>
                <w:rFonts w:eastAsia="Calibri"/>
                <w:szCs w:val="24"/>
              </w:rPr>
              <w:t>÷</w:t>
            </w:r>
            <w:r w:rsidRPr="00D01178">
              <w:rPr>
                <w:rFonts w:eastAsia="Calibri"/>
                <w:szCs w:val="24"/>
              </w:rPr>
              <w:t xml:space="preserve"> (($65,230 + $59,930) </w:t>
            </w:r>
            <w:r w:rsidR="00E14ABC" w:rsidRPr="00D01178">
              <w:rPr>
                <w:rFonts w:eastAsia="Calibri"/>
                <w:szCs w:val="24"/>
              </w:rPr>
              <w:t>÷</w:t>
            </w:r>
            <w:r w:rsidRPr="00D01178">
              <w:rPr>
                <w:rFonts w:eastAsia="Calibri"/>
                <w:szCs w:val="24"/>
              </w:rPr>
              <w:t xml:space="preserve"> 2)</w:t>
            </w:r>
          </w:p>
        </w:tc>
        <w:tc>
          <w:tcPr>
            <w:tcW w:w="472" w:type="dxa"/>
          </w:tcPr>
          <w:p w14:paraId="69541EE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5B3352EC" w14:textId="77777777" w:rsidR="001C7DB5" w:rsidRPr="00D01178" w:rsidRDefault="001C7DB5" w:rsidP="001636F0">
            <w:pPr>
              <w:jc w:val="right"/>
              <w:rPr>
                <w:rFonts w:eastAsia="Calibri"/>
                <w:szCs w:val="24"/>
              </w:rPr>
            </w:pPr>
            <w:r w:rsidRPr="00D01178">
              <w:rPr>
                <w:rFonts w:eastAsia="Calibri"/>
                <w:szCs w:val="24"/>
              </w:rPr>
              <w:t>4.48</w:t>
            </w:r>
          </w:p>
        </w:tc>
      </w:tr>
      <w:tr w:rsidR="001C7DB5" w:rsidRPr="00613A3E" w14:paraId="6EF0A971" w14:textId="77777777" w:rsidTr="001636F0">
        <w:trPr>
          <w:tblHeader/>
        </w:trPr>
        <w:tc>
          <w:tcPr>
            <w:tcW w:w="2880" w:type="dxa"/>
            <w:tcBorders>
              <w:bottom w:val="single" w:sz="4" w:space="0" w:color="auto"/>
            </w:tcBorders>
          </w:tcPr>
          <w:p w14:paraId="514FCE71" w14:textId="77777777" w:rsidR="001C7DB5" w:rsidRPr="006D6160" w:rsidRDefault="001C7DB5" w:rsidP="001636F0">
            <w:pPr>
              <w:rPr>
                <w:rFonts w:eastAsia="Calibri"/>
                <w:szCs w:val="24"/>
              </w:rPr>
            </w:pPr>
          </w:p>
        </w:tc>
        <w:tc>
          <w:tcPr>
            <w:tcW w:w="5184" w:type="dxa"/>
            <w:tcBorders>
              <w:bottom w:val="single" w:sz="4" w:space="0" w:color="auto"/>
            </w:tcBorders>
          </w:tcPr>
          <w:p w14:paraId="7DAFB7D6" w14:textId="77777777" w:rsidR="001C7DB5" w:rsidRPr="006D6160" w:rsidRDefault="001C7DB5" w:rsidP="001636F0">
            <w:pPr>
              <w:rPr>
                <w:rFonts w:eastAsia="Calibri"/>
                <w:szCs w:val="24"/>
              </w:rPr>
            </w:pPr>
          </w:p>
        </w:tc>
        <w:tc>
          <w:tcPr>
            <w:tcW w:w="472" w:type="dxa"/>
            <w:tcBorders>
              <w:bottom w:val="single" w:sz="4" w:space="0" w:color="auto"/>
            </w:tcBorders>
          </w:tcPr>
          <w:p w14:paraId="592C976F"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1EBA5F8F" w14:textId="77777777" w:rsidR="001C7DB5" w:rsidRPr="00D01178" w:rsidRDefault="001C7DB5" w:rsidP="001636F0">
            <w:pPr>
              <w:jc w:val="right"/>
              <w:rPr>
                <w:rFonts w:eastAsia="Calibri"/>
                <w:szCs w:val="24"/>
              </w:rPr>
            </w:pPr>
          </w:p>
        </w:tc>
      </w:tr>
      <w:tr w:rsidR="001C7DB5" w:rsidRPr="00613A3E" w14:paraId="300A0CDA" w14:textId="77777777" w:rsidTr="001636F0">
        <w:trPr>
          <w:tblHeader/>
        </w:trPr>
        <w:tc>
          <w:tcPr>
            <w:tcW w:w="2880" w:type="dxa"/>
            <w:tcBorders>
              <w:top w:val="single" w:sz="4" w:space="0" w:color="auto"/>
              <w:bottom w:val="single" w:sz="4" w:space="0" w:color="auto"/>
            </w:tcBorders>
          </w:tcPr>
          <w:p w14:paraId="21A1529B"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Accounts receivable turnover</w:t>
            </w:r>
          </w:p>
        </w:tc>
        <w:tc>
          <w:tcPr>
            <w:tcW w:w="5184" w:type="dxa"/>
            <w:tcBorders>
              <w:top w:val="single" w:sz="4" w:space="0" w:color="auto"/>
              <w:bottom w:val="single" w:sz="4" w:space="0" w:color="auto"/>
            </w:tcBorders>
          </w:tcPr>
          <w:p w14:paraId="44EAD635" w14:textId="48CEE26F" w:rsidR="001C7DB5" w:rsidRPr="00D01178" w:rsidRDefault="001C7DB5" w:rsidP="001636F0">
            <w:pPr>
              <w:rPr>
                <w:rFonts w:eastAsia="Calibri"/>
                <w:szCs w:val="24"/>
              </w:rPr>
            </w:pPr>
            <w:r w:rsidRPr="00A63DD5">
              <w:rPr>
                <w:rFonts w:eastAsia="Calibri"/>
                <w:szCs w:val="24"/>
              </w:rPr>
              <w:t xml:space="preserve">Net credit sales </w:t>
            </w:r>
            <w:r w:rsidR="00E14ABC" w:rsidRPr="00A63DD5">
              <w:rPr>
                <w:rFonts w:eastAsia="Calibri"/>
                <w:szCs w:val="24"/>
              </w:rPr>
              <w:t>÷</w:t>
            </w:r>
            <w:r w:rsidRPr="00D01178">
              <w:rPr>
                <w:rFonts w:eastAsia="Calibri"/>
                <w:szCs w:val="24"/>
              </w:rPr>
              <w:t xml:space="preserve"> Average net accounts receivable</w:t>
            </w:r>
          </w:p>
        </w:tc>
        <w:tc>
          <w:tcPr>
            <w:tcW w:w="472" w:type="dxa"/>
            <w:tcBorders>
              <w:top w:val="single" w:sz="4" w:space="0" w:color="auto"/>
              <w:bottom w:val="single" w:sz="4" w:space="0" w:color="auto"/>
            </w:tcBorders>
          </w:tcPr>
          <w:p w14:paraId="00287730"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2B712E4D" w14:textId="77777777" w:rsidR="001C7DB5" w:rsidRPr="00D01178" w:rsidRDefault="001C7DB5" w:rsidP="001636F0">
            <w:pPr>
              <w:jc w:val="right"/>
              <w:rPr>
                <w:rFonts w:eastAsia="Calibri"/>
                <w:szCs w:val="24"/>
              </w:rPr>
            </w:pPr>
          </w:p>
        </w:tc>
      </w:tr>
      <w:tr w:rsidR="001C7DB5" w:rsidRPr="00613A3E" w14:paraId="2890EA9A" w14:textId="77777777" w:rsidTr="001636F0">
        <w:trPr>
          <w:tblHeader/>
        </w:trPr>
        <w:tc>
          <w:tcPr>
            <w:tcW w:w="2880" w:type="dxa"/>
            <w:tcBorders>
              <w:top w:val="single" w:sz="4" w:space="0" w:color="auto"/>
            </w:tcBorders>
          </w:tcPr>
          <w:p w14:paraId="0C9BD6FF"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5193B945" w14:textId="5C018957" w:rsidR="001C7DB5" w:rsidRPr="00D01178" w:rsidRDefault="001C7DB5" w:rsidP="001636F0">
            <w:pPr>
              <w:rPr>
                <w:rFonts w:eastAsia="Calibri"/>
                <w:szCs w:val="24"/>
              </w:rPr>
            </w:pPr>
            <w:r w:rsidRPr="00A63DD5">
              <w:rPr>
                <w:rFonts w:eastAsia="Calibri"/>
                <w:szCs w:val="24"/>
              </w:rPr>
              <w:t xml:space="preserve">$430,489 </w:t>
            </w:r>
            <w:r w:rsidR="00E14ABC" w:rsidRPr="00A63DD5">
              <w:rPr>
                <w:rFonts w:eastAsia="Calibri"/>
                <w:szCs w:val="24"/>
              </w:rPr>
              <w:t>÷</w:t>
            </w:r>
            <w:r w:rsidRPr="00D01178">
              <w:rPr>
                <w:rFonts w:eastAsia="Calibri"/>
                <w:szCs w:val="24"/>
              </w:rPr>
              <w:t xml:space="preserve"> (($44,798 + $44,452) </w:t>
            </w:r>
            <w:r w:rsidR="00E14ABC" w:rsidRPr="00D01178">
              <w:rPr>
                <w:rFonts w:eastAsia="Calibri"/>
                <w:szCs w:val="24"/>
              </w:rPr>
              <w:t>÷</w:t>
            </w:r>
            <w:r w:rsidRPr="00D01178">
              <w:rPr>
                <w:rFonts w:eastAsia="Calibri"/>
                <w:szCs w:val="24"/>
              </w:rPr>
              <w:t xml:space="preserve"> 2)</w:t>
            </w:r>
          </w:p>
        </w:tc>
        <w:tc>
          <w:tcPr>
            <w:tcW w:w="472" w:type="dxa"/>
            <w:tcBorders>
              <w:top w:val="single" w:sz="4" w:space="0" w:color="auto"/>
            </w:tcBorders>
          </w:tcPr>
          <w:p w14:paraId="2B377498"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0980AD9C" w14:textId="77777777" w:rsidR="001C7DB5" w:rsidRPr="00D01178" w:rsidRDefault="001C7DB5" w:rsidP="001636F0">
            <w:pPr>
              <w:jc w:val="right"/>
              <w:rPr>
                <w:rFonts w:eastAsia="Calibri"/>
                <w:szCs w:val="24"/>
              </w:rPr>
            </w:pPr>
            <w:r w:rsidRPr="00D01178">
              <w:rPr>
                <w:rFonts w:eastAsia="Calibri"/>
                <w:szCs w:val="24"/>
              </w:rPr>
              <w:t>9.65</w:t>
            </w:r>
          </w:p>
        </w:tc>
      </w:tr>
      <w:tr w:rsidR="001C7DB5" w:rsidRPr="00613A3E" w14:paraId="11EE865E" w14:textId="77777777" w:rsidTr="001636F0">
        <w:trPr>
          <w:tblHeader/>
        </w:trPr>
        <w:tc>
          <w:tcPr>
            <w:tcW w:w="2880" w:type="dxa"/>
          </w:tcPr>
          <w:p w14:paraId="5A84E0DF"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36B3BD6E" w14:textId="63BE95FF" w:rsidR="001C7DB5" w:rsidRPr="00D01178" w:rsidRDefault="001C7DB5" w:rsidP="001636F0">
            <w:pPr>
              <w:rPr>
                <w:rFonts w:eastAsia="Calibri"/>
                <w:szCs w:val="24"/>
              </w:rPr>
            </w:pPr>
            <w:r w:rsidRPr="00A63DD5">
              <w:rPr>
                <w:rFonts w:eastAsia="Calibri"/>
                <w:szCs w:val="24"/>
              </w:rPr>
              <w:t xml:space="preserve">$425,410 </w:t>
            </w:r>
            <w:r w:rsidR="00E14ABC" w:rsidRPr="00A63DD5">
              <w:rPr>
                <w:rFonts w:eastAsia="Calibri"/>
                <w:szCs w:val="24"/>
              </w:rPr>
              <w:t>÷</w:t>
            </w:r>
            <w:r w:rsidRPr="00D01178">
              <w:rPr>
                <w:rFonts w:eastAsia="Calibri"/>
                <w:szCs w:val="24"/>
              </w:rPr>
              <w:t xml:space="preserve"> (($44,452 + $44,104) </w:t>
            </w:r>
            <w:r w:rsidR="00E14ABC" w:rsidRPr="00D01178">
              <w:rPr>
                <w:rFonts w:eastAsia="Calibri"/>
                <w:szCs w:val="24"/>
              </w:rPr>
              <w:t>÷</w:t>
            </w:r>
            <w:r w:rsidRPr="00D01178">
              <w:rPr>
                <w:rFonts w:eastAsia="Calibri"/>
                <w:szCs w:val="24"/>
              </w:rPr>
              <w:t xml:space="preserve"> 2)</w:t>
            </w:r>
          </w:p>
        </w:tc>
        <w:tc>
          <w:tcPr>
            <w:tcW w:w="472" w:type="dxa"/>
          </w:tcPr>
          <w:p w14:paraId="2876E673"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74739A2C" w14:textId="77777777" w:rsidR="001C7DB5" w:rsidRPr="00D01178" w:rsidRDefault="001C7DB5" w:rsidP="001636F0">
            <w:pPr>
              <w:jc w:val="right"/>
              <w:rPr>
                <w:rFonts w:eastAsia="Calibri"/>
                <w:szCs w:val="24"/>
              </w:rPr>
            </w:pPr>
            <w:r w:rsidRPr="00D01178">
              <w:rPr>
                <w:rFonts w:eastAsia="Calibri"/>
                <w:szCs w:val="24"/>
              </w:rPr>
              <w:t>9.61</w:t>
            </w:r>
          </w:p>
        </w:tc>
      </w:tr>
      <w:tr w:rsidR="001C7DB5" w:rsidRPr="00613A3E" w14:paraId="54EDCF36" w14:textId="77777777" w:rsidTr="001636F0">
        <w:trPr>
          <w:tblHeader/>
        </w:trPr>
        <w:tc>
          <w:tcPr>
            <w:tcW w:w="2880" w:type="dxa"/>
          </w:tcPr>
          <w:p w14:paraId="06A58BB5"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17ED6424" w14:textId="418A5D2A" w:rsidR="001C7DB5" w:rsidRPr="00D01178" w:rsidRDefault="001C7DB5" w:rsidP="001636F0">
            <w:pPr>
              <w:rPr>
                <w:rFonts w:eastAsia="Calibri"/>
                <w:szCs w:val="24"/>
              </w:rPr>
            </w:pPr>
            <w:r w:rsidRPr="00A63DD5">
              <w:rPr>
                <w:rFonts w:eastAsia="Calibri"/>
                <w:szCs w:val="24"/>
              </w:rPr>
              <w:t xml:space="preserve">$410,570 </w:t>
            </w:r>
            <w:r w:rsidR="00E14ABC" w:rsidRPr="00A63DD5">
              <w:rPr>
                <w:rFonts w:eastAsia="Calibri"/>
                <w:szCs w:val="24"/>
              </w:rPr>
              <w:t>÷</w:t>
            </w:r>
            <w:r w:rsidRPr="00D01178">
              <w:rPr>
                <w:rFonts w:eastAsia="Calibri"/>
                <w:szCs w:val="24"/>
              </w:rPr>
              <w:t xml:space="preserve"> (($39,810 + $38,650) </w:t>
            </w:r>
            <w:r w:rsidR="00E14ABC" w:rsidRPr="00D01178">
              <w:rPr>
                <w:rFonts w:eastAsia="Calibri"/>
                <w:szCs w:val="24"/>
              </w:rPr>
              <w:t>÷</w:t>
            </w:r>
            <w:r w:rsidRPr="00D01178">
              <w:rPr>
                <w:rFonts w:eastAsia="Calibri"/>
                <w:szCs w:val="24"/>
              </w:rPr>
              <w:t xml:space="preserve"> 2)</w:t>
            </w:r>
          </w:p>
        </w:tc>
        <w:tc>
          <w:tcPr>
            <w:tcW w:w="472" w:type="dxa"/>
          </w:tcPr>
          <w:p w14:paraId="09277433"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9A18811" w14:textId="77777777" w:rsidR="001C7DB5" w:rsidRPr="00D01178" w:rsidRDefault="001C7DB5" w:rsidP="001636F0">
            <w:pPr>
              <w:jc w:val="right"/>
              <w:rPr>
                <w:rFonts w:eastAsia="Calibri"/>
                <w:szCs w:val="24"/>
              </w:rPr>
            </w:pPr>
            <w:r w:rsidRPr="00D01178">
              <w:rPr>
                <w:rFonts w:eastAsia="Calibri"/>
                <w:szCs w:val="24"/>
              </w:rPr>
              <w:t>10.47</w:t>
            </w:r>
          </w:p>
        </w:tc>
      </w:tr>
      <w:tr w:rsidR="001C7DB5" w:rsidRPr="00613A3E" w14:paraId="31EACD49" w14:textId="77777777" w:rsidTr="001636F0">
        <w:trPr>
          <w:tblHeader/>
        </w:trPr>
        <w:tc>
          <w:tcPr>
            <w:tcW w:w="2880" w:type="dxa"/>
          </w:tcPr>
          <w:p w14:paraId="42333F0E"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4306E044" w14:textId="46CC5265" w:rsidR="001C7DB5" w:rsidRPr="00D01178" w:rsidRDefault="001C7DB5" w:rsidP="001636F0">
            <w:pPr>
              <w:rPr>
                <w:rFonts w:eastAsia="Calibri"/>
                <w:szCs w:val="24"/>
              </w:rPr>
            </w:pPr>
            <w:r w:rsidRPr="00A63DD5">
              <w:rPr>
                <w:rFonts w:eastAsia="Calibri"/>
                <w:szCs w:val="24"/>
              </w:rPr>
              <w:t xml:space="preserve">$383,870 </w:t>
            </w:r>
            <w:r w:rsidR="00E14ABC" w:rsidRPr="00A63DD5">
              <w:rPr>
                <w:rFonts w:eastAsia="Calibri"/>
                <w:szCs w:val="24"/>
              </w:rPr>
              <w:t>÷</w:t>
            </w:r>
            <w:r w:rsidRPr="00D01178">
              <w:rPr>
                <w:rFonts w:eastAsia="Calibri"/>
                <w:szCs w:val="24"/>
              </w:rPr>
              <w:t xml:space="preserve"> (($38,650 + $36,460) </w:t>
            </w:r>
            <w:r w:rsidR="00E14ABC" w:rsidRPr="00D01178">
              <w:rPr>
                <w:rFonts w:eastAsia="Calibri"/>
                <w:szCs w:val="24"/>
              </w:rPr>
              <w:t>÷</w:t>
            </w:r>
            <w:r w:rsidRPr="00D01178">
              <w:rPr>
                <w:rFonts w:eastAsia="Calibri"/>
                <w:szCs w:val="24"/>
              </w:rPr>
              <w:t xml:space="preserve"> 2)</w:t>
            </w:r>
          </w:p>
        </w:tc>
        <w:tc>
          <w:tcPr>
            <w:tcW w:w="472" w:type="dxa"/>
          </w:tcPr>
          <w:p w14:paraId="79D664EB"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30EA91DE" w14:textId="77777777" w:rsidR="001C7DB5" w:rsidRPr="00D01178" w:rsidRDefault="001C7DB5" w:rsidP="001636F0">
            <w:pPr>
              <w:jc w:val="right"/>
              <w:rPr>
                <w:rFonts w:eastAsia="Calibri"/>
                <w:szCs w:val="24"/>
              </w:rPr>
            </w:pPr>
            <w:r w:rsidRPr="00D01178">
              <w:rPr>
                <w:rFonts w:eastAsia="Calibri"/>
                <w:szCs w:val="24"/>
              </w:rPr>
              <w:t>10.22</w:t>
            </w:r>
          </w:p>
        </w:tc>
      </w:tr>
      <w:tr w:rsidR="001C7DB5" w:rsidRPr="00613A3E" w14:paraId="56B6697B" w14:textId="77777777" w:rsidTr="001636F0">
        <w:trPr>
          <w:tblHeader/>
        </w:trPr>
        <w:tc>
          <w:tcPr>
            <w:tcW w:w="2880" w:type="dxa"/>
            <w:tcBorders>
              <w:bottom w:val="single" w:sz="4" w:space="0" w:color="auto"/>
            </w:tcBorders>
          </w:tcPr>
          <w:p w14:paraId="17D248FB" w14:textId="77777777" w:rsidR="001C7DB5" w:rsidRPr="006D6160" w:rsidRDefault="001C7DB5" w:rsidP="001636F0">
            <w:pPr>
              <w:rPr>
                <w:rFonts w:eastAsia="Calibri"/>
                <w:szCs w:val="24"/>
              </w:rPr>
            </w:pPr>
          </w:p>
        </w:tc>
        <w:tc>
          <w:tcPr>
            <w:tcW w:w="5184" w:type="dxa"/>
            <w:tcBorders>
              <w:bottom w:val="single" w:sz="4" w:space="0" w:color="auto"/>
            </w:tcBorders>
          </w:tcPr>
          <w:p w14:paraId="79468864" w14:textId="77777777" w:rsidR="001C7DB5" w:rsidRPr="006D6160" w:rsidRDefault="001C7DB5" w:rsidP="001636F0">
            <w:pPr>
              <w:rPr>
                <w:rFonts w:eastAsia="Calibri"/>
                <w:szCs w:val="24"/>
              </w:rPr>
            </w:pPr>
          </w:p>
        </w:tc>
        <w:tc>
          <w:tcPr>
            <w:tcW w:w="472" w:type="dxa"/>
            <w:tcBorders>
              <w:bottom w:val="single" w:sz="4" w:space="0" w:color="auto"/>
            </w:tcBorders>
          </w:tcPr>
          <w:p w14:paraId="21EB61E9"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5E17EB9A" w14:textId="77777777" w:rsidR="001C7DB5" w:rsidRPr="00D01178" w:rsidRDefault="001C7DB5" w:rsidP="001636F0">
            <w:pPr>
              <w:jc w:val="right"/>
              <w:rPr>
                <w:rFonts w:eastAsia="Calibri"/>
                <w:szCs w:val="24"/>
              </w:rPr>
            </w:pPr>
          </w:p>
        </w:tc>
      </w:tr>
      <w:tr w:rsidR="001C7DB5" w:rsidRPr="00613A3E" w14:paraId="0F20C042" w14:textId="77777777" w:rsidTr="001636F0">
        <w:trPr>
          <w:tblHeader/>
        </w:trPr>
        <w:tc>
          <w:tcPr>
            <w:tcW w:w="2880" w:type="dxa"/>
            <w:tcBorders>
              <w:top w:val="single" w:sz="4" w:space="0" w:color="auto"/>
              <w:bottom w:val="single" w:sz="4" w:space="0" w:color="auto"/>
            </w:tcBorders>
          </w:tcPr>
          <w:p w14:paraId="2EF97B29"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Gross margin percentage</w:t>
            </w:r>
          </w:p>
        </w:tc>
        <w:tc>
          <w:tcPr>
            <w:tcW w:w="5184" w:type="dxa"/>
            <w:tcBorders>
              <w:top w:val="single" w:sz="4" w:space="0" w:color="auto"/>
              <w:bottom w:val="single" w:sz="4" w:space="0" w:color="auto"/>
            </w:tcBorders>
          </w:tcPr>
          <w:p w14:paraId="33F6A7D1" w14:textId="2781B958" w:rsidR="001C7DB5" w:rsidRPr="00D01178" w:rsidRDefault="001C7DB5" w:rsidP="001636F0">
            <w:pPr>
              <w:rPr>
                <w:rFonts w:eastAsia="Calibri"/>
                <w:szCs w:val="24"/>
              </w:rPr>
            </w:pPr>
            <w:r w:rsidRPr="00A63DD5">
              <w:rPr>
                <w:rFonts w:eastAsia="Calibri"/>
                <w:szCs w:val="24"/>
              </w:rPr>
              <w:t xml:space="preserve">Gross margin </w:t>
            </w:r>
            <w:r w:rsidR="00E14ABC" w:rsidRPr="00A63DD5">
              <w:rPr>
                <w:rFonts w:eastAsia="Calibri"/>
                <w:szCs w:val="24"/>
              </w:rPr>
              <w:t>÷</w:t>
            </w:r>
            <w:r w:rsidRPr="00D01178">
              <w:rPr>
                <w:rFonts w:eastAsia="Calibri"/>
                <w:szCs w:val="24"/>
              </w:rPr>
              <w:t xml:space="preserve"> Net sales revenue</w:t>
            </w:r>
          </w:p>
        </w:tc>
        <w:tc>
          <w:tcPr>
            <w:tcW w:w="472" w:type="dxa"/>
            <w:tcBorders>
              <w:top w:val="single" w:sz="4" w:space="0" w:color="auto"/>
              <w:bottom w:val="single" w:sz="4" w:space="0" w:color="auto"/>
            </w:tcBorders>
          </w:tcPr>
          <w:p w14:paraId="1890C130"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04501420" w14:textId="77777777" w:rsidR="001C7DB5" w:rsidRPr="00D01178" w:rsidRDefault="001C7DB5" w:rsidP="001636F0">
            <w:pPr>
              <w:jc w:val="right"/>
              <w:rPr>
                <w:rFonts w:eastAsia="Calibri"/>
                <w:szCs w:val="24"/>
              </w:rPr>
            </w:pPr>
          </w:p>
        </w:tc>
      </w:tr>
      <w:tr w:rsidR="001C7DB5" w:rsidRPr="00613A3E" w14:paraId="52BC2785" w14:textId="77777777" w:rsidTr="001636F0">
        <w:trPr>
          <w:tblHeader/>
        </w:trPr>
        <w:tc>
          <w:tcPr>
            <w:tcW w:w="2880" w:type="dxa"/>
            <w:tcBorders>
              <w:top w:val="single" w:sz="4" w:space="0" w:color="auto"/>
            </w:tcBorders>
          </w:tcPr>
          <w:p w14:paraId="767C5307"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1A8A3672" w14:textId="36B037D7" w:rsidR="001C7DB5" w:rsidRPr="00D01178" w:rsidRDefault="001C7DB5" w:rsidP="001636F0">
            <w:pPr>
              <w:rPr>
                <w:rFonts w:eastAsia="Calibri"/>
                <w:szCs w:val="24"/>
              </w:rPr>
            </w:pPr>
            <w:r w:rsidRPr="00A63DD5">
              <w:rPr>
                <w:rFonts w:eastAsia="Calibri"/>
                <w:szCs w:val="24"/>
              </w:rPr>
              <w:t xml:space="preserve">$171,733 </w:t>
            </w:r>
            <w:r w:rsidR="00E14ABC" w:rsidRPr="00A63DD5">
              <w:rPr>
                <w:rFonts w:eastAsia="Calibri"/>
                <w:szCs w:val="24"/>
              </w:rPr>
              <w:t>÷</w:t>
            </w:r>
            <w:r w:rsidRPr="00D01178">
              <w:rPr>
                <w:rFonts w:eastAsia="Calibri"/>
                <w:szCs w:val="24"/>
              </w:rPr>
              <w:t xml:space="preserve"> $430,489</w:t>
            </w:r>
          </w:p>
        </w:tc>
        <w:tc>
          <w:tcPr>
            <w:tcW w:w="472" w:type="dxa"/>
            <w:tcBorders>
              <w:top w:val="single" w:sz="4" w:space="0" w:color="auto"/>
            </w:tcBorders>
          </w:tcPr>
          <w:p w14:paraId="4357737A"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0CF5F4C7" w14:textId="77777777" w:rsidR="001C7DB5" w:rsidRPr="00D01178" w:rsidRDefault="001C7DB5" w:rsidP="001636F0">
            <w:pPr>
              <w:jc w:val="right"/>
              <w:rPr>
                <w:rFonts w:eastAsia="Calibri"/>
                <w:szCs w:val="24"/>
              </w:rPr>
            </w:pPr>
            <w:r w:rsidRPr="00D01178">
              <w:rPr>
                <w:rFonts w:eastAsia="Calibri"/>
                <w:szCs w:val="24"/>
              </w:rPr>
              <w:t>39.89%</w:t>
            </w:r>
          </w:p>
        </w:tc>
      </w:tr>
      <w:tr w:rsidR="001C7DB5" w:rsidRPr="00613A3E" w14:paraId="11257532" w14:textId="77777777" w:rsidTr="001636F0">
        <w:trPr>
          <w:tblHeader/>
        </w:trPr>
        <w:tc>
          <w:tcPr>
            <w:tcW w:w="2880" w:type="dxa"/>
          </w:tcPr>
          <w:p w14:paraId="1745001F"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4D2260D4" w14:textId="215B08E7" w:rsidR="001C7DB5" w:rsidRPr="00D01178" w:rsidRDefault="001C7DB5" w:rsidP="001636F0">
            <w:pPr>
              <w:rPr>
                <w:rFonts w:eastAsia="Calibri"/>
                <w:szCs w:val="24"/>
              </w:rPr>
            </w:pPr>
            <w:r w:rsidRPr="00A63DD5">
              <w:rPr>
                <w:rFonts w:eastAsia="Calibri"/>
                <w:szCs w:val="24"/>
              </w:rPr>
              <w:t xml:space="preserve">$168,613 </w:t>
            </w:r>
            <w:r w:rsidR="00E14ABC" w:rsidRPr="00A63DD5">
              <w:rPr>
                <w:rFonts w:eastAsia="Calibri"/>
                <w:szCs w:val="24"/>
              </w:rPr>
              <w:t>÷</w:t>
            </w:r>
            <w:r w:rsidRPr="00D01178">
              <w:rPr>
                <w:rFonts w:eastAsia="Calibri"/>
                <w:szCs w:val="24"/>
              </w:rPr>
              <w:t xml:space="preserve"> $425,410</w:t>
            </w:r>
          </w:p>
        </w:tc>
        <w:tc>
          <w:tcPr>
            <w:tcW w:w="472" w:type="dxa"/>
          </w:tcPr>
          <w:p w14:paraId="3AE98E5E"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2D076E76" w14:textId="77777777" w:rsidR="001C7DB5" w:rsidRPr="00D01178" w:rsidRDefault="001C7DB5" w:rsidP="001636F0">
            <w:pPr>
              <w:jc w:val="right"/>
              <w:rPr>
                <w:rFonts w:eastAsia="Calibri"/>
                <w:szCs w:val="24"/>
              </w:rPr>
            </w:pPr>
            <w:r w:rsidRPr="00D01178">
              <w:rPr>
                <w:rFonts w:eastAsia="Calibri"/>
                <w:szCs w:val="24"/>
              </w:rPr>
              <w:t>39.64%</w:t>
            </w:r>
          </w:p>
        </w:tc>
      </w:tr>
      <w:tr w:rsidR="001C7DB5" w:rsidRPr="00613A3E" w14:paraId="6F69FD73" w14:textId="77777777" w:rsidTr="001636F0">
        <w:trPr>
          <w:tblHeader/>
        </w:trPr>
        <w:tc>
          <w:tcPr>
            <w:tcW w:w="2880" w:type="dxa"/>
          </w:tcPr>
          <w:p w14:paraId="650DA7D9"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57ED21DF" w14:textId="3C713892" w:rsidR="001C7DB5" w:rsidRPr="00D01178" w:rsidRDefault="001C7DB5" w:rsidP="001636F0">
            <w:pPr>
              <w:rPr>
                <w:rFonts w:eastAsia="Calibri"/>
                <w:szCs w:val="24"/>
              </w:rPr>
            </w:pPr>
            <w:r w:rsidRPr="00A63DD5">
              <w:rPr>
                <w:rFonts w:eastAsia="Calibri"/>
                <w:szCs w:val="24"/>
              </w:rPr>
              <w:t xml:space="preserve">$111,460 </w:t>
            </w:r>
            <w:r w:rsidR="00E14ABC" w:rsidRPr="00A63DD5">
              <w:rPr>
                <w:rFonts w:eastAsia="Calibri"/>
                <w:szCs w:val="24"/>
              </w:rPr>
              <w:t>÷</w:t>
            </w:r>
            <w:r w:rsidRPr="00D01178">
              <w:rPr>
                <w:rFonts w:eastAsia="Calibri"/>
                <w:szCs w:val="24"/>
              </w:rPr>
              <w:t xml:space="preserve"> $410,570</w:t>
            </w:r>
          </w:p>
        </w:tc>
        <w:tc>
          <w:tcPr>
            <w:tcW w:w="472" w:type="dxa"/>
          </w:tcPr>
          <w:p w14:paraId="3F395362"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1540BB9C" w14:textId="77777777" w:rsidR="001C7DB5" w:rsidRPr="00D01178" w:rsidRDefault="001C7DB5" w:rsidP="001636F0">
            <w:pPr>
              <w:jc w:val="right"/>
              <w:rPr>
                <w:rFonts w:eastAsia="Calibri"/>
                <w:szCs w:val="24"/>
              </w:rPr>
            </w:pPr>
            <w:r w:rsidRPr="00D01178">
              <w:rPr>
                <w:rFonts w:eastAsia="Calibri"/>
                <w:szCs w:val="24"/>
              </w:rPr>
              <w:t>27.15%</w:t>
            </w:r>
          </w:p>
        </w:tc>
      </w:tr>
      <w:tr w:rsidR="001C7DB5" w:rsidRPr="00613A3E" w14:paraId="2EE74A71" w14:textId="77777777" w:rsidTr="001636F0">
        <w:trPr>
          <w:tblHeader/>
        </w:trPr>
        <w:tc>
          <w:tcPr>
            <w:tcW w:w="2880" w:type="dxa"/>
          </w:tcPr>
          <w:p w14:paraId="502D244E"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6ED6A42B" w14:textId="5E940AC9" w:rsidR="001C7DB5" w:rsidRPr="00D01178" w:rsidRDefault="001C7DB5" w:rsidP="001636F0">
            <w:pPr>
              <w:rPr>
                <w:rFonts w:eastAsia="Calibri"/>
                <w:szCs w:val="24"/>
              </w:rPr>
            </w:pPr>
            <w:r w:rsidRPr="00A63DD5">
              <w:rPr>
                <w:rFonts w:eastAsia="Calibri"/>
                <w:szCs w:val="24"/>
              </w:rPr>
              <w:t xml:space="preserve">$103,680 </w:t>
            </w:r>
            <w:r w:rsidR="00E14ABC" w:rsidRPr="00A63DD5">
              <w:rPr>
                <w:rFonts w:eastAsia="Calibri"/>
                <w:szCs w:val="24"/>
              </w:rPr>
              <w:t>÷</w:t>
            </w:r>
            <w:r w:rsidRPr="00D01178">
              <w:rPr>
                <w:rFonts w:eastAsia="Calibri"/>
                <w:szCs w:val="24"/>
              </w:rPr>
              <w:t xml:space="preserve"> $383,870</w:t>
            </w:r>
          </w:p>
        </w:tc>
        <w:tc>
          <w:tcPr>
            <w:tcW w:w="472" w:type="dxa"/>
          </w:tcPr>
          <w:p w14:paraId="3B64EBA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29B20E9C" w14:textId="77777777" w:rsidR="001C7DB5" w:rsidRPr="00D01178" w:rsidRDefault="001C7DB5" w:rsidP="001636F0">
            <w:pPr>
              <w:jc w:val="right"/>
              <w:rPr>
                <w:rFonts w:eastAsia="Calibri"/>
                <w:szCs w:val="24"/>
              </w:rPr>
            </w:pPr>
            <w:r w:rsidRPr="00D01178">
              <w:rPr>
                <w:rFonts w:eastAsia="Calibri"/>
                <w:szCs w:val="24"/>
              </w:rPr>
              <w:t>27.01%</w:t>
            </w:r>
          </w:p>
        </w:tc>
      </w:tr>
      <w:tr w:rsidR="001C7DB5" w:rsidRPr="00613A3E" w14:paraId="3C508703" w14:textId="77777777" w:rsidTr="001636F0">
        <w:trPr>
          <w:tblHeader/>
        </w:trPr>
        <w:tc>
          <w:tcPr>
            <w:tcW w:w="2880" w:type="dxa"/>
            <w:tcBorders>
              <w:bottom w:val="single" w:sz="4" w:space="0" w:color="auto"/>
            </w:tcBorders>
          </w:tcPr>
          <w:p w14:paraId="7A1FADBC" w14:textId="77777777" w:rsidR="001C7DB5" w:rsidRPr="006D6160" w:rsidRDefault="001C7DB5" w:rsidP="001636F0">
            <w:pPr>
              <w:rPr>
                <w:rFonts w:eastAsia="Calibri"/>
                <w:szCs w:val="24"/>
              </w:rPr>
            </w:pPr>
          </w:p>
        </w:tc>
        <w:tc>
          <w:tcPr>
            <w:tcW w:w="5184" w:type="dxa"/>
            <w:tcBorders>
              <w:bottom w:val="single" w:sz="4" w:space="0" w:color="auto"/>
            </w:tcBorders>
          </w:tcPr>
          <w:p w14:paraId="2C58F996" w14:textId="77777777" w:rsidR="001C7DB5" w:rsidRPr="006D6160" w:rsidRDefault="001C7DB5" w:rsidP="001636F0">
            <w:pPr>
              <w:rPr>
                <w:rFonts w:eastAsia="Calibri"/>
                <w:szCs w:val="24"/>
              </w:rPr>
            </w:pPr>
          </w:p>
        </w:tc>
        <w:tc>
          <w:tcPr>
            <w:tcW w:w="472" w:type="dxa"/>
            <w:tcBorders>
              <w:bottom w:val="single" w:sz="4" w:space="0" w:color="auto"/>
            </w:tcBorders>
          </w:tcPr>
          <w:p w14:paraId="6C6BC5BB"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7D8D99C1" w14:textId="77777777" w:rsidR="001C7DB5" w:rsidRPr="00D01178" w:rsidRDefault="001C7DB5" w:rsidP="001636F0">
            <w:pPr>
              <w:jc w:val="right"/>
              <w:rPr>
                <w:rFonts w:eastAsia="Calibri"/>
                <w:szCs w:val="24"/>
              </w:rPr>
            </w:pPr>
          </w:p>
        </w:tc>
      </w:tr>
      <w:tr w:rsidR="001C7DB5" w:rsidRPr="00613A3E" w14:paraId="2A7590E8" w14:textId="77777777" w:rsidTr="001636F0">
        <w:trPr>
          <w:tblHeader/>
        </w:trPr>
        <w:tc>
          <w:tcPr>
            <w:tcW w:w="2880" w:type="dxa"/>
            <w:tcBorders>
              <w:top w:val="single" w:sz="4" w:space="0" w:color="auto"/>
              <w:bottom w:val="single" w:sz="4" w:space="0" w:color="auto"/>
            </w:tcBorders>
          </w:tcPr>
          <w:p w14:paraId="78584857"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Debt ratio</w:t>
            </w:r>
          </w:p>
        </w:tc>
        <w:tc>
          <w:tcPr>
            <w:tcW w:w="5184" w:type="dxa"/>
            <w:tcBorders>
              <w:top w:val="single" w:sz="4" w:space="0" w:color="auto"/>
              <w:bottom w:val="single" w:sz="4" w:space="0" w:color="auto"/>
            </w:tcBorders>
          </w:tcPr>
          <w:p w14:paraId="6DDC3208" w14:textId="706EA160" w:rsidR="001C7DB5" w:rsidRPr="00D01178" w:rsidRDefault="001C7DB5" w:rsidP="001636F0">
            <w:pPr>
              <w:rPr>
                <w:rFonts w:eastAsia="Calibri"/>
                <w:szCs w:val="24"/>
              </w:rPr>
            </w:pPr>
            <w:r w:rsidRPr="00A63DD5">
              <w:rPr>
                <w:rFonts w:eastAsia="Calibri"/>
                <w:szCs w:val="24"/>
              </w:rPr>
              <w:t xml:space="preserve">Total liabilities </w:t>
            </w:r>
            <w:r w:rsidR="00E14ABC" w:rsidRPr="00A63DD5">
              <w:rPr>
                <w:rFonts w:eastAsia="Calibri"/>
                <w:szCs w:val="24"/>
              </w:rPr>
              <w:t>÷</w:t>
            </w:r>
            <w:r w:rsidRPr="00D01178">
              <w:rPr>
                <w:rFonts w:eastAsia="Calibri"/>
                <w:szCs w:val="24"/>
              </w:rPr>
              <w:t xml:space="preserve"> Total assets</w:t>
            </w:r>
          </w:p>
        </w:tc>
        <w:tc>
          <w:tcPr>
            <w:tcW w:w="472" w:type="dxa"/>
            <w:tcBorders>
              <w:top w:val="single" w:sz="4" w:space="0" w:color="auto"/>
              <w:bottom w:val="single" w:sz="4" w:space="0" w:color="auto"/>
            </w:tcBorders>
          </w:tcPr>
          <w:p w14:paraId="337843A2"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27C778E4" w14:textId="77777777" w:rsidR="001C7DB5" w:rsidRPr="00D01178" w:rsidRDefault="001C7DB5" w:rsidP="001636F0">
            <w:pPr>
              <w:jc w:val="right"/>
              <w:rPr>
                <w:rFonts w:eastAsia="Calibri"/>
                <w:szCs w:val="24"/>
              </w:rPr>
            </w:pPr>
          </w:p>
        </w:tc>
      </w:tr>
      <w:tr w:rsidR="001C7DB5" w:rsidRPr="00613A3E" w14:paraId="0BCE8B01" w14:textId="77777777" w:rsidTr="001636F0">
        <w:trPr>
          <w:tblHeader/>
        </w:trPr>
        <w:tc>
          <w:tcPr>
            <w:tcW w:w="2880" w:type="dxa"/>
            <w:tcBorders>
              <w:top w:val="single" w:sz="4" w:space="0" w:color="auto"/>
            </w:tcBorders>
          </w:tcPr>
          <w:p w14:paraId="7B44D218"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1A3CDD4E" w14:textId="5F31D057" w:rsidR="001C7DB5" w:rsidRPr="00D01178" w:rsidRDefault="001C7DB5" w:rsidP="001636F0">
            <w:pPr>
              <w:rPr>
                <w:rFonts w:eastAsia="Calibri"/>
                <w:szCs w:val="24"/>
              </w:rPr>
            </w:pPr>
            <w:r w:rsidRPr="00A63DD5">
              <w:rPr>
                <w:rFonts w:eastAsia="Calibri"/>
                <w:szCs w:val="24"/>
              </w:rPr>
              <w:t xml:space="preserve">$101,236 </w:t>
            </w:r>
            <w:r w:rsidR="00E14ABC" w:rsidRPr="00A63DD5">
              <w:rPr>
                <w:rFonts w:eastAsia="Calibri"/>
                <w:szCs w:val="24"/>
              </w:rPr>
              <w:t>÷</w:t>
            </w:r>
            <w:r w:rsidRPr="00D01178">
              <w:rPr>
                <w:rFonts w:eastAsia="Calibri"/>
                <w:szCs w:val="24"/>
              </w:rPr>
              <w:t xml:space="preserve"> $299,204</w:t>
            </w:r>
          </w:p>
        </w:tc>
        <w:tc>
          <w:tcPr>
            <w:tcW w:w="472" w:type="dxa"/>
            <w:tcBorders>
              <w:top w:val="single" w:sz="4" w:space="0" w:color="auto"/>
            </w:tcBorders>
          </w:tcPr>
          <w:p w14:paraId="2C02B31B"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7E9DEE5E" w14:textId="15128C2C" w:rsidR="001C7DB5" w:rsidRPr="00D01178" w:rsidRDefault="001C7DB5" w:rsidP="001636F0">
            <w:pPr>
              <w:jc w:val="right"/>
              <w:rPr>
                <w:rFonts w:eastAsia="Calibri"/>
                <w:szCs w:val="24"/>
              </w:rPr>
            </w:pPr>
            <w:r w:rsidRPr="00D01178">
              <w:rPr>
                <w:rFonts w:eastAsia="Calibri"/>
                <w:szCs w:val="24"/>
              </w:rPr>
              <w:t>33.84</w:t>
            </w:r>
          </w:p>
        </w:tc>
      </w:tr>
      <w:tr w:rsidR="001C7DB5" w:rsidRPr="00613A3E" w14:paraId="29421F61" w14:textId="77777777" w:rsidTr="001636F0">
        <w:trPr>
          <w:tblHeader/>
        </w:trPr>
        <w:tc>
          <w:tcPr>
            <w:tcW w:w="2880" w:type="dxa"/>
          </w:tcPr>
          <w:p w14:paraId="0DB76CC6"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50D49F60" w14:textId="0398436A" w:rsidR="001C7DB5" w:rsidRPr="00D01178" w:rsidRDefault="001C7DB5" w:rsidP="001636F0">
            <w:pPr>
              <w:rPr>
                <w:rFonts w:eastAsia="Calibri"/>
                <w:szCs w:val="24"/>
              </w:rPr>
            </w:pPr>
            <w:r w:rsidRPr="00A63DD5">
              <w:rPr>
                <w:rFonts w:eastAsia="Calibri"/>
                <w:szCs w:val="24"/>
              </w:rPr>
              <w:t xml:space="preserve">$90,168 </w:t>
            </w:r>
            <w:r w:rsidR="00E14ABC" w:rsidRPr="00A63DD5">
              <w:rPr>
                <w:rFonts w:eastAsia="Calibri"/>
                <w:szCs w:val="24"/>
              </w:rPr>
              <w:t>÷</w:t>
            </w:r>
            <w:r w:rsidRPr="00D01178">
              <w:rPr>
                <w:rFonts w:eastAsia="Calibri"/>
                <w:szCs w:val="24"/>
              </w:rPr>
              <w:t xml:space="preserve"> $288,626</w:t>
            </w:r>
          </w:p>
        </w:tc>
        <w:tc>
          <w:tcPr>
            <w:tcW w:w="472" w:type="dxa"/>
          </w:tcPr>
          <w:p w14:paraId="07F30F9A"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12AA45BD" w14:textId="035EDB4E" w:rsidR="001C7DB5" w:rsidRPr="00D01178" w:rsidRDefault="001C7DB5" w:rsidP="001636F0">
            <w:pPr>
              <w:jc w:val="right"/>
              <w:rPr>
                <w:rFonts w:eastAsia="Calibri"/>
                <w:szCs w:val="24"/>
              </w:rPr>
            </w:pPr>
            <w:r w:rsidRPr="00D01178">
              <w:rPr>
                <w:rFonts w:eastAsia="Calibri"/>
                <w:szCs w:val="24"/>
              </w:rPr>
              <w:t>31.24</w:t>
            </w:r>
          </w:p>
        </w:tc>
      </w:tr>
      <w:tr w:rsidR="001C7DB5" w:rsidRPr="00613A3E" w14:paraId="5143D41D" w14:textId="77777777" w:rsidTr="001636F0">
        <w:trPr>
          <w:tblHeader/>
        </w:trPr>
        <w:tc>
          <w:tcPr>
            <w:tcW w:w="2880" w:type="dxa"/>
          </w:tcPr>
          <w:p w14:paraId="68BA9D29"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5A2C0E53" w14:textId="690FEFBD" w:rsidR="001C7DB5" w:rsidRPr="00D01178" w:rsidRDefault="001C7DB5" w:rsidP="001636F0">
            <w:pPr>
              <w:rPr>
                <w:rFonts w:eastAsia="Calibri"/>
                <w:szCs w:val="24"/>
              </w:rPr>
            </w:pPr>
            <w:r w:rsidRPr="00A63DD5">
              <w:rPr>
                <w:rFonts w:eastAsia="Calibri"/>
                <w:szCs w:val="24"/>
              </w:rPr>
              <w:t xml:space="preserve">$187,120 </w:t>
            </w:r>
            <w:r w:rsidR="00E14ABC" w:rsidRPr="00A63DD5">
              <w:rPr>
                <w:rFonts w:eastAsia="Calibri"/>
                <w:szCs w:val="24"/>
              </w:rPr>
              <w:t>÷</w:t>
            </w:r>
            <w:r w:rsidRPr="00D01178">
              <w:rPr>
                <w:rFonts w:eastAsia="Calibri"/>
                <w:szCs w:val="24"/>
              </w:rPr>
              <w:t xml:space="preserve"> $315,250</w:t>
            </w:r>
          </w:p>
        </w:tc>
        <w:tc>
          <w:tcPr>
            <w:tcW w:w="472" w:type="dxa"/>
          </w:tcPr>
          <w:p w14:paraId="672E7D96"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7D94D1DC" w14:textId="236D0C8A" w:rsidR="001C7DB5" w:rsidRPr="00D01178" w:rsidRDefault="001C7DB5" w:rsidP="001636F0">
            <w:pPr>
              <w:jc w:val="right"/>
              <w:rPr>
                <w:rFonts w:eastAsia="Calibri"/>
                <w:szCs w:val="24"/>
              </w:rPr>
            </w:pPr>
            <w:r w:rsidRPr="00D01178">
              <w:rPr>
                <w:rFonts w:eastAsia="Calibri"/>
                <w:szCs w:val="24"/>
              </w:rPr>
              <w:t>59.36</w:t>
            </w:r>
          </w:p>
        </w:tc>
      </w:tr>
      <w:tr w:rsidR="001C7DB5" w:rsidRPr="00613A3E" w14:paraId="1E8D3FDF" w14:textId="77777777" w:rsidTr="001636F0">
        <w:trPr>
          <w:tblHeader/>
        </w:trPr>
        <w:tc>
          <w:tcPr>
            <w:tcW w:w="2880" w:type="dxa"/>
          </w:tcPr>
          <w:p w14:paraId="322D4BA8"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0EBC2DD2" w14:textId="2986CCAC" w:rsidR="001C7DB5" w:rsidRPr="00D01178" w:rsidRDefault="001C7DB5" w:rsidP="001636F0">
            <w:pPr>
              <w:rPr>
                <w:rFonts w:eastAsia="Calibri"/>
                <w:szCs w:val="24"/>
              </w:rPr>
            </w:pPr>
            <w:r w:rsidRPr="00A63DD5">
              <w:rPr>
                <w:rFonts w:eastAsia="Calibri"/>
                <w:szCs w:val="24"/>
              </w:rPr>
              <w:t xml:space="preserve">$195,900 </w:t>
            </w:r>
            <w:r w:rsidR="00E14ABC" w:rsidRPr="00A63DD5">
              <w:rPr>
                <w:rFonts w:eastAsia="Calibri"/>
                <w:szCs w:val="24"/>
              </w:rPr>
              <w:t>÷</w:t>
            </w:r>
            <w:r w:rsidRPr="00D01178">
              <w:rPr>
                <w:rFonts w:eastAsia="Calibri"/>
                <w:szCs w:val="24"/>
              </w:rPr>
              <w:t xml:space="preserve"> $313,050</w:t>
            </w:r>
          </w:p>
        </w:tc>
        <w:tc>
          <w:tcPr>
            <w:tcW w:w="472" w:type="dxa"/>
          </w:tcPr>
          <w:p w14:paraId="64369732"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1D534510" w14:textId="3366A15A" w:rsidR="001C7DB5" w:rsidRPr="00D01178" w:rsidRDefault="001C7DB5" w:rsidP="001636F0">
            <w:pPr>
              <w:jc w:val="right"/>
              <w:rPr>
                <w:rFonts w:eastAsia="Calibri"/>
                <w:szCs w:val="24"/>
              </w:rPr>
            </w:pPr>
            <w:r w:rsidRPr="00D01178">
              <w:rPr>
                <w:rFonts w:eastAsia="Calibri"/>
                <w:szCs w:val="24"/>
              </w:rPr>
              <w:t>62.58</w:t>
            </w:r>
          </w:p>
        </w:tc>
      </w:tr>
      <w:tr w:rsidR="001C7DB5" w:rsidRPr="00613A3E" w14:paraId="4C71B891" w14:textId="77777777" w:rsidTr="001636F0">
        <w:trPr>
          <w:tblHeader/>
        </w:trPr>
        <w:tc>
          <w:tcPr>
            <w:tcW w:w="2880" w:type="dxa"/>
          </w:tcPr>
          <w:p w14:paraId="2BD8054F" w14:textId="77777777" w:rsidR="001C7DB5" w:rsidRPr="006D6160" w:rsidRDefault="001C7DB5" w:rsidP="001636F0">
            <w:pPr>
              <w:rPr>
                <w:rFonts w:eastAsia="Calibri"/>
                <w:szCs w:val="24"/>
              </w:rPr>
            </w:pPr>
          </w:p>
        </w:tc>
        <w:tc>
          <w:tcPr>
            <w:tcW w:w="5184" w:type="dxa"/>
          </w:tcPr>
          <w:p w14:paraId="1950837D" w14:textId="77777777" w:rsidR="001C7DB5" w:rsidRPr="006D6160" w:rsidRDefault="001C7DB5" w:rsidP="001636F0">
            <w:pPr>
              <w:rPr>
                <w:rFonts w:eastAsia="Calibri"/>
                <w:szCs w:val="24"/>
              </w:rPr>
            </w:pPr>
          </w:p>
        </w:tc>
        <w:tc>
          <w:tcPr>
            <w:tcW w:w="472" w:type="dxa"/>
          </w:tcPr>
          <w:p w14:paraId="40D11971" w14:textId="77777777" w:rsidR="001C7DB5" w:rsidRPr="00A63DD5" w:rsidRDefault="001C7DB5" w:rsidP="001636F0">
            <w:pPr>
              <w:jc w:val="center"/>
              <w:rPr>
                <w:rFonts w:eastAsia="Calibri"/>
                <w:szCs w:val="24"/>
              </w:rPr>
            </w:pPr>
          </w:p>
        </w:tc>
        <w:tc>
          <w:tcPr>
            <w:tcW w:w="1076" w:type="dxa"/>
          </w:tcPr>
          <w:p w14:paraId="30C9E562" w14:textId="77777777" w:rsidR="001C7DB5" w:rsidRPr="00D01178" w:rsidRDefault="001C7DB5" w:rsidP="001636F0">
            <w:pPr>
              <w:jc w:val="right"/>
              <w:rPr>
                <w:rFonts w:eastAsia="Calibri"/>
                <w:szCs w:val="24"/>
              </w:rPr>
            </w:pPr>
          </w:p>
        </w:tc>
      </w:tr>
    </w:tbl>
    <w:p w14:paraId="41C275F5" w14:textId="40FE19DF" w:rsidR="001C7DB5" w:rsidRDefault="001C7DB5" w:rsidP="001C7DB5">
      <w:pPr>
        <w:rPr>
          <w:rFonts w:eastAsia="Calibri"/>
          <w:szCs w:val="24"/>
        </w:rPr>
      </w:pPr>
    </w:p>
    <w:p w14:paraId="6F336683" w14:textId="38980D35" w:rsidR="00613A3E" w:rsidRDefault="00613A3E" w:rsidP="001C7DB5">
      <w:pPr>
        <w:rPr>
          <w:rFonts w:eastAsia="Calibri"/>
          <w:szCs w:val="24"/>
        </w:rPr>
      </w:pPr>
    </w:p>
    <w:p w14:paraId="38C2D12D" w14:textId="77777777" w:rsidR="0045252C" w:rsidRDefault="0045252C">
      <w:pPr>
        <w:widowControl/>
        <w:rPr>
          <w:rFonts w:asciiTheme="minorHAnsi" w:hAnsiTheme="minorHAnsi" w:cstheme="minorHAnsi"/>
          <w:i/>
          <w:sz w:val="20"/>
        </w:rPr>
      </w:pPr>
      <w:r>
        <w:rPr>
          <w:rFonts w:asciiTheme="minorHAnsi" w:hAnsiTheme="minorHAnsi" w:cstheme="minorHAnsi"/>
          <w:i/>
          <w:sz w:val="20"/>
        </w:rPr>
        <w:br w:type="page"/>
      </w:r>
    </w:p>
    <w:p w14:paraId="5541F236" w14:textId="5CD94944" w:rsidR="00613A3E" w:rsidRDefault="0045252C" w:rsidP="0045252C">
      <w:pPr>
        <w:spacing w:after="120"/>
        <w:jc w:val="right"/>
        <w:rPr>
          <w:rFonts w:ascii="Arial" w:hAnsi="Arial" w:cs="Arial"/>
          <w:sz w:val="36"/>
          <w:szCs w:val="36"/>
        </w:rPr>
      </w:pPr>
      <w:r w:rsidRPr="00E74137">
        <w:rPr>
          <w:rFonts w:ascii="Arial" w:hAnsi="Arial" w:cs="Arial"/>
          <w:i/>
          <w:sz w:val="20"/>
        </w:rPr>
        <w:lastRenderedPageBreak/>
        <w:t xml:space="preserve"> </w:t>
      </w:r>
      <w:r w:rsidR="00613A3E" w:rsidRPr="00E74137">
        <w:rPr>
          <w:rFonts w:ascii="Arial" w:hAnsi="Arial" w:cs="Arial"/>
          <w:i/>
          <w:sz w:val="20"/>
        </w:rPr>
        <w:t>(cont</w:t>
      </w:r>
      <w:r w:rsidR="00E74137" w:rsidRPr="00E74137">
        <w:rPr>
          <w:rFonts w:ascii="Arial" w:hAnsi="Arial" w:cs="Arial"/>
          <w:i/>
          <w:sz w:val="20"/>
        </w:rPr>
        <w:t>inued</w:t>
      </w:r>
      <w:r w:rsidR="00613A3E" w:rsidRPr="00E74137">
        <w:rPr>
          <w:rFonts w:ascii="Arial" w:hAnsi="Arial" w:cs="Arial"/>
          <w:i/>
          <w:sz w:val="20"/>
        </w:rPr>
        <w:t>)</w:t>
      </w:r>
      <w:r w:rsidR="00613A3E" w:rsidRPr="00C064DC">
        <w:rPr>
          <w:rFonts w:asciiTheme="minorHAnsi" w:hAnsiTheme="minorHAnsi" w:cstheme="minorHAnsi"/>
          <w:b/>
          <w:i/>
          <w:sz w:val="20"/>
        </w:rPr>
        <w:t xml:space="preserve"> </w:t>
      </w:r>
      <w:r w:rsidR="00613A3E" w:rsidRPr="00D01178">
        <w:rPr>
          <w:rFonts w:ascii="Arial" w:hAnsi="Arial" w:cs="Arial"/>
          <w:b/>
          <w:sz w:val="36"/>
          <w:szCs w:val="36"/>
        </w:rPr>
        <w:t>E18-13</w:t>
      </w:r>
    </w:p>
    <w:tbl>
      <w:tblPr>
        <w:tblW w:w="9612" w:type="dxa"/>
        <w:tblLook w:val="04A0" w:firstRow="1" w:lastRow="0" w:firstColumn="1" w:lastColumn="0" w:noHBand="0" w:noVBand="1"/>
      </w:tblPr>
      <w:tblGrid>
        <w:gridCol w:w="2880"/>
        <w:gridCol w:w="5184"/>
        <w:gridCol w:w="472"/>
        <w:gridCol w:w="1076"/>
      </w:tblGrid>
      <w:tr w:rsidR="001C7DB5" w:rsidRPr="00613A3E" w14:paraId="6E18496B" w14:textId="77777777" w:rsidTr="001636F0">
        <w:trPr>
          <w:tblHeader/>
        </w:trPr>
        <w:tc>
          <w:tcPr>
            <w:tcW w:w="2880" w:type="dxa"/>
            <w:tcBorders>
              <w:top w:val="single" w:sz="4" w:space="0" w:color="auto"/>
              <w:bottom w:val="single" w:sz="4" w:space="0" w:color="auto"/>
            </w:tcBorders>
          </w:tcPr>
          <w:p w14:paraId="5C340554" w14:textId="77777777" w:rsidR="001C7DB5" w:rsidRPr="00613A3E" w:rsidRDefault="001C7DB5" w:rsidP="001636F0">
            <w:pPr>
              <w:jc w:val="center"/>
              <w:rPr>
                <w:rFonts w:eastAsia="Calibri"/>
                <w:b/>
                <w:szCs w:val="24"/>
              </w:rPr>
            </w:pPr>
            <w:r w:rsidRPr="00613A3E">
              <w:rPr>
                <w:rFonts w:eastAsia="Calibri"/>
                <w:b/>
                <w:szCs w:val="24"/>
              </w:rPr>
              <w:t>Ratio</w:t>
            </w:r>
          </w:p>
        </w:tc>
        <w:tc>
          <w:tcPr>
            <w:tcW w:w="5184" w:type="dxa"/>
            <w:tcBorders>
              <w:top w:val="single" w:sz="4" w:space="0" w:color="auto"/>
              <w:bottom w:val="single" w:sz="4" w:space="0" w:color="auto"/>
            </w:tcBorders>
          </w:tcPr>
          <w:p w14:paraId="52BD52BD" w14:textId="77777777" w:rsidR="001C7DB5" w:rsidRPr="0031579C" w:rsidRDefault="001C7DB5" w:rsidP="001636F0">
            <w:pPr>
              <w:jc w:val="center"/>
              <w:rPr>
                <w:rFonts w:eastAsia="Calibri"/>
                <w:b/>
                <w:szCs w:val="24"/>
              </w:rPr>
            </w:pPr>
            <w:r w:rsidRPr="0031579C">
              <w:rPr>
                <w:rFonts w:eastAsia="Calibri"/>
                <w:b/>
                <w:szCs w:val="24"/>
              </w:rPr>
              <w:t>Formula</w:t>
            </w:r>
          </w:p>
        </w:tc>
        <w:tc>
          <w:tcPr>
            <w:tcW w:w="472" w:type="dxa"/>
            <w:tcBorders>
              <w:top w:val="single" w:sz="4" w:space="0" w:color="auto"/>
              <w:bottom w:val="single" w:sz="4" w:space="0" w:color="auto"/>
            </w:tcBorders>
          </w:tcPr>
          <w:p w14:paraId="441BF3BA" w14:textId="77777777" w:rsidR="001C7DB5" w:rsidRPr="00093516" w:rsidRDefault="001C7DB5" w:rsidP="001636F0">
            <w:pPr>
              <w:jc w:val="center"/>
              <w:rPr>
                <w:rFonts w:eastAsia="Calibri"/>
                <w:b/>
                <w:szCs w:val="24"/>
              </w:rPr>
            </w:pPr>
          </w:p>
        </w:tc>
        <w:tc>
          <w:tcPr>
            <w:tcW w:w="1076" w:type="dxa"/>
            <w:tcBorders>
              <w:top w:val="single" w:sz="4" w:space="0" w:color="auto"/>
              <w:bottom w:val="single" w:sz="4" w:space="0" w:color="auto"/>
            </w:tcBorders>
          </w:tcPr>
          <w:p w14:paraId="7F6202F4" w14:textId="77777777" w:rsidR="001C7DB5" w:rsidRPr="006D6160" w:rsidRDefault="001C7DB5" w:rsidP="001636F0">
            <w:pPr>
              <w:jc w:val="right"/>
              <w:rPr>
                <w:rFonts w:eastAsia="Calibri"/>
                <w:b/>
                <w:szCs w:val="24"/>
              </w:rPr>
            </w:pPr>
            <w:r w:rsidRPr="006D6160">
              <w:rPr>
                <w:rFonts w:eastAsia="Calibri"/>
                <w:b/>
                <w:szCs w:val="24"/>
              </w:rPr>
              <w:t>Result</w:t>
            </w:r>
          </w:p>
        </w:tc>
      </w:tr>
      <w:tr w:rsidR="001C7DB5" w:rsidRPr="00613A3E" w14:paraId="7B5537F3" w14:textId="77777777" w:rsidTr="001636F0">
        <w:trPr>
          <w:tblHeader/>
        </w:trPr>
        <w:tc>
          <w:tcPr>
            <w:tcW w:w="2880" w:type="dxa"/>
            <w:tcBorders>
              <w:top w:val="single" w:sz="4" w:space="0" w:color="auto"/>
              <w:bottom w:val="single" w:sz="4" w:space="0" w:color="auto"/>
            </w:tcBorders>
          </w:tcPr>
          <w:p w14:paraId="34C57499"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Return on Assets</w:t>
            </w:r>
          </w:p>
        </w:tc>
        <w:tc>
          <w:tcPr>
            <w:tcW w:w="5184" w:type="dxa"/>
            <w:tcBorders>
              <w:top w:val="single" w:sz="4" w:space="0" w:color="auto"/>
              <w:bottom w:val="single" w:sz="4" w:space="0" w:color="auto"/>
            </w:tcBorders>
          </w:tcPr>
          <w:p w14:paraId="1616EC9F" w14:textId="0348BC63" w:rsidR="001C7DB5" w:rsidRPr="00D01178" w:rsidRDefault="009A6AF3" w:rsidP="001636F0">
            <w:pPr>
              <w:rPr>
                <w:rFonts w:eastAsia="Calibri"/>
                <w:szCs w:val="24"/>
              </w:rPr>
            </w:pPr>
            <w:r w:rsidRPr="00A63DD5">
              <w:rPr>
                <w:rFonts w:eastAsia="Calibri"/>
                <w:szCs w:val="24"/>
              </w:rPr>
              <w:t>(</w:t>
            </w:r>
            <w:r w:rsidR="001C7DB5" w:rsidRPr="00A63DD5">
              <w:rPr>
                <w:rFonts w:eastAsia="Calibri"/>
                <w:szCs w:val="24"/>
              </w:rPr>
              <w:t>Net Income + Interest Expense</w:t>
            </w:r>
            <w:r w:rsidRPr="00A63DD5">
              <w:rPr>
                <w:rFonts w:eastAsia="Calibri"/>
                <w:szCs w:val="24"/>
              </w:rPr>
              <w:t>)</w:t>
            </w:r>
            <w:r w:rsidR="001C7DB5" w:rsidRPr="00D01178">
              <w:rPr>
                <w:rFonts w:eastAsia="Calibri"/>
                <w:szCs w:val="24"/>
              </w:rPr>
              <w:t xml:space="preserve"> </w:t>
            </w:r>
            <w:r w:rsidR="00E14ABC" w:rsidRPr="00D01178">
              <w:rPr>
                <w:rFonts w:eastAsia="Calibri"/>
                <w:szCs w:val="24"/>
              </w:rPr>
              <w:t>÷</w:t>
            </w:r>
            <w:r w:rsidR="001C7DB5" w:rsidRPr="00D01178">
              <w:rPr>
                <w:rFonts w:eastAsia="Calibri"/>
                <w:szCs w:val="24"/>
              </w:rPr>
              <w:t xml:space="preserve"> Average total assets</w:t>
            </w:r>
          </w:p>
        </w:tc>
        <w:tc>
          <w:tcPr>
            <w:tcW w:w="472" w:type="dxa"/>
            <w:tcBorders>
              <w:top w:val="single" w:sz="4" w:space="0" w:color="auto"/>
              <w:bottom w:val="single" w:sz="4" w:space="0" w:color="auto"/>
            </w:tcBorders>
          </w:tcPr>
          <w:p w14:paraId="08805DD7"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3F9CBEEC" w14:textId="77777777" w:rsidR="001C7DB5" w:rsidRPr="00D01178" w:rsidRDefault="001C7DB5" w:rsidP="001636F0">
            <w:pPr>
              <w:jc w:val="right"/>
              <w:rPr>
                <w:rFonts w:eastAsia="Calibri"/>
                <w:szCs w:val="24"/>
              </w:rPr>
            </w:pPr>
          </w:p>
        </w:tc>
      </w:tr>
      <w:tr w:rsidR="001C7DB5" w:rsidRPr="00613A3E" w14:paraId="1EBEA051" w14:textId="77777777" w:rsidTr="001636F0">
        <w:trPr>
          <w:tblHeader/>
        </w:trPr>
        <w:tc>
          <w:tcPr>
            <w:tcW w:w="2880" w:type="dxa"/>
            <w:tcBorders>
              <w:top w:val="single" w:sz="4" w:space="0" w:color="auto"/>
            </w:tcBorders>
          </w:tcPr>
          <w:p w14:paraId="0F506BC7"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1B436692" w14:textId="1367F83B" w:rsidR="001C7DB5" w:rsidRPr="00D01178" w:rsidRDefault="001C7DB5" w:rsidP="001636F0">
            <w:pPr>
              <w:rPr>
                <w:rFonts w:eastAsia="Calibri"/>
                <w:szCs w:val="24"/>
              </w:rPr>
            </w:pPr>
            <w:r w:rsidRPr="00A63DD5">
              <w:rPr>
                <w:rFonts w:eastAsia="Calibri"/>
                <w:szCs w:val="24"/>
              </w:rPr>
              <w:t xml:space="preserve">($11,851+$865) </w:t>
            </w:r>
            <w:r w:rsidR="00E14ABC" w:rsidRPr="00A63DD5">
              <w:rPr>
                <w:rFonts w:eastAsia="Calibri"/>
                <w:szCs w:val="24"/>
              </w:rPr>
              <w:t>÷</w:t>
            </w:r>
            <w:r w:rsidRPr="00D01178">
              <w:rPr>
                <w:rFonts w:eastAsia="Calibri"/>
                <w:szCs w:val="24"/>
              </w:rPr>
              <w:t xml:space="preserve"> (($299,204 + $288,626) </w:t>
            </w:r>
            <w:r w:rsidR="00E14ABC" w:rsidRPr="00D01178">
              <w:rPr>
                <w:rFonts w:eastAsia="Calibri"/>
                <w:szCs w:val="24"/>
              </w:rPr>
              <w:t>÷</w:t>
            </w:r>
            <w:r w:rsidRPr="00D01178">
              <w:rPr>
                <w:rFonts w:eastAsia="Calibri"/>
                <w:szCs w:val="24"/>
              </w:rPr>
              <w:t xml:space="preserve"> 2)</w:t>
            </w:r>
          </w:p>
        </w:tc>
        <w:tc>
          <w:tcPr>
            <w:tcW w:w="472" w:type="dxa"/>
            <w:tcBorders>
              <w:top w:val="single" w:sz="4" w:space="0" w:color="auto"/>
            </w:tcBorders>
          </w:tcPr>
          <w:p w14:paraId="03C2A823"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5DB909ED" w14:textId="77777777" w:rsidR="001C7DB5" w:rsidRPr="00D01178" w:rsidRDefault="001C7DB5" w:rsidP="001636F0">
            <w:pPr>
              <w:jc w:val="right"/>
              <w:rPr>
                <w:rFonts w:eastAsia="Calibri"/>
                <w:szCs w:val="24"/>
              </w:rPr>
            </w:pPr>
            <w:r w:rsidRPr="00D01178">
              <w:rPr>
                <w:rFonts w:eastAsia="Calibri"/>
                <w:szCs w:val="24"/>
              </w:rPr>
              <w:t>0.04</w:t>
            </w:r>
          </w:p>
        </w:tc>
      </w:tr>
      <w:tr w:rsidR="001C7DB5" w:rsidRPr="00613A3E" w14:paraId="1CA5E778" w14:textId="77777777" w:rsidTr="001636F0">
        <w:trPr>
          <w:tblHeader/>
        </w:trPr>
        <w:tc>
          <w:tcPr>
            <w:tcW w:w="2880" w:type="dxa"/>
          </w:tcPr>
          <w:p w14:paraId="12190764"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653D3123" w14:textId="2CD3A3D3" w:rsidR="001C7DB5" w:rsidRPr="00D01178" w:rsidRDefault="001C7DB5" w:rsidP="001636F0">
            <w:pPr>
              <w:rPr>
                <w:rFonts w:eastAsia="Calibri"/>
                <w:szCs w:val="24"/>
              </w:rPr>
            </w:pPr>
            <w:r w:rsidRPr="00A63DD5">
              <w:rPr>
                <w:rFonts w:eastAsia="Calibri"/>
                <w:szCs w:val="24"/>
              </w:rPr>
              <w:t xml:space="preserve">($11,094+788) </w:t>
            </w:r>
            <w:r w:rsidR="00E14ABC" w:rsidRPr="00A63DD5">
              <w:rPr>
                <w:rFonts w:eastAsia="Calibri"/>
                <w:szCs w:val="24"/>
              </w:rPr>
              <w:t>÷</w:t>
            </w:r>
            <w:r w:rsidRPr="00D01178">
              <w:rPr>
                <w:rFonts w:eastAsia="Calibri"/>
                <w:szCs w:val="24"/>
              </w:rPr>
              <w:t xml:space="preserve"> (($288,626 + $276,482) </w:t>
            </w:r>
            <w:r w:rsidR="00E14ABC" w:rsidRPr="00D01178">
              <w:rPr>
                <w:rFonts w:eastAsia="Calibri"/>
                <w:szCs w:val="24"/>
              </w:rPr>
              <w:t>÷</w:t>
            </w:r>
            <w:r w:rsidRPr="00D01178">
              <w:rPr>
                <w:rFonts w:eastAsia="Calibri"/>
                <w:szCs w:val="24"/>
              </w:rPr>
              <w:t xml:space="preserve"> 2)</w:t>
            </w:r>
          </w:p>
        </w:tc>
        <w:tc>
          <w:tcPr>
            <w:tcW w:w="472" w:type="dxa"/>
          </w:tcPr>
          <w:p w14:paraId="7792F330"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5B8872B8" w14:textId="77777777" w:rsidR="001C7DB5" w:rsidRPr="00D01178" w:rsidRDefault="001C7DB5" w:rsidP="001636F0">
            <w:pPr>
              <w:jc w:val="right"/>
              <w:rPr>
                <w:rFonts w:eastAsia="Calibri"/>
                <w:szCs w:val="24"/>
              </w:rPr>
            </w:pPr>
            <w:r w:rsidRPr="00D01178">
              <w:rPr>
                <w:rFonts w:eastAsia="Calibri"/>
                <w:szCs w:val="24"/>
              </w:rPr>
              <w:t>0.04</w:t>
            </w:r>
          </w:p>
        </w:tc>
      </w:tr>
      <w:tr w:rsidR="001C7DB5" w:rsidRPr="00613A3E" w14:paraId="5FF8C422" w14:textId="77777777" w:rsidTr="001636F0">
        <w:trPr>
          <w:tblHeader/>
        </w:trPr>
        <w:tc>
          <w:tcPr>
            <w:tcW w:w="2880" w:type="dxa"/>
          </w:tcPr>
          <w:p w14:paraId="23ADAC47"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58B6F6C9" w14:textId="20743F26" w:rsidR="001C7DB5" w:rsidRPr="00D01178" w:rsidRDefault="001C7DB5" w:rsidP="001636F0">
            <w:pPr>
              <w:rPr>
                <w:rFonts w:eastAsia="Calibri"/>
                <w:szCs w:val="24"/>
              </w:rPr>
            </w:pPr>
            <w:r w:rsidRPr="00A63DD5">
              <w:rPr>
                <w:rFonts w:eastAsia="Calibri"/>
                <w:szCs w:val="24"/>
              </w:rPr>
              <w:t xml:space="preserve">($21,610+2,780) </w:t>
            </w:r>
            <w:r w:rsidR="00E14ABC" w:rsidRPr="00A63DD5">
              <w:rPr>
                <w:rFonts w:eastAsia="Calibri"/>
                <w:szCs w:val="24"/>
              </w:rPr>
              <w:t>÷</w:t>
            </w:r>
            <w:r w:rsidRPr="00D01178">
              <w:rPr>
                <w:rFonts w:eastAsia="Calibri"/>
                <w:szCs w:val="24"/>
              </w:rPr>
              <w:t xml:space="preserve"> (($315,250 + $313,050) </w:t>
            </w:r>
            <w:r w:rsidR="00E14ABC" w:rsidRPr="00D01178">
              <w:rPr>
                <w:rFonts w:eastAsia="Calibri"/>
                <w:szCs w:val="24"/>
              </w:rPr>
              <w:t>÷</w:t>
            </w:r>
            <w:r w:rsidRPr="00D01178">
              <w:rPr>
                <w:rFonts w:eastAsia="Calibri"/>
                <w:szCs w:val="24"/>
              </w:rPr>
              <w:t xml:space="preserve"> 2)</w:t>
            </w:r>
          </w:p>
        </w:tc>
        <w:tc>
          <w:tcPr>
            <w:tcW w:w="472" w:type="dxa"/>
          </w:tcPr>
          <w:p w14:paraId="7E26526F"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1F356F3A" w14:textId="77777777" w:rsidR="001C7DB5" w:rsidRPr="00D01178" w:rsidRDefault="001C7DB5" w:rsidP="001636F0">
            <w:pPr>
              <w:jc w:val="right"/>
              <w:rPr>
                <w:rFonts w:eastAsia="Calibri"/>
                <w:szCs w:val="24"/>
              </w:rPr>
            </w:pPr>
            <w:r w:rsidRPr="00D01178">
              <w:rPr>
                <w:rFonts w:eastAsia="Calibri"/>
                <w:szCs w:val="24"/>
              </w:rPr>
              <w:t>0.08</w:t>
            </w:r>
          </w:p>
        </w:tc>
      </w:tr>
      <w:tr w:rsidR="001C7DB5" w:rsidRPr="00613A3E" w14:paraId="2DAC99E6" w14:textId="77777777" w:rsidTr="001636F0">
        <w:trPr>
          <w:tblHeader/>
        </w:trPr>
        <w:tc>
          <w:tcPr>
            <w:tcW w:w="2880" w:type="dxa"/>
          </w:tcPr>
          <w:p w14:paraId="658931CD"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5B48836D" w14:textId="7D754254" w:rsidR="001C7DB5" w:rsidRPr="00D01178" w:rsidRDefault="001C7DB5" w:rsidP="001636F0">
            <w:pPr>
              <w:rPr>
                <w:rFonts w:eastAsia="Calibri"/>
                <w:szCs w:val="24"/>
              </w:rPr>
            </w:pPr>
            <w:r w:rsidRPr="00A63DD5">
              <w:rPr>
                <w:rFonts w:eastAsia="Calibri"/>
                <w:szCs w:val="24"/>
              </w:rPr>
              <w:t xml:space="preserve">($21,240+2,980) </w:t>
            </w:r>
            <w:r w:rsidR="00E14ABC" w:rsidRPr="00A63DD5">
              <w:rPr>
                <w:rFonts w:eastAsia="Calibri"/>
                <w:szCs w:val="24"/>
              </w:rPr>
              <w:t>÷</w:t>
            </w:r>
            <w:r w:rsidRPr="00D01178">
              <w:rPr>
                <w:rFonts w:eastAsia="Calibri"/>
                <w:szCs w:val="24"/>
              </w:rPr>
              <w:t xml:space="preserve"> (($313,050 + $310,640) </w:t>
            </w:r>
            <w:r w:rsidR="00E14ABC" w:rsidRPr="00D01178">
              <w:rPr>
                <w:rFonts w:eastAsia="Calibri"/>
                <w:szCs w:val="24"/>
              </w:rPr>
              <w:t>÷</w:t>
            </w:r>
            <w:r w:rsidRPr="00D01178">
              <w:rPr>
                <w:rFonts w:eastAsia="Calibri"/>
                <w:szCs w:val="24"/>
              </w:rPr>
              <w:t xml:space="preserve"> 2)</w:t>
            </w:r>
          </w:p>
        </w:tc>
        <w:tc>
          <w:tcPr>
            <w:tcW w:w="472" w:type="dxa"/>
          </w:tcPr>
          <w:p w14:paraId="07E6D367"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3D48D1FD" w14:textId="77777777" w:rsidR="001C7DB5" w:rsidRPr="00D01178" w:rsidRDefault="001C7DB5" w:rsidP="001636F0">
            <w:pPr>
              <w:jc w:val="right"/>
              <w:rPr>
                <w:rFonts w:eastAsia="Calibri"/>
                <w:szCs w:val="24"/>
              </w:rPr>
            </w:pPr>
            <w:r w:rsidRPr="00D01178">
              <w:rPr>
                <w:rFonts w:eastAsia="Calibri"/>
                <w:szCs w:val="24"/>
              </w:rPr>
              <w:t>0.08</w:t>
            </w:r>
          </w:p>
        </w:tc>
      </w:tr>
      <w:tr w:rsidR="001C7DB5" w:rsidRPr="00613A3E" w14:paraId="18B5C02A" w14:textId="77777777" w:rsidTr="001636F0">
        <w:trPr>
          <w:tblHeader/>
        </w:trPr>
        <w:tc>
          <w:tcPr>
            <w:tcW w:w="2880" w:type="dxa"/>
            <w:tcBorders>
              <w:bottom w:val="single" w:sz="4" w:space="0" w:color="auto"/>
            </w:tcBorders>
          </w:tcPr>
          <w:p w14:paraId="5198CEDE" w14:textId="77777777" w:rsidR="001C7DB5" w:rsidRPr="006D6160" w:rsidRDefault="001C7DB5" w:rsidP="001636F0">
            <w:pPr>
              <w:rPr>
                <w:rFonts w:eastAsia="Calibri"/>
                <w:szCs w:val="24"/>
              </w:rPr>
            </w:pPr>
          </w:p>
        </w:tc>
        <w:tc>
          <w:tcPr>
            <w:tcW w:w="5184" w:type="dxa"/>
            <w:tcBorders>
              <w:bottom w:val="single" w:sz="4" w:space="0" w:color="auto"/>
            </w:tcBorders>
          </w:tcPr>
          <w:p w14:paraId="6E44EAF8" w14:textId="77777777" w:rsidR="001C7DB5" w:rsidRPr="006D6160" w:rsidRDefault="001C7DB5" w:rsidP="001636F0">
            <w:pPr>
              <w:rPr>
                <w:rFonts w:eastAsia="Calibri"/>
                <w:szCs w:val="24"/>
              </w:rPr>
            </w:pPr>
          </w:p>
        </w:tc>
        <w:tc>
          <w:tcPr>
            <w:tcW w:w="472" w:type="dxa"/>
            <w:tcBorders>
              <w:bottom w:val="single" w:sz="4" w:space="0" w:color="auto"/>
            </w:tcBorders>
          </w:tcPr>
          <w:p w14:paraId="64F72181"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77CD43FA" w14:textId="77777777" w:rsidR="001C7DB5" w:rsidRPr="00D01178" w:rsidRDefault="001C7DB5" w:rsidP="001636F0">
            <w:pPr>
              <w:jc w:val="right"/>
              <w:rPr>
                <w:rFonts w:eastAsia="Calibri"/>
                <w:szCs w:val="24"/>
              </w:rPr>
            </w:pPr>
          </w:p>
        </w:tc>
      </w:tr>
      <w:tr w:rsidR="001C7DB5" w:rsidRPr="00613A3E" w14:paraId="0A676D9C" w14:textId="77777777" w:rsidTr="001636F0">
        <w:trPr>
          <w:tblHeader/>
        </w:trPr>
        <w:tc>
          <w:tcPr>
            <w:tcW w:w="2880" w:type="dxa"/>
            <w:tcBorders>
              <w:top w:val="single" w:sz="4" w:space="0" w:color="auto"/>
              <w:bottom w:val="single" w:sz="4" w:space="0" w:color="auto"/>
            </w:tcBorders>
          </w:tcPr>
          <w:p w14:paraId="0F99C5EE"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Rate of return on common shareholders’ equity</w:t>
            </w:r>
          </w:p>
        </w:tc>
        <w:tc>
          <w:tcPr>
            <w:tcW w:w="5184" w:type="dxa"/>
            <w:tcBorders>
              <w:top w:val="single" w:sz="4" w:space="0" w:color="auto"/>
              <w:bottom w:val="single" w:sz="4" w:space="0" w:color="auto"/>
            </w:tcBorders>
          </w:tcPr>
          <w:p w14:paraId="194AF78E" w14:textId="167E9717" w:rsidR="001C7DB5" w:rsidRPr="00D01178" w:rsidRDefault="001C7DB5" w:rsidP="001636F0">
            <w:pPr>
              <w:rPr>
                <w:rFonts w:eastAsia="Calibri"/>
                <w:szCs w:val="24"/>
              </w:rPr>
            </w:pPr>
            <w:r w:rsidRPr="00A63DD5">
              <w:rPr>
                <w:rFonts w:eastAsia="Calibri"/>
                <w:szCs w:val="24"/>
              </w:rPr>
              <w:t xml:space="preserve">(Net income – Preferred dividends) </w:t>
            </w:r>
            <w:r w:rsidR="00E14ABC" w:rsidRPr="00A63DD5">
              <w:rPr>
                <w:rFonts w:eastAsia="Calibri"/>
                <w:szCs w:val="24"/>
              </w:rPr>
              <w:t>÷</w:t>
            </w:r>
            <w:r w:rsidRPr="00D01178">
              <w:rPr>
                <w:rFonts w:eastAsia="Calibri"/>
                <w:szCs w:val="24"/>
              </w:rPr>
              <w:t xml:space="preserve"> Average common shareholders’ equity</w:t>
            </w:r>
          </w:p>
        </w:tc>
        <w:tc>
          <w:tcPr>
            <w:tcW w:w="472" w:type="dxa"/>
            <w:tcBorders>
              <w:top w:val="single" w:sz="4" w:space="0" w:color="auto"/>
              <w:bottom w:val="single" w:sz="4" w:space="0" w:color="auto"/>
            </w:tcBorders>
          </w:tcPr>
          <w:p w14:paraId="6C07CFFC"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02C2E8BE" w14:textId="77777777" w:rsidR="001C7DB5" w:rsidRPr="00D01178" w:rsidRDefault="001C7DB5" w:rsidP="001636F0">
            <w:pPr>
              <w:jc w:val="right"/>
              <w:rPr>
                <w:rFonts w:eastAsia="Calibri"/>
                <w:szCs w:val="24"/>
              </w:rPr>
            </w:pPr>
          </w:p>
        </w:tc>
      </w:tr>
      <w:tr w:rsidR="001C7DB5" w:rsidRPr="00613A3E" w14:paraId="1DB100A1" w14:textId="77777777" w:rsidTr="001636F0">
        <w:trPr>
          <w:tblHeader/>
        </w:trPr>
        <w:tc>
          <w:tcPr>
            <w:tcW w:w="2880" w:type="dxa"/>
            <w:tcBorders>
              <w:top w:val="single" w:sz="4" w:space="0" w:color="auto"/>
            </w:tcBorders>
          </w:tcPr>
          <w:p w14:paraId="3CE4B013"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2C438E6E" w14:textId="1EB52E0D" w:rsidR="001C7DB5" w:rsidRPr="00D01178" w:rsidRDefault="001C7DB5" w:rsidP="001636F0">
            <w:pPr>
              <w:rPr>
                <w:rFonts w:eastAsia="Calibri"/>
                <w:szCs w:val="24"/>
              </w:rPr>
            </w:pPr>
            <w:r w:rsidRPr="00A63DD5">
              <w:rPr>
                <w:rFonts w:eastAsia="Calibri"/>
                <w:szCs w:val="24"/>
              </w:rPr>
              <w:t xml:space="preserve">($11,851 – $0) </w:t>
            </w:r>
            <w:r w:rsidR="00E14ABC" w:rsidRPr="00A63DD5">
              <w:rPr>
                <w:rFonts w:eastAsia="Calibri"/>
                <w:szCs w:val="24"/>
              </w:rPr>
              <w:t>÷</w:t>
            </w:r>
            <w:r w:rsidRPr="00D01178">
              <w:rPr>
                <w:rFonts w:eastAsia="Calibri"/>
                <w:szCs w:val="24"/>
              </w:rPr>
              <w:t xml:space="preserve"> (($197,968 + $198,458) </w:t>
            </w:r>
            <w:r w:rsidR="00E14ABC" w:rsidRPr="00D01178">
              <w:rPr>
                <w:rFonts w:eastAsia="Calibri"/>
                <w:szCs w:val="24"/>
              </w:rPr>
              <w:t>÷</w:t>
            </w:r>
            <w:r w:rsidRPr="00D01178">
              <w:rPr>
                <w:rFonts w:eastAsia="Calibri"/>
                <w:szCs w:val="24"/>
              </w:rPr>
              <w:t xml:space="preserve"> 2)</w:t>
            </w:r>
          </w:p>
        </w:tc>
        <w:tc>
          <w:tcPr>
            <w:tcW w:w="472" w:type="dxa"/>
            <w:tcBorders>
              <w:top w:val="single" w:sz="4" w:space="0" w:color="auto"/>
            </w:tcBorders>
          </w:tcPr>
          <w:p w14:paraId="36BBCBBB"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5D83A07F" w14:textId="77777777" w:rsidR="001C7DB5" w:rsidRPr="00D01178" w:rsidRDefault="001C7DB5" w:rsidP="001636F0">
            <w:pPr>
              <w:jc w:val="right"/>
              <w:rPr>
                <w:rFonts w:eastAsia="Calibri"/>
                <w:szCs w:val="24"/>
              </w:rPr>
            </w:pPr>
            <w:r w:rsidRPr="00D01178">
              <w:rPr>
                <w:rFonts w:eastAsia="Calibri"/>
                <w:szCs w:val="24"/>
              </w:rPr>
              <w:t>5.98%</w:t>
            </w:r>
          </w:p>
        </w:tc>
      </w:tr>
      <w:tr w:rsidR="001C7DB5" w:rsidRPr="00613A3E" w14:paraId="126F6CE1" w14:textId="77777777" w:rsidTr="001636F0">
        <w:trPr>
          <w:tblHeader/>
        </w:trPr>
        <w:tc>
          <w:tcPr>
            <w:tcW w:w="2880" w:type="dxa"/>
          </w:tcPr>
          <w:p w14:paraId="2A71E7D2"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6ED73A21" w14:textId="5049FF48" w:rsidR="001C7DB5" w:rsidRPr="00D01178" w:rsidRDefault="001C7DB5" w:rsidP="001636F0">
            <w:pPr>
              <w:rPr>
                <w:rFonts w:eastAsia="Calibri"/>
                <w:szCs w:val="24"/>
              </w:rPr>
            </w:pPr>
            <w:r w:rsidRPr="00A63DD5">
              <w:rPr>
                <w:rFonts w:eastAsia="Calibri"/>
                <w:szCs w:val="24"/>
              </w:rPr>
              <w:t xml:space="preserve">($11,094 – $0) </w:t>
            </w:r>
            <w:r w:rsidR="00E14ABC" w:rsidRPr="00A63DD5">
              <w:rPr>
                <w:rFonts w:eastAsia="Calibri"/>
                <w:szCs w:val="24"/>
              </w:rPr>
              <w:t>÷</w:t>
            </w:r>
            <w:r w:rsidRPr="00D01178">
              <w:rPr>
                <w:rFonts w:eastAsia="Calibri"/>
                <w:szCs w:val="24"/>
              </w:rPr>
              <w:t xml:space="preserve"> (($198,458 + $197,668) </w:t>
            </w:r>
            <w:r w:rsidR="00E14ABC" w:rsidRPr="00D01178">
              <w:rPr>
                <w:rFonts w:eastAsia="Calibri"/>
                <w:szCs w:val="24"/>
              </w:rPr>
              <w:t>÷</w:t>
            </w:r>
            <w:r w:rsidRPr="00D01178">
              <w:rPr>
                <w:rFonts w:eastAsia="Calibri"/>
                <w:szCs w:val="24"/>
              </w:rPr>
              <w:t xml:space="preserve"> 2)</w:t>
            </w:r>
          </w:p>
        </w:tc>
        <w:tc>
          <w:tcPr>
            <w:tcW w:w="472" w:type="dxa"/>
          </w:tcPr>
          <w:p w14:paraId="51DDF1D5"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A935D4F" w14:textId="77777777" w:rsidR="001C7DB5" w:rsidRPr="00D01178" w:rsidRDefault="001C7DB5" w:rsidP="001636F0">
            <w:pPr>
              <w:jc w:val="right"/>
              <w:rPr>
                <w:rFonts w:eastAsia="Calibri"/>
                <w:szCs w:val="24"/>
              </w:rPr>
            </w:pPr>
            <w:r w:rsidRPr="00D01178">
              <w:rPr>
                <w:rFonts w:eastAsia="Calibri"/>
                <w:szCs w:val="24"/>
              </w:rPr>
              <w:t>5.60%</w:t>
            </w:r>
          </w:p>
        </w:tc>
      </w:tr>
      <w:tr w:rsidR="001C7DB5" w:rsidRPr="00613A3E" w14:paraId="261AA693" w14:textId="77777777" w:rsidTr="001636F0">
        <w:trPr>
          <w:tblHeader/>
        </w:trPr>
        <w:tc>
          <w:tcPr>
            <w:tcW w:w="2880" w:type="dxa"/>
          </w:tcPr>
          <w:p w14:paraId="57B0AAA9"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2F8FF4B4" w14:textId="61407757" w:rsidR="001C7DB5" w:rsidRPr="00D01178" w:rsidRDefault="001C7DB5" w:rsidP="001636F0">
            <w:pPr>
              <w:rPr>
                <w:rFonts w:eastAsia="Calibri"/>
                <w:szCs w:val="24"/>
              </w:rPr>
            </w:pPr>
            <w:r w:rsidRPr="00A63DD5">
              <w:rPr>
                <w:rFonts w:eastAsia="Calibri"/>
                <w:szCs w:val="24"/>
              </w:rPr>
              <w:t xml:space="preserve">($21,610 – $0) </w:t>
            </w:r>
            <w:r w:rsidR="00E14ABC" w:rsidRPr="00A63DD5">
              <w:rPr>
                <w:rFonts w:eastAsia="Calibri"/>
                <w:szCs w:val="24"/>
              </w:rPr>
              <w:t>÷</w:t>
            </w:r>
            <w:r w:rsidRPr="00D01178">
              <w:rPr>
                <w:rFonts w:eastAsia="Calibri"/>
                <w:szCs w:val="24"/>
              </w:rPr>
              <w:t xml:space="preserve"> (($128,130 + $117,150) </w:t>
            </w:r>
            <w:r w:rsidR="00E14ABC" w:rsidRPr="00D01178">
              <w:rPr>
                <w:rFonts w:eastAsia="Calibri"/>
                <w:szCs w:val="24"/>
              </w:rPr>
              <w:t>÷</w:t>
            </w:r>
            <w:r w:rsidRPr="00D01178">
              <w:rPr>
                <w:rFonts w:eastAsia="Calibri"/>
                <w:szCs w:val="24"/>
              </w:rPr>
              <w:t xml:space="preserve"> 2)</w:t>
            </w:r>
          </w:p>
        </w:tc>
        <w:tc>
          <w:tcPr>
            <w:tcW w:w="472" w:type="dxa"/>
          </w:tcPr>
          <w:p w14:paraId="40AB7907"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0D4EE101" w14:textId="77777777" w:rsidR="001C7DB5" w:rsidRPr="00D01178" w:rsidRDefault="001C7DB5" w:rsidP="001636F0">
            <w:pPr>
              <w:jc w:val="right"/>
              <w:rPr>
                <w:rFonts w:eastAsia="Calibri"/>
                <w:szCs w:val="24"/>
              </w:rPr>
            </w:pPr>
            <w:r w:rsidRPr="00D01178">
              <w:rPr>
                <w:rFonts w:eastAsia="Calibri"/>
                <w:szCs w:val="24"/>
              </w:rPr>
              <w:t>17.62%</w:t>
            </w:r>
          </w:p>
        </w:tc>
      </w:tr>
      <w:tr w:rsidR="001C7DB5" w:rsidRPr="00613A3E" w14:paraId="2BC4607A" w14:textId="77777777" w:rsidTr="001636F0">
        <w:trPr>
          <w:tblHeader/>
        </w:trPr>
        <w:tc>
          <w:tcPr>
            <w:tcW w:w="2880" w:type="dxa"/>
          </w:tcPr>
          <w:p w14:paraId="67752C9E"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153D93BA" w14:textId="0C8F54F6" w:rsidR="001C7DB5" w:rsidRPr="00D01178" w:rsidRDefault="001C7DB5" w:rsidP="001636F0">
            <w:pPr>
              <w:rPr>
                <w:rFonts w:eastAsia="Calibri"/>
                <w:szCs w:val="24"/>
              </w:rPr>
            </w:pPr>
            <w:r w:rsidRPr="00A63DD5">
              <w:rPr>
                <w:rFonts w:eastAsia="Calibri"/>
                <w:szCs w:val="24"/>
              </w:rPr>
              <w:t xml:space="preserve">($21,240 – $0) </w:t>
            </w:r>
            <w:r w:rsidR="00E14ABC" w:rsidRPr="00A63DD5">
              <w:rPr>
                <w:rFonts w:eastAsia="Calibri"/>
                <w:szCs w:val="24"/>
              </w:rPr>
              <w:t>÷</w:t>
            </w:r>
            <w:r w:rsidRPr="00D01178">
              <w:rPr>
                <w:rFonts w:eastAsia="Calibri"/>
                <w:szCs w:val="24"/>
              </w:rPr>
              <w:t xml:space="preserve"> (($117,150 + $103,840) </w:t>
            </w:r>
            <w:r w:rsidR="00E14ABC" w:rsidRPr="00D01178">
              <w:rPr>
                <w:rFonts w:eastAsia="Calibri"/>
                <w:szCs w:val="24"/>
              </w:rPr>
              <w:t>÷</w:t>
            </w:r>
            <w:r w:rsidRPr="00D01178">
              <w:rPr>
                <w:rFonts w:eastAsia="Calibri"/>
                <w:szCs w:val="24"/>
              </w:rPr>
              <w:t xml:space="preserve"> 2)</w:t>
            </w:r>
          </w:p>
        </w:tc>
        <w:tc>
          <w:tcPr>
            <w:tcW w:w="472" w:type="dxa"/>
          </w:tcPr>
          <w:p w14:paraId="7658F061"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D0AA0B7" w14:textId="77777777" w:rsidR="001C7DB5" w:rsidRPr="00D01178" w:rsidRDefault="001C7DB5" w:rsidP="001636F0">
            <w:pPr>
              <w:jc w:val="right"/>
              <w:rPr>
                <w:rFonts w:eastAsia="Calibri"/>
                <w:szCs w:val="24"/>
              </w:rPr>
            </w:pPr>
            <w:r w:rsidRPr="00D01178">
              <w:rPr>
                <w:rFonts w:eastAsia="Calibri"/>
                <w:szCs w:val="24"/>
              </w:rPr>
              <w:t>19.22%</w:t>
            </w:r>
          </w:p>
        </w:tc>
      </w:tr>
      <w:tr w:rsidR="001C7DB5" w:rsidRPr="00613A3E" w14:paraId="6BE68437" w14:textId="77777777" w:rsidTr="001636F0">
        <w:trPr>
          <w:tblHeader/>
        </w:trPr>
        <w:tc>
          <w:tcPr>
            <w:tcW w:w="2880" w:type="dxa"/>
            <w:tcBorders>
              <w:bottom w:val="single" w:sz="4" w:space="0" w:color="auto"/>
            </w:tcBorders>
          </w:tcPr>
          <w:p w14:paraId="27B5F38D" w14:textId="77777777" w:rsidR="001C7DB5" w:rsidRPr="006D6160" w:rsidRDefault="001C7DB5" w:rsidP="001636F0">
            <w:pPr>
              <w:rPr>
                <w:rFonts w:eastAsia="Calibri"/>
                <w:szCs w:val="24"/>
              </w:rPr>
            </w:pPr>
          </w:p>
        </w:tc>
        <w:tc>
          <w:tcPr>
            <w:tcW w:w="5184" w:type="dxa"/>
            <w:tcBorders>
              <w:bottom w:val="single" w:sz="4" w:space="0" w:color="auto"/>
            </w:tcBorders>
          </w:tcPr>
          <w:p w14:paraId="0A4D29CA" w14:textId="77777777" w:rsidR="001C7DB5" w:rsidRPr="006D6160" w:rsidRDefault="001C7DB5" w:rsidP="001636F0">
            <w:pPr>
              <w:rPr>
                <w:rFonts w:eastAsia="Calibri"/>
                <w:szCs w:val="24"/>
              </w:rPr>
            </w:pPr>
          </w:p>
        </w:tc>
        <w:tc>
          <w:tcPr>
            <w:tcW w:w="472" w:type="dxa"/>
            <w:tcBorders>
              <w:bottom w:val="single" w:sz="4" w:space="0" w:color="auto"/>
            </w:tcBorders>
          </w:tcPr>
          <w:p w14:paraId="4D48DB63"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7F1536DC" w14:textId="77777777" w:rsidR="001C7DB5" w:rsidRPr="00D01178" w:rsidRDefault="001C7DB5" w:rsidP="001636F0">
            <w:pPr>
              <w:jc w:val="right"/>
              <w:rPr>
                <w:rFonts w:eastAsia="Calibri"/>
                <w:szCs w:val="24"/>
              </w:rPr>
            </w:pPr>
          </w:p>
        </w:tc>
      </w:tr>
      <w:tr w:rsidR="001C7DB5" w:rsidRPr="00613A3E" w14:paraId="2DAE09F0" w14:textId="77777777" w:rsidTr="001636F0">
        <w:trPr>
          <w:tblHeader/>
        </w:trPr>
        <w:tc>
          <w:tcPr>
            <w:tcW w:w="2880" w:type="dxa"/>
            <w:tcBorders>
              <w:top w:val="single" w:sz="4" w:space="0" w:color="auto"/>
              <w:bottom w:val="single" w:sz="4" w:space="0" w:color="auto"/>
            </w:tcBorders>
          </w:tcPr>
          <w:p w14:paraId="056B1A36"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Earnings per share</w:t>
            </w:r>
          </w:p>
        </w:tc>
        <w:tc>
          <w:tcPr>
            <w:tcW w:w="5184" w:type="dxa"/>
            <w:tcBorders>
              <w:top w:val="single" w:sz="4" w:space="0" w:color="auto"/>
              <w:bottom w:val="single" w:sz="4" w:space="0" w:color="auto"/>
            </w:tcBorders>
          </w:tcPr>
          <w:p w14:paraId="78D93034" w14:textId="71BB22EE" w:rsidR="001C7DB5" w:rsidRPr="00D01178" w:rsidRDefault="001C7DB5" w:rsidP="001636F0">
            <w:pPr>
              <w:rPr>
                <w:rFonts w:eastAsia="Calibri"/>
                <w:szCs w:val="24"/>
              </w:rPr>
            </w:pPr>
            <w:r w:rsidRPr="00A63DD5">
              <w:rPr>
                <w:rFonts w:eastAsia="Calibri"/>
                <w:szCs w:val="24"/>
              </w:rPr>
              <w:t xml:space="preserve">(Net income – Preferred dividends) </w:t>
            </w:r>
            <w:r w:rsidR="00E14ABC" w:rsidRPr="00A63DD5">
              <w:rPr>
                <w:rFonts w:eastAsia="Calibri"/>
                <w:szCs w:val="24"/>
              </w:rPr>
              <w:t>÷</w:t>
            </w:r>
            <w:r w:rsidRPr="00D01178">
              <w:rPr>
                <w:rFonts w:eastAsia="Calibri"/>
                <w:szCs w:val="24"/>
              </w:rPr>
              <w:t xml:space="preserve"> Weighted average number of common shares outstanding</w:t>
            </w:r>
          </w:p>
        </w:tc>
        <w:tc>
          <w:tcPr>
            <w:tcW w:w="472" w:type="dxa"/>
            <w:tcBorders>
              <w:top w:val="single" w:sz="4" w:space="0" w:color="auto"/>
              <w:bottom w:val="single" w:sz="4" w:space="0" w:color="auto"/>
            </w:tcBorders>
          </w:tcPr>
          <w:p w14:paraId="3F1B29A3"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101917AD" w14:textId="77777777" w:rsidR="001C7DB5" w:rsidRPr="00D01178" w:rsidRDefault="001C7DB5" w:rsidP="001636F0">
            <w:pPr>
              <w:jc w:val="right"/>
              <w:rPr>
                <w:rFonts w:eastAsia="Calibri"/>
                <w:szCs w:val="24"/>
              </w:rPr>
            </w:pPr>
          </w:p>
        </w:tc>
      </w:tr>
      <w:tr w:rsidR="001C7DB5" w:rsidRPr="00613A3E" w14:paraId="774D8B99" w14:textId="77777777" w:rsidTr="001636F0">
        <w:trPr>
          <w:tblHeader/>
        </w:trPr>
        <w:tc>
          <w:tcPr>
            <w:tcW w:w="2880" w:type="dxa"/>
            <w:tcBorders>
              <w:top w:val="single" w:sz="4" w:space="0" w:color="auto"/>
            </w:tcBorders>
          </w:tcPr>
          <w:p w14:paraId="08BFF79C"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478AD0B9" w14:textId="3337E754" w:rsidR="001C7DB5" w:rsidRPr="00D01178" w:rsidRDefault="001C7DB5" w:rsidP="001636F0">
            <w:pPr>
              <w:rPr>
                <w:rFonts w:eastAsia="Calibri"/>
                <w:szCs w:val="24"/>
              </w:rPr>
            </w:pPr>
            <w:r w:rsidRPr="00A63DD5">
              <w:rPr>
                <w:rFonts w:eastAsia="Calibri"/>
                <w:szCs w:val="24"/>
              </w:rPr>
              <w:t xml:space="preserve">($11,851 – $0) </w:t>
            </w:r>
            <w:r w:rsidR="00E14ABC" w:rsidRPr="00A63DD5">
              <w:rPr>
                <w:rFonts w:eastAsia="Calibri"/>
                <w:szCs w:val="24"/>
              </w:rPr>
              <w:t>÷</w:t>
            </w:r>
            <w:r w:rsidRPr="00D01178">
              <w:rPr>
                <w:rFonts w:eastAsia="Calibri"/>
                <w:szCs w:val="24"/>
              </w:rPr>
              <w:t xml:space="preserve"> 9,000 shares</w:t>
            </w:r>
          </w:p>
        </w:tc>
        <w:tc>
          <w:tcPr>
            <w:tcW w:w="472" w:type="dxa"/>
            <w:tcBorders>
              <w:top w:val="single" w:sz="4" w:space="0" w:color="auto"/>
            </w:tcBorders>
          </w:tcPr>
          <w:p w14:paraId="337613C3"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53E0EF6A" w14:textId="77777777" w:rsidR="001C7DB5" w:rsidRPr="00D01178" w:rsidRDefault="001C7DB5" w:rsidP="001636F0">
            <w:pPr>
              <w:jc w:val="right"/>
              <w:rPr>
                <w:rFonts w:eastAsia="Calibri"/>
                <w:szCs w:val="24"/>
              </w:rPr>
            </w:pPr>
            <w:r w:rsidRPr="00D01178">
              <w:rPr>
                <w:rFonts w:eastAsia="Calibri"/>
                <w:szCs w:val="24"/>
              </w:rPr>
              <w:t>$1.32</w:t>
            </w:r>
          </w:p>
        </w:tc>
      </w:tr>
      <w:tr w:rsidR="001C7DB5" w:rsidRPr="00613A3E" w14:paraId="173D3EEB" w14:textId="77777777" w:rsidTr="001636F0">
        <w:trPr>
          <w:tblHeader/>
        </w:trPr>
        <w:tc>
          <w:tcPr>
            <w:tcW w:w="2880" w:type="dxa"/>
          </w:tcPr>
          <w:p w14:paraId="74F16178"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6B352038" w14:textId="02B2621A" w:rsidR="001C7DB5" w:rsidRPr="00D01178" w:rsidRDefault="001C7DB5" w:rsidP="001636F0">
            <w:pPr>
              <w:rPr>
                <w:rFonts w:eastAsia="Calibri"/>
                <w:szCs w:val="24"/>
              </w:rPr>
            </w:pPr>
            <w:r w:rsidRPr="00A63DD5">
              <w:rPr>
                <w:rFonts w:eastAsia="Calibri"/>
                <w:szCs w:val="24"/>
              </w:rPr>
              <w:t xml:space="preserve">($11,094 – $0) </w:t>
            </w:r>
            <w:r w:rsidR="00E14ABC" w:rsidRPr="00A63DD5">
              <w:rPr>
                <w:rFonts w:eastAsia="Calibri"/>
                <w:szCs w:val="24"/>
              </w:rPr>
              <w:t>÷</w:t>
            </w:r>
            <w:r w:rsidRPr="00D01178">
              <w:rPr>
                <w:rFonts w:eastAsia="Calibri"/>
                <w:szCs w:val="24"/>
              </w:rPr>
              <w:t xml:space="preserve"> 8,000 shares</w:t>
            </w:r>
          </w:p>
        </w:tc>
        <w:tc>
          <w:tcPr>
            <w:tcW w:w="472" w:type="dxa"/>
          </w:tcPr>
          <w:p w14:paraId="7021E646"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5F8BF4DA" w14:textId="77777777" w:rsidR="001C7DB5" w:rsidRPr="00D01178" w:rsidRDefault="001C7DB5" w:rsidP="001636F0">
            <w:pPr>
              <w:jc w:val="right"/>
              <w:rPr>
                <w:rFonts w:eastAsia="Calibri"/>
                <w:szCs w:val="24"/>
              </w:rPr>
            </w:pPr>
            <w:r w:rsidRPr="00D01178">
              <w:rPr>
                <w:rFonts w:eastAsia="Calibri"/>
                <w:szCs w:val="24"/>
              </w:rPr>
              <w:t>$1.39</w:t>
            </w:r>
          </w:p>
        </w:tc>
      </w:tr>
      <w:tr w:rsidR="001C7DB5" w:rsidRPr="00613A3E" w14:paraId="0CDFDF05" w14:textId="77777777" w:rsidTr="001636F0">
        <w:trPr>
          <w:tblHeader/>
        </w:trPr>
        <w:tc>
          <w:tcPr>
            <w:tcW w:w="2880" w:type="dxa"/>
          </w:tcPr>
          <w:p w14:paraId="23A36A2E"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4F2D3203" w14:textId="106A3818" w:rsidR="001C7DB5" w:rsidRPr="00D01178" w:rsidRDefault="001C7DB5" w:rsidP="001636F0">
            <w:pPr>
              <w:rPr>
                <w:rFonts w:eastAsia="Calibri"/>
                <w:szCs w:val="24"/>
              </w:rPr>
            </w:pPr>
            <w:r w:rsidRPr="00A63DD5">
              <w:rPr>
                <w:rFonts w:eastAsia="Calibri"/>
                <w:szCs w:val="24"/>
              </w:rPr>
              <w:t xml:space="preserve">($21,610 – $0) </w:t>
            </w:r>
            <w:r w:rsidR="00E14ABC" w:rsidRPr="00A63DD5">
              <w:rPr>
                <w:rFonts w:eastAsia="Calibri"/>
                <w:szCs w:val="24"/>
              </w:rPr>
              <w:t>÷</w:t>
            </w:r>
            <w:r w:rsidRPr="00D01178">
              <w:rPr>
                <w:rFonts w:eastAsia="Calibri"/>
                <w:szCs w:val="24"/>
              </w:rPr>
              <w:t xml:space="preserve"> 9,000 shares</w:t>
            </w:r>
          </w:p>
        </w:tc>
        <w:tc>
          <w:tcPr>
            <w:tcW w:w="472" w:type="dxa"/>
          </w:tcPr>
          <w:p w14:paraId="13E48BF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1DB15CB" w14:textId="77777777" w:rsidR="001C7DB5" w:rsidRPr="00D01178" w:rsidRDefault="001C7DB5" w:rsidP="001636F0">
            <w:pPr>
              <w:jc w:val="right"/>
              <w:rPr>
                <w:rFonts w:eastAsia="Calibri"/>
                <w:szCs w:val="24"/>
              </w:rPr>
            </w:pPr>
            <w:r w:rsidRPr="00D01178">
              <w:rPr>
                <w:rFonts w:eastAsia="Calibri"/>
                <w:szCs w:val="24"/>
              </w:rPr>
              <w:t>$2.40</w:t>
            </w:r>
          </w:p>
        </w:tc>
      </w:tr>
      <w:tr w:rsidR="001C7DB5" w:rsidRPr="00613A3E" w14:paraId="75963052" w14:textId="77777777" w:rsidTr="001636F0">
        <w:trPr>
          <w:tblHeader/>
        </w:trPr>
        <w:tc>
          <w:tcPr>
            <w:tcW w:w="2880" w:type="dxa"/>
          </w:tcPr>
          <w:p w14:paraId="037B873B"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34FF8FB1" w14:textId="55F6B07C" w:rsidR="001C7DB5" w:rsidRPr="00D01178" w:rsidRDefault="001C7DB5" w:rsidP="001636F0">
            <w:pPr>
              <w:rPr>
                <w:rFonts w:eastAsia="Calibri"/>
                <w:szCs w:val="24"/>
              </w:rPr>
            </w:pPr>
            <w:r w:rsidRPr="00A63DD5">
              <w:rPr>
                <w:rFonts w:eastAsia="Calibri"/>
                <w:szCs w:val="24"/>
              </w:rPr>
              <w:t xml:space="preserve">($21,240 – $0) </w:t>
            </w:r>
            <w:r w:rsidR="00E14ABC" w:rsidRPr="00A63DD5">
              <w:rPr>
                <w:rFonts w:eastAsia="Calibri"/>
                <w:szCs w:val="24"/>
              </w:rPr>
              <w:t>÷</w:t>
            </w:r>
            <w:r w:rsidRPr="00D01178">
              <w:rPr>
                <w:rFonts w:eastAsia="Calibri"/>
                <w:szCs w:val="24"/>
              </w:rPr>
              <w:t xml:space="preserve"> 8,000 shares</w:t>
            </w:r>
          </w:p>
        </w:tc>
        <w:tc>
          <w:tcPr>
            <w:tcW w:w="472" w:type="dxa"/>
          </w:tcPr>
          <w:p w14:paraId="4B38480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930F0E4" w14:textId="77777777" w:rsidR="001C7DB5" w:rsidRPr="00D01178" w:rsidRDefault="001C7DB5" w:rsidP="001636F0">
            <w:pPr>
              <w:jc w:val="right"/>
              <w:rPr>
                <w:rFonts w:eastAsia="Calibri"/>
                <w:szCs w:val="24"/>
              </w:rPr>
            </w:pPr>
            <w:r w:rsidRPr="00D01178">
              <w:rPr>
                <w:rFonts w:eastAsia="Calibri"/>
                <w:szCs w:val="24"/>
              </w:rPr>
              <w:t>$2.66</w:t>
            </w:r>
          </w:p>
        </w:tc>
      </w:tr>
      <w:tr w:rsidR="001C7DB5" w:rsidRPr="00613A3E" w14:paraId="582722BD" w14:textId="77777777" w:rsidTr="001636F0">
        <w:trPr>
          <w:tblHeader/>
        </w:trPr>
        <w:tc>
          <w:tcPr>
            <w:tcW w:w="2880" w:type="dxa"/>
            <w:tcBorders>
              <w:bottom w:val="single" w:sz="4" w:space="0" w:color="auto"/>
            </w:tcBorders>
          </w:tcPr>
          <w:p w14:paraId="1DC89D4C" w14:textId="77777777" w:rsidR="001C7DB5" w:rsidRPr="006D6160" w:rsidRDefault="001C7DB5" w:rsidP="001636F0">
            <w:pPr>
              <w:rPr>
                <w:rFonts w:eastAsia="Calibri"/>
                <w:szCs w:val="24"/>
              </w:rPr>
            </w:pPr>
          </w:p>
        </w:tc>
        <w:tc>
          <w:tcPr>
            <w:tcW w:w="5184" w:type="dxa"/>
            <w:tcBorders>
              <w:bottom w:val="single" w:sz="4" w:space="0" w:color="auto"/>
            </w:tcBorders>
          </w:tcPr>
          <w:p w14:paraId="3447287A" w14:textId="77777777" w:rsidR="001C7DB5" w:rsidRPr="006D6160" w:rsidRDefault="001C7DB5" w:rsidP="001636F0">
            <w:pPr>
              <w:rPr>
                <w:rFonts w:eastAsia="Calibri"/>
                <w:szCs w:val="24"/>
              </w:rPr>
            </w:pPr>
          </w:p>
        </w:tc>
        <w:tc>
          <w:tcPr>
            <w:tcW w:w="472" w:type="dxa"/>
            <w:tcBorders>
              <w:bottom w:val="single" w:sz="4" w:space="0" w:color="auto"/>
            </w:tcBorders>
          </w:tcPr>
          <w:p w14:paraId="28E8AF2E"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01954FE8" w14:textId="77777777" w:rsidR="001C7DB5" w:rsidRPr="00D01178" w:rsidRDefault="001C7DB5" w:rsidP="001636F0">
            <w:pPr>
              <w:jc w:val="right"/>
              <w:rPr>
                <w:rFonts w:eastAsia="Calibri"/>
                <w:szCs w:val="24"/>
              </w:rPr>
            </w:pPr>
          </w:p>
        </w:tc>
      </w:tr>
      <w:tr w:rsidR="001C7DB5" w:rsidRPr="00613A3E" w14:paraId="33056488" w14:textId="77777777" w:rsidTr="001636F0">
        <w:trPr>
          <w:tblHeader/>
        </w:trPr>
        <w:tc>
          <w:tcPr>
            <w:tcW w:w="2880" w:type="dxa"/>
            <w:tcBorders>
              <w:top w:val="single" w:sz="4" w:space="0" w:color="auto"/>
              <w:bottom w:val="single" w:sz="4" w:space="0" w:color="auto"/>
            </w:tcBorders>
          </w:tcPr>
          <w:p w14:paraId="706C93FC" w14:textId="73DD65A0" w:rsidR="001C7DB5" w:rsidRPr="00A63DD5" w:rsidRDefault="001C7DB5" w:rsidP="00E14ABC">
            <w:pPr>
              <w:widowControl/>
              <w:numPr>
                <w:ilvl w:val="0"/>
                <w:numId w:val="50"/>
              </w:numPr>
              <w:contextualSpacing/>
              <w:rPr>
                <w:rFonts w:eastAsia="Calibri"/>
                <w:szCs w:val="24"/>
              </w:rPr>
            </w:pPr>
            <w:r w:rsidRPr="006D6160">
              <w:rPr>
                <w:rFonts w:eastAsia="Calibri"/>
                <w:szCs w:val="24"/>
              </w:rPr>
              <w:t>Price</w:t>
            </w:r>
            <w:r w:rsidR="009A6AF3" w:rsidRPr="006D6160">
              <w:rPr>
                <w:szCs w:val="24"/>
              </w:rPr>
              <w:t>–</w:t>
            </w:r>
            <w:r w:rsidRPr="00A63DD5">
              <w:rPr>
                <w:rFonts w:eastAsia="Calibri"/>
                <w:szCs w:val="24"/>
              </w:rPr>
              <w:t>earnings ratio</w:t>
            </w:r>
          </w:p>
        </w:tc>
        <w:tc>
          <w:tcPr>
            <w:tcW w:w="5184" w:type="dxa"/>
            <w:tcBorders>
              <w:top w:val="single" w:sz="4" w:space="0" w:color="auto"/>
              <w:bottom w:val="single" w:sz="4" w:space="0" w:color="auto"/>
            </w:tcBorders>
          </w:tcPr>
          <w:p w14:paraId="1076225C" w14:textId="0F90B080" w:rsidR="001C7DB5" w:rsidRPr="00D01178" w:rsidRDefault="001C7DB5" w:rsidP="001636F0">
            <w:pPr>
              <w:rPr>
                <w:rFonts w:eastAsia="Calibri"/>
                <w:szCs w:val="24"/>
              </w:rPr>
            </w:pPr>
            <w:r w:rsidRPr="00D01178">
              <w:rPr>
                <w:rFonts w:eastAsia="Calibri"/>
                <w:szCs w:val="24"/>
              </w:rPr>
              <w:t xml:space="preserve">Market price per common share </w:t>
            </w:r>
            <w:r w:rsidR="00E14ABC" w:rsidRPr="00D01178">
              <w:rPr>
                <w:rFonts w:eastAsia="Calibri"/>
                <w:szCs w:val="24"/>
              </w:rPr>
              <w:t>÷</w:t>
            </w:r>
            <w:r w:rsidRPr="00D01178">
              <w:rPr>
                <w:rFonts w:eastAsia="Calibri"/>
                <w:szCs w:val="24"/>
              </w:rPr>
              <w:t xml:space="preserve"> Earnings per share</w:t>
            </w:r>
          </w:p>
        </w:tc>
        <w:tc>
          <w:tcPr>
            <w:tcW w:w="472" w:type="dxa"/>
            <w:tcBorders>
              <w:top w:val="single" w:sz="4" w:space="0" w:color="auto"/>
              <w:bottom w:val="single" w:sz="4" w:space="0" w:color="auto"/>
            </w:tcBorders>
          </w:tcPr>
          <w:p w14:paraId="1F10E7FC"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66A069BD" w14:textId="77777777" w:rsidR="001C7DB5" w:rsidRPr="00D01178" w:rsidRDefault="001C7DB5" w:rsidP="001636F0">
            <w:pPr>
              <w:jc w:val="right"/>
              <w:rPr>
                <w:rFonts w:eastAsia="Calibri"/>
                <w:szCs w:val="24"/>
              </w:rPr>
            </w:pPr>
          </w:p>
        </w:tc>
      </w:tr>
      <w:tr w:rsidR="001C7DB5" w:rsidRPr="00613A3E" w14:paraId="29DF34C8" w14:textId="77777777" w:rsidTr="001636F0">
        <w:trPr>
          <w:tblHeader/>
        </w:trPr>
        <w:tc>
          <w:tcPr>
            <w:tcW w:w="2880" w:type="dxa"/>
            <w:tcBorders>
              <w:top w:val="single" w:sz="4" w:space="0" w:color="auto"/>
            </w:tcBorders>
          </w:tcPr>
          <w:p w14:paraId="70EE8C52"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0A8A1A9B" w14:textId="3CCFDE44" w:rsidR="001C7DB5" w:rsidRPr="00D01178" w:rsidRDefault="001C7DB5" w:rsidP="001636F0">
            <w:pPr>
              <w:rPr>
                <w:rFonts w:eastAsia="Calibri"/>
                <w:szCs w:val="24"/>
              </w:rPr>
            </w:pPr>
            <w:r w:rsidRPr="00A63DD5">
              <w:rPr>
                <w:rFonts w:eastAsia="Calibri"/>
                <w:szCs w:val="24"/>
              </w:rPr>
              <w:t xml:space="preserve">$21.38 </w:t>
            </w:r>
            <w:r w:rsidR="00E14ABC" w:rsidRPr="00A63DD5">
              <w:rPr>
                <w:rFonts w:eastAsia="Calibri"/>
                <w:szCs w:val="24"/>
              </w:rPr>
              <w:t>÷</w:t>
            </w:r>
            <w:r w:rsidRPr="00D01178">
              <w:rPr>
                <w:rFonts w:eastAsia="Calibri"/>
                <w:szCs w:val="24"/>
              </w:rPr>
              <w:t xml:space="preserve"> $1.32</w:t>
            </w:r>
          </w:p>
        </w:tc>
        <w:tc>
          <w:tcPr>
            <w:tcW w:w="472" w:type="dxa"/>
            <w:tcBorders>
              <w:top w:val="single" w:sz="4" w:space="0" w:color="auto"/>
            </w:tcBorders>
          </w:tcPr>
          <w:p w14:paraId="6F2B66AD"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6F0EE7CA" w14:textId="77777777" w:rsidR="001C7DB5" w:rsidRPr="00D01178" w:rsidRDefault="001C7DB5" w:rsidP="001636F0">
            <w:pPr>
              <w:jc w:val="right"/>
              <w:rPr>
                <w:rFonts w:eastAsia="Calibri"/>
                <w:szCs w:val="24"/>
              </w:rPr>
            </w:pPr>
            <w:r w:rsidRPr="00D01178">
              <w:rPr>
                <w:rFonts w:eastAsia="Calibri"/>
                <w:szCs w:val="24"/>
              </w:rPr>
              <w:t>16.20</w:t>
            </w:r>
          </w:p>
        </w:tc>
      </w:tr>
      <w:tr w:rsidR="001C7DB5" w:rsidRPr="00613A3E" w14:paraId="5E2A65C8" w14:textId="77777777" w:rsidTr="001636F0">
        <w:trPr>
          <w:tblHeader/>
        </w:trPr>
        <w:tc>
          <w:tcPr>
            <w:tcW w:w="2880" w:type="dxa"/>
          </w:tcPr>
          <w:p w14:paraId="72F8B4FE"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4A447A65" w14:textId="0D8EA049" w:rsidR="001C7DB5" w:rsidRPr="00D01178" w:rsidRDefault="001C7DB5" w:rsidP="001636F0">
            <w:pPr>
              <w:rPr>
                <w:rFonts w:eastAsia="Calibri"/>
                <w:szCs w:val="24"/>
              </w:rPr>
            </w:pPr>
            <w:r w:rsidRPr="00A63DD5">
              <w:rPr>
                <w:rFonts w:eastAsia="Calibri"/>
                <w:szCs w:val="24"/>
              </w:rPr>
              <w:t xml:space="preserve">$33.82 </w:t>
            </w:r>
            <w:r w:rsidR="00E14ABC" w:rsidRPr="00A63DD5">
              <w:rPr>
                <w:rFonts w:eastAsia="Calibri"/>
                <w:szCs w:val="24"/>
              </w:rPr>
              <w:t>÷</w:t>
            </w:r>
            <w:r w:rsidRPr="00D01178">
              <w:rPr>
                <w:rFonts w:eastAsia="Calibri"/>
                <w:szCs w:val="24"/>
              </w:rPr>
              <w:t xml:space="preserve"> $1.39</w:t>
            </w:r>
          </w:p>
        </w:tc>
        <w:tc>
          <w:tcPr>
            <w:tcW w:w="472" w:type="dxa"/>
          </w:tcPr>
          <w:p w14:paraId="401853E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00587FC5" w14:textId="77777777" w:rsidR="001C7DB5" w:rsidRPr="00D01178" w:rsidRDefault="001C7DB5" w:rsidP="001636F0">
            <w:pPr>
              <w:jc w:val="right"/>
              <w:rPr>
                <w:rFonts w:eastAsia="Calibri"/>
                <w:szCs w:val="24"/>
              </w:rPr>
            </w:pPr>
            <w:r w:rsidRPr="00D01178">
              <w:rPr>
                <w:rFonts w:eastAsia="Calibri"/>
                <w:szCs w:val="24"/>
              </w:rPr>
              <w:t>24.33</w:t>
            </w:r>
          </w:p>
        </w:tc>
      </w:tr>
      <w:tr w:rsidR="001C7DB5" w:rsidRPr="00613A3E" w14:paraId="3DD51FB3" w14:textId="77777777" w:rsidTr="001636F0">
        <w:trPr>
          <w:tblHeader/>
        </w:trPr>
        <w:tc>
          <w:tcPr>
            <w:tcW w:w="2880" w:type="dxa"/>
          </w:tcPr>
          <w:p w14:paraId="1B8F92DC"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6E01C4AE" w14:textId="33A7D23C" w:rsidR="001C7DB5" w:rsidRPr="00D01178" w:rsidRDefault="001C7DB5" w:rsidP="001636F0">
            <w:pPr>
              <w:rPr>
                <w:rFonts w:eastAsia="Calibri"/>
                <w:szCs w:val="24"/>
              </w:rPr>
            </w:pPr>
            <w:r w:rsidRPr="00A63DD5">
              <w:rPr>
                <w:rFonts w:eastAsia="Calibri"/>
                <w:szCs w:val="24"/>
              </w:rPr>
              <w:t xml:space="preserve">$46.37 </w:t>
            </w:r>
            <w:r w:rsidR="00E14ABC" w:rsidRPr="00A63DD5">
              <w:rPr>
                <w:rFonts w:eastAsia="Calibri"/>
                <w:szCs w:val="24"/>
              </w:rPr>
              <w:t>÷</w:t>
            </w:r>
            <w:r w:rsidRPr="00D01178">
              <w:rPr>
                <w:rFonts w:eastAsia="Calibri"/>
                <w:szCs w:val="24"/>
              </w:rPr>
              <w:t xml:space="preserve"> $2.40</w:t>
            </w:r>
          </w:p>
        </w:tc>
        <w:tc>
          <w:tcPr>
            <w:tcW w:w="472" w:type="dxa"/>
          </w:tcPr>
          <w:p w14:paraId="54E34158"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2D4EA9CE" w14:textId="77777777" w:rsidR="001C7DB5" w:rsidRPr="00D01178" w:rsidRDefault="001C7DB5" w:rsidP="001636F0">
            <w:pPr>
              <w:jc w:val="right"/>
              <w:rPr>
                <w:rFonts w:eastAsia="Calibri"/>
                <w:szCs w:val="24"/>
              </w:rPr>
            </w:pPr>
            <w:r w:rsidRPr="00D01178">
              <w:rPr>
                <w:rFonts w:eastAsia="Calibri"/>
                <w:szCs w:val="24"/>
              </w:rPr>
              <w:t>19.32</w:t>
            </w:r>
          </w:p>
        </w:tc>
      </w:tr>
      <w:tr w:rsidR="001C7DB5" w:rsidRPr="00613A3E" w14:paraId="58D288CA" w14:textId="77777777" w:rsidTr="001636F0">
        <w:trPr>
          <w:tblHeader/>
        </w:trPr>
        <w:tc>
          <w:tcPr>
            <w:tcW w:w="2880" w:type="dxa"/>
          </w:tcPr>
          <w:p w14:paraId="342DE407"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5F91BDC1" w14:textId="483906BD" w:rsidR="001C7DB5" w:rsidRPr="00D01178" w:rsidRDefault="001C7DB5" w:rsidP="001636F0">
            <w:pPr>
              <w:rPr>
                <w:rFonts w:eastAsia="Calibri"/>
                <w:szCs w:val="24"/>
              </w:rPr>
            </w:pPr>
            <w:r w:rsidRPr="00A63DD5">
              <w:rPr>
                <w:rFonts w:eastAsia="Calibri"/>
                <w:szCs w:val="24"/>
              </w:rPr>
              <w:t xml:space="preserve">$51.64 </w:t>
            </w:r>
            <w:r w:rsidR="00E14ABC" w:rsidRPr="00A63DD5">
              <w:rPr>
                <w:rFonts w:eastAsia="Calibri"/>
                <w:szCs w:val="24"/>
              </w:rPr>
              <w:t>÷</w:t>
            </w:r>
            <w:r w:rsidRPr="00D01178">
              <w:rPr>
                <w:rFonts w:eastAsia="Calibri"/>
                <w:szCs w:val="24"/>
              </w:rPr>
              <w:t xml:space="preserve"> $2.66</w:t>
            </w:r>
          </w:p>
        </w:tc>
        <w:tc>
          <w:tcPr>
            <w:tcW w:w="472" w:type="dxa"/>
          </w:tcPr>
          <w:p w14:paraId="75296D73"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5158DAE6" w14:textId="77777777" w:rsidR="001C7DB5" w:rsidRPr="00D01178" w:rsidRDefault="001C7DB5" w:rsidP="001636F0">
            <w:pPr>
              <w:jc w:val="right"/>
              <w:rPr>
                <w:rFonts w:eastAsia="Calibri"/>
                <w:szCs w:val="24"/>
              </w:rPr>
            </w:pPr>
            <w:r w:rsidRPr="00D01178">
              <w:rPr>
                <w:rFonts w:eastAsia="Calibri"/>
                <w:szCs w:val="24"/>
              </w:rPr>
              <w:t>19.41</w:t>
            </w:r>
          </w:p>
        </w:tc>
      </w:tr>
      <w:tr w:rsidR="001C7DB5" w:rsidRPr="00613A3E" w14:paraId="0126ADC8" w14:textId="77777777" w:rsidTr="00D01178">
        <w:trPr>
          <w:tblHeader/>
        </w:trPr>
        <w:tc>
          <w:tcPr>
            <w:tcW w:w="2880" w:type="dxa"/>
            <w:tcBorders>
              <w:bottom w:val="single" w:sz="4" w:space="0" w:color="auto"/>
            </w:tcBorders>
          </w:tcPr>
          <w:p w14:paraId="1FD6820E" w14:textId="77777777" w:rsidR="001C7DB5" w:rsidRPr="006D6160" w:rsidRDefault="001C7DB5" w:rsidP="001636F0">
            <w:pPr>
              <w:rPr>
                <w:rFonts w:eastAsia="Calibri"/>
                <w:szCs w:val="24"/>
              </w:rPr>
            </w:pPr>
          </w:p>
        </w:tc>
        <w:tc>
          <w:tcPr>
            <w:tcW w:w="5184" w:type="dxa"/>
            <w:tcBorders>
              <w:bottom w:val="single" w:sz="4" w:space="0" w:color="auto"/>
            </w:tcBorders>
          </w:tcPr>
          <w:p w14:paraId="0348104E" w14:textId="77777777" w:rsidR="001C7DB5" w:rsidRPr="006D6160" w:rsidRDefault="001C7DB5" w:rsidP="001636F0">
            <w:pPr>
              <w:rPr>
                <w:rFonts w:eastAsia="Calibri"/>
                <w:szCs w:val="24"/>
              </w:rPr>
            </w:pPr>
          </w:p>
        </w:tc>
        <w:tc>
          <w:tcPr>
            <w:tcW w:w="472" w:type="dxa"/>
            <w:tcBorders>
              <w:bottom w:val="single" w:sz="4" w:space="0" w:color="auto"/>
            </w:tcBorders>
          </w:tcPr>
          <w:p w14:paraId="7EA6432B" w14:textId="77777777" w:rsidR="001C7DB5" w:rsidRPr="00A63DD5" w:rsidRDefault="001C7DB5" w:rsidP="001636F0">
            <w:pPr>
              <w:jc w:val="center"/>
              <w:rPr>
                <w:rFonts w:eastAsia="Calibri"/>
                <w:szCs w:val="24"/>
              </w:rPr>
            </w:pPr>
          </w:p>
        </w:tc>
        <w:tc>
          <w:tcPr>
            <w:tcW w:w="1076" w:type="dxa"/>
            <w:tcBorders>
              <w:bottom w:val="single" w:sz="4" w:space="0" w:color="auto"/>
            </w:tcBorders>
          </w:tcPr>
          <w:p w14:paraId="4B6BC9B9" w14:textId="77777777" w:rsidR="001C7DB5" w:rsidRPr="00D01178" w:rsidRDefault="001C7DB5" w:rsidP="001636F0">
            <w:pPr>
              <w:jc w:val="right"/>
              <w:rPr>
                <w:rFonts w:eastAsia="Calibri"/>
                <w:szCs w:val="24"/>
              </w:rPr>
            </w:pPr>
          </w:p>
        </w:tc>
      </w:tr>
      <w:tr w:rsidR="001C7DB5" w:rsidRPr="00613A3E" w14:paraId="15D49C42" w14:textId="77777777" w:rsidTr="00D01178">
        <w:trPr>
          <w:tblHeader/>
        </w:trPr>
        <w:tc>
          <w:tcPr>
            <w:tcW w:w="2880" w:type="dxa"/>
            <w:tcBorders>
              <w:bottom w:val="single" w:sz="4" w:space="0" w:color="auto"/>
            </w:tcBorders>
          </w:tcPr>
          <w:p w14:paraId="43E57087" w14:textId="77777777" w:rsidR="001C7DB5" w:rsidRPr="006D6160" w:rsidRDefault="001C7DB5" w:rsidP="001C7DB5">
            <w:pPr>
              <w:widowControl/>
              <w:numPr>
                <w:ilvl w:val="0"/>
                <w:numId w:val="50"/>
              </w:numPr>
              <w:contextualSpacing/>
              <w:rPr>
                <w:rFonts w:eastAsia="Calibri"/>
                <w:szCs w:val="24"/>
              </w:rPr>
            </w:pPr>
            <w:r w:rsidRPr="006D6160">
              <w:rPr>
                <w:rFonts w:eastAsia="Calibri"/>
                <w:szCs w:val="24"/>
              </w:rPr>
              <w:t>Dividend yield</w:t>
            </w:r>
          </w:p>
        </w:tc>
        <w:tc>
          <w:tcPr>
            <w:tcW w:w="5184" w:type="dxa"/>
            <w:tcBorders>
              <w:top w:val="single" w:sz="4" w:space="0" w:color="auto"/>
              <w:bottom w:val="single" w:sz="4" w:space="0" w:color="auto"/>
            </w:tcBorders>
          </w:tcPr>
          <w:p w14:paraId="541ABE97" w14:textId="4EC44A50" w:rsidR="001C7DB5" w:rsidRPr="00D01178" w:rsidRDefault="001C7DB5" w:rsidP="001636F0">
            <w:pPr>
              <w:rPr>
                <w:rFonts w:eastAsia="Calibri"/>
                <w:szCs w:val="24"/>
              </w:rPr>
            </w:pPr>
            <w:r w:rsidRPr="00A63DD5">
              <w:rPr>
                <w:rFonts w:eastAsia="Calibri"/>
                <w:szCs w:val="24"/>
              </w:rPr>
              <w:t xml:space="preserve">Annual dividend per share </w:t>
            </w:r>
            <w:r w:rsidR="00E14ABC" w:rsidRPr="00A63DD5">
              <w:rPr>
                <w:rFonts w:eastAsia="Calibri"/>
                <w:szCs w:val="24"/>
              </w:rPr>
              <w:t>÷</w:t>
            </w:r>
            <w:r w:rsidRPr="00D01178">
              <w:rPr>
                <w:rFonts w:eastAsia="Calibri"/>
                <w:szCs w:val="24"/>
              </w:rPr>
              <w:t xml:space="preserve"> Market price per share</w:t>
            </w:r>
          </w:p>
        </w:tc>
        <w:tc>
          <w:tcPr>
            <w:tcW w:w="472" w:type="dxa"/>
            <w:tcBorders>
              <w:top w:val="single" w:sz="4" w:space="0" w:color="auto"/>
              <w:bottom w:val="single" w:sz="4" w:space="0" w:color="auto"/>
            </w:tcBorders>
          </w:tcPr>
          <w:p w14:paraId="210E7A1A" w14:textId="77777777" w:rsidR="001C7DB5" w:rsidRPr="00D01178" w:rsidRDefault="001C7DB5" w:rsidP="001636F0">
            <w:pPr>
              <w:jc w:val="center"/>
              <w:rPr>
                <w:rFonts w:eastAsia="Calibri"/>
                <w:szCs w:val="24"/>
              </w:rPr>
            </w:pPr>
          </w:p>
        </w:tc>
        <w:tc>
          <w:tcPr>
            <w:tcW w:w="1076" w:type="dxa"/>
            <w:tcBorders>
              <w:top w:val="single" w:sz="4" w:space="0" w:color="auto"/>
              <w:bottom w:val="single" w:sz="4" w:space="0" w:color="auto"/>
            </w:tcBorders>
          </w:tcPr>
          <w:p w14:paraId="436F09B7" w14:textId="77777777" w:rsidR="001C7DB5" w:rsidRPr="00D01178" w:rsidRDefault="001C7DB5" w:rsidP="001636F0">
            <w:pPr>
              <w:jc w:val="right"/>
              <w:rPr>
                <w:rFonts w:eastAsia="Calibri"/>
                <w:szCs w:val="24"/>
              </w:rPr>
            </w:pPr>
          </w:p>
        </w:tc>
      </w:tr>
      <w:tr w:rsidR="001C7DB5" w:rsidRPr="00613A3E" w14:paraId="177438C7" w14:textId="77777777" w:rsidTr="00D01178">
        <w:trPr>
          <w:tblHeader/>
        </w:trPr>
        <w:tc>
          <w:tcPr>
            <w:tcW w:w="2880" w:type="dxa"/>
            <w:tcBorders>
              <w:top w:val="single" w:sz="4" w:space="0" w:color="auto"/>
            </w:tcBorders>
          </w:tcPr>
          <w:p w14:paraId="187B3D3C" w14:textId="77777777" w:rsidR="001C7DB5" w:rsidRPr="006D6160" w:rsidRDefault="001C7DB5" w:rsidP="001636F0">
            <w:pPr>
              <w:rPr>
                <w:rFonts w:eastAsia="Calibri"/>
                <w:szCs w:val="24"/>
              </w:rPr>
            </w:pPr>
            <w:r w:rsidRPr="006D6160">
              <w:rPr>
                <w:rFonts w:eastAsia="Calibri"/>
                <w:szCs w:val="24"/>
              </w:rPr>
              <w:t>PC – 2024</w:t>
            </w:r>
          </w:p>
        </w:tc>
        <w:tc>
          <w:tcPr>
            <w:tcW w:w="5184" w:type="dxa"/>
            <w:tcBorders>
              <w:top w:val="single" w:sz="4" w:space="0" w:color="auto"/>
            </w:tcBorders>
          </w:tcPr>
          <w:p w14:paraId="4AE8F58C" w14:textId="5B63CE1B" w:rsidR="001C7DB5" w:rsidRPr="00D01178" w:rsidRDefault="001C7DB5" w:rsidP="001636F0">
            <w:pPr>
              <w:rPr>
                <w:rFonts w:eastAsia="Calibri"/>
                <w:szCs w:val="24"/>
              </w:rPr>
            </w:pPr>
            <w:r w:rsidRPr="00A63DD5">
              <w:rPr>
                <w:rFonts w:eastAsia="Calibri"/>
                <w:szCs w:val="24"/>
              </w:rPr>
              <w:t xml:space="preserve">$0.32 </w:t>
            </w:r>
            <w:r w:rsidR="00E14ABC" w:rsidRPr="00A63DD5">
              <w:rPr>
                <w:rFonts w:eastAsia="Calibri"/>
                <w:szCs w:val="24"/>
              </w:rPr>
              <w:t>÷</w:t>
            </w:r>
            <w:r w:rsidRPr="00D01178">
              <w:rPr>
                <w:rFonts w:eastAsia="Calibri"/>
                <w:szCs w:val="24"/>
              </w:rPr>
              <w:t xml:space="preserve"> $21.38</w:t>
            </w:r>
          </w:p>
        </w:tc>
        <w:tc>
          <w:tcPr>
            <w:tcW w:w="472" w:type="dxa"/>
            <w:tcBorders>
              <w:top w:val="single" w:sz="4" w:space="0" w:color="auto"/>
            </w:tcBorders>
          </w:tcPr>
          <w:p w14:paraId="6620D206" w14:textId="77777777" w:rsidR="001C7DB5" w:rsidRPr="00D01178" w:rsidRDefault="001C7DB5" w:rsidP="001636F0">
            <w:pPr>
              <w:jc w:val="center"/>
              <w:rPr>
                <w:rFonts w:eastAsia="Calibri"/>
                <w:szCs w:val="24"/>
              </w:rPr>
            </w:pPr>
            <w:r w:rsidRPr="00D01178">
              <w:rPr>
                <w:rFonts w:eastAsia="Calibri"/>
                <w:szCs w:val="24"/>
              </w:rPr>
              <w:t>=</w:t>
            </w:r>
          </w:p>
        </w:tc>
        <w:tc>
          <w:tcPr>
            <w:tcW w:w="1076" w:type="dxa"/>
            <w:tcBorders>
              <w:top w:val="single" w:sz="4" w:space="0" w:color="auto"/>
            </w:tcBorders>
          </w:tcPr>
          <w:p w14:paraId="14262C0A" w14:textId="77777777" w:rsidR="001C7DB5" w:rsidRPr="00D01178" w:rsidRDefault="001C7DB5" w:rsidP="001636F0">
            <w:pPr>
              <w:jc w:val="right"/>
              <w:rPr>
                <w:rFonts w:eastAsia="Calibri"/>
                <w:szCs w:val="24"/>
              </w:rPr>
            </w:pPr>
            <w:r w:rsidRPr="00D01178">
              <w:rPr>
                <w:rFonts w:eastAsia="Calibri"/>
                <w:szCs w:val="24"/>
              </w:rPr>
              <w:t>1.50%</w:t>
            </w:r>
          </w:p>
        </w:tc>
      </w:tr>
      <w:tr w:rsidR="001C7DB5" w:rsidRPr="00613A3E" w14:paraId="0313D8DD" w14:textId="77777777" w:rsidTr="00D01178">
        <w:trPr>
          <w:tblHeader/>
        </w:trPr>
        <w:tc>
          <w:tcPr>
            <w:tcW w:w="2880" w:type="dxa"/>
          </w:tcPr>
          <w:p w14:paraId="60B2E629" w14:textId="77777777" w:rsidR="001C7DB5" w:rsidRPr="006D6160" w:rsidRDefault="001C7DB5" w:rsidP="001636F0">
            <w:pPr>
              <w:rPr>
                <w:rFonts w:eastAsia="Calibri"/>
                <w:szCs w:val="24"/>
              </w:rPr>
            </w:pPr>
            <w:r w:rsidRPr="006D6160">
              <w:rPr>
                <w:rFonts w:eastAsia="Calibri"/>
                <w:szCs w:val="24"/>
              </w:rPr>
              <w:t>PC – 2023</w:t>
            </w:r>
          </w:p>
        </w:tc>
        <w:tc>
          <w:tcPr>
            <w:tcW w:w="5184" w:type="dxa"/>
          </w:tcPr>
          <w:p w14:paraId="4A3491C1" w14:textId="1EE6C2FE" w:rsidR="001C7DB5" w:rsidRPr="00D01178" w:rsidRDefault="001C7DB5" w:rsidP="001636F0">
            <w:pPr>
              <w:rPr>
                <w:rFonts w:eastAsia="Calibri"/>
                <w:szCs w:val="24"/>
              </w:rPr>
            </w:pPr>
            <w:r w:rsidRPr="00A63DD5">
              <w:rPr>
                <w:rFonts w:eastAsia="Calibri"/>
                <w:szCs w:val="24"/>
              </w:rPr>
              <w:t xml:space="preserve">$0.30 </w:t>
            </w:r>
            <w:r w:rsidR="00E14ABC" w:rsidRPr="00A63DD5">
              <w:rPr>
                <w:rFonts w:eastAsia="Calibri"/>
                <w:szCs w:val="24"/>
              </w:rPr>
              <w:t>÷</w:t>
            </w:r>
            <w:r w:rsidRPr="00D01178">
              <w:rPr>
                <w:rFonts w:eastAsia="Calibri"/>
                <w:szCs w:val="24"/>
              </w:rPr>
              <w:t xml:space="preserve"> $33.82</w:t>
            </w:r>
          </w:p>
        </w:tc>
        <w:tc>
          <w:tcPr>
            <w:tcW w:w="472" w:type="dxa"/>
          </w:tcPr>
          <w:p w14:paraId="5DC8714D"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6DAF8F28" w14:textId="77777777" w:rsidR="001C7DB5" w:rsidRPr="00D01178" w:rsidRDefault="001C7DB5" w:rsidP="001636F0">
            <w:pPr>
              <w:jc w:val="right"/>
              <w:rPr>
                <w:rFonts w:eastAsia="Calibri"/>
                <w:szCs w:val="24"/>
              </w:rPr>
            </w:pPr>
            <w:r w:rsidRPr="00D01178">
              <w:rPr>
                <w:rFonts w:eastAsia="Calibri"/>
                <w:szCs w:val="24"/>
              </w:rPr>
              <w:t>0.89%</w:t>
            </w:r>
          </w:p>
        </w:tc>
      </w:tr>
      <w:tr w:rsidR="001C7DB5" w:rsidRPr="00613A3E" w14:paraId="4693DEEA" w14:textId="77777777" w:rsidTr="00D01178">
        <w:trPr>
          <w:tblHeader/>
        </w:trPr>
        <w:tc>
          <w:tcPr>
            <w:tcW w:w="2880" w:type="dxa"/>
          </w:tcPr>
          <w:p w14:paraId="2B7335FB" w14:textId="77777777" w:rsidR="001C7DB5" w:rsidRPr="006D6160" w:rsidRDefault="001C7DB5" w:rsidP="001636F0">
            <w:pPr>
              <w:rPr>
                <w:rFonts w:eastAsia="Calibri"/>
                <w:szCs w:val="24"/>
              </w:rPr>
            </w:pPr>
            <w:r w:rsidRPr="006D6160">
              <w:rPr>
                <w:rFonts w:eastAsia="Calibri"/>
                <w:szCs w:val="24"/>
              </w:rPr>
              <w:t>RLV – 2024</w:t>
            </w:r>
          </w:p>
        </w:tc>
        <w:tc>
          <w:tcPr>
            <w:tcW w:w="5184" w:type="dxa"/>
          </w:tcPr>
          <w:p w14:paraId="7DEAB1A7" w14:textId="15D3544E" w:rsidR="001C7DB5" w:rsidRPr="00D01178" w:rsidRDefault="001C7DB5" w:rsidP="001636F0">
            <w:pPr>
              <w:rPr>
                <w:rFonts w:eastAsia="Calibri"/>
                <w:szCs w:val="24"/>
              </w:rPr>
            </w:pPr>
            <w:r w:rsidRPr="00A63DD5">
              <w:rPr>
                <w:rFonts w:eastAsia="Calibri"/>
                <w:szCs w:val="24"/>
              </w:rPr>
              <w:t xml:space="preserve">$0.53 </w:t>
            </w:r>
            <w:r w:rsidR="00E14ABC" w:rsidRPr="00A63DD5">
              <w:rPr>
                <w:rFonts w:eastAsia="Calibri"/>
                <w:szCs w:val="24"/>
              </w:rPr>
              <w:t>÷</w:t>
            </w:r>
            <w:r w:rsidRPr="00D01178">
              <w:rPr>
                <w:rFonts w:eastAsia="Calibri"/>
                <w:szCs w:val="24"/>
              </w:rPr>
              <w:t xml:space="preserve"> $46.37</w:t>
            </w:r>
          </w:p>
        </w:tc>
        <w:tc>
          <w:tcPr>
            <w:tcW w:w="472" w:type="dxa"/>
          </w:tcPr>
          <w:p w14:paraId="2FAE51D9"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D86C72D" w14:textId="77777777" w:rsidR="001C7DB5" w:rsidRPr="00D01178" w:rsidRDefault="001C7DB5" w:rsidP="001636F0">
            <w:pPr>
              <w:jc w:val="right"/>
              <w:rPr>
                <w:rFonts w:eastAsia="Calibri"/>
                <w:szCs w:val="24"/>
              </w:rPr>
            </w:pPr>
            <w:r w:rsidRPr="00D01178">
              <w:rPr>
                <w:rFonts w:eastAsia="Calibri"/>
                <w:szCs w:val="24"/>
              </w:rPr>
              <w:t>1.14%</w:t>
            </w:r>
          </w:p>
        </w:tc>
      </w:tr>
      <w:tr w:rsidR="001C7DB5" w:rsidRPr="00613A3E" w14:paraId="4AF7A2C6" w14:textId="77777777" w:rsidTr="00D01178">
        <w:trPr>
          <w:tblHeader/>
        </w:trPr>
        <w:tc>
          <w:tcPr>
            <w:tcW w:w="2880" w:type="dxa"/>
          </w:tcPr>
          <w:p w14:paraId="31DBA17B" w14:textId="77777777" w:rsidR="001C7DB5" w:rsidRPr="006D6160" w:rsidRDefault="001C7DB5" w:rsidP="001636F0">
            <w:pPr>
              <w:rPr>
                <w:rFonts w:eastAsia="Calibri"/>
                <w:szCs w:val="24"/>
              </w:rPr>
            </w:pPr>
            <w:r w:rsidRPr="006D6160">
              <w:rPr>
                <w:rFonts w:eastAsia="Calibri"/>
                <w:szCs w:val="24"/>
              </w:rPr>
              <w:t>RLV – 2023</w:t>
            </w:r>
          </w:p>
        </w:tc>
        <w:tc>
          <w:tcPr>
            <w:tcW w:w="5184" w:type="dxa"/>
          </w:tcPr>
          <w:p w14:paraId="51CEC9CB" w14:textId="6755F97E" w:rsidR="001C7DB5" w:rsidRPr="00D01178" w:rsidRDefault="001C7DB5" w:rsidP="001636F0">
            <w:pPr>
              <w:rPr>
                <w:rFonts w:eastAsia="Calibri"/>
                <w:szCs w:val="24"/>
              </w:rPr>
            </w:pPr>
            <w:r w:rsidRPr="00A63DD5">
              <w:rPr>
                <w:rFonts w:eastAsia="Calibri"/>
                <w:szCs w:val="24"/>
              </w:rPr>
              <w:t xml:space="preserve">$0.45 </w:t>
            </w:r>
            <w:r w:rsidR="00E14ABC" w:rsidRPr="00A63DD5">
              <w:rPr>
                <w:rFonts w:eastAsia="Calibri"/>
                <w:szCs w:val="24"/>
              </w:rPr>
              <w:t>÷</w:t>
            </w:r>
            <w:r w:rsidRPr="00D01178">
              <w:rPr>
                <w:rFonts w:eastAsia="Calibri"/>
                <w:szCs w:val="24"/>
              </w:rPr>
              <w:t xml:space="preserve"> $51.64</w:t>
            </w:r>
          </w:p>
        </w:tc>
        <w:tc>
          <w:tcPr>
            <w:tcW w:w="472" w:type="dxa"/>
          </w:tcPr>
          <w:p w14:paraId="05204FFC" w14:textId="77777777" w:rsidR="001C7DB5" w:rsidRPr="00D01178" w:rsidRDefault="001C7DB5" w:rsidP="001636F0">
            <w:pPr>
              <w:jc w:val="center"/>
              <w:rPr>
                <w:rFonts w:eastAsia="Calibri"/>
                <w:szCs w:val="24"/>
              </w:rPr>
            </w:pPr>
            <w:r w:rsidRPr="00D01178">
              <w:rPr>
                <w:rFonts w:eastAsia="Calibri"/>
                <w:szCs w:val="24"/>
              </w:rPr>
              <w:t>=</w:t>
            </w:r>
          </w:p>
        </w:tc>
        <w:tc>
          <w:tcPr>
            <w:tcW w:w="1076" w:type="dxa"/>
          </w:tcPr>
          <w:p w14:paraId="43A924DA" w14:textId="77777777" w:rsidR="001C7DB5" w:rsidRPr="00D01178" w:rsidRDefault="001C7DB5" w:rsidP="001636F0">
            <w:pPr>
              <w:jc w:val="right"/>
              <w:rPr>
                <w:rFonts w:eastAsia="Calibri"/>
                <w:szCs w:val="24"/>
              </w:rPr>
            </w:pPr>
            <w:r w:rsidRPr="00D01178">
              <w:rPr>
                <w:rFonts w:eastAsia="Calibri"/>
                <w:szCs w:val="24"/>
              </w:rPr>
              <w:t>0.87%</w:t>
            </w:r>
          </w:p>
        </w:tc>
      </w:tr>
    </w:tbl>
    <w:p w14:paraId="3FDD7E0A" w14:textId="77777777" w:rsidR="00613A3E" w:rsidRDefault="00613A3E" w:rsidP="001C7DB5">
      <w:pPr>
        <w:rPr>
          <w:rFonts w:eastAsia="Calibri" w:cstheme="minorHAnsi"/>
          <w:szCs w:val="22"/>
        </w:rPr>
      </w:pPr>
    </w:p>
    <w:p w14:paraId="6FD80CA3" w14:textId="77777777" w:rsidR="00613A3E" w:rsidRDefault="00613A3E" w:rsidP="001C7DB5">
      <w:pPr>
        <w:rPr>
          <w:rFonts w:eastAsia="Calibri" w:cstheme="minorHAnsi"/>
          <w:szCs w:val="22"/>
        </w:rPr>
      </w:pPr>
    </w:p>
    <w:p w14:paraId="54579E03" w14:textId="77777777" w:rsidR="0045252C" w:rsidRDefault="0045252C">
      <w:pPr>
        <w:widowControl/>
        <w:rPr>
          <w:rFonts w:asciiTheme="minorHAnsi" w:hAnsiTheme="minorHAnsi" w:cstheme="minorHAnsi"/>
          <w:i/>
          <w:sz w:val="20"/>
        </w:rPr>
      </w:pPr>
      <w:r>
        <w:rPr>
          <w:rFonts w:asciiTheme="minorHAnsi" w:hAnsiTheme="minorHAnsi" w:cstheme="minorHAnsi"/>
          <w:i/>
          <w:sz w:val="20"/>
        </w:rPr>
        <w:br w:type="page"/>
      </w:r>
    </w:p>
    <w:p w14:paraId="139A9F7F" w14:textId="13FFD296" w:rsidR="00613A3E" w:rsidRDefault="0045252C" w:rsidP="0045252C">
      <w:pPr>
        <w:spacing w:after="120"/>
        <w:jc w:val="right"/>
        <w:rPr>
          <w:rFonts w:ascii="Arial" w:hAnsi="Arial" w:cs="Arial"/>
          <w:sz w:val="36"/>
          <w:szCs w:val="36"/>
        </w:rPr>
      </w:pPr>
      <w:r w:rsidRPr="00BE5EAF">
        <w:rPr>
          <w:rFonts w:ascii="Arial" w:hAnsi="Arial" w:cs="Arial"/>
          <w:i/>
          <w:sz w:val="20"/>
        </w:rPr>
        <w:lastRenderedPageBreak/>
        <w:t xml:space="preserve"> </w:t>
      </w:r>
      <w:r w:rsidR="00613A3E" w:rsidRPr="00BE5EAF">
        <w:rPr>
          <w:rFonts w:ascii="Arial" w:hAnsi="Arial" w:cs="Arial"/>
          <w:i/>
          <w:sz w:val="20"/>
        </w:rPr>
        <w:t>(cont</w:t>
      </w:r>
      <w:r w:rsidR="00E74137" w:rsidRPr="00BE5EAF">
        <w:rPr>
          <w:rFonts w:ascii="Arial" w:hAnsi="Arial" w:cs="Arial"/>
          <w:i/>
          <w:sz w:val="20"/>
        </w:rPr>
        <w:t>inued</w:t>
      </w:r>
      <w:r w:rsidR="00613A3E" w:rsidRPr="00BE5EAF">
        <w:rPr>
          <w:rFonts w:ascii="Arial" w:hAnsi="Arial" w:cs="Arial"/>
          <w:i/>
          <w:sz w:val="20"/>
        </w:rPr>
        <w:t>)</w:t>
      </w:r>
      <w:r w:rsidR="00613A3E" w:rsidRPr="00C064DC">
        <w:rPr>
          <w:rFonts w:asciiTheme="minorHAnsi" w:hAnsiTheme="minorHAnsi" w:cstheme="minorHAnsi"/>
          <w:b/>
          <w:i/>
          <w:sz w:val="20"/>
        </w:rPr>
        <w:t xml:space="preserve"> </w:t>
      </w:r>
      <w:r w:rsidR="00613A3E" w:rsidRPr="00707C1E">
        <w:rPr>
          <w:rFonts w:ascii="Arial" w:hAnsi="Arial" w:cs="Arial"/>
          <w:b/>
          <w:sz w:val="36"/>
          <w:szCs w:val="36"/>
        </w:rPr>
        <w:t>E18-13</w:t>
      </w:r>
    </w:p>
    <w:p w14:paraId="58B01FBA" w14:textId="77777777" w:rsidR="001C7DB5" w:rsidRPr="0045252C" w:rsidRDefault="001C7DB5" w:rsidP="0045252C">
      <w:pPr>
        <w:spacing w:after="120"/>
        <w:rPr>
          <w:rFonts w:eastAsia="Calibri"/>
          <w:i/>
        </w:rPr>
      </w:pPr>
      <w:r w:rsidRPr="0045252C">
        <w:rPr>
          <w:rFonts w:eastAsia="Calibri"/>
          <w:i/>
        </w:rPr>
        <w:t>Req. 2</w:t>
      </w:r>
    </w:p>
    <w:p w14:paraId="4E583C04" w14:textId="77777777" w:rsidR="001C7DB5" w:rsidRPr="00C064DC" w:rsidRDefault="001C7DB5" w:rsidP="001C7DB5">
      <w:pPr>
        <w:rPr>
          <w:rFonts w:eastAsia="Calibri" w:cstheme="minorHAnsi"/>
        </w:rPr>
      </w:pPr>
      <w:r w:rsidRPr="00C064DC">
        <w:rPr>
          <w:rFonts w:eastAsia="Calibri" w:cstheme="minorHAnsi"/>
        </w:rPr>
        <w:t>ANALYSIS</w:t>
      </w:r>
    </w:p>
    <w:p w14:paraId="2A033840" w14:textId="77777777" w:rsidR="001C7DB5" w:rsidRPr="00C064DC" w:rsidRDefault="001C7DB5" w:rsidP="001C7DB5">
      <w:pPr>
        <w:rPr>
          <w:rFonts w:eastAsia="Calibri" w:cstheme="minorHAnsi"/>
        </w:rPr>
      </w:pPr>
      <w:r w:rsidRPr="00C064DC">
        <w:rPr>
          <w:rFonts w:eastAsia="Calibri" w:cstheme="minorHAnsi"/>
          <w:b/>
        </w:rPr>
        <w:t>Ability to pay current liabilities</w:t>
      </w:r>
    </w:p>
    <w:p w14:paraId="5891BE13" w14:textId="77777777" w:rsidR="001C7DB5" w:rsidRPr="00C064DC" w:rsidRDefault="001C7DB5" w:rsidP="001C7DB5">
      <w:pPr>
        <w:rPr>
          <w:rFonts w:eastAsia="Calibri" w:cstheme="minorHAnsi"/>
        </w:rPr>
      </w:pPr>
      <w:r w:rsidRPr="00C064DC">
        <w:rPr>
          <w:rFonts w:eastAsia="Calibri" w:cstheme="minorHAnsi"/>
        </w:rPr>
        <w:t>Paddle Company has higher current ratios and cash ratios, indicating it is better able to pay current liabilities.</w:t>
      </w:r>
    </w:p>
    <w:p w14:paraId="6A35BC09" w14:textId="77777777" w:rsidR="001C7DB5" w:rsidRPr="00C064DC" w:rsidRDefault="001C7DB5" w:rsidP="001C7DB5">
      <w:pPr>
        <w:rPr>
          <w:rFonts w:eastAsia="Calibri" w:cstheme="minorHAnsi"/>
        </w:rPr>
      </w:pPr>
    </w:p>
    <w:p w14:paraId="2A7B9D02" w14:textId="77777777" w:rsidR="001C7DB5" w:rsidRPr="00C064DC" w:rsidRDefault="001C7DB5" w:rsidP="001C7DB5">
      <w:pPr>
        <w:rPr>
          <w:rFonts w:eastAsia="Calibri" w:cstheme="minorHAnsi"/>
          <w:b/>
        </w:rPr>
      </w:pPr>
      <w:r w:rsidRPr="00C064DC">
        <w:rPr>
          <w:rFonts w:eastAsia="Calibri" w:cstheme="minorHAnsi"/>
          <w:b/>
        </w:rPr>
        <w:t>Ability to sell inventory and collect receivables</w:t>
      </w:r>
    </w:p>
    <w:p w14:paraId="6343133E" w14:textId="77777777" w:rsidR="001C7DB5" w:rsidRPr="00C064DC" w:rsidRDefault="001C7DB5" w:rsidP="001C7DB5">
      <w:pPr>
        <w:rPr>
          <w:rFonts w:eastAsia="Calibri" w:cstheme="minorHAnsi"/>
        </w:rPr>
      </w:pPr>
      <w:r w:rsidRPr="00C064DC">
        <w:rPr>
          <w:rFonts w:eastAsia="Calibri" w:cstheme="minorHAnsi"/>
        </w:rPr>
        <w:t xml:space="preserve">Recreational Life Vests has higher inventory and accounts receivable turnovers, indicating it is better able to sell inventory and collect receivables. However, Paddle Company has higher gross </w:t>
      </w:r>
      <w:r>
        <w:rPr>
          <w:rFonts w:eastAsia="Calibri" w:cstheme="minorHAnsi"/>
        </w:rPr>
        <w:t>margin</w:t>
      </w:r>
      <w:r w:rsidRPr="00C064DC">
        <w:rPr>
          <w:rFonts w:eastAsia="Calibri" w:cstheme="minorHAnsi"/>
        </w:rPr>
        <w:t xml:space="preserve"> percentages, indicating it is better at earning a gross </w:t>
      </w:r>
      <w:r>
        <w:rPr>
          <w:rFonts w:eastAsia="Calibri" w:cstheme="minorHAnsi"/>
        </w:rPr>
        <w:t>margin</w:t>
      </w:r>
      <w:r w:rsidRPr="00C064DC">
        <w:rPr>
          <w:rFonts w:eastAsia="Calibri" w:cstheme="minorHAnsi"/>
        </w:rPr>
        <w:t xml:space="preserve"> on its inventory.</w:t>
      </w:r>
    </w:p>
    <w:p w14:paraId="1F46103C" w14:textId="77777777" w:rsidR="001C7DB5" w:rsidRPr="00C064DC" w:rsidRDefault="001C7DB5" w:rsidP="001C7DB5">
      <w:pPr>
        <w:rPr>
          <w:rFonts w:eastAsia="Calibri" w:cstheme="minorHAnsi"/>
        </w:rPr>
      </w:pPr>
    </w:p>
    <w:p w14:paraId="5DE9980D" w14:textId="1185BD63" w:rsidR="001C7DB5" w:rsidRPr="00C064DC" w:rsidRDefault="001C7DB5" w:rsidP="001C7DB5">
      <w:pPr>
        <w:rPr>
          <w:rFonts w:eastAsia="Calibri" w:cstheme="minorHAnsi"/>
          <w:b/>
        </w:rPr>
      </w:pPr>
      <w:r w:rsidRPr="00C064DC">
        <w:rPr>
          <w:rFonts w:eastAsia="Calibri" w:cstheme="minorHAnsi"/>
          <w:b/>
        </w:rPr>
        <w:t>Ability to pay long-term deb</w:t>
      </w:r>
      <w:r>
        <w:rPr>
          <w:rFonts w:eastAsia="Calibri" w:cstheme="minorHAnsi"/>
          <w:b/>
        </w:rPr>
        <w:t>t</w:t>
      </w:r>
    </w:p>
    <w:p w14:paraId="657B04C9" w14:textId="77777777" w:rsidR="001C7DB5" w:rsidRPr="00C064DC" w:rsidRDefault="001C7DB5" w:rsidP="001C7DB5">
      <w:pPr>
        <w:rPr>
          <w:rFonts w:eastAsia="Calibri" w:cstheme="minorHAnsi"/>
        </w:rPr>
      </w:pPr>
      <w:r w:rsidRPr="00C064DC">
        <w:rPr>
          <w:rFonts w:eastAsia="Calibri" w:cstheme="minorHAnsi"/>
        </w:rPr>
        <w:t xml:space="preserve">Recreational Life Vests has significantly higher debt ratios, indicating it has higher financial risk. Based on the debt ratio, Paddle Company would have a </w:t>
      </w:r>
      <w:r>
        <w:rPr>
          <w:rFonts w:eastAsia="Calibri" w:cstheme="minorHAnsi"/>
        </w:rPr>
        <w:t>better</w:t>
      </w:r>
      <w:r w:rsidRPr="00C064DC">
        <w:rPr>
          <w:rFonts w:eastAsia="Calibri" w:cstheme="minorHAnsi"/>
        </w:rPr>
        <w:t xml:space="preserve"> ability to pay long-term debt.</w:t>
      </w:r>
    </w:p>
    <w:p w14:paraId="3B737999" w14:textId="77777777" w:rsidR="001C7DB5" w:rsidRPr="00C064DC" w:rsidRDefault="001C7DB5" w:rsidP="001C7DB5">
      <w:pPr>
        <w:rPr>
          <w:rFonts w:eastAsia="Calibri" w:cstheme="minorHAnsi"/>
        </w:rPr>
      </w:pPr>
    </w:p>
    <w:p w14:paraId="580CAF9B" w14:textId="77777777" w:rsidR="001C7DB5" w:rsidRPr="00C064DC" w:rsidRDefault="001C7DB5" w:rsidP="001C7DB5">
      <w:pPr>
        <w:rPr>
          <w:rFonts w:eastAsia="Calibri" w:cstheme="minorHAnsi"/>
          <w:b/>
        </w:rPr>
      </w:pPr>
      <w:r w:rsidRPr="00C064DC">
        <w:rPr>
          <w:rFonts w:eastAsia="Calibri" w:cstheme="minorHAnsi"/>
          <w:b/>
        </w:rPr>
        <w:t>Profitability</w:t>
      </w:r>
    </w:p>
    <w:p w14:paraId="79B9C305" w14:textId="77777777" w:rsidR="001C7DB5" w:rsidRPr="00C064DC" w:rsidRDefault="001C7DB5" w:rsidP="001C7DB5">
      <w:pPr>
        <w:rPr>
          <w:rFonts w:eastAsia="Calibri" w:cstheme="minorHAnsi"/>
        </w:rPr>
      </w:pPr>
      <w:r w:rsidRPr="00C064DC">
        <w:rPr>
          <w:rFonts w:eastAsia="Calibri" w:cstheme="minorHAnsi"/>
        </w:rPr>
        <w:t xml:space="preserve">While </w:t>
      </w:r>
      <w:r>
        <w:rPr>
          <w:rFonts w:eastAsia="Calibri" w:cstheme="minorHAnsi"/>
        </w:rPr>
        <w:t>Paddle Company has</w:t>
      </w:r>
      <w:r w:rsidRPr="00C064DC">
        <w:rPr>
          <w:rFonts w:eastAsia="Calibri" w:cstheme="minorHAnsi"/>
        </w:rPr>
        <w:t xml:space="preserve"> higher gross </w:t>
      </w:r>
      <w:r>
        <w:rPr>
          <w:rFonts w:eastAsia="Calibri" w:cstheme="minorHAnsi"/>
        </w:rPr>
        <w:t>margin</w:t>
      </w:r>
      <w:r w:rsidRPr="00C064DC">
        <w:rPr>
          <w:rFonts w:eastAsia="Calibri" w:cstheme="minorHAnsi"/>
        </w:rPr>
        <w:t xml:space="preserve"> percentages, Recreational Life Vests has higher profit margin ratios, indicating RLV is better at controlling total costs and earning more net profit on each dollar of sales. Paddle Company has slightly higher asset turnovers, but Recreational Life Vests has significantly higher rates of return on shareholders’ equity and earnings per share.   </w:t>
      </w:r>
    </w:p>
    <w:p w14:paraId="667B7E5E" w14:textId="77777777" w:rsidR="001C7DB5" w:rsidRPr="00C064DC" w:rsidRDefault="001C7DB5" w:rsidP="001C7DB5">
      <w:pPr>
        <w:rPr>
          <w:rFonts w:eastAsia="Calibri" w:cstheme="minorHAnsi"/>
          <w:u w:val="single"/>
        </w:rPr>
      </w:pPr>
    </w:p>
    <w:p w14:paraId="2AABB730" w14:textId="77777777" w:rsidR="001C7DB5" w:rsidRPr="00C064DC" w:rsidRDefault="001C7DB5" w:rsidP="001C7DB5">
      <w:pPr>
        <w:rPr>
          <w:rFonts w:eastAsia="Calibri" w:cstheme="minorHAnsi"/>
          <w:b/>
        </w:rPr>
      </w:pPr>
      <w:r w:rsidRPr="00C064DC">
        <w:rPr>
          <w:rFonts w:eastAsia="Calibri" w:cstheme="minorHAnsi"/>
          <w:b/>
        </w:rPr>
        <w:t>Attractiveness as an investment</w:t>
      </w:r>
    </w:p>
    <w:p w14:paraId="189F7A84" w14:textId="77777777" w:rsidR="001C7DB5" w:rsidRPr="00C064DC" w:rsidRDefault="001C7DB5" w:rsidP="001C7DB5">
      <w:pPr>
        <w:rPr>
          <w:rFonts w:eastAsia="Calibri" w:cstheme="minorHAnsi"/>
        </w:rPr>
      </w:pPr>
      <w:r w:rsidRPr="00C064DC">
        <w:rPr>
          <w:rFonts w:eastAsia="Calibri" w:cstheme="minorHAnsi"/>
        </w:rPr>
        <w:t xml:space="preserve">Recreational Life Vests has a stable PE ratio, while Paddle Company had a significant decrease in PE ratio.  Paddle Company has slightly higher dividend yields and dividend payouts, but both companies are increasing these two ratios. </w:t>
      </w:r>
    </w:p>
    <w:p w14:paraId="392BD7C5" w14:textId="77777777" w:rsidR="001C7DB5" w:rsidRPr="00C064DC" w:rsidRDefault="001C7DB5" w:rsidP="001C7DB5">
      <w:pPr>
        <w:rPr>
          <w:rFonts w:eastAsia="Calibri" w:cstheme="minorHAnsi"/>
        </w:rPr>
      </w:pPr>
    </w:p>
    <w:p w14:paraId="620174C9" w14:textId="77777777" w:rsidR="001C7DB5" w:rsidRPr="00C064DC" w:rsidRDefault="001C7DB5" w:rsidP="001C7DB5">
      <w:pPr>
        <w:rPr>
          <w:rFonts w:eastAsia="Calibri" w:cstheme="minorHAnsi"/>
        </w:rPr>
      </w:pPr>
      <w:r w:rsidRPr="00C064DC">
        <w:rPr>
          <w:rFonts w:eastAsia="Calibri" w:cstheme="minorHAnsi"/>
        </w:rPr>
        <w:t>CONCLUSION AND RECOMMENDATION</w:t>
      </w:r>
    </w:p>
    <w:p w14:paraId="6CEA2326" w14:textId="7E63AAAB" w:rsidR="001C7DB5" w:rsidRDefault="001C7DB5" w:rsidP="001C7DB5">
      <w:pPr>
        <w:rPr>
          <w:rFonts w:eastAsia="Calibri" w:cstheme="minorHAnsi"/>
        </w:rPr>
      </w:pPr>
      <w:r w:rsidRPr="00C064DC">
        <w:rPr>
          <w:rFonts w:eastAsia="Calibri" w:cstheme="minorHAnsi"/>
        </w:rPr>
        <w:t xml:space="preserve">Overall, both companies appear to be stable, with little fluctuation between the two years.  Recreational Life Vests appears to be a greater risk in the long term due to its higher debt ratios. Since Canyon Canoe Company is looking for a short-term investment in trading securities, it should buy Paddle Company because it has a higher dividend yield and dividend payout. In the short term, dividends are the most important factor because they will be Canyon’s primary return. </w:t>
      </w:r>
    </w:p>
    <w:p w14:paraId="509769F7" w14:textId="5BC90EB5" w:rsidR="001C7DB5" w:rsidRDefault="001C7DB5">
      <w:pPr>
        <w:widowControl/>
        <w:rPr>
          <w:rFonts w:eastAsia="Calibri" w:cstheme="minorHAnsi"/>
        </w:rPr>
      </w:pPr>
      <w:r>
        <w:rPr>
          <w:rFonts w:eastAsia="Calibri" w:cstheme="minorHAnsi"/>
        </w:rPr>
        <w:br w:type="page"/>
      </w:r>
    </w:p>
    <w:p w14:paraId="6322E67F" w14:textId="52DF4741" w:rsidR="006F442C" w:rsidRPr="004A1125" w:rsidRDefault="006F442C" w:rsidP="006F07B4">
      <w:pPr>
        <w:pStyle w:val="ph3"/>
        <w:tabs>
          <w:tab w:val="right" w:pos="8910"/>
        </w:tabs>
        <w:spacing w:before="0"/>
        <w:ind w:left="-110" w:right="-29"/>
        <w:jc w:val="left"/>
        <w:rPr>
          <w:b/>
          <w:sz w:val="27"/>
          <w:szCs w:val="27"/>
        </w:rPr>
      </w:pPr>
      <w:r w:rsidRPr="004A1125">
        <w:rPr>
          <w:b/>
          <w:i w:val="0"/>
          <w:sz w:val="27"/>
          <w:szCs w:val="27"/>
        </w:rPr>
        <w:lastRenderedPageBreak/>
        <w:t>Challenge Exercise</w:t>
      </w:r>
      <w:r w:rsidR="00954742">
        <w:rPr>
          <w:b/>
          <w:i w:val="0"/>
          <w:sz w:val="27"/>
          <w:szCs w:val="27"/>
        </w:rPr>
        <w:t>s</w:t>
      </w:r>
      <w:r w:rsidR="005673BC" w:rsidRPr="004A1125">
        <w:rPr>
          <w:b/>
          <w:sz w:val="27"/>
          <w:szCs w:val="27"/>
        </w:rPr>
        <w:tab/>
      </w:r>
    </w:p>
    <w:p w14:paraId="4CF17991" w14:textId="2C2C9A7F" w:rsidR="005673BC" w:rsidRDefault="005673BC" w:rsidP="0045252C">
      <w:pPr>
        <w:pStyle w:val="ph3"/>
        <w:tabs>
          <w:tab w:val="right" w:pos="8910"/>
        </w:tabs>
        <w:spacing w:before="0" w:after="120"/>
        <w:ind w:left="-115" w:right="-29"/>
        <w:rPr>
          <w:b/>
          <w:i w:val="0"/>
          <w:sz w:val="36"/>
          <w:szCs w:val="36"/>
        </w:rPr>
      </w:pPr>
      <w:r>
        <w:t>(20-30 min.)</w:t>
      </w:r>
      <w:r w:rsidR="00BE5473">
        <w:t xml:space="preserve"> </w:t>
      </w:r>
      <w:r>
        <w:rPr>
          <w:b/>
          <w:i w:val="0"/>
          <w:sz w:val="36"/>
          <w:szCs w:val="36"/>
        </w:rPr>
        <w:t>E18-14</w:t>
      </w:r>
    </w:p>
    <w:tbl>
      <w:tblPr>
        <w:tblW w:w="9108" w:type="dxa"/>
        <w:tblLook w:val="01E0" w:firstRow="1" w:lastRow="1" w:firstColumn="1" w:lastColumn="1" w:noHBand="0" w:noVBand="0"/>
      </w:tblPr>
      <w:tblGrid>
        <w:gridCol w:w="2088"/>
        <w:gridCol w:w="1403"/>
        <w:gridCol w:w="1403"/>
        <w:gridCol w:w="2412"/>
        <w:gridCol w:w="1802"/>
      </w:tblGrid>
      <w:tr w:rsidR="00F17797" w:rsidRPr="007C0C11" w14:paraId="1F95D570" w14:textId="77777777" w:rsidTr="00D01178">
        <w:tc>
          <w:tcPr>
            <w:tcW w:w="9108" w:type="dxa"/>
            <w:gridSpan w:val="5"/>
            <w:tcBorders>
              <w:top w:val="double" w:sz="4" w:space="0" w:color="auto"/>
              <w:left w:val="double" w:sz="4" w:space="0" w:color="auto"/>
              <w:bottom w:val="single" w:sz="4" w:space="0" w:color="auto"/>
              <w:right w:val="double" w:sz="4" w:space="0" w:color="auto"/>
            </w:tcBorders>
          </w:tcPr>
          <w:p w14:paraId="0FCBFC2C" w14:textId="77777777" w:rsidR="00F17797" w:rsidRPr="004A1125" w:rsidRDefault="00F17797" w:rsidP="00D01178">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POSPISIL TENNIS SHOPS INC.</w:t>
            </w:r>
          </w:p>
        </w:tc>
      </w:tr>
      <w:tr w:rsidR="00F17797" w:rsidRPr="007C0C11" w14:paraId="3029AB7A" w14:textId="77777777" w:rsidTr="00D01178">
        <w:tc>
          <w:tcPr>
            <w:tcW w:w="9108" w:type="dxa"/>
            <w:gridSpan w:val="5"/>
            <w:tcBorders>
              <w:top w:val="single" w:sz="4" w:space="0" w:color="auto"/>
              <w:left w:val="double" w:sz="4" w:space="0" w:color="auto"/>
              <w:bottom w:val="single" w:sz="4" w:space="0" w:color="auto"/>
              <w:right w:val="double" w:sz="4" w:space="0" w:color="auto"/>
            </w:tcBorders>
          </w:tcPr>
          <w:p w14:paraId="5229FF08" w14:textId="77777777" w:rsidR="00F17797" w:rsidRPr="004A1125" w:rsidRDefault="00F17797" w:rsidP="00D01178">
            <w:pPr>
              <w:overflowPunct w:val="0"/>
              <w:autoSpaceDE w:val="0"/>
              <w:autoSpaceDN w:val="0"/>
              <w:adjustRightInd w:val="0"/>
              <w:spacing w:before="40" w:after="40"/>
              <w:jc w:val="center"/>
              <w:textAlignment w:val="baseline"/>
              <w:rPr>
                <w:rFonts w:ascii="Arial" w:hAnsi="Arial" w:cs="Arial"/>
                <w:sz w:val="20"/>
              </w:rPr>
            </w:pPr>
            <w:r w:rsidRPr="004A1125">
              <w:rPr>
                <w:rFonts w:ascii="Arial" w:hAnsi="Arial" w:cs="Arial"/>
                <w:sz w:val="20"/>
              </w:rPr>
              <w:t>Balance Sheet</w:t>
            </w:r>
          </w:p>
        </w:tc>
      </w:tr>
      <w:tr w:rsidR="00F17797" w:rsidRPr="007C0C11" w14:paraId="3A22F912" w14:textId="77777777" w:rsidTr="00D01178">
        <w:tc>
          <w:tcPr>
            <w:tcW w:w="9108" w:type="dxa"/>
            <w:gridSpan w:val="5"/>
            <w:tcBorders>
              <w:top w:val="single" w:sz="4" w:space="0" w:color="auto"/>
              <w:left w:val="double" w:sz="4" w:space="0" w:color="auto"/>
              <w:bottom w:val="double" w:sz="4" w:space="0" w:color="auto"/>
              <w:right w:val="double" w:sz="4" w:space="0" w:color="auto"/>
            </w:tcBorders>
          </w:tcPr>
          <w:p w14:paraId="49A42B6E" w14:textId="77777777" w:rsidR="00F17797" w:rsidRPr="004A1125" w:rsidRDefault="00F17797" w:rsidP="00D01178">
            <w:pPr>
              <w:overflowPunct w:val="0"/>
              <w:autoSpaceDE w:val="0"/>
              <w:autoSpaceDN w:val="0"/>
              <w:adjustRightInd w:val="0"/>
              <w:spacing w:before="40" w:after="40"/>
              <w:jc w:val="center"/>
              <w:textAlignment w:val="baseline"/>
              <w:rPr>
                <w:rFonts w:ascii="Arial" w:hAnsi="Arial" w:cs="Arial"/>
                <w:sz w:val="20"/>
              </w:rPr>
            </w:pPr>
            <w:r w:rsidRPr="004A1125">
              <w:rPr>
                <w:rFonts w:ascii="Arial" w:hAnsi="Arial" w:cs="Arial"/>
                <w:sz w:val="20"/>
              </w:rPr>
              <w:t>December 31, 2019</w:t>
            </w:r>
          </w:p>
        </w:tc>
      </w:tr>
      <w:tr w:rsidR="00F17797" w:rsidRPr="007C0C11" w14:paraId="65110729" w14:textId="77777777" w:rsidTr="00660F1A">
        <w:trPr>
          <w:trHeight w:val="197"/>
        </w:trPr>
        <w:tc>
          <w:tcPr>
            <w:tcW w:w="4894" w:type="dxa"/>
            <w:gridSpan w:val="3"/>
            <w:tcBorders>
              <w:top w:val="double" w:sz="4" w:space="0" w:color="auto"/>
              <w:left w:val="double" w:sz="4" w:space="0" w:color="auto"/>
              <w:bottom w:val="single" w:sz="4" w:space="0" w:color="auto"/>
              <w:right w:val="single" w:sz="4" w:space="0" w:color="auto"/>
            </w:tcBorders>
          </w:tcPr>
          <w:p w14:paraId="6ABA06C5" w14:textId="77777777" w:rsidR="00F17797" w:rsidRPr="004A1125" w:rsidRDefault="00F17797" w:rsidP="00D01178">
            <w:pPr>
              <w:overflowPunct w:val="0"/>
              <w:autoSpaceDE w:val="0"/>
              <w:autoSpaceDN w:val="0"/>
              <w:adjustRightInd w:val="0"/>
              <w:spacing w:before="40" w:after="40"/>
              <w:textAlignment w:val="baseline"/>
              <w:rPr>
                <w:rFonts w:ascii="Arial" w:hAnsi="Arial" w:cs="Arial"/>
                <w:b/>
                <w:sz w:val="20"/>
              </w:rPr>
            </w:pPr>
            <w:r w:rsidRPr="004A1125">
              <w:rPr>
                <w:rFonts w:ascii="Arial" w:hAnsi="Arial" w:cs="Arial"/>
                <w:b/>
                <w:sz w:val="20"/>
              </w:rPr>
              <w:t>Assets</w:t>
            </w:r>
          </w:p>
        </w:tc>
        <w:tc>
          <w:tcPr>
            <w:tcW w:w="4214" w:type="dxa"/>
            <w:gridSpan w:val="2"/>
            <w:tcBorders>
              <w:top w:val="double" w:sz="4" w:space="0" w:color="auto"/>
              <w:left w:val="single" w:sz="4" w:space="0" w:color="auto"/>
              <w:bottom w:val="single" w:sz="4" w:space="0" w:color="auto"/>
              <w:right w:val="double" w:sz="4" w:space="0" w:color="auto"/>
            </w:tcBorders>
          </w:tcPr>
          <w:p w14:paraId="7DA2AE98" w14:textId="77777777" w:rsidR="00F17797" w:rsidRPr="004A1125" w:rsidRDefault="00F17797" w:rsidP="00D01178">
            <w:pPr>
              <w:overflowPunct w:val="0"/>
              <w:autoSpaceDE w:val="0"/>
              <w:autoSpaceDN w:val="0"/>
              <w:adjustRightInd w:val="0"/>
              <w:spacing w:before="40" w:after="40"/>
              <w:textAlignment w:val="baseline"/>
              <w:rPr>
                <w:rFonts w:ascii="Arial" w:hAnsi="Arial" w:cs="Arial"/>
                <w:b/>
                <w:sz w:val="20"/>
              </w:rPr>
            </w:pPr>
            <w:r w:rsidRPr="004A1125">
              <w:rPr>
                <w:rFonts w:ascii="Arial" w:hAnsi="Arial" w:cs="Arial"/>
                <w:b/>
                <w:sz w:val="20"/>
              </w:rPr>
              <w:t>Liabilities</w:t>
            </w:r>
          </w:p>
        </w:tc>
      </w:tr>
      <w:tr w:rsidR="00DB47C6" w:rsidRPr="007C0C11" w14:paraId="5E28B332" w14:textId="77777777" w:rsidTr="00660F1A">
        <w:tc>
          <w:tcPr>
            <w:tcW w:w="2088" w:type="dxa"/>
            <w:tcBorders>
              <w:top w:val="single" w:sz="4" w:space="0" w:color="auto"/>
              <w:left w:val="double" w:sz="4" w:space="0" w:color="auto"/>
              <w:bottom w:val="single" w:sz="4" w:space="0" w:color="auto"/>
              <w:right w:val="double" w:sz="4" w:space="0" w:color="auto"/>
            </w:tcBorders>
            <w:vAlign w:val="center"/>
          </w:tcPr>
          <w:p w14:paraId="70EE9E97" w14:textId="77777777" w:rsidR="00DB47C6" w:rsidRPr="004A1125" w:rsidRDefault="00DB47C6" w:rsidP="009A6AF3">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Total current assets</w:t>
            </w:r>
          </w:p>
        </w:tc>
        <w:tc>
          <w:tcPr>
            <w:tcW w:w="1403" w:type="dxa"/>
            <w:tcBorders>
              <w:top w:val="single" w:sz="4" w:space="0" w:color="auto"/>
              <w:left w:val="double" w:sz="4" w:space="0" w:color="auto"/>
              <w:bottom w:val="single" w:sz="4" w:space="0" w:color="auto"/>
              <w:right w:val="double" w:sz="4" w:space="0" w:color="auto"/>
            </w:tcBorders>
            <w:vAlign w:val="center"/>
          </w:tcPr>
          <w:p w14:paraId="594C992B" w14:textId="2C87CDCB" w:rsidR="00DB47C6" w:rsidRPr="004A1125" w:rsidRDefault="00DB47C6" w:rsidP="00D01178">
            <w:pPr>
              <w:overflowPunct w:val="0"/>
              <w:autoSpaceDE w:val="0"/>
              <w:autoSpaceDN w:val="0"/>
              <w:adjustRightInd w:val="0"/>
              <w:spacing w:before="40" w:after="40"/>
              <w:textAlignment w:val="baseline"/>
              <w:rPr>
                <w:rFonts w:ascii="Arial" w:hAnsi="Arial" w:cs="Arial"/>
                <w:sz w:val="20"/>
              </w:rPr>
            </w:pPr>
          </w:p>
        </w:tc>
        <w:tc>
          <w:tcPr>
            <w:tcW w:w="1403" w:type="dxa"/>
            <w:tcBorders>
              <w:top w:val="single" w:sz="4" w:space="0" w:color="auto"/>
              <w:left w:val="double" w:sz="4" w:space="0" w:color="auto"/>
              <w:bottom w:val="single" w:sz="4" w:space="0" w:color="auto"/>
              <w:right w:val="double" w:sz="4" w:space="0" w:color="auto"/>
            </w:tcBorders>
            <w:vAlign w:val="center"/>
          </w:tcPr>
          <w:p w14:paraId="6A9CE853" w14:textId="47413E73" w:rsidR="00DB47C6" w:rsidRPr="004A1125" w:rsidRDefault="00DB47C6" w:rsidP="00660F1A">
            <w:pPr>
              <w:overflowPunct w:val="0"/>
              <w:autoSpaceDE w:val="0"/>
              <w:autoSpaceDN w:val="0"/>
              <w:adjustRightInd w:val="0"/>
              <w:spacing w:before="40" w:after="40"/>
              <w:jc w:val="right"/>
              <w:textAlignment w:val="baseline"/>
              <w:rPr>
                <w:rFonts w:ascii="Arial" w:hAnsi="Arial" w:cs="Arial"/>
                <w:sz w:val="20"/>
              </w:rPr>
            </w:pPr>
            <w:r w:rsidRPr="004A1125">
              <w:rPr>
                <w:rFonts w:ascii="Arial" w:hAnsi="Arial" w:cs="Arial"/>
                <w:sz w:val="20"/>
              </w:rPr>
              <w:t>$1,216,000</w:t>
            </w:r>
          </w:p>
        </w:tc>
        <w:tc>
          <w:tcPr>
            <w:tcW w:w="2412" w:type="dxa"/>
            <w:tcBorders>
              <w:top w:val="single" w:sz="4" w:space="0" w:color="auto"/>
              <w:left w:val="double" w:sz="4" w:space="0" w:color="auto"/>
              <w:bottom w:val="single" w:sz="4" w:space="0" w:color="auto"/>
              <w:right w:val="double" w:sz="4" w:space="0" w:color="auto"/>
            </w:tcBorders>
            <w:vAlign w:val="center"/>
          </w:tcPr>
          <w:p w14:paraId="2089B2F6" w14:textId="77777777" w:rsidR="00DB47C6" w:rsidRPr="004A1125" w:rsidRDefault="00DB47C6"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Total current liabilities</w:t>
            </w:r>
          </w:p>
        </w:tc>
        <w:tc>
          <w:tcPr>
            <w:tcW w:w="1802" w:type="dxa"/>
            <w:tcBorders>
              <w:top w:val="single" w:sz="4" w:space="0" w:color="auto"/>
              <w:left w:val="double" w:sz="4" w:space="0" w:color="auto"/>
              <w:bottom w:val="single" w:sz="4" w:space="0" w:color="auto"/>
              <w:right w:val="double" w:sz="4" w:space="0" w:color="auto"/>
            </w:tcBorders>
            <w:vAlign w:val="center"/>
          </w:tcPr>
          <w:p w14:paraId="5DA3560A" w14:textId="77777777" w:rsidR="00DB47C6" w:rsidRPr="004A1125" w:rsidRDefault="00DB47C6" w:rsidP="00D01178">
            <w:pPr>
              <w:overflowPunct w:val="0"/>
              <w:autoSpaceDE w:val="0"/>
              <w:autoSpaceDN w:val="0"/>
              <w:adjustRightInd w:val="0"/>
              <w:spacing w:before="40" w:after="40"/>
              <w:jc w:val="right"/>
              <w:textAlignment w:val="baseline"/>
              <w:rPr>
                <w:rFonts w:ascii="Arial" w:hAnsi="Arial" w:cs="Arial"/>
                <w:sz w:val="20"/>
              </w:rPr>
            </w:pPr>
            <w:proofErr w:type="gramStart"/>
            <w:r w:rsidRPr="004A1125">
              <w:rPr>
                <w:rFonts w:ascii="Arial" w:hAnsi="Arial" w:cs="Arial"/>
                <w:sz w:val="20"/>
              </w:rPr>
              <w:t>$  760,000</w:t>
            </w:r>
            <w:proofErr w:type="gramEnd"/>
          </w:p>
        </w:tc>
      </w:tr>
      <w:tr w:rsidR="00F17797" w:rsidRPr="007C0C11" w14:paraId="3743B025" w14:textId="77777777" w:rsidTr="00660F1A">
        <w:tc>
          <w:tcPr>
            <w:tcW w:w="2088" w:type="dxa"/>
            <w:tcBorders>
              <w:top w:val="single" w:sz="4" w:space="0" w:color="auto"/>
              <w:left w:val="double" w:sz="4" w:space="0" w:color="auto"/>
              <w:bottom w:val="single" w:sz="4" w:space="0" w:color="auto"/>
              <w:right w:val="double" w:sz="4" w:space="0" w:color="auto"/>
            </w:tcBorders>
            <w:vAlign w:val="center"/>
          </w:tcPr>
          <w:p w14:paraId="5A6F5EC7"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Property, plant, and equipment</w:t>
            </w:r>
          </w:p>
        </w:tc>
        <w:tc>
          <w:tcPr>
            <w:tcW w:w="1403" w:type="dxa"/>
            <w:tcBorders>
              <w:top w:val="single" w:sz="4" w:space="0" w:color="auto"/>
              <w:left w:val="double" w:sz="4" w:space="0" w:color="auto"/>
              <w:bottom w:val="single" w:sz="4" w:space="0" w:color="auto"/>
              <w:right w:val="double" w:sz="4" w:space="0" w:color="auto"/>
            </w:tcBorders>
            <w:vAlign w:val="center"/>
          </w:tcPr>
          <w:p w14:paraId="7D93DB6B" w14:textId="312BC8BF" w:rsidR="00F17797" w:rsidRPr="004A1125" w:rsidRDefault="00F17797" w:rsidP="00660F1A">
            <w:pPr>
              <w:overflowPunct w:val="0"/>
              <w:autoSpaceDE w:val="0"/>
              <w:autoSpaceDN w:val="0"/>
              <w:adjustRightInd w:val="0"/>
              <w:spacing w:before="40" w:after="40"/>
              <w:jc w:val="right"/>
              <w:textAlignment w:val="baseline"/>
              <w:rPr>
                <w:rFonts w:ascii="Arial" w:hAnsi="Arial" w:cs="Arial"/>
                <w:sz w:val="20"/>
              </w:rPr>
            </w:pPr>
            <w:r w:rsidRPr="004A1125">
              <w:rPr>
                <w:rFonts w:ascii="Arial" w:hAnsi="Arial" w:cs="Arial"/>
                <w:sz w:val="20"/>
              </w:rPr>
              <w:t>$3,584,000</w:t>
            </w:r>
          </w:p>
        </w:tc>
        <w:tc>
          <w:tcPr>
            <w:tcW w:w="1403" w:type="dxa"/>
            <w:tcBorders>
              <w:top w:val="single" w:sz="4" w:space="0" w:color="auto"/>
              <w:left w:val="double" w:sz="4" w:space="0" w:color="auto"/>
              <w:bottom w:val="single" w:sz="4" w:space="0" w:color="auto"/>
              <w:right w:val="double" w:sz="4" w:space="0" w:color="auto"/>
            </w:tcBorders>
            <w:vAlign w:val="center"/>
          </w:tcPr>
          <w:p w14:paraId="2C55A3FD" w14:textId="77777777" w:rsidR="00F17797" w:rsidRPr="004A1125" w:rsidRDefault="00F17797" w:rsidP="00D01178">
            <w:pPr>
              <w:overflowPunct w:val="0"/>
              <w:autoSpaceDE w:val="0"/>
              <w:autoSpaceDN w:val="0"/>
              <w:adjustRightInd w:val="0"/>
              <w:spacing w:before="40" w:after="40"/>
              <w:jc w:val="right"/>
              <w:textAlignment w:val="baseline"/>
              <w:rPr>
                <w:rFonts w:ascii="Arial" w:hAnsi="Arial" w:cs="Arial"/>
                <w:sz w:val="20"/>
              </w:rPr>
            </w:pPr>
          </w:p>
        </w:tc>
        <w:tc>
          <w:tcPr>
            <w:tcW w:w="2412" w:type="dxa"/>
            <w:tcBorders>
              <w:top w:val="single" w:sz="4" w:space="0" w:color="auto"/>
              <w:left w:val="double" w:sz="4" w:space="0" w:color="auto"/>
              <w:bottom w:val="single" w:sz="4" w:space="0" w:color="auto"/>
              <w:right w:val="double" w:sz="4" w:space="0" w:color="auto"/>
            </w:tcBorders>
            <w:vAlign w:val="center"/>
          </w:tcPr>
          <w:p w14:paraId="6C80EE29"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Long-term liabilities</w:t>
            </w:r>
          </w:p>
        </w:tc>
        <w:tc>
          <w:tcPr>
            <w:tcW w:w="1802" w:type="dxa"/>
            <w:tcBorders>
              <w:top w:val="single" w:sz="4" w:space="0" w:color="auto"/>
              <w:left w:val="double" w:sz="4" w:space="0" w:color="auto"/>
              <w:bottom w:val="single" w:sz="4" w:space="0" w:color="auto"/>
              <w:right w:val="double" w:sz="4" w:space="0" w:color="auto"/>
            </w:tcBorders>
            <w:vAlign w:val="center"/>
          </w:tcPr>
          <w:p w14:paraId="293D7F26" w14:textId="77777777" w:rsidR="00F17797" w:rsidRPr="00D01178" w:rsidRDefault="00F17797" w:rsidP="00D01178">
            <w:pPr>
              <w:overflowPunct w:val="0"/>
              <w:autoSpaceDE w:val="0"/>
              <w:autoSpaceDN w:val="0"/>
              <w:adjustRightInd w:val="0"/>
              <w:spacing w:before="40" w:after="40"/>
              <w:jc w:val="right"/>
              <w:textAlignment w:val="baseline"/>
              <w:rPr>
                <w:rFonts w:ascii="Arial" w:hAnsi="Arial" w:cs="Arial"/>
                <w:sz w:val="20"/>
                <w:u w:val="single"/>
              </w:rPr>
            </w:pPr>
            <w:r w:rsidRPr="00D01178">
              <w:rPr>
                <w:rFonts w:ascii="Arial" w:hAnsi="Arial" w:cs="Arial"/>
                <w:sz w:val="20"/>
                <w:u w:val="single"/>
              </w:rPr>
              <w:t>780,000</w:t>
            </w:r>
          </w:p>
        </w:tc>
      </w:tr>
      <w:tr w:rsidR="00F17797" w:rsidRPr="007C0C11" w14:paraId="64AD2972" w14:textId="77777777" w:rsidTr="00660F1A">
        <w:tc>
          <w:tcPr>
            <w:tcW w:w="2088" w:type="dxa"/>
            <w:tcBorders>
              <w:top w:val="single" w:sz="4" w:space="0" w:color="auto"/>
              <w:left w:val="double" w:sz="4" w:space="0" w:color="auto"/>
              <w:bottom w:val="single" w:sz="4" w:space="0" w:color="auto"/>
              <w:right w:val="double" w:sz="4" w:space="0" w:color="auto"/>
            </w:tcBorders>
            <w:vAlign w:val="center"/>
          </w:tcPr>
          <w:p w14:paraId="3AC93F07"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Less:  Accumulated amortization</w:t>
            </w:r>
          </w:p>
        </w:tc>
        <w:tc>
          <w:tcPr>
            <w:tcW w:w="1403" w:type="dxa"/>
            <w:tcBorders>
              <w:top w:val="single" w:sz="4" w:space="0" w:color="auto"/>
              <w:left w:val="double" w:sz="4" w:space="0" w:color="auto"/>
              <w:bottom w:val="single" w:sz="4" w:space="0" w:color="auto"/>
              <w:right w:val="double" w:sz="4" w:space="0" w:color="auto"/>
            </w:tcBorders>
            <w:vAlign w:val="center"/>
          </w:tcPr>
          <w:p w14:paraId="5583C33D" w14:textId="77777777" w:rsidR="00F17797" w:rsidRPr="00D01178" w:rsidRDefault="00F17797" w:rsidP="00D01178">
            <w:pPr>
              <w:overflowPunct w:val="0"/>
              <w:autoSpaceDE w:val="0"/>
              <w:autoSpaceDN w:val="0"/>
              <w:adjustRightInd w:val="0"/>
              <w:spacing w:before="40" w:after="40"/>
              <w:jc w:val="right"/>
              <w:textAlignment w:val="baseline"/>
              <w:rPr>
                <w:rFonts w:ascii="Arial" w:hAnsi="Arial" w:cs="Arial"/>
                <w:sz w:val="20"/>
                <w:u w:val="single"/>
              </w:rPr>
            </w:pPr>
            <w:r w:rsidRPr="00D01178">
              <w:rPr>
                <w:rFonts w:ascii="Arial" w:hAnsi="Arial" w:cs="Arial"/>
                <w:sz w:val="20"/>
                <w:u w:val="single"/>
              </w:rPr>
              <w:t>2,000,000</w:t>
            </w:r>
          </w:p>
        </w:tc>
        <w:tc>
          <w:tcPr>
            <w:tcW w:w="1403" w:type="dxa"/>
            <w:tcBorders>
              <w:top w:val="single" w:sz="4" w:space="0" w:color="auto"/>
              <w:left w:val="double" w:sz="4" w:space="0" w:color="auto"/>
              <w:bottom w:val="single" w:sz="4" w:space="0" w:color="auto"/>
              <w:right w:val="double" w:sz="4" w:space="0" w:color="auto"/>
            </w:tcBorders>
            <w:vAlign w:val="center"/>
          </w:tcPr>
          <w:p w14:paraId="3AE5D0E1" w14:textId="77777777" w:rsidR="00F17797" w:rsidRPr="004A1125" w:rsidRDefault="00F17797" w:rsidP="00D01178">
            <w:pPr>
              <w:overflowPunct w:val="0"/>
              <w:autoSpaceDE w:val="0"/>
              <w:autoSpaceDN w:val="0"/>
              <w:adjustRightInd w:val="0"/>
              <w:spacing w:before="40" w:after="40"/>
              <w:jc w:val="right"/>
              <w:textAlignment w:val="baseline"/>
              <w:rPr>
                <w:rFonts w:ascii="Arial" w:hAnsi="Arial" w:cs="Arial"/>
                <w:sz w:val="20"/>
              </w:rPr>
            </w:pPr>
          </w:p>
        </w:tc>
        <w:tc>
          <w:tcPr>
            <w:tcW w:w="2412" w:type="dxa"/>
            <w:tcBorders>
              <w:top w:val="single" w:sz="4" w:space="0" w:color="auto"/>
              <w:left w:val="double" w:sz="4" w:space="0" w:color="auto"/>
              <w:bottom w:val="single" w:sz="4" w:space="0" w:color="auto"/>
              <w:right w:val="double" w:sz="4" w:space="0" w:color="auto"/>
            </w:tcBorders>
            <w:vAlign w:val="center"/>
          </w:tcPr>
          <w:p w14:paraId="1D8B19CA"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Total liabilities</w:t>
            </w:r>
          </w:p>
        </w:tc>
        <w:tc>
          <w:tcPr>
            <w:tcW w:w="1802" w:type="dxa"/>
            <w:tcBorders>
              <w:top w:val="single" w:sz="4" w:space="0" w:color="auto"/>
              <w:left w:val="double" w:sz="4" w:space="0" w:color="auto"/>
              <w:bottom w:val="single" w:sz="4" w:space="0" w:color="auto"/>
              <w:right w:val="double" w:sz="4" w:space="0" w:color="auto"/>
            </w:tcBorders>
            <w:vAlign w:val="center"/>
          </w:tcPr>
          <w:p w14:paraId="7C6909E2" w14:textId="77777777" w:rsidR="00F17797" w:rsidRPr="004A1125" w:rsidRDefault="00F17797" w:rsidP="00D01178">
            <w:pPr>
              <w:overflowPunct w:val="0"/>
              <w:autoSpaceDE w:val="0"/>
              <w:autoSpaceDN w:val="0"/>
              <w:adjustRightInd w:val="0"/>
              <w:spacing w:before="40" w:after="40"/>
              <w:jc w:val="right"/>
              <w:textAlignment w:val="baseline"/>
              <w:rPr>
                <w:rFonts w:ascii="Arial" w:hAnsi="Arial" w:cs="Arial"/>
                <w:sz w:val="20"/>
              </w:rPr>
            </w:pPr>
            <w:r w:rsidRPr="004A1125">
              <w:rPr>
                <w:rFonts w:ascii="Arial" w:hAnsi="Arial" w:cs="Arial"/>
                <w:sz w:val="20"/>
              </w:rPr>
              <w:t>1,540,000</w:t>
            </w:r>
          </w:p>
        </w:tc>
      </w:tr>
      <w:tr w:rsidR="00F17797" w:rsidRPr="007C0C11" w14:paraId="61FCAA82" w14:textId="77777777" w:rsidTr="00660F1A">
        <w:tc>
          <w:tcPr>
            <w:tcW w:w="2088" w:type="dxa"/>
            <w:tcBorders>
              <w:top w:val="single" w:sz="4" w:space="0" w:color="auto"/>
              <w:left w:val="double" w:sz="4" w:space="0" w:color="auto"/>
              <w:bottom w:val="single" w:sz="4" w:space="0" w:color="auto"/>
              <w:right w:val="double" w:sz="4" w:space="0" w:color="auto"/>
            </w:tcBorders>
            <w:vAlign w:val="center"/>
          </w:tcPr>
          <w:p w14:paraId="621BEE7A" w14:textId="5ABD6D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 xml:space="preserve">Property, plant, and equipment, </w:t>
            </w:r>
            <w:r w:rsidR="006F6DC7">
              <w:rPr>
                <w:rFonts w:ascii="Arial" w:hAnsi="Arial" w:cs="Arial"/>
                <w:sz w:val="20"/>
              </w:rPr>
              <w:t>n</w:t>
            </w:r>
            <w:r w:rsidRPr="004A1125">
              <w:rPr>
                <w:rFonts w:ascii="Arial" w:hAnsi="Arial" w:cs="Arial"/>
                <w:sz w:val="20"/>
              </w:rPr>
              <w:t>et</w:t>
            </w:r>
          </w:p>
        </w:tc>
        <w:tc>
          <w:tcPr>
            <w:tcW w:w="1403" w:type="dxa"/>
            <w:tcBorders>
              <w:top w:val="single" w:sz="4" w:space="0" w:color="auto"/>
              <w:left w:val="double" w:sz="4" w:space="0" w:color="auto"/>
              <w:bottom w:val="single" w:sz="4" w:space="0" w:color="auto"/>
              <w:right w:val="double" w:sz="4" w:space="0" w:color="auto"/>
            </w:tcBorders>
            <w:vAlign w:val="center"/>
          </w:tcPr>
          <w:p w14:paraId="6498A605" w14:textId="77777777" w:rsidR="00F17797" w:rsidRPr="004A1125" w:rsidRDefault="00F17797" w:rsidP="00D01178">
            <w:pPr>
              <w:overflowPunct w:val="0"/>
              <w:autoSpaceDE w:val="0"/>
              <w:autoSpaceDN w:val="0"/>
              <w:adjustRightInd w:val="0"/>
              <w:spacing w:before="40" w:after="40"/>
              <w:jc w:val="right"/>
              <w:textAlignment w:val="baseline"/>
              <w:rPr>
                <w:rFonts w:ascii="Arial" w:hAnsi="Arial" w:cs="Arial"/>
                <w:sz w:val="20"/>
              </w:rPr>
            </w:pPr>
          </w:p>
        </w:tc>
        <w:tc>
          <w:tcPr>
            <w:tcW w:w="1403" w:type="dxa"/>
            <w:tcBorders>
              <w:top w:val="single" w:sz="4" w:space="0" w:color="auto"/>
              <w:left w:val="double" w:sz="4" w:space="0" w:color="auto"/>
              <w:bottom w:val="single" w:sz="4" w:space="0" w:color="auto"/>
              <w:right w:val="double" w:sz="4" w:space="0" w:color="auto"/>
            </w:tcBorders>
            <w:vAlign w:val="center"/>
          </w:tcPr>
          <w:p w14:paraId="4F25F6A4" w14:textId="0FE72EBE" w:rsidR="00F17797" w:rsidRPr="00D01178" w:rsidRDefault="00660F1A" w:rsidP="00D01178">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F17797" w:rsidRPr="00D01178">
              <w:rPr>
                <w:rFonts w:ascii="Arial" w:hAnsi="Arial" w:cs="Arial"/>
                <w:sz w:val="20"/>
                <w:u w:val="single"/>
              </w:rPr>
              <w:t>1,584,000</w:t>
            </w:r>
          </w:p>
        </w:tc>
        <w:tc>
          <w:tcPr>
            <w:tcW w:w="2412" w:type="dxa"/>
            <w:tcBorders>
              <w:top w:val="single" w:sz="4" w:space="0" w:color="auto"/>
              <w:left w:val="double" w:sz="4" w:space="0" w:color="auto"/>
              <w:bottom w:val="single" w:sz="4" w:space="0" w:color="auto"/>
              <w:right w:val="double" w:sz="4" w:space="0" w:color="auto"/>
            </w:tcBorders>
            <w:vAlign w:val="center"/>
          </w:tcPr>
          <w:p w14:paraId="7E73CFD6" w14:textId="301D5ACE" w:rsidR="00F17797" w:rsidRPr="004A1125" w:rsidRDefault="00F17797" w:rsidP="00D01178">
            <w:pPr>
              <w:overflowPunct w:val="0"/>
              <w:autoSpaceDE w:val="0"/>
              <w:autoSpaceDN w:val="0"/>
              <w:adjustRightInd w:val="0"/>
              <w:spacing w:before="40" w:after="40"/>
              <w:textAlignment w:val="baseline"/>
              <w:rPr>
                <w:rFonts w:ascii="Arial" w:hAnsi="Arial" w:cs="Arial"/>
                <w:b/>
                <w:sz w:val="20"/>
              </w:rPr>
            </w:pPr>
            <w:r w:rsidRPr="004A1125">
              <w:rPr>
                <w:rFonts w:ascii="Arial" w:hAnsi="Arial" w:cs="Arial"/>
                <w:b/>
                <w:sz w:val="20"/>
              </w:rPr>
              <w:t xml:space="preserve">Shareholders’ </w:t>
            </w:r>
            <w:r w:rsidR="006F6DC7" w:rsidRPr="004A1125">
              <w:rPr>
                <w:rFonts w:ascii="Arial" w:hAnsi="Arial" w:cs="Arial"/>
                <w:b/>
                <w:sz w:val="20"/>
              </w:rPr>
              <w:t>e</w:t>
            </w:r>
            <w:r w:rsidRPr="004A1125">
              <w:rPr>
                <w:rFonts w:ascii="Arial" w:hAnsi="Arial" w:cs="Arial"/>
                <w:b/>
                <w:sz w:val="20"/>
              </w:rPr>
              <w:t>quity</w:t>
            </w:r>
          </w:p>
        </w:tc>
        <w:tc>
          <w:tcPr>
            <w:tcW w:w="1802" w:type="dxa"/>
            <w:tcBorders>
              <w:top w:val="single" w:sz="4" w:space="0" w:color="auto"/>
              <w:left w:val="double" w:sz="4" w:space="0" w:color="auto"/>
              <w:bottom w:val="single" w:sz="4" w:space="0" w:color="auto"/>
              <w:right w:val="double" w:sz="4" w:space="0" w:color="auto"/>
            </w:tcBorders>
            <w:vAlign w:val="center"/>
          </w:tcPr>
          <w:p w14:paraId="3BF931EA" w14:textId="1BA58E66" w:rsidR="00F17797" w:rsidRPr="00D01178" w:rsidRDefault="00660F1A" w:rsidP="00D01178">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F17797" w:rsidRPr="00D01178">
              <w:rPr>
                <w:rFonts w:ascii="Arial" w:hAnsi="Arial" w:cs="Arial"/>
                <w:sz w:val="20"/>
                <w:u w:val="single"/>
              </w:rPr>
              <w:t>1,260,000</w:t>
            </w:r>
          </w:p>
        </w:tc>
      </w:tr>
      <w:tr w:rsidR="00F17797" w:rsidRPr="007C0C11" w14:paraId="6E30B0F1" w14:textId="77777777" w:rsidTr="00660F1A">
        <w:tc>
          <w:tcPr>
            <w:tcW w:w="2088" w:type="dxa"/>
            <w:tcBorders>
              <w:top w:val="single" w:sz="4" w:space="0" w:color="auto"/>
              <w:left w:val="double" w:sz="4" w:space="0" w:color="auto"/>
              <w:bottom w:val="double" w:sz="4" w:space="0" w:color="auto"/>
              <w:right w:val="double" w:sz="4" w:space="0" w:color="auto"/>
            </w:tcBorders>
            <w:vAlign w:val="center"/>
          </w:tcPr>
          <w:p w14:paraId="35262886"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Total assets</w:t>
            </w:r>
          </w:p>
        </w:tc>
        <w:tc>
          <w:tcPr>
            <w:tcW w:w="1403" w:type="dxa"/>
            <w:tcBorders>
              <w:top w:val="single" w:sz="4" w:space="0" w:color="auto"/>
              <w:left w:val="double" w:sz="4" w:space="0" w:color="auto"/>
              <w:bottom w:val="double" w:sz="4" w:space="0" w:color="auto"/>
              <w:right w:val="double" w:sz="4" w:space="0" w:color="auto"/>
            </w:tcBorders>
            <w:vAlign w:val="center"/>
          </w:tcPr>
          <w:p w14:paraId="13ED7AB8" w14:textId="77777777" w:rsidR="00F17797" w:rsidRPr="004A1125" w:rsidRDefault="00F17797" w:rsidP="00D01178">
            <w:pPr>
              <w:overflowPunct w:val="0"/>
              <w:autoSpaceDE w:val="0"/>
              <w:autoSpaceDN w:val="0"/>
              <w:adjustRightInd w:val="0"/>
              <w:spacing w:before="40" w:after="40"/>
              <w:jc w:val="right"/>
              <w:textAlignment w:val="baseline"/>
              <w:rPr>
                <w:rFonts w:ascii="Arial" w:hAnsi="Arial" w:cs="Arial"/>
                <w:sz w:val="20"/>
              </w:rPr>
            </w:pPr>
          </w:p>
        </w:tc>
        <w:tc>
          <w:tcPr>
            <w:tcW w:w="1403" w:type="dxa"/>
            <w:tcBorders>
              <w:top w:val="single" w:sz="4" w:space="0" w:color="auto"/>
              <w:left w:val="double" w:sz="4" w:space="0" w:color="auto"/>
              <w:bottom w:val="double" w:sz="4" w:space="0" w:color="auto"/>
              <w:right w:val="double" w:sz="4" w:space="0" w:color="auto"/>
            </w:tcBorders>
            <w:vAlign w:val="center"/>
          </w:tcPr>
          <w:p w14:paraId="188996C0" w14:textId="2D059852" w:rsidR="00F17797" w:rsidRPr="00D01178" w:rsidRDefault="00F17797" w:rsidP="00660F1A">
            <w:pPr>
              <w:overflowPunct w:val="0"/>
              <w:autoSpaceDE w:val="0"/>
              <w:autoSpaceDN w:val="0"/>
              <w:adjustRightInd w:val="0"/>
              <w:spacing w:before="40" w:after="40"/>
              <w:jc w:val="right"/>
              <w:textAlignment w:val="baseline"/>
              <w:rPr>
                <w:rFonts w:ascii="Arial" w:hAnsi="Arial" w:cs="Arial"/>
                <w:sz w:val="20"/>
                <w:u w:val="double"/>
              </w:rPr>
            </w:pPr>
            <w:r w:rsidRPr="00D01178">
              <w:rPr>
                <w:rFonts w:ascii="Arial" w:hAnsi="Arial" w:cs="Arial"/>
                <w:sz w:val="20"/>
                <w:u w:val="double"/>
              </w:rPr>
              <w:t>$2,800,000</w:t>
            </w:r>
          </w:p>
        </w:tc>
        <w:tc>
          <w:tcPr>
            <w:tcW w:w="2412" w:type="dxa"/>
            <w:tcBorders>
              <w:top w:val="single" w:sz="4" w:space="0" w:color="auto"/>
              <w:left w:val="double" w:sz="4" w:space="0" w:color="auto"/>
              <w:bottom w:val="double" w:sz="4" w:space="0" w:color="auto"/>
              <w:right w:val="double" w:sz="4" w:space="0" w:color="auto"/>
            </w:tcBorders>
            <w:vAlign w:val="center"/>
          </w:tcPr>
          <w:p w14:paraId="7168F62D" w14:textId="77777777" w:rsidR="00F17797" w:rsidRPr="004A1125" w:rsidRDefault="00F17797" w:rsidP="00D01178">
            <w:pPr>
              <w:overflowPunct w:val="0"/>
              <w:autoSpaceDE w:val="0"/>
              <w:autoSpaceDN w:val="0"/>
              <w:adjustRightInd w:val="0"/>
              <w:spacing w:before="40" w:after="40"/>
              <w:textAlignment w:val="baseline"/>
              <w:rPr>
                <w:rFonts w:ascii="Arial" w:hAnsi="Arial" w:cs="Arial"/>
                <w:sz w:val="20"/>
              </w:rPr>
            </w:pPr>
            <w:r w:rsidRPr="004A1125">
              <w:rPr>
                <w:rFonts w:ascii="Arial" w:hAnsi="Arial" w:cs="Arial"/>
                <w:sz w:val="20"/>
              </w:rPr>
              <w:t>Total liabilities and shareholder’s equity</w:t>
            </w:r>
          </w:p>
        </w:tc>
        <w:tc>
          <w:tcPr>
            <w:tcW w:w="1802" w:type="dxa"/>
            <w:tcBorders>
              <w:top w:val="single" w:sz="4" w:space="0" w:color="auto"/>
              <w:left w:val="double" w:sz="4" w:space="0" w:color="auto"/>
              <w:bottom w:val="double" w:sz="4" w:space="0" w:color="auto"/>
              <w:right w:val="double" w:sz="4" w:space="0" w:color="auto"/>
            </w:tcBorders>
            <w:vAlign w:val="center"/>
          </w:tcPr>
          <w:p w14:paraId="62B8FF8D" w14:textId="129FE875" w:rsidR="00F17797" w:rsidRPr="00D01178" w:rsidRDefault="00F17797" w:rsidP="00660F1A">
            <w:pPr>
              <w:overflowPunct w:val="0"/>
              <w:autoSpaceDE w:val="0"/>
              <w:autoSpaceDN w:val="0"/>
              <w:adjustRightInd w:val="0"/>
              <w:spacing w:before="40" w:after="40"/>
              <w:jc w:val="right"/>
              <w:textAlignment w:val="baseline"/>
              <w:rPr>
                <w:rFonts w:ascii="Arial" w:hAnsi="Arial" w:cs="Arial"/>
                <w:sz w:val="20"/>
                <w:u w:val="double"/>
              </w:rPr>
            </w:pPr>
            <w:r w:rsidRPr="00D01178">
              <w:rPr>
                <w:rFonts w:ascii="Arial" w:hAnsi="Arial" w:cs="Arial"/>
                <w:sz w:val="20"/>
                <w:u w:val="double"/>
              </w:rPr>
              <w:t>$2,800,000</w:t>
            </w:r>
          </w:p>
        </w:tc>
      </w:tr>
    </w:tbl>
    <w:p w14:paraId="70EED327" w14:textId="77777777" w:rsidR="00F17797" w:rsidRDefault="00F17797" w:rsidP="00F17797">
      <w:pPr>
        <w:rPr>
          <w:szCs w:val="24"/>
        </w:rPr>
      </w:pPr>
    </w:p>
    <w:p w14:paraId="152761DB" w14:textId="77777777" w:rsidR="00F17797" w:rsidRDefault="00F17797" w:rsidP="00F17797">
      <w:pPr>
        <w:rPr>
          <w:szCs w:val="24"/>
        </w:rPr>
      </w:pPr>
    </w:p>
    <w:tbl>
      <w:tblPr>
        <w:tblW w:w="0" w:type="auto"/>
        <w:tblLook w:val="00A0" w:firstRow="1" w:lastRow="0" w:firstColumn="1" w:lastColumn="0" w:noHBand="0" w:noVBand="0"/>
      </w:tblPr>
      <w:tblGrid>
        <w:gridCol w:w="1956"/>
        <w:gridCol w:w="360"/>
        <w:gridCol w:w="3159"/>
        <w:gridCol w:w="3340"/>
      </w:tblGrid>
      <w:tr w:rsidR="00F17797" w:rsidRPr="007C0C11" w14:paraId="2B87F119" w14:textId="77777777" w:rsidTr="00D01178">
        <w:tc>
          <w:tcPr>
            <w:tcW w:w="1956" w:type="dxa"/>
          </w:tcPr>
          <w:p w14:paraId="22E1BB25" w14:textId="71314BE0" w:rsidR="00F17797" w:rsidRPr="007C0C11" w:rsidRDefault="00F17797" w:rsidP="00496E33">
            <w:pPr>
              <w:rPr>
                <w:szCs w:val="24"/>
              </w:rPr>
            </w:pPr>
            <w:r w:rsidRPr="007C0C11">
              <w:rPr>
                <w:szCs w:val="24"/>
              </w:rPr>
              <w:t xml:space="preserve">Current </w:t>
            </w:r>
            <w:r w:rsidR="004B277F">
              <w:rPr>
                <w:szCs w:val="24"/>
              </w:rPr>
              <w:t>l</w:t>
            </w:r>
            <w:r w:rsidRPr="007C0C11">
              <w:rPr>
                <w:szCs w:val="24"/>
              </w:rPr>
              <w:t>iabilities</w:t>
            </w:r>
          </w:p>
        </w:tc>
        <w:tc>
          <w:tcPr>
            <w:tcW w:w="360" w:type="dxa"/>
          </w:tcPr>
          <w:p w14:paraId="48D530D7" w14:textId="77777777" w:rsidR="00F17797" w:rsidRPr="007C0C11" w:rsidRDefault="00F17797" w:rsidP="00496E33">
            <w:pPr>
              <w:rPr>
                <w:szCs w:val="24"/>
              </w:rPr>
            </w:pPr>
            <w:r w:rsidRPr="007C0C11">
              <w:rPr>
                <w:szCs w:val="24"/>
              </w:rPr>
              <w:t>=</w:t>
            </w:r>
          </w:p>
        </w:tc>
        <w:tc>
          <w:tcPr>
            <w:tcW w:w="3159" w:type="dxa"/>
          </w:tcPr>
          <w:p w14:paraId="35BF7D00" w14:textId="64909583" w:rsidR="00F17797" w:rsidRPr="007C0C11" w:rsidRDefault="00F17797" w:rsidP="00EF0191">
            <w:pPr>
              <w:rPr>
                <w:szCs w:val="24"/>
              </w:rPr>
            </w:pPr>
            <w:r w:rsidRPr="007C0C11">
              <w:rPr>
                <w:szCs w:val="24"/>
              </w:rPr>
              <w:t xml:space="preserve">Current </w:t>
            </w:r>
            <w:r w:rsidR="004B277F">
              <w:rPr>
                <w:szCs w:val="24"/>
              </w:rPr>
              <w:t>a</w:t>
            </w:r>
            <w:r w:rsidRPr="007C0C11">
              <w:rPr>
                <w:szCs w:val="24"/>
              </w:rPr>
              <w:t xml:space="preserve">ssets </w:t>
            </w:r>
            <w:r w:rsidR="00EF0191">
              <w:rPr>
                <w:szCs w:val="24"/>
              </w:rPr>
              <w:t>÷</w:t>
            </w:r>
            <w:r w:rsidRPr="007C0C11">
              <w:rPr>
                <w:szCs w:val="24"/>
              </w:rPr>
              <w:t xml:space="preserve"> Current </w:t>
            </w:r>
            <w:r w:rsidR="004B277F">
              <w:rPr>
                <w:szCs w:val="24"/>
              </w:rPr>
              <w:t>r</w:t>
            </w:r>
            <w:r w:rsidRPr="007C0C11">
              <w:rPr>
                <w:szCs w:val="24"/>
              </w:rPr>
              <w:t>atio</w:t>
            </w:r>
          </w:p>
        </w:tc>
        <w:tc>
          <w:tcPr>
            <w:tcW w:w="3340" w:type="dxa"/>
          </w:tcPr>
          <w:p w14:paraId="0DE6F832" w14:textId="77777777" w:rsidR="00F17797" w:rsidRDefault="00F17797" w:rsidP="00EF0191">
            <w:pPr>
              <w:rPr>
                <w:szCs w:val="24"/>
              </w:rPr>
            </w:pPr>
            <w:r w:rsidRPr="007C0C11">
              <w:rPr>
                <w:szCs w:val="24"/>
              </w:rPr>
              <w:t>$1,</w:t>
            </w:r>
            <w:r>
              <w:rPr>
                <w:szCs w:val="24"/>
              </w:rPr>
              <w:t>216</w:t>
            </w:r>
            <w:r w:rsidRPr="007C0C11">
              <w:rPr>
                <w:szCs w:val="24"/>
              </w:rPr>
              <w:t xml:space="preserve">,000 </w:t>
            </w:r>
            <w:r w:rsidR="00EF0191">
              <w:rPr>
                <w:szCs w:val="24"/>
              </w:rPr>
              <w:t>÷</w:t>
            </w:r>
            <w:r w:rsidRPr="007C0C11">
              <w:rPr>
                <w:szCs w:val="24"/>
              </w:rPr>
              <w:t xml:space="preserve"> 1.</w:t>
            </w:r>
            <w:r>
              <w:rPr>
                <w:szCs w:val="24"/>
              </w:rPr>
              <w:t>60</w:t>
            </w:r>
            <w:r w:rsidRPr="007C0C11">
              <w:rPr>
                <w:szCs w:val="24"/>
              </w:rPr>
              <w:t xml:space="preserve"> = $</w:t>
            </w:r>
            <w:r>
              <w:rPr>
                <w:szCs w:val="24"/>
              </w:rPr>
              <w:t>760</w:t>
            </w:r>
            <w:r w:rsidRPr="007C0C11">
              <w:rPr>
                <w:szCs w:val="24"/>
              </w:rPr>
              <w:t>,000</w:t>
            </w:r>
          </w:p>
          <w:p w14:paraId="0E2B3B20" w14:textId="774ADC01" w:rsidR="00C96ED1" w:rsidRPr="007C0C11" w:rsidRDefault="00C96ED1" w:rsidP="00EF0191">
            <w:pPr>
              <w:rPr>
                <w:szCs w:val="24"/>
              </w:rPr>
            </w:pPr>
          </w:p>
        </w:tc>
      </w:tr>
      <w:tr w:rsidR="00F17797" w:rsidRPr="007C0C11" w14:paraId="3CB4EF55" w14:textId="77777777" w:rsidTr="00D01178">
        <w:tc>
          <w:tcPr>
            <w:tcW w:w="1956" w:type="dxa"/>
          </w:tcPr>
          <w:p w14:paraId="193927F2" w14:textId="34A4F41C" w:rsidR="00F17797" w:rsidRPr="007C0C11" w:rsidRDefault="00F17797" w:rsidP="004B277F">
            <w:pPr>
              <w:rPr>
                <w:szCs w:val="24"/>
              </w:rPr>
            </w:pPr>
            <w:r w:rsidRPr="007C0C11">
              <w:rPr>
                <w:szCs w:val="24"/>
              </w:rPr>
              <w:t>Long-</w:t>
            </w:r>
            <w:r w:rsidR="004B277F">
              <w:rPr>
                <w:szCs w:val="24"/>
              </w:rPr>
              <w:t>t</w:t>
            </w:r>
            <w:r w:rsidRPr="007C0C11">
              <w:rPr>
                <w:szCs w:val="24"/>
              </w:rPr>
              <w:t xml:space="preserve">erm </w:t>
            </w:r>
            <w:r w:rsidR="004B277F">
              <w:rPr>
                <w:szCs w:val="24"/>
              </w:rPr>
              <w:t>l</w:t>
            </w:r>
            <w:r w:rsidRPr="007C0C11">
              <w:rPr>
                <w:szCs w:val="24"/>
              </w:rPr>
              <w:t>iabilities</w:t>
            </w:r>
          </w:p>
        </w:tc>
        <w:tc>
          <w:tcPr>
            <w:tcW w:w="360" w:type="dxa"/>
          </w:tcPr>
          <w:p w14:paraId="40BE3CEA" w14:textId="77777777" w:rsidR="00F17797" w:rsidRPr="007C0C11" w:rsidRDefault="00F17797" w:rsidP="00496E33">
            <w:pPr>
              <w:rPr>
                <w:szCs w:val="24"/>
              </w:rPr>
            </w:pPr>
            <w:r w:rsidRPr="007C0C11">
              <w:rPr>
                <w:szCs w:val="24"/>
              </w:rPr>
              <w:t>=</w:t>
            </w:r>
          </w:p>
        </w:tc>
        <w:tc>
          <w:tcPr>
            <w:tcW w:w="3159" w:type="dxa"/>
          </w:tcPr>
          <w:p w14:paraId="5D33BA38" w14:textId="1FF388AE" w:rsidR="00F17797" w:rsidRPr="007C0C11" w:rsidRDefault="00F17797" w:rsidP="004B277F">
            <w:pPr>
              <w:rPr>
                <w:szCs w:val="24"/>
              </w:rPr>
            </w:pPr>
            <w:r w:rsidRPr="007C0C11">
              <w:rPr>
                <w:szCs w:val="24"/>
              </w:rPr>
              <w:t xml:space="preserve">Total </w:t>
            </w:r>
            <w:r w:rsidR="004B277F">
              <w:rPr>
                <w:szCs w:val="24"/>
              </w:rPr>
              <w:t>l</w:t>
            </w:r>
            <w:r w:rsidRPr="007C0C11">
              <w:rPr>
                <w:szCs w:val="24"/>
              </w:rPr>
              <w:t xml:space="preserve">iabilities – Current </w:t>
            </w:r>
            <w:r w:rsidR="004B277F">
              <w:rPr>
                <w:szCs w:val="24"/>
              </w:rPr>
              <w:t>l</w:t>
            </w:r>
            <w:r w:rsidRPr="007C0C11">
              <w:rPr>
                <w:szCs w:val="24"/>
              </w:rPr>
              <w:t xml:space="preserve">iabilities </w:t>
            </w:r>
          </w:p>
        </w:tc>
        <w:tc>
          <w:tcPr>
            <w:tcW w:w="3340" w:type="dxa"/>
          </w:tcPr>
          <w:p w14:paraId="48700834" w14:textId="77777777" w:rsidR="00F17797" w:rsidRDefault="00F17797" w:rsidP="00496E33">
            <w:pPr>
              <w:rPr>
                <w:szCs w:val="24"/>
              </w:rPr>
            </w:pPr>
            <w:r w:rsidRPr="007C0C11">
              <w:rPr>
                <w:szCs w:val="24"/>
              </w:rPr>
              <w:t>$1,</w:t>
            </w:r>
            <w:r>
              <w:rPr>
                <w:szCs w:val="24"/>
              </w:rPr>
              <w:t>540</w:t>
            </w:r>
            <w:r w:rsidRPr="007C0C11">
              <w:rPr>
                <w:szCs w:val="24"/>
              </w:rPr>
              <w:t xml:space="preserve">,000 – </w:t>
            </w:r>
            <w:r>
              <w:rPr>
                <w:szCs w:val="24"/>
              </w:rPr>
              <w:t>$760</w:t>
            </w:r>
            <w:r w:rsidRPr="007C0C11">
              <w:rPr>
                <w:szCs w:val="24"/>
              </w:rPr>
              <w:t>,000 = $</w:t>
            </w:r>
            <w:r>
              <w:rPr>
                <w:szCs w:val="24"/>
              </w:rPr>
              <w:t>780,000</w:t>
            </w:r>
          </w:p>
          <w:p w14:paraId="247BCEB0" w14:textId="0523C603" w:rsidR="00C96ED1" w:rsidRPr="007C0C11" w:rsidRDefault="00C96ED1" w:rsidP="00496E33">
            <w:pPr>
              <w:rPr>
                <w:szCs w:val="24"/>
              </w:rPr>
            </w:pPr>
          </w:p>
        </w:tc>
      </w:tr>
      <w:tr w:rsidR="00F17797" w:rsidRPr="007C0C11" w14:paraId="53DC89BF" w14:textId="77777777" w:rsidTr="00D01178">
        <w:tc>
          <w:tcPr>
            <w:tcW w:w="1956" w:type="dxa"/>
          </w:tcPr>
          <w:p w14:paraId="044E6EF8" w14:textId="77777777" w:rsidR="00F17797" w:rsidRPr="007C0C11" w:rsidRDefault="00F17797" w:rsidP="00496E33">
            <w:pPr>
              <w:rPr>
                <w:szCs w:val="24"/>
              </w:rPr>
            </w:pPr>
            <w:r w:rsidRPr="007C0C11">
              <w:rPr>
                <w:szCs w:val="24"/>
              </w:rPr>
              <w:t>Total Assets</w:t>
            </w:r>
          </w:p>
        </w:tc>
        <w:tc>
          <w:tcPr>
            <w:tcW w:w="360" w:type="dxa"/>
          </w:tcPr>
          <w:p w14:paraId="5003C076" w14:textId="77777777" w:rsidR="00F17797" w:rsidRPr="007C0C11" w:rsidRDefault="00F17797" w:rsidP="00496E33">
            <w:pPr>
              <w:rPr>
                <w:szCs w:val="24"/>
              </w:rPr>
            </w:pPr>
            <w:r w:rsidRPr="007C0C11">
              <w:rPr>
                <w:szCs w:val="24"/>
              </w:rPr>
              <w:t>=</w:t>
            </w:r>
          </w:p>
        </w:tc>
        <w:tc>
          <w:tcPr>
            <w:tcW w:w="3159" w:type="dxa"/>
          </w:tcPr>
          <w:p w14:paraId="3AFB5AB1" w14:textId="1A18A753" w:rsidR="00F17797" w:rsidRPr="007C0C11" w:rsidRDefault="00F17797" w:rsidP="00EF0191">
            <w:pPr>
              <w:rPr>
                <w:szCs w:val="24"/>
              </w:rPr>
            </w:pPr>
            <w:r w:rsidRPr="007C0C11">
              <w:rPr>
                <w:szCs w:val="24"/>
              </w:rPr>
              <w:t xml:space="preserve">Total </w:t>
            </w:r>
            <w:r w:rsidR="004B277F">
              <w:rPr>
                <w:szCs w:val="24"/>
              </w:rPr>
              <w:t>l</w:t>
            </w:r>
            <w:r w:rsidRPr="007C0C11">
              <w:rPr>
                <w:szCs w:val="24"/>
              </w:rPr>
              <w:t xml:space="preserve">iabilities </w:t>
            </w:r>
            <w:r w:rsidR="00EF0191">
              <w:rPr>
                <w:szCs w:val="24"/>
              </w:rPr>
              <w:t>÷</w:t>
            </w:r>
            <w:r w:rsidRPr="007C0C11">
              <w:rPr>
                <w:szCs w:val="24"/>
              </w:rPr>
              <w:t xml:space="preserve"> Debt </w:t>
            </w:r>
            <w:r w:rsidR="004B277F">
              <w:rPr>
                <w:szCs w:val="24"/>
              </w:rPr>
              <w:t>r</w:t>
            </w:r>
            <w:r w:rsidRPr="007C0C11">
              <w:rPr>
                <w:szCs w:val="24"/>
              </w:rPr>
              <w:t>atio</w:t>
            </w:r>
          </w:p>
        </w:tc>
        <w:tc>
          <w:tcPr>
            <w:tcW w:w="3340" w:type="dxa"/>
          </w:tcPr>
          <w:p w14:paraId="2440B0FC" w14:textId="77777777" w:rsidR="00F17797" w:rsidRDefault="00F17797" w:rsidP="00EF0191">
            <w:pPr>
              <w:rPr>
                <w:szCs w:val="24"/>
              </w:rPr>
            </w:pPr>
            <w:r w:rsidRPr="007C0C11">
              <w:rPr>
                <w:szCs w:val="24"/>
              </w:rPr>
              <w:t>$1,</w:t>
            </w:r>
            <w:r>
              <w:rPr>
                <w:szCs w:val="24"/>
              </w:rPr>
              <w:t>540</w:t>
            </w:r>
            <w:r w:rsidRPr="007C0C11">
              <w:rPr>
                <w:szCs w:val="24"/>
              </w:rPr>
              <w:t xml:space="preserve">,000 </w:t>
            </w:r>
            <w:r w:rsidR="00EF0191">
              <w:rPr>
                <w:szCs w:val="24"/>
              </w:rPr>
              <w:t>÷</w:t>
            </w:r>
            <w:r w:rsidRPr="007C0C11">
              <w:rPr>
                <w:szCs w:val="24"/>
              </w:rPr>
              <w:t xml:space="preserve"> </w:t>
            </w:r>
            <w:r>
              <w:rPr>
                <w:szCs w:val="24"/>
              </w:rPr>
              <w:t>0.55</w:t>
            </w:r>
            <w:r w:rsidRPr="007C0C11">
              <w:rPr>
                <w:szCs w:val="24"/>
              </w:rPr>
              <w:t xml:space="preserve"> = $</w:t>
            </w:r>
            <w:r>
              <w:rPr>
                <w:szCs w:val="24"/>
              </w:rPr>
              <w:t>2,800,000</w:t>
            </w:r>
          </w:p>
          <w:p w14:paraId="57D2FA63" w14:textId="25C57C5D" w:rsidR="00C96ED1" w:rsidRPr="007C0C11" w:rsidRDefault="00C96ED1" w:rsidP="00EF0191">
            <w:pPr>
              <w:rPr>
                <w:szCs w:val="24"/>
              </w:rPr>
            </w:pPr>
          </w:p>
        </w:tc>
      </w:tr>
      <w:tr w:rsidR="00F17797" w:rsidRPr="007C0C11" w14:paraId="722F2842" w14:textId="77777777" w:rsidTr="00D01178">
        <w:tc>
          <w:tcPr>
            <w:tcW w:w="1956" w:type="dxa"/>
          </w:tcPr>
          <w:p w14:paraId="4E9D3FCC" w14:textId="7A2710C0" w:rsidR="00F17797" w:rsidRPr="007C0C11" w:rsidRDefault="00F17797" w:rsidP="004B277F">
            <w:pPr>
              <w:rPr>
                <w:szCs w:val="24"/>
              </w:rPr>
            </w:pPr>
            <w:r>
              <w:rPr>
                <w:szCs w:val="24"/>
              </w:rPr>
              <w:t>PPE</w:t>
            </w:r>
            <w:r w:rsidRPr="007C0C11">
              <w:rPr>
                <w:szCs w:val="24"/>
              </w:rPr>
              <w:t xml:space="preserve">, </w:t>
            </w:r>
            <w:r w:rsidR="004B277F">
              <w:rPr>
                <w:szCs w:val="24"/>
              </w:rPr>
              <w:t>n</w:t>
            </w:r>
            <w:r w:rsidRPr="007C0C11">
              <w:rPr>
                <w:szCs w:val="24"/>
              </w:rPr>
              <w:t>et</w:t>
            </w:r>
          </w:p>
        </w:tc>
        <w:tc>
          <w:tcPr>
            <w:tcW w:w="360" w:type="dxa"/>
          </w:tcPr>
          <w:p w14:paraId="01A56608" w14:textId="77777777" w:rsidR="00F17797" w:rsidRPr="007C0C11" w:rsidRDefault="00F17797" w:rsidP="00496E33">
            <w:pPr>
              <w:rPr>
                <w:szCs w:val="24"/>
              </w:rPr>
            </w:pPr>
            <w:r w:rsidRPr="007C0C11">
              <w:rPr>
                <w:szCs w:val="24"/>
              </w:rPr>
              <w:t>=</w:t>
            </w:r>
          </w:p>
        </w:tc>
        <w:tc>
          <w:tcPr>
            <w:tcW w:w="3159" w:type="dxa"/>
          </w:tcPr>
          <w:p w14:paraId="4147EA1E" w14:textId="2F04CCAC" w:rsidR="00F17797" w:rsidRPr="007C0C11" w:rsidRDefault="00F17797" w:rsidP="004B277F">
            <w:pPr>
              <w:rPr>
                <w:szCs w:val="24"/>
              </w:rPr>
            </w:pPr>
            <w:r w:rsidRPr="007C0C11">
              <w:rPr>
                <w:szCs w:val="24"/>
              </w:rPr>
              <w:t xml:space="preserve">Total </w:t>
            </w:r>
            <w:r w:rsidR="004B277F">
              <w:rPr>
                <w:szCs w:val="24"/>
              </w:rPr>
              <w:t>a</w:t>
            </w:r>
            <w:r w:rsidRPr="007C0C11">
              <w:rPr>
                <w:szCs w:val="24"/>
              </w:rPr>
              <w:t xml:space="preserve">ssets – Total </w:t>
            </w:r>
            <w:r w:rsidR="004B277F">
              <w:rPr>
                <w:szCs w:val="24"/>
              </w:rPr>
              <w:t>c</w:t>
            </w:r>
            <w:r w:rsidRPr="007C0C11">
              <w:rPr>
                <w:szCs w:val="24"/>
              </w:rPr>
              <w:t xml:space="preserve">urrent </w:t>
            </w:r>
            <w:r w:rsidR="004B277F">
              <w:rPr>
                <w:szCs w:val="24"/>
              </w:rPr>
              <w:t>a</w:t>
            </w:r>
            <w:r w:rsidRPr="007C0C11">
              <w:rPr>
                <w:szCs w:val="24"/>
              </w:rPr>
              <w:t xml:space="preserve">ssets </w:t>
            </w:r>
          </w:p>
        </w:tc>
        <w:tc>
          <w:tcPr>
            <w:tcW w:w="3340" w:type="dxa"/>
          </w:tcPr>
          <w:p w14:paraId="7FEF77A2" w14:textId="77777777" w:rsidR="00F17797" w:rsidRDefault="00F17797" w:rsidP="00496E33">
            <w:pPr>
              <w:rPr>
                <w:szCs w:val="24"/>
              </w:rPr>
            </w:pPr>
            <w:r w:rsidRPr="007C0C11">
              <w:rPr>
                <w:szCs w:val="24"/>
              </w:rPr>
              <w:t>$2,</w:t>
            </w:r>
            <w:r>
              <w:rPr>
                <w:szCs w:val="24"/>
              </w:rPr>
              <w:t>800</w:t>
            </w:r>
            <w:r w:rsidRPr="007C0C11">
              <w:rPr>
                <w:szCs w:val="24"/>
              </w:rPr>
              <w:t>,</w:t>
            </w:r>
            <w:r>
              <w:rPr>
                <w:szCs w:val="24"/>
              </w:rPr>
              <w:t>0</w:t>
            </w:r>
            <w:r w:rsidRPr="007C0C11">
              <w:rPr>
                <w:szCs w:val="24"/>
              </w:rPr>
              <w:t xml:space="preserve">00 – </w:t>
            </w:r>
            <w:r>
              <w:rPr>
                <w:szCs w:val="24"/>
              </w:rPr>
              <w:t>$1,216</w:t>
            </w:r>
            <w:r w:rsidRPr="007C0C11">
              <w:rPr>
                <w:szCs w:val="24"/>
              </w:rPr>
              <w:t xml:space="preserve">,000 = </w:t>
            </w:r>
            <w:r>
              <w:rPr>
                <w:szCs w:val="24"/>
              </w:rPr>
              <w:t>$1,584</w:t>
            </w:r>
            <w:r w:rsidRPr="007C0C11">
              <w:rPr>
                <w:szCs w:val="24"/>
              </w:rPr>
              <w:t>,</w:t>
            </w:r>
            <w:r>
              <w:rPr>
                <w:szCs w:val="24"/>
              </w:rPr>
              <w:t>0</w:t>
            </w:r>
            <w:r w:rsidRPr="007C0C11">
              <w:rPr>
                <w:szCs w:val="24"/>
              </w:rPr>
              <w:t>00</w:t>
            </w:r>
          </w:p>
          <w:p w14:paraId="7EED56FD" w14:textId="227F1258" w:rsidR="00C96ED1" w:rsidRPr="007C0C11" w:rsidRDefault="00C96ED1" w:rsidP="00496E33">
            <w:pPr>
              <w:rPr>
                <w:szCs w:val="24"/>
              </w:rPr>
            </w:pPr>
          </w:p>
        </w:tc>
      </w:tr>
      <w:tr w:rsidR="00F17797" w:rsidRPr="007C0C11" w14:paraId="6FE9113C" w14:textId="77777777" w:rsidTr="00D01178">
        <w:tc>
          <w:tcPr>
            <w:tcW w:w="1956" w:type="dxa"/>
          </w:tcPr>
          <w:p w14:paraId="16287207" w14:textId="77777777" w:rsidR="00F17797" w:rsidRPr="007C0C11" w:rsidRDefault="00F17797" w:rsidP="00496E33">
            <w:pPr>
              <w:rPr>
                <w:rStyle w:val="CommentReference"/>
              </w:rPr>
            </w:pPr>
            <w:r>
              <w:rPr>
                <w:szCs w:val="24"/>
              </w:rPr>
              <w:t>PPE</w:t>
            </w:r>
          </w:p>
        </w:tc>
        <w:tc>
          <w:tcPr>
            <w:tcW w:w="360" w:type="dxa"/>
          </w:tcPr>
          <w:p w14:paraId="28AB285F" w14:textId="77777777" w:rsidR="00F17797" w:rsidRPr="007C0C11" w:rsidRDefault="00F17797" w:rsidP="00496E33">
            <w:pPr>
              <w:rPr>
                <w:szCs w:val="24"/>
              </w:rPr>
            </w:pPr>
            <w:r w:rsidRPr="007C0C11">
              <w:rPr>
                <w:szCs w:val="24"/>
              </w:rPr>
              <w:t>=</w:t>
            </w:r>
          </w:p>
        </w:tc>
        <w:tc>
          <w:tcPr>
            <w:tcW w:w="3159" w:type="dxa"/>
          </w:tcPr>
          <w:p w14:paraId="49389655" w14:textId="58B28254" w:rsidR="00F17797" w:rsidRPr="007C0C11" w:rsidRDefault="00F17797" w:rsidP="00496E33">
            <w:pPr>
              <w:rPr>
                <w:szCs w:val="24"/>
              </w:rPr>
            </w:pPr>
            <w:r>
              <w:rPr>
                <w:szCs w:val="24"/>
              </w:rPr>
              <w:t>PPE</w:t>
            </w:r>
            <w:r w:rsidRPr="007C0C11">
              <w:rPr>
                <w:szCs w:val="24"/>
              </w:rPr>
              <w:t xml:space="preserve">, </w:t>
            </w:r>
            <w:r w:rsidR="004B277F">
              <w:rPr>
                <w:szCs w:val="24"/>
              </w:rPr>
              <w:t>n</w:t>
            </w:r>
            <w:r w:rsidRPr="007C0C11">
              <w:rPr>
                <w:szCs w:val="24"/>
              </w:rPr>
              <w:t>et + Accumulated</w:t>
            </w:r>
            <w:r w:rsidR="004B277F">
              <w:rPr>
                <w:szCs w:val="24"/>
              </w:rPr>
              <w:t xml:space="preserve"> amortization</w:t>
            </w:r>
          </w:p>
        </w:tc>
        <w:tc>
          <w:tcPr>
            <w:tcW w:w="3340" w:type="dxa"/>
          </w:tcPr>
          <w:p w14:paraId="1AEC2235" w14:textId="77777777" w:rsidR="00F17797" w:rsidRPr="007C0C11" w:rsidRDefault="00F17797" w:rsidP="00496E33">
            <w:pPr>
              <w:rPr>
                <w:szCs w:val="24"/>
              </w:rPr>
            </w:pPr>
            <w:r w:rsidRPr="007C0C11">
              <w:rPr>
                <w:szCs w:val="24"/>
              </w:rPr>
              <w:t>$</w:t>
            </w:r>
            <w:r>
              <w:rPr>
                <w:szCs w:val="24"/>
              </w:rPr>
              <w:t>1,584</w:t>
            </w:r>
            <w:r w:rsidRPr="007C0C11">
              <w:rPr>
                <w:szCs w:val="24"/>
              </w:rPr>
              <w:t>,</w:t>
            </w:r>
            <w:r>
              <w:rPr>
                <w:szCs w:val="24"/>
              </w:rPr>
              <w:t>0</w:t>
            </w:r>
            <w:r w:rsidRPr="007C0C11">
              <w:rPr>
                <w:szCs w:val="24"/>
              </w:rPr>
              <w:t xml:space="preserve">00 + </w:t>
            </w:r>
            <w:r>
              <w:rPr>
                <w:szCs w:val="24"/>
              </w:rPr>
              <w:t>$2,000</w:t>
            </w:r>
            <w:r w:rsidRPr="007C0C11">
              <w:rPr>
                <w:szCs w:val="24"/>
              </w:rPr>
              <w:t>,000</w:t>
            </w:r>
            <w:r>
              <w:rPr>
                <w:szCs w:val="24"/>
              </w:rPr>
              <w:t xml:space="preserve"> = $3,584,000</w:t>
            </w:r>
          </w:p>
        </w:tc>
      </w:tr>
    </w:tbl>
    <w:p w14:paraId="5B471DA9" w14:textId="77777777" w:rsidR="00F17797" w:rsidRDefault="00F17797" w:rsidP="00F17797">
      <w:pPr>
        <w:rPr>
          <w:b/>
          <w:szCs w:val="24"/>
        </w:rPr>
      </w:pPr>
    </w:p>
    <w:p w14:paraId="1AAC98CE" w14:textId="77777777" w:rsidR="00F17797" w:rsidRDefault="00F17797" w:rsidP="00954742">
      <w:pPr>
        <w:pStyle w:val="ph3"/>
        <w:tabs>
          <w:tab w:val="right" w:pos="8910"/>
        </w:tabs>
        <w:spacing w:before="0"/>
        <w:ind w:left="-110" w:right="-29"/>
      </w:pPr>
    </w:p>
    <w:p w14:paraId="6A6ECC2F" w14:textId="77777777" w:rsidR="00F17797" w:rsidRDefault="00100D72" w:rsidP="0045252C">
      <w:pPr>
        <w:pStyle w:val="ph3"/>
        <w:tabs>
          <w:tab w:val="right" w:pos="8910"/>
        </w:tabs>
        <w:spacing w:before="0"/>
        <w:ind w:left="-110" w:right="-29"/>
        <w:jc w:val="center"/>
      </w:pPr>
      <w:r>
        <w:br w:type="page"/>
      </w:r>
    </w:p>
    <w:p w14:paraId="379C0D81" w14:textId="4FBE5486" w:rsidR="00954742" w:rsidRDefault="00954742" w:rsidP="00954742">
      <w:pPr>
        <w:pStyle w:val="ph3"/>
        <w:tabs>
          <w:tab w:val="right" w:pos="8910"/>
        </w:tabs>
        <w:spacing w:before="0"/>
        <w:ind w:left="-110" w:right="-29"/>
        <w:rPr>
          <w:b/>
          <w:i w:val="0"/>
          <w:sz w:val="36"/>
          <w:szCs w:val="36"/>
        </w:rPr>
      </w:pPr>
      <w:r>
        <w:lastRenderedPageBreak/>
        <w:t xml:space="preserve">(20-30 min.) </w:t>
      </w:r>
      <w:r>
        <w:rPr>
          <w:b/>
          <w:i w:val="0"/>
          <w:sz w:val="36"/>
          <w:szCs w:val="36"/>
        </w:rPr>
        <w:t>E18-1</w:t>
      </w:r>
      <w:r w:rsidR="00F17797">
        <w:rPr>
          <w:b/>
          <w:i w:val="0"/>
          <w:sz w:val="36"/>
          <w:szCs w:val="36"/>
        </w:rPr>
        <w:t>5</w:t>
      </w:r>
    </w:p>
    <w:p w14:paraId="4AC9843B" w14:textId="77777777" w:rsidR="00954742" w:rsidRPr="0045252C" w:rsidRDefault="00954742" w:rsidP="00954742">
      <w:pPr>
        <w:pStyle w:val="pl1full"/>
        <w:spacing w:before="240" w:after="120"/>
        <w:rPr>
          <w:i/>
        </w:rPr>
      </w:pPr>
      <w:r w:rsidRPr="0045252C">
        <w:rPr>
          <w:i/>
          <w:iCs/>
        </w:rPr>
        <w:t xml:space="preserve">Req. 1 </w:t>
      </w:r>
      <w:r w:rsidRPr="0045252C">
        <w:rPr>
          <w:i/>
        </w:rPr>
        <w:t>(ASPE)</w:t>
      </w:r>
    </w:p>
    <w:p w14:paraId="2FE2B250" w14:textId="735CFE6F" w:rsidR="00954742" w:rsidRDefault="00954742" w:rsidP="00954742">
      <w:pPr>
        <w:pStyle w:val="pl1full"/>
        <w:spacing w:before="240" w:after="120"/>
      </w:pPr>
      <w:r>
        <w:t>a.</w:t>
      </w:r>
      <w:r>
        <w:tab/>
        <w:t>Current ratio = Current assets</w:t>
      </w:r>
      <w:r w:rsidR="000A3616">
        <w:t xml:space="preserve"> </w:t>
      </w:r>
      <w:r w:rsidR="00EF0191">
        <w:t>÷</w:t>
      </w:r>
      <w:r w:rsidR="000A3616">
        <w:t xml:space="preserve"> </w:t>
      </w:r>
      <w:r>
        <w:t>Current liabilities:</w:t>
      </w:r>
    </w:p>
    <w:tbl>
      <w:tblPr>
        <w:tblW w:w="8320" w:type="dxa"/>
        <w:tblInd w:w="493" w:type="dxa"/>
        <w:tblLayout w:type="fixed"/>
        <w:tblLook w:val="01E0" w:firstRow="1" w:lastRow="1" w:firstColumn="1" w:lastColumn="1" w:noHBand="0" w:noVBand="0"/>
      </w:tblPr>
      <w:tblGrid>
        <w:gridCol w:w="825"/>
        <w:gridCol w:w="440"/>
        <w:gridCol w:w="4871"/>
        <w:gridCol w:w="440"/>
        <w:gridCol w:w="385"/>
        <w:gridCol w:w="1359"/>
      </w:tblGrid>
      <w:tr w:rsidR="00954742" w14:paraId="162FDED9" w14:textId="77777777" w:rsidTr="00496E33">
        <w:trPr>
          <w:cantSplit/>
        </w:trPr>
        <w:tc>
          <w:tcPr>
            <w:tcW w:w="825" w:type="dxa"/>
            <w:vMerge w:val="restart"/>
            <w:vAlign w:val="center"/>
          </w:tcPr>
          <w:p w14:paraId="26DF699A" w14:textId="77777777" w:rsidR="00954742" w:rsidRDefault="00954742" w:rsidP="00496E33">
            <w:pPr>
              <w:pStyle w:val="pl1"/>
              <w:shd w:val="clear" w:color="auto" w:fill="auto"/>
              <w:ind w:left="387" w:hanging="387"/>
              <w:jc w:val="left"/>
            </w:pPr>
            <w:r>
              <w:t>2019:</w:t>
            </w:r>
          </w:p>
        </w:tc>
        <w:tc>
          <w:tcPr>
            <w:tcW w:w="440" w:type="dxa"/>
          </w:tcPr>
          <w:p w14:paraId="63E2F7CF" w14:textId="77777777" w:rsidR="00954742" w:rsidRDefault="00954742" w:rsidP="00496E33">
            <w:pPr>
              <w:pStyle w:val="pl1"/>
              <w:shd w:val="clear" w:color="auto" w:fill="auto"/>
              <w:ind w:left="0" w:firstLine="0"/>
              <w:jc w:val="center"/>
            </w:pPr>
          </w:p>
        </w:tc>
        <w:tc>
          <w:tcPr>
            <w:tcW w:w="4871" w:type="dxa"/>
            <w:tcBorders>
              <w:bottom w:val="single" w:sz="4" w:space="0" w:color="auto"/>
            </w:tcBorders>
            <w:vAlign w:val="center"/>
          </w:tcPr>
          <w:p w14:paraId="1549A940" w14:textId="77777777" w:rsidR="00954742" w:rsidRDefault="00954742" w:rsidP="00496E33">
            <w:pPr>
              <w:pStyle w:val="pl1"/>
              <w:shd w:val="clear" w:color="auto" w:fill="auto"/>
              <w:ind w:left="0" w:firstLine="0"/>
              <w:jc w:val="center"/>
            </w:pPr>
            <w:r>
              <w:t>$16,359 + $138,397</w:t>
            </w:r>
          </w:p>
        </w:tc>
        <w:tc>
          <w:tcPr>
            <w:tcW w:w="440" w:type="dxa"/>
          </w:tcPr>
          <w:p w14:paraId="45EEC90D" w14:textId="77777777" w:rsidR="00954742" w:rsidRDefault="00954742" w:rsidP="00496E33">
            <w:pPr>
              <w:pStyle w:val="pl1"/>
              <w:shd w:val="clear" w:color="auto" w:fill="auto"/>
              <w:ind w:left="0" w:firstLine="0"/>
              <w:jc w:val="left"/>
            </w:pPr>
          </w:p>
        </w:tc>
        <w:tc>
          <w:tcPr>
            <w:tcW w:w="385" w:type="dxa"/>
            <w:vMerge w:val="restart"/>
            <w:vAlign w:val="center"/>
          </w:tcPr>
          <w:p w14:paraId="74A3D887" w14:textId="77777777" w:rsidR="00954742" w:rsidRDefault="00954742" w:rsidP="00496E33">
            <w:pPr>
              <w:pStyle w:val="pl1"/>
              <w:shd w:val="clear" w:color="auto" w:fill="auto"/>
              <w:ind w:left="0" w:firstLine="0"/>
              <w:jc w:val="left"/>
            </w:pPr>
            <w:r>
              <w:t>=</w:t>
            </w:r>
          </w:p>
        </w:tc>
        <w:tc>
          <w:tcPr>
            <w:tcW w:w="1359" w:type="dxa"/>
            <w:vMerge w:val="restart"/>
            <w:vAlign w:val="center"/>
          </w:tcPr>
          <w:p w14:paraId="4CB6A6F5" w14:textId="77777777" w:rsidR="00954742" w:rsidRDefault="00954742" w:rsidP="00496E33">
            <w:pPr>
              <w:pStyle w:val="pl1"/>
              <w:shd w:val="clear" w:color="auto" w:fill="auto"/>
              <w:ind w:left="0" w:firstLine="0"/>
              <w:jc w:val="left"/>
            </w:pPr>
            <w:r>
              <w:t>0.39</w:t>
            </w:r>
          </w:p>
        </w:tc>
      </w:tr>
      <w:tr w:rsidR="00954742" w14:paraId="63E88703" w14:textId="77777777" w:rsidTr="00496E33">
        <w:trPr>
          <w:cantSplit/>
        </w:trPr>
        <w:tc>
          <w:tcPr>
            <w:tcW w:w="825" w:type="dxa"/>
            <w:vMerge/>
          </w:tcPr>
          <w:p w14:paraId="4584D624" w14:textId="77777777" w:rsidR="00954742" w:rsidRDefault="00954742" w:rsidP="00496E33">
            <w:pPr>
              <w:pStyle w:val="pl1"/>
              <w:shd w:val="clear" w:color="auto" w:fill="auto"/>
              <w:ind w:left="0" w:firstLine="0"/>
              <w:jc w:val="left"/>
            </w:pPr>
          </w:p>
        </w:tc>
        <w:tc>
          <w:tcPr>
            <w:tcW w:w="440" w:type="dxa"/>
          </w:tcPr>
          <w:p w14:paraId="1417FC78" w14:textId="77777777" w:rsidR="00954742" w:rsidRDefault="00954742" w:rsidP="00496E33">
            <w:pPr>
              <w:pStyle w:val="pl1"/>
              <w:shd w:val="clear" w:color="auto" w:fill="auto"/>
              <w:ind w:left="0" w:firstLine="0"/>
              <w:jc w:val="center"/>
            </w:pPr>
          </w:p>
        </w:tc>
        <w:tc>
          <w:tcPr>
            <w:tcW w:w="4871" w:type="dxa"/>
            <w:tcBorders>
              <w:top w:val="single" w:sz="4" w:space="0" w:color="auto"/>
            </w:tcBorders>
          </w:tcPr>
          <w:p w14:paraId="773D55D1" w14:textId="77777777" w:rsidR="00954742" w:rsidRDefault="00954742" w:rsidP="00496E33">
            <w:pPr>
              <w:pStyle w:val="pl1"/>
              <w:shd w:val="clear" w:color="auto" w:fill="auto"/>
              <w:ind w:left="0" w:firstLine="0"/>
              <w:jc w:val="center"/>
            </w:pPr>
            <w:r>
              <w:t>$268,796 + $102,433 + $28,903</w:t>
            </w:r>
          </w:p>
        </w:tc>
        <w:tc>
          <w:tcPr>
            <w:tcW w:w="440" w:type="dxa"/>
          </w:tcPr>
          <w:p w14:paraId="0712250C" w14:textId="77777777" w:rsidR="00954742" w:rsidRDefault="00954742" w:rsidP="00496E33">
            <w:pPr>
              <w:pStyle w:val="pl1"/>
              <w:shd w:val="clear" w:color="auto" w:fill="auto"/>
              <w:ind w:left="0" w:firstLine="0"/>
              <w:jc w:val="center"/>
            </w:pPr>
          </w:p>
        </w:tc>
        <w:tc>
          <w:tcPr>
            <w:tcW w:w="385" w:type="dxa"/>
            <w:vMerge/>
          </w:tcPr>
          <w:p w14:paraId="5E23E30C" w14:textId="77777777" w:rsidR="00954742" w:rsidRDefault="00954742" w:rsidP="00496E33">
            <w:pPr>
              <w:pStyle w:val="pl1"/>
              <w:shd w:val="clear" w:color="auto" w:fill="auto"/>
              <w:ind w:left="0" w:firstLine="0"/>
              <w:jc w:val="left"/>
            </w:pPr>
          </w:p>
        </w:tc>
        <w:tc>
          <w:tcPr>
            <w:tcW w:w="1359" w:type="dxa"/>
            <w:vMerge/>
          </w:tcPr>
          <w:p w14:paraId="21CA2B36" w14:textId="77777777" w:rsidR="00954742" w:rsidRDefault="00954742" w:rsidP="00496E33">
            <w:pPr>
              <w:pStyle w:val="pl1"/>
              <w:shd w:val="clear" w:color="auto" w:fill="auto"/>
              <w:ind w:left="0" w:firstLine="0"/>
              <w:jc w:val="left"/>
            </w:pPr>
          </w:p>
        </w:tc>
      </w:tr>
    </w:tbl>
    <w:p w14:paraId="6A907A78" w14:textId="77777777" w:rsidR="00954742" w:rsidRDefault="00954742" w:rsidP="00954742">
      <w:pPr>
        <w:pStyle w:val="pl1full"/>
        <w:spacing w:after="120"/>
      </w:pPr>
    </w:p>
    <w:p w14:paraId="4CB044E1" w14:textId="77777777" w:rsidR="006203F1" w:rsidRDefault="00954742" w:rsidP="00954742">
      <w:pPr>
        <w:pStyle w:val="pl1full"/>
        <w:spacing w:after="120"/>
      </w:pPr>
      <w:r>
        <w:t>b.</w:t>
      </w:r>
      <w:r>
        <w:tab/>
        <w:t xml:space="preserve">Acid-test ratio = </w:t>
      </w:r>
      <w:r w:rsidRPr="00D01178">
        <w:rPr>
          <w:u w:val="single"/>
        </w:rPr>
        <w:t>(Cash + Short-term investments + Net current receivables)</w:t>
      </w:r>
      <w:r w:rsidR="00892CB2">
        <w:t xml:space="preserve"> </w:t>
      </w:r>
    </w:p>
    <w:p w14:paraId="43B73B83" w14:textId="52BF3284" w:rsidR="00954742" w:rsidRDefault="006203F1" w:rsidP="006203F1">
      <w:pPr>
        <w:pStyle w:val="pl1full"/>
        <w:spacing w:after="120"/>
      </w:pPr>
      <w:r>
        <w:t xml:space="preserve">                                                            </w:t>
      </w:r>
      <w:r w:rsidR="00892CB2">
        <w:t xml:space="preserve"> </w:t>
      </w:r>
      <w:r w:rsidR="00954742">
        <w:t xml:space="preserve">Current liabilities  </w:t>
      </w:r>
    </w:p>
    <w:tbl>
      <w:tblPr>
        <w:tblW w:w="9114" w:type="dxa"/>
        <w:tblInd w:w="493" w:type="dxa"/>
        <w:tblLayout w:type="fixed"/>
        <w:tblLook w:val="01E0" w:firstRow="1" w:lastRow="1" w:firstColumn="1" w:lastColumn="1" w:noHBand="0" w:noVBand="0"/>
      </w:tblPr>
      <w:tblGrid>
        <w:gridCol w:w="825"/>
        <w:gridCol w:w="440"/>
        <w:gridCol w:w="3465"/>
        <w:gridCol w:w="385"/>
        <w:gridCol w:w="385"/>
        <w:gridCol w:w="3614"/>
      </w:tblGrid>
      <w:tr w:rsidR="00954742" w14:paraId="000AB1E8" w14:textId="77777777" w:rsidTr="00496E33">
        <w:trPr>
          <w:cantSplit/>
        </w:trPr>
        <w:tc>
          <w:tcPr>
            <w:tcW w:w="825" w:type="dxa"/>
            <w:vMerge w:val="restart"/>
            <w:vAlign w:val="center"/>
          </w:tcPr>
          <w:p w14:paraId="6772FC56" w14:textId="77777777" w:rsidR="00954742" w:rsidRDefault="00954742" w:rsidP="00496E33">
            <w:pPr>
              <w:pStyle w:val="pl1"/>
              <w:shd w:val="clear" w:color="auto" w:fill="auto"/>
              <w:ind w:left="387" w:hanging="387"/>
              <w:jc w:val="left"/>
            </w:pPr>
            <w:r>
              <w:t>2019:</w:t>
            </w:r>
          </w:p>
        </w:tc>
        <w:tc>
          <w:tcPr>
            <w:tcW w:w="440" w:type="dxa"/>
          </w:tcPr>
          <w:p w14:paraId="414750B9" w14:textId="77777777" w:rsidR="00954742" w:rsidRDefault="00954742" w:rsidP="00496E33">
            <w:pPr>
              <w:pStyle w:val="pl1"/>
              <w:shd w:val="clear" w:color="auto" w:fill="auto"/>
              <w:ind w:left="0" w:firstLine="0"/>
              <w:jc w:val="center"/>
            </w:pPr>
          </w:p>
        </w:tc>
        <w:tc>
          <w:tcPr>
            <w:tcW w:w="3465" w:type="dxa"/>
            <w:tcBorders>
              <w:bottom w:val="single" w:sz="4" w:space="0" w:color="auto"/>
            </w:tcBorders>
            <w:vAlign w:val="center"/>
          </w:tcPr>
          <w:p w14:paraId="67F0AF1B" w14:textId="77777777" w:rsidR="00954742" w:rsidRDefault="00954742" w:rsidP="00496E33">
            <w:pPr>
              <w:pStyle w:val="pl1"/>
              <w:shd w:val="clear" w:color="auto" w:fill="auto"/>
              <w:ind w:left="0" w:firstLine="0"/>
              <w:jc w:val="center"/>
            </w:pPr>
            <w:r>
              <w:t>$16,359 + $138,397</w:t>
            </w:r>
          </w:p>
        </w:tc>
        <w:tc>
          <w:tcPr>
            <w:tcW w:w="385" w:type="dxa"/>
          </w:tcPr>
          <w:p w14:paraId="177AA036" w14:textId="77777777" w:rsidR="00954742" w:rsidRDefault="00954742" w:rsidP="00496E33">
            <w:pPr>
              <w:pStyle w:val="pl1"/>
              <w:shd w:val="clear" w:color="auto" w:fill="auto"/>
              <w:ind w:left="0" w:firstLine="0"/>
              <w:jc w:val="left"/>
            </w:pPr>
          </w:p>
        </w:tc>
        <w:tc>
          <w:tcPr>
            <w:tcW w:w="385" w:type="dxa"/>
            <w:vMerge w:val="restart"/>
            <w:vAlign w:val="center"/>
          </w:tcPr>
          <w:p w14:paraId="566105B1" w14:textId="77777777" w:rsidR="00954742" w:rsidRDefault="00954742" w:rsidP="00496E33">
            <w:pPr>
              <w:pStyle w:val="pl1"/>
              <w:shd w:val="clear" w:color="auto" w:fill="auto"/>
              <w:ind w:left="0" w:firstLine="0"/>
              <w:jc w:val="left"/>
            </w:pPr>
            <w:r>
              <w:t>=</w:t>
            </w:r>
          </w:p>
        </w:tc>
        <w:tc>
          <w:tcPr>
            <w:tcW w:w="3614" w:type="dxa"/>
            <w:vMerge w:val="restart"/>
            <w:vAlign w:val="center"/>
          </w:tcPr>
          <w:p w14:paraId="63243B7A" w14:textId="77777777" w:rsidR="00954742" w:rsidRDefault="00954742" w:rsidP="00496E33">
            <w:pPr>
              <w:pStyle w:val="pl1"/>
              <w:shd w:val="clear" w:color="auto" w:fill="auto"/>
              <w:ind w:left="0" w:firstLine="0"/>
              <w:jc w:val="left"/>
            </w:pPr>
            <w:r>
              <w:t>0.39</w:t>
            </w:r>
          </w:p>
        </w:tc>
      </w:tr>
      <w:tr w:rsidR="00954742" w14:paraId="1B350953" w14:textId="77777777" w:rsidTr="00496E33">
        <w:trPr>
          <w:cantSplit/>
        </w:trPr>
        <w:tc>
          <w:tcPr>
            <w:tcW w:w="825" w:type="dxa"/>
            <w:vMerge/>
          </w:tcPr>
          <w:p w14:paraId="3557CB0D" w14:textId="77777777" w:rsidR="00954742" w:rsidRDefault="00954742" w:rsidP="00496E33">
            <w:pPr>
              <w:pStyle w:val="pl1"/>
              <w:shd w:val="clear" w:color="auto" w:fill="auto"/>
              <w:ind w:left="0" w:firstLine="0"/>
              <w:jc w:val="left"/>
            </w:pPr>
          </w:p>
        </w:tc>
        <w:tc>
          <w:tcPr>
            <w:tcW w:w="440" w:type="dxa"/>
          </w:tcPr>
          <w:p w14:paraId="04158D4A" w14:textId="77777777" w:rsidR="00954742" w:rsidRDefault="00954742" w:rsidP="00496E33">
            <w:pPr>
              <w:pStyle w:val="pl1"/>
              <w:shd w:val="clear" w:color="auto" w:fill="auto"/>
              <w:ind w:left="0" w:firstLine="0"/>
              <w:jc w:val="center"/>
            </w:pPr>
          </w:p>
        </w:tc>
        <w:tc>
          <w:tcPr>
            <w:tcW w:w="3465" w:type="dxa"/>
            <w:tcBorders>
              <w:top w:val="single" w:sz="4" w:space="0" w:color="auto"/>
            </w:tcBorders>
          </w:tcPr>
          <w:p w14:paraId="49DA0FA6" w14:textId="77777777" w:rsidR="00954742" w:rsidRDefault="00954742" w:rsidP="00496E33">
            <w:pPr>
              <w:pStyle w:val="pl1"/>
              <w:shd w:val="clear" w:color="auto" w:fill="auto"/>
              <w:ind w:left="0" w:firstLine="0"/>
              <w:jc w:val="center"/>
            </w:pPr>
            <w:r>
              <w:t>$268,796 + $102,433 + $28,903</w:t>
            </w:r>
          </w:p>
        </w:tc>
        <w:tc>
          <w:tcPr>
            <w:tcW w:w="385" w:type="dxa"/>
          </w:tcPr>
          <w:p w14:paraId="4D971CE2" w14:textId="77777777" w:rsidR="00954742" w:rsidRDefault="00954742" w:rsidP="00496E33">
            <w:pPr>
              <w:pStyle w:val="pl1"/>
              <w:shd w:val="clear" w:color="auto" w:fill="auto"/>
              <w:ind w:left="0" w:firstLine="0"/>
              <w:jc w:val="center"/>
            </w:pPr>
          </w:p>
        </w:tc>
        <w:tc>
          <w:tcPr>
            <w:tcW w:w="385" w:type="dxa"/>
            <w:vMerge/>
          </w:tcPr>
          <w:p w14:paraId="393BF22D" w14:textId="77777777" w:rsidR="00954742" w:rsidRDefault="00954742" w:rsidP="00496E33">
            <w:pPr>
              <w:pStyle w:val="pl1"/>
              <w:shd w:val="clear" w:color="auto" w:fill="auto"/>
              <w:ind w:left="0" w:firstLine="0"/>
              <w:jc w:val="left"/>
            </w:pPr>
          </w:p>
        </w:tc>
        <w:tc>
          <w:tcPr>
            <w:tcW w:w="3614" w:type="dxa"/>
            <w:vMerge/>
          </w:tcPr>
          <w:p w14:paraId="4BC68DA6" w14:textId="77777777" w:rsidR="00954742" w:rsidRDefault="00954742" w:rsidP="00496E33">
            <w:pPr>
              <w:pStyle w:val="pl1"/>
              <w:shd w:val="clear" w:color="auto" w:fill="auto"/>
              <w:ind w:left="0" w:firstLine="0"/>
              <w:jc w:val="left"/>
            </w:pPr>
          </w:p>
        </w:tc>
      </w:tr>
    </w:tbl>
    <w:p w14:paraId="5CB37DD5" w14:textId="77777777" w:rsidR="00954742" w:rsidRDefault="00954742" w:rsidP="00954742">
      <w:pPr>
        <w:pStyle w:val="pl1full"/>
        <w:spacing w:after="120"/>
      </w:pPr>
    </w:p>
    <w:p w14:paraId="6CEF358F" w14:textId="14024844" w:rsidR="00954742" w:rsidRDefault="00954742" w:rsidP="004A1125">
      <w:pPr>
        <w:pStyle w:val="pl1full"/>
        <w:spacing w:after="120"/>
        <w:ind w:left="450" w:hanging="450"/>
      </w:pPr>
      <w:r>
        <w:t>c.</w:t>
      </w:r>
      <w:r>
        <w:tab/>
        <w:t>Debt ratio =</w:t>
      </w:r>
      <w:r w:rsidR="006F6DC7">
        <w:t xml:space="preserve"> </w:t>
      </w:r>
      <w:r>
        <w:t>Total liabilities</w:t>
      </w:r>
      <w:r w:rsidR="000A3616">
        <w:t xml:space="preserve"> </w:t>
      </w:r>
      <w:r w:rsidR="00EF0191">
        <w:t>÷</w:t>
      </w:r>
      <w:r w:rsidR="000A3616">
        <w:t xml:space="preserve"> </w:t>
      </w:r>
      <w:r>
        <w:t>Total assets</w:t>
      </w:r>
    </w:p>
    <w:tbl>
      <w:tblPr>
        <w:tblW w:w="9114" w:type="dxa"/>
        <w:tblInd w:w="493" w:type="dxa"/>
        <w:tblLayout w:type="fixed"/>
        <w:tblLook w:val="01E0" w:firstRow="1" w:lastRow="1" w:firstColumn="1" w:lastColumn="1" w:noHBand="0" w:noVBand="0"/>
      </w:tblPr>
      <w:tblGrid>
        <w:gridCol w:w="825"/>
        <w:gridCol w:w="440"/>
        <w:gridCol w:w="1320"/>
        <w:gridCol w:w="385"/>
        <w:gridCol w:w="385"/>
        <w:gridCol w:w="5759"/>
      </w:tblGrid>
      <w:tr w:rsidR="00954742" w14:paraId="68D27276" w14:textId="77777777" w:rsidTr="00496E33">
        <w:trPr>
          <w:cantSplit/>
        </w:trPr>
        <w:tc>
          <w:tcPr>
            <w:tcW w:w="825" w:type="dxa"/>
            <w:vMerge w:val="restart"/>
            <w:vAlign w:val="center"/>
          </w:tcPr>
          <w:p w14:paraId="2FE69F58" w14:textId="77777777" w:rsidR="00954742" w:rsidRDefault="00954742" w:rsidP="00496E33">
            <w:pPr>
              <w:pStyle w:val="pl1"/>
              <w:shd w:val="clear" w:color="auto" w:fill="auto"/>
              <w:ind w:left="387" w:hanging="387"/>
              <w:jc w:val="left"/>
            </w:pPr>
            <w:r>
              <w:t>2019:</w:t>
            </w:r>
          </w:p>
        </w:tc>
        <w:tc>
          <w:tcPr>
            <w:tcW w:w="440" w:type="dxa"/>
          </w:tcPr>
          <w:p w14:paraId="3D7BB821" w14:textId="77777777" w:rsidR="00954742" w:rsidRDefault="00954742" w:rsidP="00496E33">
            <w:pPr>
              <w:pStyle w:val="pl1"/>
              <w:shd w:val="clear" w:color="auto" w:fill="auto"/>
              <w:ind w:left="0" w:firstLine="0"/>
              <w:jc w:val="center"/>
            </w:pPr>
          </w:p>
        </w:tc>
        <w:tc>
          <w:tcPr>
            <w:tcW w:w="1320" w:type="dxa"/>
            <w:tcBorders>
              <w:bottom w:val="single" w:sz="4" w:space="0" w:color="auto"/>
            </w:tcBorders>
            <w:vAlign w:val="center"/>
          </w:tcPr>
          <w:p w14:paraId="4E539690" w14:textId="77777777" w:rsidR="00954742" w:rsidRDefault="00954742" w:rsidP="00496E33">
            <w:pPr>
              <w:pStyle w:val="pl1"/>
              <w:shd w:val="clear" w:color="auto" w:fill="auto"/>
              <w:ind w:left="0" w:firstLine="0"/>
              <w:jc w:val="center"/>
            </w:pPr>
            <w:r>
              <w:t>$3,516,209</w:t>
            </w:r>
          </w:p>
        </w:tc>
        <w:tc>
          <w:tcPr>
            <w:tcW w:w="385" w:type="dxa"/>
          </w:tcPr>
          <w:p w14:paraId="77C40493" w14:textId="77777777" w:rsidR="00954742" w:rsidRDefault="00954742" w:rsidP="00496E33">
            <w:pPr>
              <w:pStyle w:val="pl1"/>
              <w:shd w:val="clear" w:color="auto" w:fill="auto"/>
              <w:ind w:left="0" w:firstLine="0"/>
              <w:jc w:val="left"/>
            </w:pPr>
          </w:p>
        </w:tc>
        <w:tc>
          <w:tcPr>
            <w:tcW w:w="385" w:type="dxa"/>
            <w:vMerge w:val="restart"/>
            <w:vAlign w:val="center"/>
          </w:tcPr>
          <w:p w14:paraId="35F07BAE" w14:textId="77777777" w:rsidR="00954742" w:rsidRDefault="00954742" w:rsidP="00496E33">
            <w:pPr>
              <w:pStyle w:val="pl1"/>
              <w:shd w:val="clear" w:color="auto" w:fill="auto"/>
              <w:ind w:left="0" w:firstLine="0"/>
              <w:jc w:val="left"/>
            </w:pPr>
            <w:r>
              <w:t>=</w:t>
            </w:r>
          </w:p>
        </w:tc>
        <w:tc>
          <w:tcPr>
            <w:tcW w:w="5759" w:type="dxa"/>
            <w:vMerge w:val="restart"/>
            <w:vAlign w:val="center"/>
          </w:tcPr>
          <w:p w14:paraId="65C59AD9" w14:textId="77777777" w:rsidR="00954742" w:rsidRDefault="00954742" w:rsidP="00496E33">
            <w:pPr>
              <w:pStyle w:val="pl1"/>
              <w:shd w:val="clear" w:color="auto" w:fill="auto"/>
              <w:ind w:left="0" w:firstLine="0"/>
              <w:jc w:val="left"/>
            </w:pPr>
            <w:r>
              <w:t>0.87, or 87%</w:t>
            </w:r>
          </w:p>
        </w:tc>
      </w:tr>
      <w:tr w:rsidR="00954742" w14:paraId="78B383D5" w14:textId="77777777" w:rsidTr="00496E33">
        <w:trPr>
          <w:cantSplit/>
        </w:trPr>
        <w:tc>
          <w:tcPr>
            <w:tcW w:w="825" w:type="dxa"/>
            <w:vMerge/>
          </w:tcPr>
          <w:p w14:paraId="6C7E0DD4" w14:textId="77777777" w:rsidR="00954742" w:rsidRDefault="00954742" w:rsidP="00496E33">
            <w:pPr>
              <w:pStyle w:val="pl1"/>
              <w:shd w:val="clear" w:color="auto" w:fill="auto"/>
              <w:ind w:left="0" w:firstLine="0"/>
              <w:jc w:val="left"/>
            </w:pPr>
          </w:p>
        </w:tc>
        <w:tc>
          <w:tcPr>
            <w:tcW w:w="440" w:type="dxa"/>
          </w:tcPr>
          <w:p w14:paraId="3AE56C9C" w14:textId="77777777" w:rsidR="00954742" w:rsidRDefault="00954742" w:rsidP="00496E33">
            <w:pPr>
              <w:pStyle w:val="pl1"/>
              <w:shd w:val="clear" w:color="auto" w:fill="auto"/>
              <w:ind w:left="0" w:firstLine="0"/>
              <w:jc w:val="center"/>
            </w:pPr>
          </w:p>
        </w:tc>
        <w:tc>
          <w:tcPr>
            <w:tcW w:w="1320" w:type="dxa"/>
            <w:tcBorders>
              <w:top w:val="single" w:sz="4" w:space="0" w:color="auto"/>
            </w:tcBorders>
          </w:tcPr>
          <w:p w14:paraId="0E847A69" w14:textId="77777777" w:rsidR="00954742" w:rsidRDefault="00954742" w:rsidP="00496E33">
            <w:pPr>
              <w:pStyle w:val="pl1"/>
              <w:shd w:val="clear" w:color="auto" w:fill="auto"/>
              <w:ind w:left="0" w:firstLine="0"/>
              <w:jc w:val="center"/>
            </w:pPr>
            <w:r>
              <w:t>$4,029,922</w:t>
            </w:r>
          </w:p>
        </w:tc>
        <w:tc>
          <w:tcPr>
            <w:tcW w:w="385" w:type="dxa"/>
          </w:tcPr>
          <w:p w14:paraId="0B58CA8A" w14:textId="77777777" w:rsidR="00954742" w:rsidRDefault="00954742" w:rsidP="00496E33">
            <w:pPr>
              <w:pStyle w:val="pl1"/>
              <w:shd w:val="clear" w:color="auto" w:fill="auto"/>
              <w:ind w:left="0" w:firstLine="0"/>
              <w:jc w:val="center"/>
            </w:pPr>
          </w:p>
        </w:tc>
        <w:tc>
          <w:tcPr>
            <w:tcW w:w="385" w:type="dxa"/>
            <w:vMerge/>
          </w:tcPr>
          <w:p w14:paraId="685ED30B" w14:textId="77777777" w:rsidR="00954742" w:rsidRDefault="00954742" w:rsidP="00496E33">
            <w:pPr>
              <w:pStyle w:val="pl1"/>
              <w:shd w:val="clear" w:color="auto" w:fill="auto"/>
              <w:ind w:left="0" w:firstLine="0"/>
              <w:jc w:val="left"/>
            </w:pPr>
          </w:p>
        </w:tc>
        <w:tc>
          <w:tcPr>
            <w:tcW w:w="5759" w:type="dxa"/>
            <w:vMerge/>
          </w:tcPr>
          <w:p w14:paraId="18D32EB5" w14:textId="77777777" w:rsidR="00954742" w:rsidRDefault="00954742" w:rsidP="00496E33">
            <w:pPr>
              <w:pStyle w:val="pl1"/>
              <w:shd w:val="clear" w:color="auto" w:fill="auto"/>
              <w:ind w:left="0" w:firstLine="0"/>
              <w:jc w:val="left"/>
            </w:pPr>
          </w:p>
        </w:tc>
      </w:tr>
    </w:tbl>
    <w:p w14:paraId="19D5776B" w14:textId="77777777" w:rsidR="00954742" w:rsidRDefault="00954742" w:rsidP="00954742">
      <w:pPr>
        <w:pStyle w:val="pl1full"/>
        <w:spacing w:after="120"/>
      </w:pPr>
    </w:p>
    <w:p w14:paraId="2D531339" w14:textId="369B0942" w:rsidR="00954742" w:rsidRDefault="00954742" w:rsidP="00954742">
      <w:pPr>
        <w:pStyle w:val="pl1full"/>
        <w:spacing w:after="120"/>
      </w:pPr>
      <w:r>
        <w:t>d.</w:t>
      </w:r>
      <w:r>
        <w:tab/>
        <w:t>R</w:t>
      </w:r>
      <w:r w:rsidR="00F17797">
        <w:t xml:space="preserve">eturn on </w:t>
      </w:r>
      <w:r>
        <w:t>assets = (Net income + Interest expense)</w:t>
      </w:r>
      <w:r w:rsidR="000A3616">
        <w:t xml:space="preserve"> </w:t>
      </w:r>
      <w:r w:rsidR="00EF0191">
        <w:t>÷</w:t>
      </w:r>
      <w:r w:rsidR="000A3616">
        <w:t xml:space="preserve"> </w:t>
      </w:r>
      <w:r>
        <w:t>Average total assets</w:t>
      </w:r>
    </w:p>
    <w:tbl>
      <w:tblPr>
        <w:tblW w:w="4268" w:type="pct"/>
        <w:tblLook w:val="01E0" w:firstRow="1" w:lastRow="1" w:firstColumn="1" w:lastColumn="1" w:noHBand="0" w:noVBand="0"/>
      </w:tblPr>
      <w:tblGrid>
        <w:gridCol w:w="1268"/>
        <w:gridCol w:w="369"/>
        <w:gridCol w:w="3938"/>
        <w:gridCol w:w="369"/>
        <w:gridCol w:w="584"/>
        <w:gridCol w:w="1057"/>
      </w:tblGrid>
      <w:tr w:rsidR="00954742" w14:paraId="2C5A361A" w14:textId="77777777" w:rsidTr="00496E33">
        <w:trPr>
          <w:cantSplit/>
        </w:trPr>
        <w:tc>
          <w:tcPr>
            <w:tcW w:w="836" w:type="pct"/>
            <w:vMerge w:val="restart"/>
            <w:vAlign w:val="center"/>
          </w:tcPr>
          <w:p w14:paraId="671532E5" w14:textId="77777777" w:rsidR="00954742" w:rsidRDefault="00954742" w:rsidP="00D01178">
            <w:pPr>
              <w:pStyle w:val="pl1"/>
              <w:shd w:val="clear" w:color="auto" w:fill="auto"/>
              <w:ind w:left="387" w:hanging="387"/>
              <w:jc w:val="right"/>
            </w:pPr>
            <w:r>
              <w:t>2019:</w:t>
            </w:r>
          </w:p>
        </w:tc>
        <w:tc>
          <w:tcPr>
            <w:tcW w:w="243" w:type="pct"/>
          </w:tcPr>
          <w:p w14:paraId="334E5615" w14:textId="77777777" w:rsidR="00954742" w:rsidRDefault="00954742" w:rsidP="00496E33">
            <w:pPr>
              <w:pStyle w:val="pl1"/>
              <w:shd w:val="clear" w:color="auto" w:fill="auto"/>
              <w:ind w:left="0" w:firstLine="0"/>
              <w:jc w:val="center"/>
            </w:pPr>
          </w:p>
        </w:tc>
        <w:tc>
          <w:tcPr>
            <w:tcW w:w="2596" w:type="pct"/>
            <w:tcBorders>
              <w:bottom w:val="single" w:sz="4" w:space="0" w:color="auto"/>
            </w:tcBorders>
            <w:vAlign w:val="center"/>
          </w:tcPr>
          <w:p w14:paraId="5F4923C4" w14:textId="77777777" w:rsidR="00954742" w:rsidRDefault="00954742" w:rsidP="00496E33">
            <w:pPr>
              <w:pStyle w:val="pl1"/>
              <w:shd w:val="clear" w:color="auto" w:fill="auto"/>
              <w:ind w:left="0" w:firstLine="0"/>
              <w:jc w:val="center"/>
            </w:pPr>
            <w:r>
              <w:t>($96,083) + $154,899 + 11,916</w:t>
            </w:r>
          </w:p>
        </w:tc>
        <w:tc>
          <w:tcPr>
            <w:tcW w:w="243" w:type="pct"/>
          </w:tcPr>
          <w:p w14:paraId="13EE02A1" w14:textId="77777777" w:rsidR="00954742" w:rsidRDefault="00954742" w:rsidP="00496E33">
            <w:pPr>
              <w:pStyle w:val="pl1"/>
              <w:shd w:val="clear" w:color="auto" w:fill="auto"/>
              <w:ind w:left="0" w:firstLine="0"/>
              <w:jc w:val="left"/>
            </w:pPr>
          </w:p>
        </w:tc>
        <w:tc>
          <w:tcPr>
            <w:tcW w:w="385" w:type="pct"/>
            <w:vMerge w:val="restart"/>
            <w:vAlign w:val="center"/>
          </w:tcPr>
          <w:p w14:paraId="2CE78799" w14:textId="77777777" w:rsidR="00954742" w:rsidRDefault="00954742" w:rsidP="00496E33">
            <w:pPr>
              <w:pStyle w:val="pl1"/>
              <w:shd w:val="clear" w:color="auto" w:fill="auto"/>
              <w:ind w:left="0" w:firstLine="0"/>
              <w:jc w:val="left"/>
            </w:pPr>
            <w:r>
              <w:t>=</w:t>
            </w:r>
          </w:p>
        </w:tc>
        <w:tc>
          <w:tcPr>
            <w:tcW w:w="697" w:type="pct"/>
            <w:vMerge w:val="restart"/>
            <w:vAlign w:val="center"/>
          </w:tcPr>
          <w:p w14:paraId="4949B965" w14:textId="77777777" w:rsidR="00954742" w:rsidRDefault="00954742" w:rsidP="00496E33">
            <w:pPr>
              <w:pStyle w:val="pl1"/>
              <w:shd w:val="clear" w:color="auto" w:fill="auto"/>
              <w:ind w:left="0" w:firstLine="0"/>
              <w:jc w:val="left"/>
            </w:pPr>
            <w:r>
              <w:t>0.019, or 1.9%</w:t>
            </w:r>
          </w:p>
        </w:tc>
      </w:tr>
      <w:tr w:rsidR="00954742" w14:paraId="415B69DF" w14:textId="77777777" w:rsidTr="00496E33">
        <w:trPr>
          <w:cantSplit/>
        </w:trPr>
        <w:tc>
          <w:tcPr>
            <w:tcW w:w="836" w:type="pct"/>
            <w:vMerge/>
          </w:tcPr>
          <w:p w14:paraId="1BDA5831" w14:textId="77777777" w:rsidR="00954742" w:rsidRDefault="00954742" w:rsidP="00496E33">
            <w:pPr>
              <w:pStyle w:val="pl1"/>
              <w:shd w:val="clear" w:color="auto" w:fill="auto"/>
              <w:ind w:left="0" w:firstLine="0"/>
              <w:jc w:val="left"/>
            </w:pPr>
          </w:p>
        </w:tc>
        <w:tc>
          <w:tcPr>
            <w:tcW w:w="243" w:type="pct"/>
          </w:tcPr>
          <w:p w14:paraId="227613FD" w14:textId="77777777" w:rsidR="00954742" w:rsidRDefault="00954742" w:rsidP="00496E33">
            <w:pPr>
              <w:pStyle w:val="pl1"/>
              <w:shd w:val="clear" w:color="auto" w:fill="auto"/>
              <w:ind w:left="0" w:firstLine="0"/>
              <w:jc w:val="center"/>
            </w:pPr>
          </w:p>
        </w:tc>
        <w:tc>
          <w:tcPr>
            <w:tcW w:w="2596" w:type="pct"/>
            <w:tcBorders>
              <w:top w:val="single" w:sz="4" w:space="0" w:color="auto"/>
            </w:tcBorders>
          </w:tcPr>
          <w:p w14:paraId="26E98FA1" w14:textId="74BEF76C" w:rsidR="00954742" w:rsidRDefault="00954742" w:rsidP="00EF0191">
            <w:pPr>
              <w:pStyle w:val="pl1"/>
              <w:shd w:val="clear" w:color="auto" w:fill="auto"/>
              <w:ind w:left="0" w:firstLine="0"/>
              <w:jc w:val="center"/>
            </w:pPr>
            <w:r>
              <w:t>($4,029,922 + $</w:t>
            </w:r>
            <w:proofErr w:type="gramStart"/>
            <w:r>
              <w:t>3,531,608)</w:t>
            </w:r>
            <w:r w:rsidR="00EF0191">
              <w:t>÷</w:t>
            </w:r>
            <w:proofErr w:type="gramEnd"/>
            <w:r>
              <w:t>2</w:t>
            </w:r>
          </w:p>
        </w:tc>
        <w:tc>
          <w:tcPr>
            <w:tcW w:w="243" w:type="pct"/>
          </w:tcPr>
          <w:p w14:paraId="6937C83C" w14:textId="77777777" w:rsidR="00954742" w:rsidRDefault="00954742" w:rsidP="00496E33">
            <w:pPr>
              <w:pStyle w:val="pl1"/>
              <w:shd w:val="clear" w:color="auto" w:fill="auto"/>
              <w:ind w:left="0" w:firstLine="0"/>
              <w:jc w:val="center"/>
            </w:pPr>
          </w:p>
        </w:tc>
        <w:tc>
          <w:tcPr>
            <w:tcW w:w="385" w:type="pct"/>
            <w:vMerge/>
          </w:tcPr>
          <w:p w14:paraId="1C09A135" w14:textId="77777777" w:rsidR="00954742" w:rsidRDefault="00954742" w:rsidP="00496E33">
            <w:pPr>
              <w:pStyle w:val="pl1"/>
              <w:shd w:val="clear" w:color="auto" w:fill="auto"/>
              <w:ind w:left="0" w:firstLine="0"/>
              <w:jc w:val="left"/>
            </w:pPr>
          </w:p>
        </w:tc>
        <w:tc>
          <w:tcPr>
            <w:tcW w:w="697" w:type="pct"/>
            <w:vMerge/>
          </w:tcPr>
          <w:p w14:paraId="387A27F3" w14:textId="77777777" w:rsidR="00954742" w:rsidRDefault="00954742" w:rsidP="00496E33">
            <w:pPr>
              <w:pStyle w:val="pl1"/>
              <w:shd w:val="clear" w:color="auto" w:fill="auto"/>
              <w:ind w:left="0" w:firstLine="0"/>
              <w:jc w:val="left"/>
            </w:pPr>
          </w:p>
        </w:tc>
      </w:tr>
    </w:tbl>
    <w:p w14:paraId="6AF96C9F" w14:textId="77777777" w:rsidR="00954742" w:rsidRDefault="00954742" w:rsidP="00954742">
      <w:pPr>
        <w:pStyle w:val="pl1full"/>
        <w:spacing w:before="240" w:after="120"/>
        <w:rPr>
          <w:rFonts w:ascii="Arial" w:hAnsi="Arial" w:cs="Arial"/>
          <w:i/>
          <w:iCs/>
        </w:rPr>
      </w:pPr>
    </w:p>
    <w:p w14:paraId="7DC8FD14" w14:textId="53BD7A89" w:rsidR="00954742" w:rsidRDefault="00954742" w:rsidP="00954742">
      <w:pPr>
        <w:pStyle w:val="ph3"/>
        <w:tabs>
          <w:tab w:val="right" w:pos="8820"/>
        </w:tabs>
        <w:spacing w:before="0"/>
        <w:ind w:left="-110" w:right="-468"/>
        <w:jc w:val="left"/>
        <w:rPr>
          <w:b/>
          <w:sz w:val="32"/>
          <w:szCs w:val="32"/>
        </w:rPr>
      </w:pPr>
      <w:r>
        <w:rPr>
          <w:i w:val="0"/>
          <w:iCs w:val="0"/>
        </w:rPr>
        <w:br w:type="page"/>
      </w:r>
      <w:r>
        <w:lastRenderedPageBreak/>
        <w:tab/>
        <w:t xml:space="preserve">(continued) </w:t>
      </w:r>
      <w:r>
        <w:rPr>
          <w:b/>
          <w:i w:val="0"/>
          <w:sz w:val="36"/>
          <w:szCs w:val="36"/>
        </w:rPr>
        <w:t>E18-1</w:t>
      </w:r>
      <w:r w:rsidR="00F17797">
        <w:rPr>
          <w:b/>
          <w:i w:val="0"/>
          <w:sz w:val="36"/>
          <w:szCs w:val="36"/>
        </w:rPr>
        <w:t>5</w:t>
      </w:r>
    </w:p>
    <w:p w14:paraId="22A1E912" w14:textId="77777777" w:rsidR="00954742" w:rsidRPr="0045252C" w:rsidRDefault="00954742" w:rsidP="00954742">
      <w:pPr>
        <w:pStyle w:val="pl1full"/>
        <w:spacing w:before="240" w:after="120"/>
        <w:rPr>
          <w:i/>
        </w:rPr>
      </w:pPr>
      <w:r w:rsidRPr="0045252C">
        <w:rPr>
          <w:i/>
          <w:iCs/>
        </w:rPr>
        <w:t xml:space="preserve">Req. 2 </w:t>
      </w:r>
      <w:r w:rsidRPr="0045252C">
        <w:rPr>
          <w:i/>
        </w:rPr>
        <w:t>(IFRS)</w:t>
      </w:r>
    </w:p>
    <w:p w14:paraId="3877144F" w14:textId="5D26F141" w:rsidR="00954742" w:rsidRDefault="00954742" w:rsidP="00954742">
      <w:pPr>
        <w:pStyle w:val="pl1full"/>
        <w:spacing w:before="240" w:after="120"/>
        <w:rPr>
          <w:lang w:val="fr-CA"/>
        </w:rPr>
      </w:pPr>
      <w:r>
        <w:rPr>
          <w:lang w:val="fr-CA"/>
        </w:rPr>
        <w:t>a.</w:t>
      </w:r>
      <w:r>
        <w:rPr>
          <w:lang w:val="fr-CA"/>
        </w:rPr>
        <w:tab/>
      </w:r>
      <w:r w:rsidRPr="00E8551B">
        <w:t>Current</w:t>
      </w:r>
      <w:r>
        <w:rPr>
          <w:lang w:val="fr-CA"/>
        </w:rPr>
        <w:t xml:space="preserve"> ratio = </w:t>
      </w:r>
      <w:r w:rsidRPr="00E8551B">
        <w:t>Current assets</w:t>
      </w:r>
      <w:r w:rsidR="000A3616">
        <w:t xml:space="preserve"> </w:t>
      </w:r>
      <w:r w:rsidR="00EF0191">
        <w:t>÷</w:t>
      </w:r>
      <w:r w:rsidR="000A3616">
        <w:t xml:space="preserve"> </w:t>
      </w:r>
      <w:r w:rsidRPr="00E8551B">
        <w:t>Current liabilities</w:t>
      </w:r>
      <w:r>
        <w:rPr>
          <w:lang w:val="fr-CA"/>
        </w:rPr>
        <w:t>:</w:t>
      </w:r>
    </w:p>
    <w:tbl>
      <w:tblPr>
        <w:tblW w:w="5129" w:type="dxa"/>
        <w:tblInd w:w="493" w:type="dxa"/>
        <w:tblLayout w:type="fixed"/>
        <w:tblLook w:val="01E0" w:firstRow="1" w:lastRow="1" w:firstColumn="1" w:lastColumn="1" w:noHBand="0" w:noVBand="0"/>
      </w:tblPr>
      <w:tblGrid>
        <w:gridCol w:w="825"/>
        <w:gridCol w:w="440"/>
        <w:gridCol w:w="1680"/>
        <w:gridCol w:w="440"/>
        <w:gridCol w:w="385"/>
        <w:gridCol w:w="1359"/>
      </w:tblGrid>
      <w:tr w:rsidR="00954742" w14:paraId="39B21333" w14:textId="77777777" w:rsidTr="00496E33">
        <w:trPr>
          <w:cantSplit/>
        </w:trPr>
        <w:tc>
          <w:tcPr>
            <w:tcW w:w="825" w:type="dxa"/>
            <w:vMerge w:val="restart"/>
            <w:vAlign w:val="center"/>
          </w:tcPr>
          <w:p w14:paraId="4B52DA17" w14:textId="77777777" w:rsidR="00954742" w:rsidRDefault="00954742" w:rsidP="00496E33">
            <w:pPr>
              <w:pStyle w:val="pl1"/>
              <w:shd w:val="clear" w:color="auto" w:fill="auto"/>
              <w:ind w:left="387" w:hanging="387"/>
              <w:jc w:val="left"/>
            </w:pPr>
            <w:r>
              <w:t>2019:</w:t>
            </w:r>
          </w:p>
        </w:tc>
        <w:tc>
          <w:tcPr>
            <w:tcW w:w="440" w:type="dxa"/>
          </w:tcPr>
          <w:p w14:paraId="44857175" w14:textId="77777777" w:rsidR="00954742" w:rsidRDefault="00954742" w:rsidP="00496E33">
            <w:pPr>
              <w:pStyle w:val="pl1"/>
              <w:shd w:val="clear" w:color="auto" w:fill="auto"/>
              <w:ind w:left="0" w:firstLine="0"/>
              <w:jc w:val="center"/>
            </w:pPr>
          </w:p>
        </w:tc>
        <w:tc>
          <w:tcPr>
            <w:tcW w:w="1680" w:type="dxa"/>
            <w:tcBorders>
              <w:bottom w:val="single" w:sz="4" w:space="0" w:color="auto"/>
            </w:tcBorders>
            <w:vAlign w:val="center"/>
          </w:tcPr>
          <w:p w14:paraId="4E5E6BD2" w14:textId="77777777" w:rsidR="00954742" w:rsidRDefault="00954742" w:rsidP="00496E33">
            <w:pPr>
              <w:pStyle w:val="pl1"/>
              <w:shd w:val="clear" w:color="auto" w:fill="auto"/>
              <w:ind w:left="0" w:firstLine="0"/>
              <w:jc w:val="center"/>
            </w:pPr>
            <w:r>
              <w:t>$276,387</w:t>
            </w:r>
          </w:p>
        </w:tc>
        <w:tc>
          <w:tcPr>
            <w:tcW w:w="440" w:type="dxa"/>
          </w:tcPr>
          <w:p w14:paraId="175B3AB9" w14:textId="77777777" w:rsidR="00954742" w:rsidRDefault="00954742" w:rsidP="00496E33">
            <w:pPr>
              <w:pStyle w:val="pl1"/>
              <w:shd w:val="clear" w:color="auto" w:fill="auto"/>
              <w:ind w:left="0" w:firstLine="0"/>
              <w:jc w:val="left"/>
            </w:pPr>
          </w:p>
        </w:tc>
        <w:tc>
          <w:tcPr>
            <w:tcW w:w="385" w:type="dxa"/>
            <w:vMerge w:val="restart"/>
            <w:vAlign w:val="center"/>
          </w:tcPr>
          <w:p w14:paraId="21E8801C" w14:textId="77777777" w:rsidR="00954742" w:rsidRDefault="00954742" w:rsidP="00496E33">
            <w:pPr>
              <w:pStyle w:val="pl1"/>
              <w:shd w:val="clear" w:color="auto" w:fill="auto"/>
              <w:ind w:left="0" w:firstLine="0"/>
              <w:jc w:val="left"/>
            </w:pPr>
            <w:r>
              <w:t>=</w:t>
            </w:r>
          </w:p>
        </w:tc>
        <w:tc>
          <w:tcPr>
            <w:tcW w:w="1359" w:type="dxa"/>
            <w:vMerge w:val="restart"/>
            <w:vAlign w:val="center"/>
          </w:tcPr>
          <w:p w14:paraId="6F876EC9" w14:textId="77777777" w:rsidR="00954742" w:rsidRDefault="00954742" w:rsidP="00496E33">
            <w:pPr>
              <w:pStyle w:val="pl1"/>
              <w:shd w:val="clear" w:color="auto" w:fill="auto"/>
              <w:ind w:left="0" w:firstLine="0"/>
              <w:jc w:val="left"/>
            </w:pPr>
            <w:r>
              <w:t>0.62</w:t>
            </w:r>
          </w:p>
        </w:tc>
      </w:tr>
      <w:tr w:rsidR="00954742" w14:paraId="6D7F4419" w14:textId="77777777" w:rsidTr="00496E33">
        <w:trPr>
          <w:cantSplit/>
        </w:trPr>
        <w:tc>
          <w:tcPr>
            <w:tcW w:w="825" w:type="dxa"/>
            <w:vMerge/>
          </w:tcPr>
          <w:p w14:paraId="7F9760DE" w14:textId="77777777" w:rsidR="00954742" w:rsidRDefault="00954742" w:rsidP="00496E33">
            <w:pPr>
              <w:pStyle w:val="pl1"/>
              <w:shd w:val="clear" w:color="auto" w:fill="auto"/>
              <w:ind w:left="0" w:firstLine="0"/>
              <w:jc w:val="left"/>
            </w:pPr>
          </w:p>
        </w:tc>
        <w:tc>
          <w:tcPr>
            <w:tcW w:w="440" w:type="dxa"/>
          </w:tcPr>
          <w:p w14:paraId="6D6C2094" w14:textId="77777777" w:rsidR="00954742" w:rsidRDefault="00954742" w:rsidP="00496E33">
            <w:pPr>
              <w:pStyle w:val="pl1"/>
              <w:shd w:val="clear" w:color="auto" w:fill="auto"/>
              <w:ind w:left="0" w:firstLine="0"/>
              <w:jc w:val="center"/>
            </w:pPr>
          </w:p>
        </w:tc>
        <w:tc>
          <w:tcPr>
            <w:tcW w:w="1680" w:type="dxa"/>
            <w:tcBorders>
              <w:top w:val="single" w:sz="4" w:space="0" w:color="auto"/>
            </w:tcBorders>
          </w:tcPr>
          <w:p w14:paraId="682AB863" w14:textId="77777777" w:rsidR="00954742" w:rsidRDefault="00954742" w:rsidP="00496E33">
            <w:pPr>
              <w:pStyle w:val="pl1"/>
              <w:shd w:val="clear" w:color="auto" w:fill="auto"/>
              <w:ind w:left="0" w:firstLine="0"/>
              <w:jc w:val="center"/>
            </w:pPr>
            <w:r>
              <w:t>$443,436</w:t>
            </w:r>
          </w:p>
        </w:tc>
        <w:tc>
          <w:tcPr>
            <w:tcW w:w="440" w:type="dxa"/>
          </w:tcPr>
          <w:p w14:paraId="49F09A16" w14:textId="77777777" w:rsidR="00954742" w:rsidRDefault="00954742" w:rsidP="00496E33">
            <w:pPr>
              <w:pStyle w:val="pl1"/>
              <w:shd w:val="clear" w:color="auto" w:fill="auto"/>
              <w:ind w:left="0" w:firstLine="0"/>
              <w:jc w:val="center"/>
            </w:pPr>
          </w:p>
        </w:tc>
        <w:tc>
          <w:tcPr>
            <w:tcW w:w="385" w:type="dxa"/>
            <w:vMerge/>
          </w:tcPr>
          <w:p w14:paraId="2E541BF4" w14:textId="77777777" w:rsidR="00954742" w:rsidRDefault="00954742" w:rsidP="00496E33">
            <w:pPr>
              <w:pStyle w:val="pl1"/>
              <w:shd w:val="clear" w:color="auto" w:fill="auto"/>
              <w:ind w:left="0" w:firstLine="0"/>
              <w:jc w:val="left"/>
            </w:pPr>
          </w:p>
        </w:tc>
        <w:tc>
          <w:tcPr>
            <w:tcW w:w="1359" w:type="dxa"/>
            <w:vMerge/>
          </w:tcPr>
          <w:p w14:paraId="6BC130EF" w14:textId="77777777" w:rsidR="00954742" w:rsidRDefault="00954742" w:rsidP="00496E33">
            <w:pPr>
              <w:pStyle w:val="pl1"/>
              <w:shd w:val="clear" w:color="auto" w:fill="auto"/>
              <w:ind w:left="0" w:firstLine="0"/>
              <w:jc w:val="left"/>
            </w:pPr>
          </w:p>
        </w:tc>
      </w:tr>
    </w:tbl>
    <w:p w14:paraId="466455EA" w14:textId="77777777" w:rsidR="00954742" w:rsidRDefault="00954742" w:rsidP="00954742">
      <w:pPr>
        <w:pStyle w:val="pl1full"/>
        <w:spacing w:after="120"/>
      </w:pPr>
    </w:p>
    <w:p w14:paraId="4E917B9D" w14:textId="77777777" w:rsidR="007E3FAA" w:rsidRDefault="00954742" w:rsidP="00954742">
      <w:pPr>
        <w:pStyle w:val="pl1full"/>
        <w:spacing w:after="120"/>
      </w:pPr>
      <w:r>
        <w:t>b.</w:t>
      </w:r>
      <w:r>
        <w:tab/>
        <w:t xml:space="preserve">Acid-test ratio = </w:t>
      </w:r>
      <w:r w:rsidRPr="00D01178">
        <w:rPr>
          <w:u w:val="single"/>
        </w:rPr>
        <w:t>(Cash + Short-term investments + Net current receivables)</w:t>
      </w:r>
    </w:p>
    <w:p w14:paraId="1240BBF7" w14:textId="35C0D003" w:rsidR="00954742" w:rsidRDefault="007E3FAA" w:rsidP="00954742">
      <w:pPr>
        <w:pStyle w:val="pl1full"/>
        <w:spacing w:after="120"/>
      </w:pPr>
      <w:r>
        <w:t xml:space="preserve">                                                            </w:t>
      </w:r>
      <w:r w:rsidR="00954742">
        <w:t xml:space="preserve">Current liabilities  </w:t>
      </w:r>
    </w:p>
    <w:tbl>
      <w:tblPr>
        <w:tblW w:w="8049" w:type="dxa"/>
        <w:tblInd w:w="493" w:type="dxa"/>
        <w:tblLayout w:type="fixed"/>
        <w:tblLook w:val="01E0" w:firstRow="1" w:lastRow="1" w:firstColumn="1" w:lastColumn="1" w:noHBand="0" w:noVBand="0"/>
      </w:tblPr>
      <w:tblGrid>
        <w:gridCol w:w="825"/>
        <w:gridCol w:w="440"/>
        <w:gridCol w:w="2400"/>
        <w:gridCol w:w="385"/>
        <w:gridCol w:w="385"/>
        <w:gridCol w:w="3614"/>
      </w:tblGrid>
      <w:tr w:rsidR="00954742" w14:paraId="1B1EA5F2" w14:textId="77777777" w:rsidTr="00496E33">
        <w:trPr>
          <w:cantSplit/>
        </w:trPr>
        <w:tc>
          <w:tcPr>
            <w:tcW w:w="825" w:type="dxa"/>
            <w:vMerge w:val="restart"/>
            <w:vAlign w:val="center"/>
          </w:tcPr>
          <w:p w14:paraId="5877B0EB" w14:textId="77777777" w:rsidR="00954742" w:rsidRDefault="00954742" w:rsidP="00496E33">
            <w:pPr>
              <w:pStyle w:val="pl1"/>
              <w:shd w:val="clear" w:color="auto" w:fill="auto"/>
              <w:ind w:left="387" w:hanging="387"/>
              <w:jc w:val="left"/>
            </w:pPr>
            <w:r>
              <w:t>2019:</w:t>
            </w:r>
          </w:p>
        </w:tc>
        <w:tc>
          <w:tcPr>
            <w:tcW w:w="440" w:type="dxa"/>
          </w:tcPr>
          <w:p w14:paraId="02CB1E70" w14:textId="77777777" w:rsidR="00954742" w:rsidRDefault="00954742" w:rsidP="00496E33">
            <w:pPr>
              <w:pStyle w:val="pl1"/>
              <w:shd w:val="clear" w:color="auto" w:fill="auto"/>
              <w:ind w:left="0" w:firstLine="0"/>
              <w:jc w:val="center"/>
            </w:pPr>
          </w:p>
        </w:tc>
        <w:tc>
          <w:tcPr>
            <w:tcW w:w="2400" w:type="dxa"/>
            <w:tcBorders>
              <w:bottom w:val="single" w:sz="4" w:space="0" w:color="auto"/>
            </w:tcBorders>
            <w:vAlign w:val="center"/>
          </w:tcPr>
          <w:p w14:paraId="455B53DA" w14:textId="77777777" w:rsidR="00954742" w:rsidRDefault="00954742" w:rsidP="00496E33">
            <w:pPr>
              <w:pStyle w:val="pl1"/>
              <w:shd w:val="clear" w:color="auto" w:fill="auto"/>
              <w:ind w:left="0" w:firstLine="0"/>
              <w:jc w:val="center"/>
            </w:pPr>
            <w:r>
              <w:t>$16,359 + $65,390</w:t>
            </w:r>
          </w:p>
        </w:tc>
        <w:tc>
          <w:tcPr>
            <w:tcW w:w="385" w:type="dxa"/>
          </w:tcPr>
          <w:p w14:paraId="5BACAFA2" w14:textId="77777777" w:rsidR="00954742" w:rsidRDefault="00954742" w:rsidP="00496E33">
            <w:pPr>
              <w:pStyle w:val="pl1"/>
              <w:shd w:val="clear" w:color="auto" w:fill="auto"/>
              <w:ind w:left="0" w:firstLine="0"/>
              <w:jc w:val="left"/>
            </w:pPr>
          </w:p>
        </w:tc>
        <w:tc>
          <w:tcPr>
            <w:tcW w:w="385" w:type="dxa"/>
            <w:vMerge w:val="restart"/>
            <w:vAlign w:val="center"/>
          </w:tcPr>
          <w:p w14:paraId="0ADAB7BE" w14:textId="77777777" w:rsidR="00954742" w:rsidRDefault="00954742" w:rsidP="00496E33">
            <w:pPr>
              <w:pStyle w:val="pl1"/>
              <w:shd w:val="clear" w:color="auto" w:fill="auto"/>
              <w:ind w:left="0" w:firstLine="0"/>
              <w:jc w:val="left"/>
            </w:pPr>
            <w:r>
              <w:t>=</w:t>
            </w:r>
          </w:p>
        </w:tc>
        <w:tc>
          <w:tcPr>
            <w:tcW w:w="3614" w:type="dxa"/>
            <w:vMerge w:val="restart"/>
            <w:vAlign w:val="center"/>
          </w:tcPr>
          <w:p w14:paraId="03C797FE" w14:textId="77777777" w:rsidR="00954742" w:rsidRDefault="00954742" w:rsidP="00496E33">
            <w:pPr>
              <w:pStyle w:val="pl1"/>
              <w:shd w:val="clear" w:color="auto" w:fill="auto"/>
              <w:ind w:left="0" w:firstLine="0"/>
              <w:jc w:val="left"/>
            </w:pPr>
            <w:r>
              <w:t>0.18</w:t>
            </w:r>
          </w:p>
        </w:tc>
      </w:tr>
      <w:tr w:rsidR="00954742" w14:paraId="40D57A06" w14:textId="77777777" w:rsidTr="00496E33">
        <w:trPr>
          <w:cantSplit/>
        </w:trPr>
        <w:tc>
          <w:tcPr>
            <w:tcW w:w="825" w:type="dxa"/>
            <w:vMerge/>
          </w:tcPr>
          <w:p w14:paraId="01D0F103" w14:textId="77777777" w:rsidR="00954742" w:rsidRDefault="00954742" w:rsidP="00496E33">
            <w:pPr>
              <w:pStyle w:val="pl1"/>
              <w:shd w:val="clear" w:color="auto" w:fill="auto"/>
              <w:ind w:left="0" w:firstLine="0"/>
              <w:jc w:val="left"/>
            </w:pPr>
          </w:p>
        </w:tc>
        <w:tc>
          <w:tcPr>
            <w:tcW w:w="440" w:type="dxa"/>
          </w:tcPr>
          <w:p w14:paraId="47BAA721" w14:textId="77777777" w:rsidR="00954742" w:rsidRDefault="00954742" w:rsidP="00496E33">
            <w:pPr>
              <w:pStyle w:val="pl1"/>
              <w:shd w:val="clear" w:color="auto" w:fill="auto"/>
              <w:ind w:left="0" w:firstLine="0"/>
              <w:jc w:val="center"/>
            </w:pPr>
          </w:p>
        </w:tc>
        <w:tc>
          <w:tcPr>
            <w:tcW w:w="2400" w:type="dxa"/>
            <w:tcBorders>
              <w:top w:val="single" w:sz="4" w:space="0" w:color="auto"/>
            </w:tcBorders>
          </w:tcPr>
          <w:p w14:paraId="5EAA68D1" w14:textId="77777777" w:rsidR="00954742" w:rsidRDefault="00954742" w:rsidP="00496E33">
            <w:pPr>
              <w:pStyle w:val="pl1"/>
              <w:shd w:val="clear" w:color="auto" w:fill="auto"/>
              <w:ind w:left="0" w:firstLine="0"/>
              <w:jc w:val="center"/>
            </w:pPr>
            <w:r>
              <w:t>$443,436</w:t>
            </w:r>
          </w:p>
        </w:tc>
        <w:tc>
          <w:tcPr>
            <w:tcW w:w="385" w:type="dxa"/>
          </w:tcPr>
          <w:p w14:paraId="4A8403E0" w14:textId="77777777" w:rsidR="00954742" w:rsidRDefault="00954742" w:rsidP="00496E33">
            <w:pPr>
              <w:pStyle w:val="pl1"/>
              <w:shd w:val="clear" w:color="auto" w:fill="auto"/>
              <w:ind w:left="0" w:firstLine="0"/>
              <w:jc w:val="center"/>
            </w:pPr>
          </w:p>
        </w:tc>
        <w:tc>
          <w:tcPr>
            <w:tcW w:w="385" w:type="dxa"/>
            <w:vMerge/>
          </w:tcPr>
          <w:p w14:paraId="45957C12" w14:textId="77777777" w:rsidR="00954742" w:rsidRDefault="00954742" w:rsidP="00496E33">
            <w:pPr>
              <w:pStyle w:val="pl1"/>
              <w:shd w:val="clear" w:color="auto" w:fill="auto"/>
              <w:ind w:left="0" w:firstLine="0"/>
              <w:jc w:val="left"/>
            </w:pPr>
          </w:p>
        </w:tc>
        <w:tc>
          <w:tcPr>
            <w:tcW w:w="3614" w:type="dxa"/>
            <w:vMerge/>
          </w:tcPr>
          <w:p w14:paraId="12C59443" w14:textId="77777777" w:rsidR="00954742" w:rsidRDefault="00954742" w:rsidP="00496E33">
            <w:pPr>
              <w:pStyle w:val="pl1"/>
              <w:shd w:val="clear" w:color="auto" w:fill="auto"/>
              <w:ind w:left="0" w:firstLine="0"/>
              <w:jc w:val="left"/>
            </w:pPr>
          </w:p>
        </w:tc>
      </w:tr>
    </w:tbl>
    <w:p w14:paraId="58B70E0C" w14:textId="77777777" w:rsidR="00954742" w:rsidRDefault="00954742" w:rsidP="00954742">
      <w:pPr>
        <w:pStyle w:val="pl1full"/>
        <w:spacing w:after="120"/>
      </w:pPr>
    </w:p>
    <w:p w14:paraId="01A2C259" w14:textId="0114B29B" w:rsidR="00954742" w:rsidRDefault="00954742" w:rsidP="00954742">
      <w:pPr>
        <w:pStyle w:val="pl1full"/>
        <w:spacing w:after="120"/>
      </w:pPr>
      <w:r>
        <w:t>c.</w:t>
      </w:r>
      <w:r>
        <w:tab/>
        <w:t>Debt ratio = Total liabilities</w:t>
      </w:r>
      <w:r w:rsidR="000A3616">
        <w:t xml:space="preserve"> </w:t>
      </w:r>
      <w:r w:rsidR="00EF0191">
        <w:t>÷</w:t>
      </w:r>
      <w:r w:rsidR="000A3616">
        <w:t xml:space="preserve"> </w:t>
      </w:r>
      <w:r>
        <w:t>Total assets</w:t>
      </w:r>
    </w:p>
    <w:tbl>
      <w:tblPr>
        <w:tblW w:w="9114" w:type="dxa"/>
        <w:tblInd w:w="493" w:type="dxa"/>
        <w:tblLayout w:type="fixed"/>
        <w:tblLook w:val="01E0" w:firstRow="1" w:lastRow="1" w:firstColumn="1" w:lastColumn="1" w:noHBand="0" w:noVBand="0"/>
      </w:tblPr>
      <w:tblGrid>
        <w:gridCol w:w="825"/>
        <w:gridCol w:w="440"/>
        <w:gridCol w:w="1320"/>
        <w:gridCol w:w="385"/>
        <w:gridCol w:w="385"/>
        <w:gridCol w:w="5759"/>
      </w:tblGrid>
      <w:tr w:rsidR="00954742" w14:paraId="7D5585AE" w14:textId="77777777" w:rsidTr="00496E33">
        <w:trPr>
          <w:cantSplit/>
        </w:trPr>
        <w:tc>
          <w:tcPr>
            <w:tcW w:w="825" w:type="dxa"/>
            <w:vMerge w:val="restart"/>
            <w:vAlign w:val="center"/>
          </w:tcPr>
          <w:p w14:paraId="5C067798" w14:textId="77777777" w:rsidR="00954742" w:rsidRDefault="00954742" w:rsidP="00496E33">
            <w:pPr>
              <w:pStyle w:val="pl1"/>
              <w:shd w:val="clear" w:color="auto" w:fill="auto"/>
              <w:ind w:left="387" w:hanging="387"/>
              <w:jc w:val="left"/>
            </w:pPr>
            <w:r>
              <w:t>2019:</w:t>
            </w:r>
          </w:p>
        </w:tc>
        <w:tc>
          <w:tcPr>
            <w:tcW w:w="440" w:type="dxa"/>
          </w:tcPr>
          <w:p w14:paraId="7F26E2F3" w14:textId="77777777" w:rsidR="00954742" w:rsidRDefault="00954742" w:rsidP="00496E33">
            <w:pPr>
              <w:pStyle w:val="pl1"/>
              <w:shd w:val="clear" w:color="auto" w:fill="auto"/>
              <w:ind w:left="0" w:firstLine="0"/>
              <w:jc w:val="center"/>
            </w:pPr>
          </w:p>
        </w:tc>
        <w:tc>
          <w:tcPr>
            <w:tcW w:w="1320" w:type="dxa"/>
            <w:tcBorders>
              <w:bottom w:val="single" w:sz="4" w:space="0" w:color="auto"/>
            </w:tcBorders>
            <w:vAlign w:val="center"/>
          </w:tcPr>
          <w:p w14:paraId="11DD7CB1" w14:textId="77777777" w:rsidR="00954742" w:rsidRDefault="00954742" w:rsidP="00496E33">
            <w:pPr>
              <w:pStyle w:val="pl1"/>
              <w:shd w:val="clear" w:color="auto" w:fill="auto"/>
              <w:ind w:left="0" w:firstLine="0"/>
              <w:jc w:val="center"/>
            </w:pPr>
            <w:r>
              <w:t>$3,537,868</w:t>
            </w:r>
          </w:p>
        </w:tc>
        <w:tc>
          <w:tcPr>
            <w:tcW w:w="385" w:type="dxa"/>
          </w:tcPr>
          <w:p w14:paraId="790541E1" w14:textId="77777777" w:rsidR="00954742" w:rsidRDefault="00954742" w:rsidP="00496E33">
            <w:pPr>
              <w:pStyle w:val="pl1"/>
              <w:shd w:val="clear" w:color="auto" w:fill="auto"/>
              <w:ind w:left="0" w:firstLine="0"/>
              <w:jc w:val="left"/>
            </w:pPr>
          </w:p>
        </w:tc>
        <w:tc>
          <w:tcPr>
            <w:tcW w:w="385" w:type="dxa"/>
            <w:vMerge w:val="restart"/>
            <w:vAlign w:val="center"/>
          </w:tcPr>
          <w:p w14:paraId="59BD3BB0" w14:textId="77777777" w:rsidR="00954742" w:rsidRDefault="00954742" w:rsidP="00496E33">
            <w:pPr>
              <w:pStyle w:val="pl1"/>
              <w:shd w:val="clear" w:color="auto" w:fill="auto"/>
              <w:ind w:left="0" w:firstLine="0"/>
              <w:jc w:val="left"/>
            </w:pPr>
            <w:r>
              <w:t>=</w:t>
            </w:r>
          </w:p>
        </w:tc>
        <w:tc>
          <w:tcPr>
            <w:tcW w:w="5759" w:type="dxa"/>
            <w:vMerge w:val="restart"/>
            <w:vAlign w:val="center"/>
          </w:tcPr>
          <w:p w14:paraId="4BA7BEF4" w14:textId="77777777" w:rsidR="00954742" w:rsidRDefault="00954742" w:rsidP="00496E33">
            <w:pPr>
              <w:pStyle w:val="pl1"/>
              <w:shd w:val="clear" w:color="auto" w:fill="auto"/>
              <w:ind w:left="0" w:firstLine="0"/>
              <w:jc w:val="left"/>
            </w:pPr>
            <w:r>
              <w:t>0.85</w:t>
            </w:r>
          </w:p>
        </w:tc>
      </w:tr>
      <w:tr w:rsidR="00954742" w14:paraId="32E2C8A4" w14:textId="77777777" w:rsidTr="00496E33">
        <w:trPr>
          <w:cantSplit/>
        </w:trPr>
        <w:tc>
          <w:tcPr>
            <w:tcW w:w="825" w:type="dxa"/>
            <w:vMerge/>
          </w:tcPr>
          <w:p w14:paraId="54F66BC1" w14:textId="77777777" w:rsidR="00954742" w:rsidRDefault="00954742" w:rsidP="00496E33">
            <w:pPr>
              <w:pStyle w:val="pl1"/>
              <w:shd w:val="clear" w:color="auto" w:fill="auto"/>
              <w:ind w:left="0" w:firstLine="0"/>
              <w:jc w:val="left"/>
            </w:pPr>
          </w:p>
        </w:tc>
        <w:tc>
          <w:tcPr>
            <w:tcW w:w="440" w:type="dxa"/>
          </w:tcPr>
          <w:p w14:paraId="0C90BB96" w14:textId="77777777" w:rsidR="00954742" w:rsidRDefault="00954742" w:rsidP="00496E33">
            <w:pPr>
              <w:pStyle w:val="pl1"/>
              <w:shd w:val="clear" w:color="auto" w:fill="auto"/>
              <w:ind w:left="0" w:firstLine="0"/>
              <w:jc w:val="center"/>
            </w:pPr>
          </w:p>
        </w:tc>
        <w:tc>
          <w:tcPr>
            <w:tcW w:w="1320" w:type="dxa"/>
            <w:tcBorders>
              <w:top w:val="single" w:sz="4" w:space="0" w:color="auto"/>
            </w:tcBorders>
          </w:tcPr>
          <w:p w14:paraId="27790F42" w14:textId="77777777" w:rsidR="00954742" w:rsidRDefault="00954742" w:rsidP="00496E33">
            <w:pPr>
              <w:pStyle w:val="pl1"/>
              <w:shd w:val="clear" w:color="auto" w:fill="auto"/>
              <w:ind w:left="0" w:firstLine="0"/>
              <w:jc w:val="center"/>
            </w:pPr>
            <w:r>
              <w:t>$4,144,636</w:t>
            </w:r>
          </w:p>
        </w:tc>
        <w:tc>
          <w:tcPr>
            <w:tcW w:w="385" w:type="dxa"/>
          </w:tcPr>
          <w:p w14:paraId="6A4B1F6E" w14:textId="77777777" w:rsidR="00954742" w:rsidRDefault="00954742" w:rsidP="00496E33">
            <w:pPr>
              <w:pStyle w:val="pl1"/>
              <w:shd w:val="clear" w:color="auto" w:fill="auto"/>
              <w:ind w:left="0" w:firstLine="0"/>
              <w:jc w:val="center"/>
            </w:pPr>
          </w:p>
        </w:tc>
        <w:tc>
          <w:tcPr>
            <w:tcW w:w="385" w:type="dxa"/>
            <w:vMerge/>
          </w:tcPr>
          <w:p w14:paraId="5F01B19A" w14:textId="77777777" w:rsidR="00954742" w:rsidRDefault="00954742" w:rsidP="00496E33">
            <w:pPr>
              <w:pStyle w:val="pl1"/>
              <w:shd w:val="clear" w:color="auto" w:fill="auto"/>
              <w:ind w:left="0" w:firstLine="0"/>
              <w:jc w:val="left"/>
            </w:pPr>
          </w:p>
        </w:tc>
        <w:tc>
          <w:tcPr>
            <w:tcW w:w="5759" w:type="dxa"/>
            <w:vMerge/>
          </w:tcPr>
          <w:p w14:paraId="5F073756" w14:textId="77777777" w:rsidR="00954742" w:rsidRDefault="00954742" w:rsidP="00496E33">
            <w:pPr>
              <w:pStyle w:val="pl1"/>
              <w:shd w:val="clear" w:color="auto" w:fill="auto"/>
              <w:ind w:left="0" w:firstLine="0"/>
              <w:jc w:val="left"/>
            </w:pPr>
          </w:p>
        </w:tc>
      </w:tr>
    </w:tbl>
    <w:p w14:paraId="413812B8" w14:textId="77777777" w:rsidR="00954742" w:rsidRDefault="00954742" w:rsidP="00954742">
      <w:pPr>
        <w:pStyle w:val="pl1full"/>
        <w:spacing w:after="120"/>
      </w:pPr>
    </w:p>
    <w:p w14:paraId="1F330033" w14:textId="1214A606" w:rsidR="00954742" w:rsidRDefault="00954742" w:rsidP="00954742">
      <w:pPr>
        <w:pStyle w:val="pl1full"/>
        <w:spacing w:after="120"/>
      </w:pPr>
      <w:r>
        <w:t>d.</w:t>
      </w:r>
      <w:r>
        <w:tab/>
        <w:t>R</w:t>
      </w:r>
      <w:r w:rsidR="00F17797">
        <w:t xml:space="preserve">eturn on </w:t>
      </w:r>
      <w:r>
        <w:t>assets = (Net income + Interest expense)</w:t>
      </w:r>
      <w:r w:rsidR="000A3616">
        <w:t xml:space="preserve"> </w:t>
      </w:r>
      <w:r w:rsidR="00EF0191">
        <w:t>÷</w:t>
      </w:r>
      <w:r w:rsidR="000A3616">
        <w:t xml:space="preserve"> </w:t>
      </w:r>
      <w:r>
        <w:t>Average total assets</w:t>
      </w:r>
    </w:p>
    <w:tbl>
      <w:tblPr>
        <w:tblW w:w="3940" w:type="pct"/>
        <w:tblInd w:w="127" w:type="dxa"/>
        <w:tblLook w:val="01E0" w:firstRow="1" w:lastRow="1" w:firstColumn="1" w:lastColumn="1" w:noHBand="0" w:noVBand="0"/>
      </w:tblPr>
      <w:tblGrid>
        <w:gridCol w:w="1268"/>
        <w:gridCol w:w="371"/>
        <w:gridCol w:w="3351"/>
        <w:gridCol w:w="370"/>
        <w:gridCol w:w="585"/>
        <w:gridCol w:w="1057"/>
      </w:tblGrid>
      <w:tr w:rsidR="00954742" w14:paraId="2152AC02" w14:textId="77777777" w:rsidTr="00496E33">
        <w:trPr>
          <w:cantSplit/>
        </w:trPr>
        <w:tc>
          <w:tcPr>
            <w:tcW w:w="905" w:type="pct"/>
            <w:vMerge w:val="restart"/>
            <w:vAlign w:val="center"/>
          </w:tcPr>
          <w:p w14:paraId="029B78D3" w14:textId="77777777" w:rsidR="00954742" w:rsidRDefault="00954742" w:rsidP="007E3FAA">
            <w:pPr>
              <w:pStyle w:val="pl1"/>
              <w:shd w:val="clear" w:color="auto" w:fill="auto"/>
              <w:ind w:left="387" w:hanging="387"/>
              <w:jc w:val="left"/>
            </w:pPr>
            <w:r>
              <w:t xml:space="preserve">       2019:</w:t>
            </w:r>
          </w:p>
        </w:tc>
        <w:tc>
          <w:tcPr>
            <w:tcW w:w="264" w:type="pct"/>
          </w:tcPr>
          <w:p w14:paraId="2176F765" w14:textId="77777777" w:rsidR="00954742" w:rsidRDefault="00954742" w:rsidP="00496E33">
            <w:pPr>
              <w:pStyle w:val="pl1"/>
              <w:shd w:val="clear" w:color="auto" w:fill="auto"/>
              <w:ind w:left="0" w:firstLine="0"/>
              <w:jc w:val="center"/>
            </w:pPr>
          </w:p>
        </w:tc>
        <w:tc>
          <w:tcPr>
            <w:tcW w:w="2393" w:type="pct"/>
            <w:tcBorders>
              <w:bottom w:val="single" w:sz="4" w:space="0" w:color="auto"/>
            </w:tcBorders>
            <w:vAlign w:val="center"/>
          </w:tcPr>
          <w:p w14:paraId="6BFD8EC5" w14:textId="77777777" w:rsidR="00954742" w:rsidRDefault="00954742" w:rsidP="00496E33">
            <w:pPr>
              <w:pStyle w:val="pl1"/>
              <w:shd w:val="clear" w:color="auto" w:fill="auto"/>
              <w:ind w:left="0" w:firstLine="0"/>
              <w:jc w:val="center"/>
            </w:pPr>
            <w:r>
              <w:t>($276,653) + $166,815</w:t>
            </w:r>
          </w:p>
        </w:tc>
        <w:tc>
          <w:tcPr>
            <w:tcW w:w="264" w:type="pct"/>
          </w:tcPr>
          <w:p w14:paraId="795B0B6E" w14:textId="77777777" w:rsidR="00954742" w:rsidRDefault="00954742" w:rsidP="00496E33">
            <w:pPr>
              <w:pStyle w:val="pl1"/>
              <w:shd w:val="clear" w:color="auto" w:fill="auto"/>
              <w:ind w:left="0" w:firstLine="0"/>
              <w:jc w:val="left"/>
            </w:pPr>
          </w:p>
        </w:tc>
        <w:tc>
          <w:tcPr>
            <w:tcW w:w="418" w:type="pct"/>
            <w:vMerge w:val="restart"/>
            <w:vAlign w:val="center"/>
          </w:tcPr>
          <w:p w14:paraId="34D28282" w14:textId="77777777" w:rsidR="00954742" w:rsidRDefault="00954742" w:rsidP="00496E33">
            <w:pPr>
              <w:pStyle w:val="pl1"/>
              <w:shd w:val="clear" w:color="auto" w:fill="auto"/>
              <w:ind w:left="0" w:firstLine="0"/>
              <w:jc w:val="left"/>
            </w:pPr>
            <w:r>
              <w:t>=</w:t>
            </w:r>
          </w:p>
        </w:tc>
        <w:tc>
          <w:tcPr>
            <w:tcW w:w="755" w:type="pct"/>
            <w:vMerge w:val="restart"/>
            <w:vAlign w:val="center"/>
          </w:tcPr>
          <w:p w14:paraId="0AE57F56" w14:textId="77777777" w:rsidR="00954742" w:rsidRDefault="00954742" w:rsidP="00496E33">
            <w:pPr>
              <w:pStyle w:val="pl1"/>
              <w:shd w:val="clear" w:color="auto" w:fill="auto"/>
              <w:ind w:left="0" w:firstLine="0"/>
              <w:jc w:val="left"/>
            </w:pPr>
            <w:r>
              <w:t>(0.028), or -2.8%</w:t>
            </w:r>
          </w:p>
        </w:tc>
      </w:tr>
      <w:tr w:rsidR="00954742" w14:paraId="32A31718" w14:textId="77777777" w:rsidTr="00496E33">
        <w:trPr>
          <w:cantSplit/>
        </w:trPr>
        <w:tc>
          <w:tcPr>
            <w:tcW w:w="905" w:type="pct"/>
            <w:vMerge/>
          </w:tcPr>
          <w:p w14:paraId="7B9D912E" w14:textId="77777777" w:rsidR="00954742" w:rsidRDefault="00954742" w:rsidP="00496E33">
            <w:pPr>
              <w:pStyle w:val="pl1"/>
              <w:shd w:val="clear" w:color="auto" w:fill="auto"/>
              <w:ind w:left="0" w:firstLine="0"/>
              <w:jc w:val="left"/>
            </w:pPr>
          </w:p>
        </w:tc>
        <w:tc>
          <w:tcPr>
            <w:tcW w:w="264" w:type="pct"/>
          </w:tcPr>
          <w:p w14:paraId="66D78459" w14:textId="77777777" w:rsidR="00954742" w:rsidRDefault="00954742" w:rsidP="00496E33">
            <w:pPr>
              <w:pStyle w:val="pl1"/>
              <w:shd w:val="clear" w:color="auto" w:fill="auto"/>
              <w:ind w:left="0" w:firstLine="0"/>
              <w:jc w:val="center"/>
            </w:pPr>
          </w:p>
        </w:tc>
        <w:tc>
          <w:tcPr>
            <w:tcW w:w="2393" w:type="pct"/>
            <w:tcBorders>
              <w:top w:val="single" w:sz="4" w:space="0" w:color="auto"/>
            </w:tcBorders>
          </w:tcPr>
          <w:p w14:paraId="74FD473C" w14:textId="3D31F31F" w:rsidR="00954742" w:rsidRDefault="00954742" w:rsidP="00EF0191">
            <w:pPr>
              <w:pStyle w:val="pl1"/>
              <w:shd w:val="clear" w:color="auto" w:fill="auto"/>
              <w:ind w:left="0" w:firstLine="0"/>
              <w:jc w:val="center"/>
            </w:pPr>
            <w:r>
              <w:t>($4,144,636 + $</w:t>
            </w:r>
            <w:proofErr w:type="gramStart"/>
            <w:r>
              <w:t>3,817,479)</w:t>
            </w:r>
            <w:r w:rsidR="00EF0191">
              <w:t>÷</w:t>
            </w:r>
            <w:proofErr w:type="gramEnd"/>
            <w:r>
              <w:t>2</w:t>
            </w:r>
          </w:p>
        </w:tc>
        <w:tc>
          <w:tcPr>
            <w:tcW w:w="264" w:type="pct"/>
          </w:tcPr>
          <w:p w14:paraId="33A2C122" w14:textId="77777777" w:rsidR="00954742" w:rsidRDefault="00954742" w:rsidP="00496E33">
            <w:pPr>
              <w:pStyle w:val="pl1"/>
              <w:shd w:val="clear" w:color="auto" w:fill="auto"/>
              <w:ind w:left="0" w:firstLine="0"/>
              <w:jc w:val="center"/>
            </w:pPr>
          </w:p>
        </w:tc>
        <w:tc>
          <w:tcPr>
            <w:tcW w:w="418" w:type="pct"/>
            <w:vMerge/>
          </w:tcPr>
          <w:p w14:paraId="05D80468" w14:textId="77777777" w:rsidR="00954742" w:rsidRDefault="00954742" w:rsidP="00496E33">
            <w:pPr>
              <w:pStyle w:val="pl1"/>
              <w:shd w:val="clear" w:color="auto" w:fill="auto"/>
              <w:ind w:left="0" w:firstLine="0"/>
              <w:jc w:val="left"/>
            </w:pPr>
          </w:p>
        </w:tc>
        <w:tc>
          <w:tcPr>
            <w:tcW w:w="755" w:type="pct"/>
            <w:vMerge/>
          </w:tcPr>
          <w:p w14:paraId="4B2DAF18" w14:textId="77777777" w:rsidR="00954742" w:rsidRDefault="00954742" w:rsidP="00496E33">
            <w:pPr>
              <w:pStyle w:val="pl1"/>
              <w:shd w:val="clear" w:color="auto" w:fill="auto"/>
              <w:ind w:left="0" w:firstLine="0"/>
              <w:jc w:val="left"/>
            </w:pPr>
          </w:p>
        </w:tc>
      </w:tr>
    </w:tbl>
    <w:p w14:paraId="35B9B25C" w14:textId="77777777" w:rsidR="005673BC" w:rsidRDefault="005673BC" w:rsidP="0065437E">
      <w:pPr>
        <w:pStyle w:val="ph2"/>
      </w:pPr>
      <w:r>
        <w:br w:type="page"/>
      </w:r>
      <w:r>
        <w:lastRenderedPageBreak/>
        <w:t>Beyond the Numbers</w:t>
      </w:r>
    </w:p>
    <w:p w14:paraId="2FFC4791" w14:textId="61FC9D45" w:rsidR="005673BC" w:rsidRDefault="005673BC" w:rsidP="0065437E">
      <w:pPr>
        <w:pStyle w:val="ph3"/>
        <w:tabs>
          <w:tab w:val="right" w:pos="8640"/>
        </w:tabs>
        <w:spacing w:before="240"/>
        <w:ind w:left="-110" w:right="-29"/>
        <w:jc w:val="left"/>
        <w:rPr>
          <w:b/>
          <w:i w:val="0"/>
          <w:sz w:val="36"/>
          <w:szCs w:val="36"/>
        </w:rPr>
      </w:pPr>
      <w:r>
        <w:tab/>
        <w:t>(10-15 min.)</w:t>
      </w:r>
      <w:r w:rsidR="00BE5473">
        <w:t xml:space="preserve"> </w:t>
      </w:r>
      <w:r>
        <w:rPr>
          <w:b/>
          <w:i w:val="0"/>
          <w:sz w:val="36"/>
          <w:szCs w:val="36"/>
        </w:rPr>
        <w:t>BN18-1</w:t>
      </w:r>
    </w:p>
    <w:p w14:paraId="04F8BF9B" w14:textId="5D991E29" w:rsidR="006F6DC7" w:rsidRPr="0045252C" w:rsidRDefault="006F6DC7" w:rsidP="005673BC">
      <w:pPr>
        <w:pStyle w:val="pl1"/>
        <w:ind w:right="280"/>
        <w:rPr>
          <w:i/>
        </w:rPr>
      </w:pPr>
      <w:r w:rsidRPr="0045252C">
        <w:rPr>
          <w:i/>
        </w:rPr>
        <w:t>Req. 1</w:t>
      </w:r>
    </w:p>
    <w:p w14:paraId="7F0D3DC9" w14:textId="4048C16B" w:rsidR="005673BC" w:rsidRDefault="005673BC" w:rsidP="004A1125">
      <w:pPr>
        <w:pStyle w:val="pl1"/>
        <w:ind w:left="1440" w:right="280" w:firstLine="0"/>
      </w:pPr>
      <w:r>
        <w:t>Dividend yield is the ratio of dividends per share to the market value of a share. Dividend yield can be high because the share’s market value is low. This may signal that the company is in trouble. The dividend yield can also be high because the company pays a high dividend, leaving less money to invest in the business. A wise investor should also examine other information to evaluate a company as an investment. Examples include the trends of earnings per share, current ratio, debt ratio, rate of return on total assets, and rate of return on common shareholders’ equity.</w:t>
      </w:r>
    </w:p>
    <w:p w14:paraId="2E6A8EAE" w14:textId="216574F9" w:rsidR="006F6DC7" w:rsidRPr="0045252C" w:rsidRDefault="006F6DC7" w:rsidP="0045252C">
      <w:pPr>
        <w:pStyle w:val="pl1"/>
        <w:spacing w:before="360" w:after="0"/>
        <w:ind w:right="274"/>
      </w:pPr>
      <w:r w:rsidRPr="0045252C">
        <w:rPr>
          <w:i/>
        </w:rPr>
        <w:t>Req. 2</w:t>
      </w:r>
    </w:p>
    <w:p w14:paraId="3A084693" w14:textId="4230FD3D" w:rsidR="005673BC" w:rsidRDefault="005673BC" w:rsidP="005673BC">
      <w:pPr>
        <w:pStyle w:val="pl1"/>
        <w:spacing w:before="120" w:after="240"/>
        <w:ind w:right="280"/>
      </w:pPr>
      <w:r>
        <w:t>Days’ sales in receivables ratio is computed as follows:</w:t>
      </w:r>
    </w:p>
    <w:tbl>
      <w:tblPr>
        <w:tblW w:w="0" w:type="auto"/>
        <w:jc w:val="center"/>
        <w:tblLook w:val="01E0" w:firstRow="1" w:lastRow="1" w:firstColumn="1" w:lastColumn="1" w:noHBand="0" w:noVBand="0"/>
      </w:tblPr>
      <w:tblGrid>
        <w:gridCol w:w="3575"/>
      </w:tblGrid>
      <w:tr w:rsidR="005673BC" w14:paraId="09241CE8" w14:textId="77777777" w:rsidTr="00D01178">
        <w:trPr>
          <w:jc w:val="center"/>
        </w:trPr>
        <w:tc>
          <w:tcPr>
            <w:tcW w:w="3575" w:type="dxa"/>
            <w:tcBorders>
              <w:bottom w:val="single" w:sz="4" w:space="0" w:color="auto"/>
            </w:tcBorders>
          </w:tcPr>
          <w:p w14:paraId="6A88474C" w14:textId="5544856F" w:rsidR="005673BC" w:rsidRDefault="005673BC" w:rsidP="004A1125">
            <w:pPr>
              <w:pStyle w:val="pl1"/>
              <w:shd w:val="clear" w:color="auto" w:fill="auto"/>
              <w:ind w:left="0" w:right="2" w:firstLine="0"/>
              <w:jc w:val="center"/>
            </w:pPr>
            <w:r>
              <w:t xml:space="preserve">Average </w:t>
            </w:r>
            <w:r w:rsidR="0031579C">
              <w:t>n</w:t>
            </w:r>
            <w:r>
              <w:t xml:space="preserve">et </w:t>
            </w:r>
            <w:r w:rsidR="0031579C">
              <w:t>a</w:t>
            </w:r>
            <w:r>
              <w:t xml:space="preserve">ccounts </w:t>
            </w:r>
            <w:r w:rsidR="0031579C">
              <w:t>r</w:t>
            </w:r>
            <w:r>
              <w:t>eceivable</w:t>
            </w:r>
          </w:p>
        </w:tc>
      </w:tr>
      <w:tr w:rsidR="005673BC" w14:paraId="43400251" w14:textId="77777777" w:rsidTr="00D01178">
        <w:trPr>
          <w:jc w:val="center"/>
        </w:trPr>
        <w:tc>
          <w:tcPr>
            <w:tcW w:w="3575" w:type="dxa"/>
            <w:tcBorders>
              <w:top w:val="single" w:sz="4" w:space="0" w:color="auto"/>
            </w:tcBorders>
          </w:tcPr>
          <w:p w14:paraId="4975B225" w14:textId="1B7EBB4B" w:rsidR="005673BC" w:rsidRDefault="005673BC" w:rsidP="004A1125">
            <w:pPr>
              <w:pStyle w:val="pl1"/>
              <w:shd w:val="clear" w:color="auto" w:fill="auto"/>
              <w:ind w:left="0" w:right="2" w:firstLine="0"/>
              <w:jc w:val="center"/>
            </w:pPr>
            <w:r>
              <w:t xml:space="preserve">One </w:t>
            </w:r>
            <w:r w:rsidR="0031579C">
              <w:t>d</w:t>
            </w:r>
            <w:r>
              <w:t xml:space="preserve">ay’s </w:t>
            </w:r>
            <w:r w:rsidR="0031579C">
              <w:t>s</w:t>
            </w:r>
            <w:r>
              <w:t>ales</w:t>
            </w:r>
          </w:p>
        </w:tc>
      </w:tr>
    </w:tbl>
    <w:p w14:paraId="09A5C535" w14:textId="1ACD0A62" w:rsidR="005673BC" w:rsidRDefault="005673BC" w:rsidP="004A1125">
      <w:pPr>
        <w:pStyle w:val="pl1"/>
        <w:spacing w:before="240"/>
        <w:ind w:left="1440" w:right="280" w:firstLine="0"/>
      </w:pPr>
      <w:r>
        <w:t>This ratio can increase because the company has extended its credit terms (say from 30 to 45 days) or accounts receivable are not being collected in a timely manner or a</w:t>
      </w:r>
      <w:r w:rsidR="0081710C">
        <w:t xml:space="preserve">re not being written off as bad </w:t>
      </w:r>
      <w:r>
        <w:t>debt expense in a timely manner, because sales are declining (perhaps due to a general decline in the economy), or a combination of all of these. The owners are wise to be concerned, unless they have extended credit terms to increase sales or there is some other reason for the delay in collections, such as staff issues, because an increase in days’ sales in receivables may signal a future cash shortage.</w:t>
      </w:r>
    </w:p>
    <w:p w14:paraId="378B2552" w14:textId="332A5781" w:rsidR="005673BC" w:rsidRPr="0065437E" w:rsidRDefault="00BE5473" w:rsidP="0065437E">
      <w:pPr>
        <w:pStyle w:val="ph3"/>
        <w:ind w:right="66"/>
        <w:rPr>
          <w:b/>
          <w:i w:val="0"/>
          <w:sz w:val="36"/>
          <w:szCs w:val="36"/>
        </w:rPr>
      </w:pPr>
      <w:r>
        <w:br w:type="page"/>
      </w:r>
      <w:r w:rsidR="005673BC">
        <w:lastRenderedPageBreak/>
        <w:t>(10-15 min.)</w:t>
      </w:r>
      <w:r>
        <w:t xml:space="preserve"> </w:t>
      </w:r>
      <w:r w:rsidR="005673BC" w:rsidRPr="0065437E">
        <w:rPr>
          <w:b/>
          <w:i w:val="0"/>
          <w:sz w:val="36"/>
          <w:szCs w:val="36"/>
        </w:rPr>
        <w:t>BN18-2</w:t>
      </w:r>
    </w:p>
    <w:p w14:paraId="702394ED" w14:textId="47141377" w:rsidR="005673BC" w:rsidRDefault="005673BC" w:rsidP="0065437E">
      <w:pPr>
        <w:pStyle w:val="ptf"/>
        <w:spacing w:before="240" w:after="240"/>
        <w:ind w:right="66"/>
      </w:pPr>
      <w:r>
        <w:t xml:space="preserve">Recording payments in December, but mailing the cheques in January, understates Accounts Payable and Cash at </w:t>
      </w:r>
      <w:r w:rsidR="002B31F5">
        <w:t>year-</w:t>
      </w:r>
      <w:r>
        <w:t>end. This action makes the current ratio and acid-test ratio look better than they really are—so long as the ratio values exceed 1.0. These data are illustrative, but not required:</w:t>
      </w:r>
    </w:p>
    <w:p w14:paraId="201535A5" w14:textId="77777777" w:rsidR="0065437E" w:rsidRDefault="0065437E" w:rsidP="0065437E">
      <w:pPr>
        <w:pStyle w:val="ptf"/>
        <w:spacing w:before="240" w:after="240"/>
        <w:ind w:right="66"/>
      </w:pPr>
    </w:p>
    <w:p w14:paraId="68B7C3FF" w14:textId="77777777" w:rsidR="005673BC" w:rsidRPr="0065437E" w:rsidRDefault="005673BC" w:rsidP="0065437E">
      <w:pPr>
        <w:pStyle w:val="ptf"/>
        <w:tabs>
          <w:tab w:val="center" w:pos="2145"/>
          <w:tab w:val="center" w:pos="3850"/>
          <w:tab w:val="center" w:pos="5225"/>
          <w:tab w:val="center" w:pos="7425"/>
        </w:tabs>
        <w:spacing w:before="0"/>
        <w:rPr>
          <w:sz w:val="20"/>
          <w:szCs w:val="20"/>
        </w:rPr>
      </w:pPr>
      <w:r>
        <w:tab/>
      </w:r>
      <w:r w:rsidRPr="0065437E">
        <w:rPr>
          <w:sz w:val="20"/>
          <w:szCs w:val="20"/>
        </w:rPr>
        <w:t>Correct Amounts</w:t>
      </w:r>
      <w:r w:rsidRPr="0065437E">
        <w:rPr>
          <w:sz w:val="20"/>
          <w:szCs w:val="20"/>
        </w:rPr>
        <w:tab/>
      </w:r>
      <w:r w:rsidRPr="0065437E">
        <w:rPr>
          <w:sz w:val="20"/>
          <w:szCs w:val="20"/>
        </w:rPr>
        <w:tab/>
        <w:t>Amount</w:t>
      </w:r>
      <w:r w:rsidRPr="0065437E">
        <w:rPr>
          <w:sz w:val="20"/>
          <w:szCs w:val="20"/>
        </w:rPr>
        <w:tab/>
        <w:t>Incorrect Reported Amounts</w:t>
      </w:r>
    </w:p>
    <w:p w14:paraId="6CE6EB4B" w14:textId="77777777" w:rsidR="005673BC" w:rsidRPr="0065437E" w:rsidRDefault="005673BC" w:rsidP="0065437E">
      <w:pPr>
        <w:pStyle w:val="ptf"/>
        <w:tabs>
          <w:tab w:val="center" w:pos="2145"/>
          <w:tab w:val="center" w:pos="3850"/>
          <w:tab w:val="center" w:pos="5225"/>
          <w:tab w:val="center" w:pos="7425"/>
        </w:tabs>
        <w:spacing w:before="0"/>
        <w:rPr>
          <w:sz w:val="20"/>
          <w:szCs w:val="20"/>
        </w:rPr>
      </w:pPr>
      <w:r w:rsidRPr="0065437E">
        <w:rPr>
          <w:sz w:val="20"/>
          <w:szCs w:val="20"/>
        </w:rPr>
        <w:tab/>
        <w:t>(No cash payment</w:t>
      </w:r>
      <w:r w:rsidRPr="0065437E">
        <w:rPr>
          <w:sz w:val="20"/>
          <w:szCs w:val="20"/>
        </w:rPr>
        <w:tab/>
      </w:r>
      <w:r w:rsidRPr="0065437E">
        <w:rPr>
          <w:sz w:val="20"/>
          <w:szCs w:val="20"/>
        </w:rPr>
        <w:tab/>
        <w:t>of cash</w:t>
      </w:r>
      <w:r w:rsidRPr="0065437E">
        <w:rPr>
          <w:sz w:val="20"/>
          <w:szCs w:val="20"/>
        </w:rPr>
        <w:tab/>
        <w:t>(January cash payment</w:t>
      </w:r>
    </w:p>
    <w:p w14:paraId="71DD9E65" w14:textId="77777777" w:rsidR="005673BC" w:rsidRPr="0065437E" w:rsidRDefault="005673BC" w:rsidP="0065437E">
      <w:pPr>
        <w:pStyle w:val="ptf"/>
        <w:tabs>
          <w:tab w:val="center" w:pos="2145"/>
          <w:tab w:val="center" w:pos="3850"/>
          <w:tab w:val="center" w:pos="5225"/>
          <w:tab w:val="center" w:pos="7425"/>
          <w:tab w:val="left" w:pos="9180"/>
        </w:tabs>
        <w:spacing w:before="0"/>
        <w:ind w:left="1265" w:right="-474"/>
        <w:rPr>
          <w:sz w:val="20"/>
          <w:szCs w:val="20"/>
          <w:u w:val="single"/>
        </w:rPr>
      </w:pPr>
      <w:r w:rsidRPr="0065437E">
        <w:rPr>
          <w:sz w:val="20"/>
          <w:szCs w:val="20"/>
          <w:u w:val="single"/>
        </w:rPr>
        <w:tab/>
        <w:t>entries in December)</w:t>
      </w:r>
      <w:r w:rsidRPr="0065437E">
        <w:rPr>
          <w:sz w:val="20"/>
          <w:szCs w:val="20"/>
          <w:u w:val="single"/>
        </w:rPr>
        <w:tab/>
        <w:t>Amount</w:t>
      </w:r>
      <w:r w:rsidRPr="0065437E">
        <w:rPr>
          <w:sz w:val="20"/>
          <w:szCs w:val="20"/>
          <w:u w:val="single"/>
        </w:rPr>
        <w:tab/>
        <w:t>payment</w:t>
      </w:r>
      <w:r w:rsidRPr="0065437E">
        <w:rPr>
          <w:sz w:val="20"/>
          <w:szCs w:val="20"/>
          <w:u w:val="single"/>
        </w:rPr>
        <w:tab/>
        <w:t>recorded in December)</w:t>
      </w:r>
      <w:r w:rsidR="0065437E">
        <w:rPr>
          <w:sz w:val="20"/>
          <w:szCs w:val="20"/>
          <w:u w:val="single"/>
        </w:rPr>
        <w:tab/>
        <w:t xml:space="preserve"> </w:t>
      </w:r>
    </w:p>
    <w:tbl>
      <w:tblPr>
        <w:tblW w:w="8167" w:type="dxa"/>
        <w:tblInd w:w="1373" w:type="dxa"/>
        <w:tblLook w:val="01E0" w:firstRow="1" w:lastRow="1" w:firstColumn="1" w:lastColumn="1" w:noHBand="0" w:noVBand="0"/>
      </w:tblPr>
      <w:tblGrid>
        <w:gridCol w:w="1671"/>
        <w:gridCol w:w="124"/>
        <w:gridCol w:w="295"/>
        <w:gridCol w:w="124"/>
        <w:gridCol w:w="477"/>
        <w:gridCol w:w="154"/>
        <w:gridCol w:w="265"/>
        <w:gridCol w:w="154"/>
        <w:gridCol w:w="502"/>
        <w:gridCol w:w="54"/>
        <w:gridCol w:w="760"/>
        <w:gridCol w:w="419"/>
        <w:gridCol w:w="6"/>
        <w:gridCol w:w="1039"/>
        <w:gridCol w:w="64"/>
        <w:gridCol w:w="379"/>
        <w:gridCol w:w="68"/>
        <w:gridCol w:w="464"/>
        <w:gridCol w:w="73"/>
        <w:gridCol w:w="346"/>
        <w:gridCol w:w="73"/>
        <w:gridCol w:w="583"/>
        <w:gridCol w:w="73"/>
      </w:tblGrid>
      <w:tr w:rsidR="005673BC" w:rsidRPr="0065437E" w14:paraId="019AF0BA" w14:textId="77777777" w:rsidTr="0045252C">
        <w:trPr>
          <w:cantSplit/>
        </w:trPr>
        <w:tc>
          <w:tcPr>
            <w:tcW w:w="1796" w:type="dxa"/>
            <w:gridSpan w:val="2"/>
            <w:tcBorders>
              <w:bottom w:val="single" w:sz="4" w:space="0" w:color="auto"/>
            </w:tcBorders>
          </w:tcPr>
          <w:p w14:paraId="5E127629" w14:textId="77777777" w:rsidR="005673BC" w:rsidRPr="0065437E" w:rsidRDefault="005673BC" w:rsidP="0065437E">
            <w:pPr>
              <w:pStyle w:val="ptf"/>
              <w:ind w:left="90" w:right="-73"/>
              <w:jc w:val="center"/>
              <w:rPr>
                <w:sz w:val="20"/>
                <w:szCs w:val="20"/>
              </w:rPr>
            </w:pPr>
            <w:r w:rsidRPr="0065437E">
              <w:rPr>
                <w:sz w:val="20"/>
                <w:szCs w:val="20"/>
              </w:rPr>
              <w:t>Current assets</w:t>
            </w:r>
          </w:p>
        </w:tc>
        <w:tc>
          <w:tcPr>
            <w:tcW w:w="419" w:type="dxa"/>
            <w:gridSpan w:val="2"/>
            <w:vMerge w:val="restart"/>
            <w:vAlign w:val="center"/>
          </w:tcPr>
          <w:p w14:paraId="054BEB46" w14:textId="77777777" w:rsidR="005673BC" w:rsidRPr="0065437E" w:rsidRDefault="005673BC" w:rsidP="0065437E">
            <w:pPr>
              <w:pStyle w:val="ptf"/>
              <w:ind w:left="90" w:right="-73"/>
              <w:rPr>
                <w:sz w:val="20"/>
                <w:szCs w:val="20"/>
              </w:rPr>
            </w:pPr>
            <w:r w:rsidRPr="0065437E">
              <w:rPr>
                <w:sz w:val="20"/>
                <w:szCs w:val="20"/>
              </w:rPr>
              <w:t>=</w:t>
            </w:r>
          </w:p>
        </w:tc>
        <w:tc>
          <w:tcPr>
            <w:tcW w:w="631" w:type="dxa"/>
            <w:gridSpan w:val="2"/>
            <w:tcBorders>
              <w:bottom w:val="single" w:sz="4" w:space="0" w:color="auto"/>
            </w:tcBorders>
          </w:tcPr>
          <w:p w14:paraId="4C8D90E1" w14:textId="77777777" w:rsidR="005673BC" w:rsidRPr="0065437E" w:rsidRDefault="005673BC" w:rsidP="0065437E">
            <w:pPr>
              <w:pStyle w:val="ptf"/>
              <w:ind w:left="0" w:right="-73"/>
              <w:jc w:val="center"/>
              <w:rPr>
                <w:sz w:val="20"/>
                <w:szCs w:val="20"/>
              </w:rPr>
            </w:pPr>
            <w:r w:rsidRPr="0065437E">
              <w:rPr>
                <w:sz w:val="20"/>
                <w:szCs w:val="20"/>
              </w:rPr>
              <w:t>$100</w:t>
            </w:r>
          </w:p>
        </w:tc>
        <w:tc>
          <w:tcPr>
            <w:tcW w:w="419" w:type="dxa"/>
            <w:gridSpan w:val="2"/>
            <w:vMerge w:val="restart"/>
            <w:vAlign w:val="center"/>
          </w:tcPr>
          <w:p w14:paraId="6DFBE745" w14:textId="77777777" w:rsidR="005673BC" w:rsidRPr="0065437E" w:rsidRDefault="005673BC" w:rsidP="0065437E">
            <w:pPr>
              <w:pStyle w:val="ptf"/>
              <w:ind w:left="90" w:right="-73"/>
              <w:jc w:val="left"/>
              <w:rPr>
                <w:sz w:val="20"/>
                <w:szCs w:val="20"/>
              </w:rPr>
            </w:pPr>
            <w:r w:rsidRPr="0065437E">
              <w:rPr>
                <w:sz w:val="20"/>
                <w:szCs w:val="20"/>
              </w:rPr>
              <w:t>=</w:t>
            </w:r>
          </w:p>
        </w:tc>
        <w:tc>
          <w:tcPr>
            <w:tcW w:w="556" w:type="dxa"/>
            <w:gridSpan w:val="2"/>
            <w:vMerge w:val="restart"/>
            <w:vAlign w:val="center"/>
          </w:tcPr>
          <w:p w14:paraId="73E4329B" w14:textId="77777777" w:rsidR="005673BC" w:rsidRPr="0065437E" w:rsidRDefault="005673BC" w:rsidP="0065437E">
            <w:pPr>
              <w:pStyle w:val="ptf"/>
              <w:ind w:left="90" w:right="-73"/>
              <w:rPr>
                <w:sz w:val="20"/>
                <w:szCs w:val="20"/>
              </w:rPr>
            </w:pPr>
            <w:r w:rsidRPr="0065437E">
              <w:rPr>
                <w:sz w:val="20"/>
                <w:szCs w:val="20"/>
              </w:rPr>
              <w:t>2.0</w:t>
            </w:r>
          </w:p>
        </w:tc>
        <w:tc>
          <w:tcPr>
            <w:tcW w:w="759" w:type="dxa"/>
          </w:tcPr>
          <w:p w14:paraId="14765DEC" w14:textId="77777777" w:rsidR="005673BC" w:rsidRPr="0065437E" w:rsidRDefault="005673BC" w:rsidP="0065437E">
            <w:pPr>
              <w:pStyle w:val="ptf"/>
              <w:ind w:left="90" w:right="-73"/>
              <w:jc w:val="center"/>
              <w:rPr>
                <w:sz w:val="20"/>
                <w:szCs w:val="20"/>
              </w:rPr>
            </w:pPr>
            <w:r w:rsidRPr="0065437E">
              <w:rPr>
                <w:rFonts w:hint="eastAsia"/>
                <w:sz w:val="20"/>
                <w:szCs w:val="20"/>
              </w:rPr>
              <w:t>–$10</w:t>
            </w:r>
          </w:p>
        </w:tc>
        <w:tc>
          <w:tcPr>
            <w:tcW w:w="419" w:type="dxa"/>
            <w:vMerge w:val="restart"/>
            <w:vAlign w:val="center"/>
          </w:tcPr>
          <w:p w14:paraId="1BFDD2B8" w14:textId="77777777" w:rsidR="005673BC" w:rsidRPr="0065437E" w:rsidRDefault="005673BC" w:rsidP="0065437E">
            <w:pPr>
              <w:pStyle w:val="ptf"/>
              <w:ind w:left="90" w:right="-73"/>
              <w:jc w:val="right"/>
              <w:rPr>
                <w:sz w:val="20"/>
                <w:szCs w:val="20"/>
              </w:rPr>
            </w:pPr>
            <w:r w:rsidRPr="0065437E">
              <w:rPr>
                <w:sz w:val="20"/>
                <w:szCs w:val="20"/>
              </w:rPr>
              <w:t>=</w:t>
            </w:r>
          </w:p>
        </w:tc>
        <w:tc>
          <w:tcPr>
            <w:tcW w:w="1109" w:type="dxa"/>
            <w:gridSpan w:val="3"/>
            <w:tcBorders>
              <w:bottom w:val="single" w:sz="4" w:space="0" w:color="auto"/>
            </w:tcBorders>
          </w:tcPr>
          <w:p w14:paraId="7389A838" w14:textId="77777777" w:rsidR="005673BC" w:rsidRPr="0065437E" w:rsidRDefault="005673BC" w:rsidP="0065437E">
            <w:pPr>
              <w:pStyle w:val="ptf"/>
              <w:ind w:left="-18" w:right="-73"/>
              <w:jc w:val="center"/>
              <w:rPr>
                <w:sz w:val="20"/>
                <w:szCs w:val="20"/>
              </w:rPr>
            </w:pPr>
            <w:r w:rsidRPr="0065437E">
              <w:rPr>
                <w:sz w:val="20"/>
                <w:szCs w:val="20"/>
              </w:rPr>
              <w:t>$100 – $10</w:t>
            </w:r>
          </w:p>
        </w:tc>
        <w:tc>
          <w:tcPr>
            <w:tcW w:w="447" w:type="dxa"/>
            <w:gridSpan w:val="2"/>
            <w:vMerge w:val="restart"/>
            <w:vAlign w:val="center"/>
          </w:tcPr>
          <w:p w14:paraId="03076236" w14:textId="77777777" w:rsidR="005673BC" w:rsidRPr="0065437E" w:rsidRDefault="005673BC" w:rsidP="0065437E">
            <w:pPr>
              <w:pStyle w:val="ptf"/>
              <w:ind w:left="90" w:right="-73"/>
              <w:rPr>
                <w:sz w:val="20"/>
                <w:szCs w:val="20"/>
              </w:rPr>
            </w:pPr>
            <w:r w:rsidRPr="0065437E">
              <w:rPr>
                <w:sz w:val="20"/>
                <w:szCs w:val="20"/>
              </w:rPr>
              <w:t>=</w:t>
            </w:r>
          </w:p>
        </w:tc>
        <w:tc>
          <w:tcPr>
            <w:tcW w:w="537" w:type="dxa"/>
            <w:gridSpan w:val="2"/>
            <w:tcBorders>
              <w:bottom w:val="single" w:sz="4" w:space="0" w:color="auto"/>
            </w:tcBorders>
          </w:tcPr>
          <w:p w14:paraId="4D4F5A74" w14:textId="77777777" w:rsidR="005673BC" w:rsidRPr="0065437E" w:rsidRDefault="005673BC" w:rsidP="0065437E">
            <w:pPr>
              <w:pStyle w:val="ptf"/>
              <w:ind w:left="-18" w:right="-73"/>
              <w:jc w:val="center"/>
              <w:rPr>
                <w:sz w:val="20"/>
                <w:szCs w:val="20"/>
              </w:rPr>
            </w:pPr>
            <w:r w:rsidRPr="0065437E">
              <w:rPr>
                <w:sz w:val="20"/>
                <w:szCs w:val="20"/>
              </w:rPr>
              <w:t>$90</w:t>
            </w:r>
          </w:p>
        </w:tc>
        <w:tc>
          <w:tcPr>
            <w:tcW w:w="419" w:type="dxa"/>
            <w:gridSpan w:val="2"/>
            <w:vMerge w:val="restart"/>
            <w:vAlign w:val="center"/>
          </w:tcPr>
          <w:p w14:paraId="784DEDC1" w14:textId="77777777" w:rsidR="005673BC" w:rsidRPr="0065437E" w:rsidRDefault="005673BC" w:rsidP="0065437E">
            <w:pPr>
              <w:pStyle w:val="ptf"/>
              <w:ind w:left="90" w:right="-73"/>
              <w:rPr>
                <w:sz w:val="20"/>
                <w:szCs w:val="20"/>
              </w:rPr>
            </w:pPr>
            <w:r w:rsidRPr="0065437E">
              <w:rPr>
                <w:sz w:val="20"/>
                <w:szCs w:val="20"/>
              </w:rPr>
              <w:t>=</w:t>
            </w:r>
          </w:p>
        </w:tc>
        <w:tc>
          <w:tcPr>
            <w:tcW w:w="656" w:type="dxa"/>
            <w:gridSpan w:val="2"/>
            <w:vMerge w:val="restart"/>
            <w:vAlign w:val="center"/>
          </w:tcPr>
          <w:p w14:paraId="60A6FF3F" w14:textId="77777777" w:rsidR="005673BC" w:rsidRPr="0065437E" w:rsidRDefault="005673BC" w:rsidP="0065437E">
            <w:pPr>
              <w:pStyle w:val="ptf"/>
              <w:ind w:left="90" w:right="-73"/>
              <w:rPr>
                <w:sz w:val="20"/>
                <w:szCs w:val="20"/>
              </w:rPr>
            </w:pPr>
            <w:r w:rsidRPr="0065437E">
              <w:rPr>
                <w:sz w:val="20"/>
                <w:szCs w:val="20"/>
              </w:rPr>
              <w:t>2.25</w:t>
            </w:r>
          </w:p>
        </w:tc>
      </w:tr>
      <w:tr w:rsidR="005673BC" w:rsidRPr="0065437E" w14:paraId="44558D5F" w14:textId="77777777" w:rsidTr="0045252C">
        <w:trPr>
          <w:cantSplit/>
        </w:trPr>
        <w:tc>
          <w:tcPr>
            <w:tcW w:w="1796" w:type="dxa"/>
            <w:gridSpan w:val="2"/>
            <w:tcBorders>
              <w:top w:val="single" w:sz="4" w:space="0" w:color="auto"/>
            </w:tcBorders>
          </w:tcPr>
          <w:p w14:paraId="3011C512" w14:textId="77777777" w:rsidR="005673BC" w:rsidRPr="0065437E" w:rsidRDefault="005673BC" w:rsidP="0065437E">
            <w:pPr>
              <w:pStyle w:val="ptf"/>
              <w:ind w:left="90" w:right="-73"/>
              <w:jc w:val="center"/>
              <w:rPr>
                <w:sz w:val="20"/>
                <w:szCs w:val="20"/>
              </w:rPr>
            </w:pPr>
            <w:r w:rsidRPr="0065437E">
              <w:rPr>
                <w:sz w:val="20"/>
                <w:szCs w:val="20"/>
              </w:rPr>
              <w:t>Current liabilities</w:t>
            </w:r>
          </w:p>
        </w:tc>
        <w:tc>
          <w:tcPr>
            <w:tcW w:w="419" w:type="dxa"/>
            <w:gridSpan w:val="2"/>
            <w:vMerge/>
          </w:tcPr>
          <w:p w14:paraId="34C2118B" w14:textId="77777777" w:rsidR="005673BC" w:rsidRPr="0065437E" w:rsidRDefault="005673BC" w:rsidP="0065437E">
            <w:pPr>
              <w:pStyle w:val="ptf"/>
              <w:ind w:left="90" w:right="-73"/>
              <w:rPr>
                <w:sz w:val="20"/>
                <w:szCs w:val="20"/>
              </w:rPr>
            </w:pPr>
          </w:p>
        </w:tc>
        <w:tc>
          <w:tcPr>
            <w:tcW w:w="631" w:type="dxa"/>
            <w:gridSpan w:val="2"/>
            <w:tcBorders>
              <w:top w:val="single" w:sz="4" w:space="0" w:color="auto"/>
            </w:tcBorders>
          </w:tcPr>
          <w:p w14:paraId="1427C3D9" w14:textId="77777777" w:rsidR="005673BC" w:rsidRPr="0065437E" w:rsidRDefault="005673BC" w:rsidP="0065437E">
            <w:pPr>
              <w:pStyle w:val="ptf"/>
              <w:ind w:left="-18" w:right="-73"/>
              <w:jc w:val="center"/>
              <w:rPr>
                <w:sz w:val="20"/>
                <w:szCs w:val="20"/>
              </w:rPr>
            </w:pPr>
            <w:r w:rsidRPr="0065437E">
              <w:rPr>
                <w:sz w:val="20"/>
                <w:szCs w:val="20"/>
              </w:rPr>
              <w:t>$50</w:t>
            </w:r>
          </w:p>
        </w:tc>
        <w:tc>
          <w:tcPr>
            <w:tcW w:w="419" w:type="dxa"/>
            <w:gridSpan w:val="2"/>
            <w:vMerge/>
          </w:tcPr>
          <w:p w14:paraId="54911C75" w14:textId="77777777" w:rsidR="005673BC" w:rsidRPr="0065437E" w:rsidRDefault="005673BC" w:rsidP="0065437E">
            <w:pPr>
              <w:pStyle w:val="ptf"/>
              <w:ind w:left="90" w:right="-73"/>
              <w:rPr>
                <w:sz w:val="20"/>
                <w:szCs w:val="20"/>
              </w:rPr>
            </w:pPr>
          </w:p>
        </w:tc>
        <w:tc>
          <w:tcPr>
            <w:tcW w:w="556" w:type="dxa"/>
            <w:gridSpan w:val="2"/>
            <w:vMerge/>
          </w:tcPr>
          <w:p w14:paraId="5DFD94AC" w14:textId="77777777" w:rsidR="005673BC" w:rsidRPr="0065437E" w:rsidRDefault="005673BC" w:rsidP="0065437E">
            <w:pPr>
              <w:pStyle w:val="ptf"/>
              <w:ind w:left="90" w:right="-73"/>
              <w:rPr>
                <w:sz w:val="20"/>
                <w:szCs w:val="20"/>
              </w:rPr>
            </w:pPr>
          </w:p>
        </w:tc>
        <w:tc>
          <w:tcPr>
            <w:tcW w:w="759" w:type="dxa"/>
          </w:tcPr>
          <w:p w14:paraId="643D7CAC" w14:textId="77777777" w:rsidR="005673BC" w:rsidRPr="0065437E" w:rsidRDefault="005673BC" w:rsidP="0065437E">
            <w:pPr>
              <w:pStyle w:val="ptf"/>
              <w:ind w:left="90" w:right="-73"/>
              <w:jc w:val="center"/>
              <w:rPr>
                <w:sz w:val="20"/>
                <w:szCs w:val="20"/>
              </w:rPr>
            </w:pPr>
            <w:r w:rsidRPr="0065437E">
              <w:rPr>
                <w:rFonts w:hint="eastAsia"/>
                <w:sz w:val="20"/>
                <w:szCs w:val="20"/>
              </w:rPr>
              <w:t>–$10</w:t>
            </w:r>
          </w:p>
        </w:tc>
        <w:tc>
          <w:tcPr>
            <w:tcW w:w="419" w:type="dxa"/>
            <w:vMerge/>
          </w:tcPr>
          <w:p w14:paraId="25E4CBCC" w14:textId="77777777" w:rsidR="005673BC" w:rsidRPr="0065437E" w:rsidRDefault="005673BC" w:rsidP="0065437E">
            <w:pPr>
              <w:pStyle w:val="ptf"/>
              <w:ind w:left="90" w:right="-73"/>
              <w:rPr>
                <w:sz w:val="20"/>
                <w:szCs w:val="20"/>
              </w:rPr>
            </w:pPr>
          </w:p>
        </w:tc>
        <w:tc>
          <w:tcPr>
            <w:tcW w:w="1109" w:type="dxa"/>
            <w:gridSpan w:val="3"/>
            <w:tcBorders>
              <w:top w:val="single" w:sz="4" w:space="0" w:color="auto"/>
            </w:tcBorders>
          </w:tcPr>
          <w:p w14:paraId="556B0782" w14:textId="77777777" w:rsidR="005673BC" w:rsidRPr="0065437E" w:rsidRDefault="005673BC" w:rsidP="0065437E">
            <w:pPr>
              <w:pStyle w:val="ptf"/>
              <w:ind w:left="0" w:right="-73"/>
              <w:jc w:val="center"/>
              <w:rPr>
                <w:sz w:val="20"/>
                <w:szCs w:val="20"/>
              </w:rPr>
            </w:pPr>
            <w:r w:rsidRPr="0065437E">
              <w:rPr>
                <w:sz w:val="20"/>
                <w:szCs w:val="20"/>
              </w:rPr>
              <w:t>$50 – $10</w:t>
            </w:r>
          </w:p>
        </w:tc>
        <w:tc>
          <w:tcPr>
            <w:tcW w:w="447" w:type="dxa"/>
            <w:gridSpan w:val="2"/>
            <w:vMerge/>
          </w:tcPr>
          <w:p w14:paraId="060BDB20" w14:textId="77777777" w:rsidR="005673BC" w:rsidRPr="0065437E" w:rsidRDefault="005673BC" w:rsidP="0065437E">
            <w:pPr>
              <w:pStyle w:val="ptf"/>
              <w:ind w:left="90" w:right="-73"/>
              <w:rPr>
                <w:sz w:val="20"/>
                <w:szCs w:val="20"/>
              </w:rPr>
            </w:pPr>
          </w:p>
        </w:tc>
        <w:tc>
          <w:tcPr>
            <w:tcW w:w="537" w:type="dxa"/>
            <w:gridSpan w:val="2"/>
            <w:tcBorders>
              <w:top w:val="single" w:sz="4" w:space="0" w:color="auto"/>
            </w:tcBorders>
          </w:tcPr>
          <w:p w14:paraId="0FE20663" w14:textId="77777777" w:rsidR="005673BC" w:rsidRPr="0065437E" w:rsidRDefault="005673BC" w:rsidP="0065437E">
            <w:pPr>
              <w:pStyle w:val="ptf"/>
              <w:ind w:left="0" w:right="-73"/>
              <w:jc w:val="center"/>
              <w:rPr>
                <w:sz w:val="20"/>
                <w:szCs w:val="20"/>
              </w:rPr>
            </w:pPr>
            <w:r w:rsidRPr="0065437E">
              <w:rPr>
                <w:sz w:val="20"/>
                <w:szCs w:val="20"/>
              </w:rPr>
              <w:t>$40</w:t>
            </w:r>
          </w:p>
        </w:tc>
        <w:tc>
          <w:tcPr>
            <w:tcW w:w="419" w:type="dxa"/>
            <w:gridSpan w:val="2"/>
            <w:vMerge/>
          </w:tcPr>
          <w:p w14:paraId="6D1BBA6F" w14:textId="77777777" w:rsidR="005673BC" w:rsidRPr="0065437E" w:rsidRDefault="005673BC" w:rsidP="0065437E">
            <w:pPr>
              <w:pStyle w:val="ptf"/>
              <w:ind w:left="90" w:right="-73"/>
              <w:rPr>
                <w:sz w:val="20"/>
                <w:szCs w:val="20"/>
              </w:rPr>
            </w:pPr>
          </w:p>
        </w:tc>
        <w:tc>
          <w:tcPr>
            <w:tcW w:w="656" w:type="dxa"/>
            <w:gridSpan w:val="2"/>
            <w:vMerge/>
          </w:tcPr>
          <w:p w14:paraId="5BCC368C" w14:textId="77777777" w:rsidR="005673BC" w:rsidRPr="0065437E" w:rsidRDefault="005673BC" w:rsidP="0065437E">
            <w:pPr>
              <w:pStyle w:val="ptf"/>
              <w:ind w:left="90" w:right="-73"/>
              <w:rPr>
                <w:sz w:val="20"/>
                <w:szCs w:val="20"/>
              </w:rPr>
            </w:pPr>
          </w:p>
        </w:tc>
      </w:tr>
      <w:tr w:rsidR="005673BC" w:rsidRPr="0065437E" w14:paraId="7E96FF79" w14:textId="77777777" w:rsidTr="0045252C">
        <w:trPr>
          <w:gridAfter w:val="1"/>
          <w:wAfter w:w="72" w:type="dxa"/>
          <w:cantSplit/>
        </w:trPr>
        <w:tc>
          <w:tcPr>
            <w:tcW w:w="1672" w:type="dxa"/>
            <w:tcBorders>
              <w:bottom w:val="single" w:sz="4" w:space="0" w:color="auto"/>
            </w:tcBorders>
          </w:tcPr>
          <w:p w14:paraId="7F12037D" w14:textId="77777777" w:rsidR="005673BC" w:rsidRPr="0065437E" w:rsidRDefault="005673BC" w:rsidP="0065437E">
            <w:pPr>
              <w:pStyle w:val="ptf"/>
              <w:ind w:left="90" w:right="-73"/>
              <w:jc w:val="center"/>
              <w:rPr>
                <w:sz w:val="20"/>
                <w:szCs w:val="20"/>
              </w:rPr>
            </w:pPr>
            <w:r w:rsidRPr="0065437E">
              <w:rPr>
                <w:sz w:val="20"/>
                <w:szCs w:val="20"/>
              </w:rPr>
              <w:t>Cash + ST Investments + A/R</w:t>
            </w:r>
          </w:p>
        </w:tc>
        <w:tc>
          <w:tcPr>
            <w:tcW w:w="419" w:type="dxa"/>
            <w:gridSpan w:val="2"/>
            <w:vMerge w:val="restart"/>
            <w:vAlign w:val="center"/>
          </w:tcPr>
          <w:p w14:paraId="711CD947" w14:textId="77777777" w:rsidR="005673BC" w:rsidRPr="0065437E" w:rsidRDefault="005673BC" w:rsidP="0065437E">
            <w:pPr>
              <w:pStyle w:val="ptf"/>
              <w:ind w:left="90" w:right="-73"/>
              <w:rPr>
                <w:sz w:val="20"/>
                <w:szCs w:val="20"/>
              </w:rPr>
            </w:pPr>
            <w:r w:rsidRPr="0065437E">
              <w:rPr>
                <w:sz w:val="20"/>
                <w:szCs w:val="20"/>
              </w:rPr>
              <w:t>=</w:t>
            </w:r>
          </w:p>
        </w:tc>
        <w:tc>
          <w:tcPr>
            <w:tcW w:w="601" w:type="dxa"/>
            <w:gridSpan w:val="2"/>
            <w:tcBorders>
              <w:bottom w:val="single" w:sz="4" w:space="0" w:color="auto"/>
            </w:tcBorders>
            <w:vAlign w:val="bottom"/>
          </w:tcPr>
          <w:p w14:paraId="7AC87732" w14:textId="77777777" w:rsidR="005673BC" w:rsidRPr="0065437E" w:rsidRDefault="005673BC" w:rsidP="0065437E">
            <w:pPr>
              <w:pStyle w:val="ptf"/>
              <w:ind w:left="0" w:right="-73"/>
              <w:jc w:val="center"/>
              <w:rPr>
                <w:sz w:val="20"/>
                <w:szCs w:val="20"/>
              </w:rPr>
            </w:pPr>
            <w:r w:rsidRPr="0065437E">
              <w:rPr>
                <w:sz w:val="20"/>
                <w:szCs w:val="20"/>
              </w:rPr>
              <w:t>$40</w:t>
            </w:r>
          </w:p>
        </w:tc>
        <w:tc>
          <w:tcPr>
            <w:tcW w:w="419" w:type="dxa"/>
            <w:gridSpan w:val="2"/>
            <w:vMerge w:val="restart"/>
            <w:vAlign w:val="center"/>
          </w:tcPr>
          <w:p w14:paraId="7791A37C" w14:textId="77777777" w:rsidR="005673BC" w:rsidRPr="0065437E" w:rsidRDefault="005673BC" w:rsidP="0065437E">
            <w:pPr>
              <w:pStyle w:val="ptf"/>
              <w:ind w:left="90" w:right="-73"/>
              <w:rPr>
                <w:sz w:val="20"/>
                <w:szCs w:val="20"/>
              </w:rPr>
            </w:pPr>
            <w:r w:rsidRPr="0065437E">
              <w:rPr>
                <w:sz w:val="20"/>
                <w:szCs w:val="20"/>
              </w:rPr>
              <w:t>=</w:t>
            </w:r>
          </w:p>
        </w:tc>
        <w:tc>
          <w:tcPr>
            <w:tcW w:w="656" w:type="dxa"/>
            <w:gridSpan w:val="2"/>
            <w:vMerge w:val="restart"/>
            <w:vAlign w:val="center"/>
          </w:tcPr>
          <w:p w14:paraId="2939C2A9" w14:textId="77777777" w:rsidR="005673BC" w:rsidRPr="0065437E" w:rsidRDefault="005673BC" w:rsidP="0065437E">
            <w:pPr>
              <w:pStyle w:val="ptf"/>
              <w:ind w:left="90" w:right="-73"/>
              <w:rPr>
                <w:sz w:val="20"/>
                <w:szCs w:val="20"/>
              </w:rPr>
            </w:pPr>
            <w:r w:rsidRPr="0065437E">
              <w:rPr>
                <w:sz w:val="20"/>
                <w:szCs w:val="20"/>
              </w:rPr>
              <w:t>0.80</w:t>
            </w:r>
          </w:p>
        </w:tc>
        <w:tc>
          <w:tcPr>
            <w:tcW w:w="814" w:type="dxa"/>
            <w:gridSpan w:val="2"/>
            <w:vAlign w:val="bottom"/>
          </w:tcPr>
          <w:p w14:paraId="27ED958D" w14:textId="77777777" w:rsidR="005673BC" w:rsidRPr="0065437E" w:rsidRDefault="005673BC" w:rsidP="0065437E">
            <w:pPr>
              <w:pStyle w:val="ptf"/>
              <w:ind w:left="90" w:right="-73"/>
              <w:jc w:val="center"/>
              <w:rPr>
                <w:sz w:val="20"/>
                <w:szCs w:val="20"/>
              </w:rPr>
            </w:pPr>
            <w:r w:rsidRPr="0065437E">
              <w:rPr>
                <w:rFonts w:hint="eastAsia"/>
                <w:sz w:val="20"/>
                <w:szCs w:val="20"/>
              </w:rPr>
              <w:t>–$10</w:t>
            </w:r>
          </w:p>
        </w:tc>
        <w:tc>
          <w:tcPr>
            <w:tcW w:w="425" w:type="dxa"/>
            <w:gridSpan w:val="2"/>
            <w:vMerge w:val="restart"/>
            <w:vAlign w:val="center"/>
          </w:tcPr>
          <w:p w14:paraId="608F18FD" w14:textId="77777777" w:rsidR="005673BC" w:rsidRPr="0065437E" w:rsidRDefault="005673BC" w:rsidP="0065437E">
            <w:pPr>
              <w:pStyle w:val="ptf"/>
              <w:ind w:left="90" w:right="-73"/>
              <w:jc w:val="right"/>
              <w:rPr>
                <w:sz w:val="20"/>
                <w:szCs w:val="20"/>
              </w:rPr>
            </w:pPr>
            <w:r w:rsidRPr="0065437E">
              <w:rPr>
                <w:sz w:val="20"/>
                <w:szCs w:val="20"/>
              </w:rPr>
              <w:t>=</w:t>
            </w:r>
          </w:p>
        </w:tc>
        <w:tc>
          <w:tcPr>
            <w:tcW w:w="1039" w:type="dxa"/>
            <w:tcBorders>
              <w:bottom w:val="single" w:sz="4" w:space="0" w:color="auto"/>
            </w:tcBorders>
            <w:vAlign w:val="bottom"/>
          </w:tcPr>
          <w:p w14:paraId="6CBE88C9" w14:textId="77777777" w:rsidR="005673BC" w:rsidRPr="0065437E" w:rsidRDefault="005673BC" w:rsidP="0065437E">
            <w:pPr>
              <w:pStyle w:val="ptf"/>
              <w:ind w:left="0" w:right="-73"/>
              <w:jc w:val="center"/>
              <w:rPr>
                <w:sz w:val="20"/>
                <w:szCs w:val="20"/>
              </w:rPr>
            </w:pPr>
            <w:r w:rsidRPr="0065437E">
              <w:rPr>
                <w:sz w:val="20"/>
                <w:szCs w:val="20"/>
              </w:rPr>
              <w:t>$40 – $10</w:t>
            </w:r>
          </w:p>
        </w:tc>
        <w:tc>
          <w:tcPr>
            <w:tcW w:w="443" w:type="dxa"/>
            <w:gridSpan w:val="2"/>
            <w:vMerge w:val="restart"/>
            <w:vAlign w:val="center"/>
          </w:tcPr>
          <w:p w14:paraId="64926FEB" w14:textId="77777777" w:rsidR="005673BC" w:rsidRPr="0065437E" w:rsidRDefault="005673BC" w:rsidP="0065437E">
            <w:pPr>
              <w:pStyle w:val="ptf"/>
              <w:ind w:left="90" w:right="-73"/>
              <w:rPr>
                <w:sz w:val="20"/>
                <w:szCs w:val="20"/>
              </w:rPr>
            </w:pPr>
            <w:r w:rsidRPr="0065437E">
              <w:rPr>
                <w:sz w:val="20"/>
                <w:szCs w:val="20"/>
              </w:rPr>
              <w:t>=</w:t>
            </w:r>
          </w:p>
        </w:tc>
        <w:tc>
          <w:tcPr>
            <w:tcW w:w="532" w:type="dxa"/>
            <w:gridSpan w:val="2"/>
            <w:tcBorders>
              <w:bottom w:val="single" w:sz="4" w:space="0" w:color="auto"/>
            </w:tcBorders>
            <w:vAlign w:val="bottom"/>
          </w:tcPr>
          <w:p w14:paraId="60DC6F99" w14:textId="77777777" w:rsidR="005673BC" w:rsidRPr="0065437E" w:rsidRDefault="005673BC" w:rsidP="0065437E">
            <w:pPr>
              <w:pStyle w:val="ptf"/>
              <w:ind w:left="7" w:right="-73"/>
              <w:jc w:val="center"/>
              <w:rPr>
                <w:sz w:val="20"/>
                <w:szCs w:val="20"/>
              </w:rPr>
            </w:pPr>
            <w:r w:rsidRPr="0065437E">
              <w:rPr>
                <w:sz w:val="20"/>
                <w:szCs w:val="20"/>
              </w:rPr>
              <w:t>$30</w:t>
            </w:r>
          </w:p>
        </w:tc>
        <w:tc>
          <w:tcPr>
            <w:tcW w:w="419" w:type="dxa"/>
            <w:gridSpan w:val="2"/>
            <w:vMerge w:val="restart"/>
            <w:vAlign w:val="center"/>
          </w:tcPr>
          <w:p w14:paraId="03B229A3" w14:textId="77777777" w:rsidR="005673BC" w:rsidRPr="0065437E" w:rsidRDefault="005673BC" w:rsidP="0065437E">
            <w:pPr>
              <w:pStyle w:val="ptf"/>
              <w:ind w:left="90" w:right="-73"/>
              <w:rPr>
                <w:sz w:val="20"/>
                <w:szCs w:val="20"/>
              </w:rPr>
            </w:pPr>
            <w:r w:rsidRPr="0065437E">
              <w:rPr>
                <w:sz w:val="20"/>
                <w:szCs w:val="20"/>
              </w:rPr>
              <w:t>=</w:t>
            </w:r>
          </w:p>
        </w:tc>
        <w:tc>
          <w:tcPr>
            <w:tcW w:w="656" w:type="dxa"/>
            <w:gridSpan w:val="2"/>
            <w:vMerge w:val="restart"/>
            <w:vAlign w:val="center"/>
          </w:tcPr>
          <w:p w14:paraId="64F3F8A7" w14:textId="77777777" w:rsidR="005673BC" w:rsidRPr="0065437E" w:rsidRDefault="005673BC" w:rsidP="0065437E">
            <w:pPr>
              <w:pStyle w:val="ptf"/>
              <w:ind w:left="90" w:right="-73"/>
              <w:rPr>
                <w:sz w:val="20"/>
                <w:szCs w:val="20"/>
              </w:rPr>
            </w:pPr>
            <w:r w:rsidRPr="0065437E">
              <w:rPr>
                <w:sz w:val="20"/>
                <w:szCs w:val="20"/>
              </w:rPr>
              <w:t>0.75</w:t>
            </w:r>
          </w:p>
        </w:tc>
      </w:tr>
      <w:tr w:rsidR="005673BC" w:rsidRPr="0065437E" w14:paraId="6D07CE4F" w14:textId="77777777" w:rsidTr="0045252C">
        <w:trPr>
          <w:gridAfter w:val="1"/>
          <w:wAfter w:w="72" w:type="dxa"/>
          <w:cantSplit/>
        </w:trPr>
        <w:tc>
          <w:tcPr>
            <w:tcW w:w="1672" w:type="dxa"/>
            <w:tcBorders>
              <w:top w:val="single" w:sz="4" w:space="0" w:color="auto"/>
            </w:tcBorders>
          </w:tcPr>
          <w:p w14:paraId="01D3B8E0" w14:textId="77777777" w:rsidR="005673BC" w:rsidRPr="0065437E" w:rsidRDefault="005673BC" w:rsidP="0065437E">
            <w:pPr>
              <w:pStyle w:val="ptf"/>
              <w:ind w:left="90" w:right="-73"/>
              <w:jc w:val="center"/>
              <w:rPr>
                <w:sz w:val="20"/>
                <w:szCs w:val="20"/>
              </w:rPr>
            </w:pPr>
            <w:r w:rsidRPr="0065437E">
              <w:rPr>
                <w:sz w:val="20"/>
                <w:szCs w:val="20"/>
              </w:rPr>
              <w:t>Current liabilities</w:t>
            </w:r>
          </w:p>
        </w:tc>
        <w:tc>
          <w:tcPr>
            <w:tcW w:w="419" w:type="dxa"/>
            <w:gridSpan w:val="2"/>
            <w:vMerge/>
          </w:tcPr>
          <w:p w14:paraId="32681CDA" w14:textId="77777777" w:rsidR="005673BC" w:rsidRPr="0065437E" w:rsidRDefault="005673BC" w:rsidP="0065437E">
            <w:pPr>
              <w:pStyle w:val="ptf"/>
              <w:ind w:left="90" w:right="-73"/>
              <w:rPr>
                <w:sz w:val="20"/>
                <w:szCs w:val="20"/>
              </w:rPr>
            </w:pPr>
          </w:p>
        </w:tc>
        <w:tc>
          <w:tcPr>
            <w:tcW w:w="601" w:type="dxa"/>
            <w:gridSpan w:val="2"/>
            <w:tcBorders>
              <w:top w:val="single" w:sz="4" w:space="0" w:color="auto"/>
            </w:tcBorders>
          </w:tcPr>
          <w:p w14:paraId="5F27A8DE" w14:textId="77777777" w:rsidR="005673BC" w:rsidRPr="0065437E" w:rsidRDefault="005673BC" w:rsidP="0065437E">
            <w:pPr>
              <w:pStyle w:val="ptf"/>
              <w:ind w:left="0" w:right="-73"/>
              <w:jc w:val="center"/>
              <w:rPr>
                <w:sz w:val="20"/>
                <w:szCs w:val="20"/>
              </w:rPr>
            </w:pPr>
            <w:r w:rsidRPr="0065437E">
              <w:rPr>
                <w:sz w:val="20"/>
                <w:szCs w:val="20"/>
              </w:rPr>
              <w:t>$50</w:t>
            </w:r>
          </w:p>
        </w:tc>
        <w:tc>
          <w:tcPr>
            <w:tcW w:w="419" w:type="dxa"/>
            <w:gridSpan w:val="2"/>
            <w:vMerge/>
          </w:tcPr>
          <w:p w14:paraId="0F863D0B" w14:textId="77777777" w:rsidR="005673BC" w:rsidRPr="0065437E" w:rsidRDefault="005673BC" w:rsidP="0065437E">
            <w:pPr>
              <w:pStyle w:val="ptf"/>
              <w:ind w:left="90" w:right="-73"/>
              <w:rPr>
                <w:sz w:val="20"/>
                <w:szCs w:val="20"/>
              </w:rPr>
            </w:pPr>
          </w:p>
        </w:tc>
        <w:tc>
          <w:tcPr>
            <w:tcW w:w="656" w:type="dxa"/>
            <w:gridSpan w:val="2"/>
            <w:vMerge/>
          </w:tcPr>
          <w:p w14:paraId="2BE09428" w14:textId="77777777" w:rsidR="005673BC" w:rsidRPr="0065437E" w:rsidRDefault="005673BC" w:rsidP="0065437E">
            <w:pPr>
              <w:pStyle w:val="ptf"/>
              <w:ind w:left="90" w:right="-73"/>
              <w:rPr>
                <w:sz w:val="20"/>
                <w:szCs w:val="20"/>
              </w:rPr>
            </w:pPr>
          </w:p>
        </w:tc>
        <w:tc>
          <w:tcPr>
            <w:tcW w:w="814" w:type="dxa"/>
            <w:gridSpan w:val="2"/>
            <w:vAlign w:val="bottom"/>
          </w:tcPr>
          <w:p w14:paraId="61A08F1B" w14:textId="77777777" w:rsidR="005673BC" w:rsidRPr="0065437E" w:rsidRDefault="005673BC" w:rsidP="0065437E">
            <w:pPr>
              <w:pStyle w:val="ptf"/>
              <w:ind w:left="90" w:right="-73"/>
              <w:jc w:val="center"/>
              <w:rPr>
                <w:sz w:val="20"/>
                <w:szCs w:val="20"/>
              </w:rPr>
            </w:pPr>
            <w:r w:rsidRPr="0065437E">
              <w:rPr>
                <w:rFonts w:hint="eastAsia"/>
                <w:sz w:val="20"/>
                <w:szCs w:val="20"/>
              </w:rPr>
              <w:t>–$10</w:t>
            </w:r>
          </w:p>
        </w:tc>
        <w:tc>
          <w:tcPr>
            <w:tcW w:w="425" w:type="dxa"/>
            <w:gridSpan w:val="2"/>
            <w:vMerge/>
          </w:tcPr>
          <w:p w14:paraId="679EF112" w14:textId="77777777" w:rsidR="005673BC" w:rsidRPr="0065437E" w:rsidRDefault="005673BC" w:rsidP="0065437E">
            <w:pPr>
              <w:pStyle w:val="ptf"/>
              <w:ind w:left="90" w:right="-73"/>
              <w:rPr>
                <w:sz w:val="20"/>
                <w:szCs w:val="20"/>
              </w:rPr>
            </w:pPr>
          </w:p>
        </w:tc>
        <w:tc>
          <w:tcPr>
            <w:tcW w:w="1039" w:type="dxa"/>
            <w:tcBorders>
              <w:top w:val="single" w:sz="4" w:space="0" w:color="auto"/>
            </w:tcBorders>
            <w:vAlign w:val="bottom"/>
          </w:tcPr>
          <w:p w14:paraId="57933FD1" w14:textId="77777777" w:rsidR="005673BC" w:rsidRPr="0065437E" w:rsidRDefault="005673BC" w:rsidP="0065437E">
            <w:pPr>
              <w:pStyle w:val="ptf"/>
              <w:ind w:left="0" w:right="-73"/>
              <w:jc w:val="center"/>
              <w:rPr>
                <w:sz w:val="20"/>
                <w:szCs w:val="20"/>
              </w:rPr>
            </w:pPr>
            <w:r w:rsidRPr="0065437E">
              <w:rPr>
                <w:sz w:val="20"/>
                <w:szCs w:val="20"/>
              </w:rPr>
              <w:t>$50 – $10</w:t>
            </w:r>
          </w:p>
        </w:tc>
        <w:tc>
          <w:tcPr>
            <w:tcW w:w="443" w:type="dxa"/>
            <w:gridSpan w:val="2"/>
            <w:vMerge/>
          </w:tcPr>
          <w:p w14:paraId="47040D91" w14:textId="77777777" w:rsidR="005673BC" w:rsidRPr="0065437E" w:rsidRDefault="005673BC" w:rsidP="0065437E">
            <w:pPr>
              <w:pStyle w:val="ptf"/>
              <w:ind w:left="90" w:right="-73"/>
              <w:rPr>
                <w:sz w:val="20"/>
                <w:szCs w:val="20"/>
              </w:rPr>
            </w:pPr>
          </w:p>
        </w:tc>
        <w:tc>
          <w:tcPr>
            <w:tcW w:w="532" w:type="dxa"/>
            <w:gridSpan w:val="2"/>
            <w:tcBorders>
              <w:top w:val="single" w:sz="4" w:space="0" w:color="auto"/>
            </w:tcBorders>
            <w:vAlign w:val="bottom"/>
          </w:tcPr>
          <w:p w14:paraId="018948F3" w14:textId="77777777" w:rsidR="005673BC" w:rsidRPr="0065437E" w:rsidRDefault="005673BC" w:rsidP="0065437E">
            <w:pPr>
              <w:pStyle w:val="ptf"/>
              <w:ind w:left="0" w:right="-73"/>
              <w:jc w:val="center"/>
              <w:rPr>
                <w:sz w:val="20"/>
                <w:szCs w:val="20"/>
              </w:rPr>
            </w:pPr>
            <w:r w:rsidRPr="0065437E">
              <w:rPr>
                <w:sz w:val="20"/>
                <w:szCs w:val="20"/>
              </w:rPr>
              <w:t>$40</w:t>
            </w:r>
          </w:p>
        </w:tc>
        <w:tc>
          <w:tcPr>
            <w:tcW w:w="419" w:type="dxa"/>
            <w:gridSpan w:val="2"/>
            <w:vMerge/>
          </w:tcPr>
          <w:p w14:paraId="0AC03A84" w14:textId="77777777" w:rsidR="005673BC" w:rsidRPr="0065437E" w:rsidRDefault="005673BC" w:rsidP="0065437E">
            <w:pPr>
              <w:pStyle w:val="ptf"/>
              <w:ind w:left="90" w:right="-73"/>
              <w:rPr>
                <w:sz w:val="20"/>
                <w:szCs w:val="20"/>
              </w:rPr>
            </w:pPr>
          </w:p>
        </w:tc>
        <w:tc>
          <w:tcPr>
            <w:tcW w:w="656" w:type="dxa"/>
            <w:gridSpan w:val="2"/>
            <w:vMerge/>
          </w:tcPr>
          <w:p w14:paraId="0B91A230" w14:textId="77777777" w:rsidR="005673BC" w:rsidRPr="0065437E" w:rsidRDefault="005673BC" w:rsidP="0065437E">
            <w:pPr>
              <w:pStyle w:val="ptf"/>
              <w:ind w:left="90" w:right="-73"/>
              <w:rPr>
                <w:sz w:val="20"/>
                <w:szCs w:val="20"/>
              </w:rPr>
            </w:pPr>
          </w:p>
        </w:tc>
      </w:tr>
    </w:tbl>
    <w:p w14:paraId="5F829E1A" w14:textId="77777777" w:rsidR="005673BC" w:rsidRPr="0065437E" w:rsidRDefault="005673BC" w:rsidP="005673BC">
      <w:pPr>
        <w:pStyle w:val="ptf"/>
        <w:rPr>
          <w:sz w:val="20"/>
          <w:szCs w:val="20"/>
        </w:rPr>
      </w:pPr>
    </w:p>
    <w:p w14:paraId="30F8352C" w14:textId="683B891B" w:rsidR="005673BC" w:rsidRDefault="005673BC" w:rsidP="0065437E">
      <w:pPr>
        <w:pStyle w:val="ph2"/>
        <w:spacing w:before="0"/>
        <w:rPr>
          <w:color w:val="auto"/>
        </w:rPr>
      </w:pPr>
      <w:r w:rsidRPr="0065437E">
        <w:rPr>
          <w:sz w:val="20"/>
          <w:szCs w:val="20"/>
        </w:rPr>
        <w:br w:type="page"/>
      </w:r>
      <w:r>
        <w:rPr>
          <w:color w:val="auto"/>
        </w:rPr>
        <w:lastRenderedPageBreak/>
        <w:t>Ethical Issue</w:t>
      </w:r>
    </w:p>
    <w:p w14:paraId="1AB008A6" w14:textId="71C96AE6" w:rsidR="006F6DC7" w:rsidRPr="0045252C" w:rsidRDefault="006F6DC7" w:rsidP="0045252C">
      <w:pPr>
        <w:pStyle w:val="pl1"/>
        <w:spacing w:before="360" w:after="0"/>
        <w:ind w:right="274"/>
      </w:pPr>
      <w:r w:rsidRPr="0045252C">
        <w:rPr>
          <w:i/>
        </w:rPr>
        <w:t>Req. 1</w:t>
      </w:r>
    </w:p>
    <w:p w14:paraId="3D1C97C6" w14:textId="4F07B895" w:rsidR="005673BC" w:rsidRDefault="005673BC" w:rsidP="004A1125">
      <w:pPr>
        <w:pStyle w:val="pla"/>
        <w:spacing w:before="240"/>
        <w:ind w:left="1440" w:firstLine="0"/>
      </w:pPr>
      <w:r>
        <w:t>Reclassifying the long-term investments as short-term will increase current assets and therefore increase the current ratio. Harrison Outfitters Inc.’s financial position is not improved by this reclassification because the company’s asset position has not changed.</w:t>
      </w:r>
    </w:p>
    <w:p w14:paraId="502C5296" w14:textId="77777777" w:rsidR="006F6DC7" w:rsidRPr="0045252C" w:rsidRDefault="006F6DC7" w:rsidP="0045252C">
      <w:pPr>
        <w:pStyle w:val="pl1"/>
        <w:spacing w:before="360" w:after="0"/>
        <w:ind w:right="274"/>
      </w:pPr>
      <w:r w:rsidRPr="0045252C">
        <w:rPr>
          <w:i/>
        </w:rPr>
        <w:t>Req. 2</w:t>
      </w:r>
    </w:p>
    <w:p w14:paraId="0CF76904" w14:textId="76411BEB" w:rsidR="005673BC" w:rsidRDefault="005673BC" w:rsidP="004A1125">
      <w:pPr>
        <w:pStyle w:val="pla"/>
        <w:spacing w:before="120"/>
        <w:ind w:left="1440" w:firstLine="0"/>
      </w:pPr>
      <w:r>
        <w:t>Reclassifying a long-term investment as current to meet a debt agreement does not brand Harrison Outfitters Inc.’s managers as unethical. The managers may have honestly intended to sell the investments in order to meet obligations. In that case, the managers took appropriate action.</w:t>
      </w:r>
    </w:p>
    <w:p w14:paraId="0A846904" w14:textId="3AD906E0" w:rsidR="005673BC" w:rsidRDefault="005673BC" w:rsidP="004A1125">
      <w:pPr>
        <w:pStyle w:val="pla"/>
        <w:spacing w:before="120"/>
        <w:ind w:left="1440" w:firstLine="0"/>
      </w:pPr>
      <w:r>
        <w:t>Reclassifying the equity investments from current back to long-term may suggest to some observers that the managers are playing a shell game. However, the case states that sales subsequent to the first reclassification have improved the current ratio. Under these circumstances, Harrison Outfitters Inc. may not need to sell the investments. The managers may prefer to hold the short-term investments beyond one year and therefore need to reclassify them as long-term. In that case, the managers’ action is appropriate.</w:t>
      </w:r>
    </w:p>
    <w:p w14:paraId="14BD7887" w14:textId="32E986A2" w:rsidR="005673BC" w:rsidRDefault="005673BC" w:rsidP="004A1125">
      <w:pPr>
        <w:pStyle w:val="pla"/>
        <w:spacing w:before="120"/>
        <w:ind w:left="1440" w:firstLine="0"/>
      </w:pPr>
      <w:r>
        <w:t>This case illustrates how complicated accounting can be when not every rule can be interpreted exactly the same way every time. Here the debt agreement depends on the current ratio, which is affected by an asset classification that managers control simply by their intentions. Because the managers’ intentions cannot be observed, it would be hard to prove that the managers are behaving unethically.</w:t>
      </w:r>
    </w:p>
    <w:p w14:paraId="43C57DC1" w14:textId="77777777" w:rsidR="005673BC" w:rsidRDefault="005673BC" w:rsidP="005673BC">
      <w:pPr>
        <w:pStyle w:val="ph2"/>
        <w:spacing w:before="0"/>
        <w:ind w:left="-110"/>
        <w:rPr>
          <w:color w:val="auto"/>
        </w:rPr>
      </w:pPr>
      <w:r>
        <w:br w:type="page"/>
      </w:r>
      <w:r>
        <w:rPr>
          <w:color w:val="auto"/>
        </w:rPr>
        <w:lastRenderedPageBreak/>
        <w:t>Problems</w:t>
      </w:r>
    </w:p>
    <w:p w14:paraId="0A761D1F" w14:textId="77777777" w:rsidR="005673BC" w:rsidRDefault="005673BC" w:rsidP="005673BC">
      <w:pPr>
        <w:pStyle w:val="ph2"/>
        <w:spacing w:before="360"/>
        <w:ind w:left="-110"/>
      </w:pPr>
      <w:r>
        <w:rPr>
          <w:color w:val="auto"/>
        </w:rPr>
        <w:t>Group A</w:t>
      </w:r>
    </w:p>
    <w:p w14:paraId="7047F717" w14:textId="5FEE22FE" w:rsidR="005673BC" w:rsidRDefault="00BE5473" w:rsidP="0065437E">
      <w:pPr>
        <w:pStyle w:val="ph3"/>
        <w:tabs>
          <w:tab w:val="right" w:pos="8820"/>
        </w:tabs>
        <w:spacing w:before="0"/>
        <w:ind w:left="-110" w:right="26"/>
        <w:jc w:val="left"/>
        <w:rPr>
          <w:b/>
          <w:i w:val="0"/>
          <w:sz w:val="36"/>
          <w:szCs w:val="36"/>
        </w:rPr>
      </w:pPr>
      <w:r>
        <w:tab/>
        <w:t xml:space="preserve">(20-30 min.) </w:t>
      </w:r>
      <w:r w:rsidR="005673BC">
        <w:rPr>
          <w:b/>
          <w:i w:val="0"/>
          <w:sz w:val="36"/>
          <w:szCs w:val="36"/>
        </w:rPr>
        <w:t>P18-1A</w:t>
      </w:r>
    </w:p>
    <w:p w14:paraId="13DF1C7A" w14:textId="77777777" w:rsidR="000533C2" w:rsidRPr="0045252C" w:rsidRDefault="000533C2" w:rsidP="0045252C">
      <w:pPr>
        <w:pStyle w:val="ph3"/>
        <w:tabs>
          <w:tab w:val="right" w:pos="8820"/>
        </w:tabs>
        <w:spacing w:before="0" w:after="120"/>
        <w:ind w:left="-115" w:right="26"/>
        <w:jc w:val="left"/>
        <w:rPr>
          <w:rFonts w:ascii="Times New Roman" w:hAnsi="Times New Roman" w:cs="Times New Roman"/>
          <w:sz w:val="24"/>
          <w:szCs w:val="24"/>
        </w:rPr>
      </w:pPr>
      <w:r w:rsidRPr="0045252C">
        <w:rPr>
          <w:rFonts w:ascii="Times New Roman" w:hAnsi="Times New Roman" w:cs="Times New Roman"/>
          <w:sz w:val="24"/>
          <w:szCs w:val="24"/>
        </w:rPr>
        <w:t>Req. 1</w:t>
      </w:r>
    </w:p>
    <w:p w14:paraId="7154362E" w14:textId="542DDF2C" w:rsidR="000533C2" w:rsidRPr="004A1125" w:rsidRDefault="000533C2" w:rsidP="0065437E">
      <w:pPr>
        <w:pStyle w:val="ph3"/>
        <w:tabs>
          <w:tab w:val="right" w:pos="8820"/>
        </w:tabs>
        <w:spacing w:before="0"/>
        <w:ind w:left="-110" w:right="26"/>
        <w:jc w:val="left"/>
        <w:rPr>
          <w:b/>
          <w:i w:val="0"/>
        </w:rPr>
      </w:pPr>
      <w:r w:rsidRPr="004A1125">
        <w:rPr>
          <w:i w:val="0"/>
        </w:rPr>
        <w:t xml:space="preserve">Horizontal </w:t>
      </w:r>
      <w:r w:rsidR="00D13270">
        <w:rPr>
          <w:i w:val="0"/>
        </w:rPr>
        <w:t>A</w:t>
      </w:r>
      <w:r w:rsidRPr="004A1125">
        <w:rPr>
          <w:i w:val="0"/>
        </w:rPr>
        <w:t>nalysis</w:t>
      </w:r>
    </w:p>
    <w:p w14:paraId="46AF75F3" w14:textId="77777777" w:rsidR="00BE5473" w:rsidRDefault="00BE5473" w:rsidP="00BE5473"/>
    <w:tbl>
      <w:tblPr>
        <w:tblW w:w="8482"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252"/>
        <w:gridCol w:w="900"/>
        <w:gridCol w:w="990"/>
        <w:gridCol w:w="1080"/>
        <w:gridCol w:w="1260"/>
      </w:tblGrid>
      <w:tr w:rsidR="000533C2" w:rsidRPr="00392638" w14:paraId="0CAD9C31" w14:textId="77777777" w:rsidTr="004A1125">
        <w:trPr>
          <w:cantSplit/>
          <w:trHeight w:val="140"/>
        </w:trPr>
        <w:tc>
          <w:tcPr>
            <w:tcW w:w="4252" w:type="dxa"/>
            <w:tcBorders>
              <w:top w:val="double" w:sz="4" w:space="0" w:color="auto"/>
              <w:bottom w:val="single" w:sz="4" w:space="0" w:color="auto"/>
              <w:right w:val="double" w:sz="4" w:space="0" w:color="auto"/>
            </w:tcBorders>
            <w:shd w:val="clear" w:color="auto" w:fill="FFFFFF"/>
            <w:vAlign w:val="bottom"/>
          </w:tcPr>
          <w:p w14:paraId="544CD334" w14:textId="77777777" w:rsidR="000533C2" w:rsidRPr="004A1125" w:rsidRDefault="000533C2" w:rsidP="001345C1">
            <w:pPr>
              <w:pStyle w:val="pformab"/>
              <w:tabs>
                <w:tab w:val="left" w:pos="332"/>
                <w:tab w:val="left" w:pos="992"/>
              </w:tabs>
              <w:spacing w:before="40" w:after="40"/>
              <w:rPr>
                <w:rFonts w:ascii="Arial" w:hAnsi="Arial"/>
                <w:sz w:val="20"/>
                <w:szCs w:val="20"/>
              </w:rPr>
            </w:pPr>
          </w:p>
        </w:tc>
        <w:tc>
          <w:tcPr>
            <w:tcW w:w="900" w:type="dxa"/>
            <w:tcBorders>
              <w:top w:val="double" w:sz="4" w:space="0" w:color="auto"/>
              <w:left w:val="double" w:sz="4" w:space="0" w:color="auto"/>
              <w:bottom w:val="single" w:sz="4" w:space="0" w:color="auto"/>
              <w:right w:val="double" w:sz="4" w:space="0" w:color="auto"/>
            </w:tcBorders>
            <w:shd w:val="clear" w:color="auto" w:fill="FFFFFF"/>
            <w:vAlign w:val="bottom"/>
          </w:tcPr>
          <w:p w14:paraId="224F4942" w14:textId="7ED77F63" w:rsidR="000533C2" w:rsidRPr="004A1125" w:rsidRDefault="000533C2" w:rsidP="001345C1">
            <w:pPr>
              <w:pStyle w:val="pformab"/>
              <w:spacing w:before="40" w:after="40"/>
              <w:ind w:right="-108"/>
              <w:jc w:val="center"/>
              <w:rPr>
                <w:rFonts w:ascii="Arial" w:hAnsi="Arial"/>
                <w:b/>
                <w:sz w:val="20"/>
                <w:szCs w:val="20"/>
              </w:rPr>
            </w:pPr>
            <w:r w:rsidRPr="004A1125">
              <w:rPr>
                <w:rFonts w:ascii="Arial" w:hAnsi="Arial"/>
                <w:b/>
                <w:sz w:val="20"/>
                <w:szCs w:val="20"/>
              </w:rPr>
              <w:t>2020</w:t>
            </w:r>
          </w:p>
        </w:tc>
        <w:tc>
          <w:tcPr>
            <w:tcW w:w="990" w:type="dxa"/>
            <w:tcBorders>
              <w:top w:val="double" w:sz="4" w:space="0" w:color="auto"/>
              <w:left w:val="double" w:sz="4" w:space="0" w:color="auto"/>
              <w:bottom w:val="single" w:sz="4" w:space="0" w:color="auto"/>
              <w:right w:val="double" w:sz="4" w:space="0" w:color="auto"/>
            </w:tcBorders>
            <w:shd w:val="clear" w:color="auto" w:fill="FFFFFF"/>
            <w:vAlign w:val="bottom"/>
          </w:tcPr>
          <w:p w14:paraId="56BA3ADF" w14:textId="2C3EE217" w:rsidR="000533C2" w:rsidRPr="004A1125" w:rsidRDefault="00C27A0E" w:rsidP="001345C1">
            <w:pPr>
              <w:pStyle w:val="pformab"/>
              <w:tabs>
                <w:tab w:val="left" w:pos="332"/>
                <w:tab w:val="left" w:pos="992"/>
              </w:tabs>
              <w:spacing w:before="40" w:after="40"/>
              <w:jc w:val="center"/>
              <w:rPr>
                <w:rFonts w:ascii="Arial" w:hAnsi="Arial"/>
                <w:b/>
                <w:sz w:val="20"/>
                <w:szCs w:val="20"/>
              </w:rPr>
            </w:pPr>
            <w:r w:rsidRPr="004A1125">
              <w:rPr>
                <w:rFonts w:ascii="Arial" w:hAnsi="Arial"/>
                <w:b/>
                <w:sz w:val="20"/>
                <w:szCs w:val="20"/>
              </w:rPr>
              <w:t>2019</w:t>
            </w:r>
          </w:p>
        </w:tc>
        <w:tc>
          <w:tcPr>
            <w:tcW w:w="1080" w:type="dxa"/>
            <w:tcBorders>
              <w:top w:val="double" w:sz="4" w:space="0" w:color="auto"/>
              <w:left w:val="double" w:sz="4" w:space="0" w:color="auto"/>
              <w:bottom w:val="single" w:sz="4" w:space="0" w:color="auto"/>
              <w:right w:val="double" w:sz="4" w:space="0" w:color="auto"/>
            </w:tcBorders>
            <w:shd w:val="clear" w:color="auto" w:fill="FFFFFF"/>
            <w:vAlign w:val="bottom"/>
          </w:tcPr>
          <w:p w14:paraId="41716B4E" w14:textId="03746034" w:rsidR="000533C2" w:rsidRPr="004A1125" w:rsidRDefault="00C27A0E" w:rsidP="003757F0">
            <w:pPr>
              <w:pStyle w:val="pformab"/>
              <w:spacing w:before="40" w:after="40"/>
              <w:jc w:val="center"/>
              <w:rPr>
                <w:rFonts w:ascii="Arial" w:hAnsi="Arial"/>
                <w:b/>
                <w:sz w:val="20"/>
                <w:szCs w:val="20"/>
              </w:rPr>
            </w:pPr>
            <w:r w:rsidRPr="004A1125">
              <w:rPr>
                <w:rFonts w:ascii="Arial" w:hAnsi="Arial"/>
                <w:b/>
                <w:sz w:val="20"/>
                <w:szCs w:val="20"/>
              </w:rPr>
              <w:t>Amount</w:t>
            </w:r>
          </w:p>
        </w:tc>
        <w:tc>
          <w:tcPr>
            <w:tcW w:w="1260" w:type="dxa"/>
            <w:tcBorders>
              <w:top w:val="double" w:sz="4" w:space="0" w:color="auto"/>
              <w:left w:val="double" w:sz="4" w:space="0" w:color="auto"/>
              <w:bottom w:val="single" w:sz="4" w:space="0" w:color="auto"/>
              <w:right w:val="double" w:sz="4" w:space="0" w:color="auto"/>
            </w:tcBorders>
            <w:shd w:val="clear" w:color="auto" w:fill="FFFFFF"/>
            <w:vAlign w:val="bottom"/>
          </w:tcPr>
          <w:p w14:paraId="372E7790" w14:textId="229B682F" w:rsidR="000533C2" w:rsidRPr="004A1125" w:rsidRDefault="00C27A0E" w:rsidP="006C3231">
            <w:pPr>
              <w:pStyle w:val="pformab"/>
              <w:spacing w:before="40" w:after="40"/>
              <w:jc w:val="center"/>
              <w:rPr>
                <w:rFonts w:ascii="Arial" w:hAnsi="Arial"/>
                <w:b/>
                <w:sz w:val="20"/>
                <w:szCs w:val="20"/>
              </w:rPr>
            </w:pPr>
            <w:r w:rsidRPr="004A1125">
              <w:rPr>
                <w:rFonts w:ascii="Arial" w:hAnsi="Arial"/>
                <w:b/>
                <w:sz w:val="20"/>
                <w:szCs w:val="20"/>
              </w:rPr>
              <w:t>Percent</w:t>
            </w:r>
          </w:p>
        </w:tc>
      </w:tr>
      <w:tr w:rsidR="000533C2" w:rsidRPr="00392638" w14:paraId="38BBCC39" w14:textId="77777777" w:rsidTr="004A1125">
        <w:trPr>
          <w:cantSplit/>
        </w:trPr>
        <w:tc>
          <w:tcPr>
            <w:tcW w:w="4252" w:type="dxa"/>
            <w:tcBorders>
              <w:top w:val="single" w:sz="4" w:space="0" w:color="auto"/>
              <w:bottom w:val="single" w:sz="4" w:space="0" w:color="auto"/>
              <w:right w:val="double" w:sz="4" w:space="0" w:color="auto"/>
            </w:tcBorders>
            <w:shd w:val="clear" w:color="auto" w:fill="FFFFFF"/>
            <w:vAlign w:val="bottom"/>
          </w:tcPr>
          <w:p w14:paraId="7B4DC536" w14:textId="77777777" w:rsidR="000533C2" w:rsidRPr="00FA128B" w:rsidRDefault="000533C2" w:rsidP="001345C1">
            <w:pPr>
              <w:pStyle w:val="pformab"/>
              <w:tabs>
                <w:tab w:val="left" w:pos="332"/>
                <w:tab w:val="left" w:pos="992"/>
              </w:tabs>
              <w:spacing w:before="40" w:after="40"/>
              <w:ind w:right="222"/>
              <w:rPr>
                <w:rFonts w:ascii="Arial" w:hAnsi="Arial"/>
                <w:sz w:val="20"/>
                <w:szCs w:val="20"/>
              </w:rPr>
            </w:pPr>
            <w:r w:rsidRPr="00EE0EFC">
              <w:rPr>
                <w:rFonts w:ascii="Arial" w:hAnsi="Arial"/>
                <w:sz w:val="20"/>
                <w:szCs w:val="20"/>
              </w:rPr>
              <w:t>Net sales</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71939868" w14:textId="67750BB7" w:rsidR="000533C2" w:rsidRPr="006529EE" w:rsidRDefault="00C27A0E" w:rsidP="0045252C">
            <w:pPr>
              <w:pStyle w:val="pformab"/>
              <w:spacing w:before="40" w:after="40"/>
              <w:ind w:left="-234" w:right="36"/>
              <w:jc w:val="right"/>
              <w:rPr>
                <w:rFonts w:ascii="Arial" w:hAnsi="Arial"/>
                <w:sz w:val="20"/>
                <w:szCs w:val="20"/>
              </w:rPr>
            </w:pPr>
            <w:r w:rsidRPr="006529EE">
              <w:rPr>
                <w:rFonts w:ascii="Arial" w:hAnsi="Arial"/>
                <w:sz w:val="20"/>
                <w:szCs w:val="20"/>
              </w:rPr>
              <w:t>$1,806</w:t>
            </w:r>
          </w:p>
        </w:tc>
        <w:tc>
          <w:tcPr>
            <w:tcW w:w="990" w:type="dxa"/>
            <w:tcBorders>
              <w:top w:val="single" w:sz="4" w:space="0" w:color="auto"/>
              <w:left w:val="double" w:sz="4" w:space="0" w:color="auto"/>
              <w:bottom w:val="single" w:sz="4" w:space="0" w:color="auto"/>
              <w:right w:val="double" w:sz="4" w:space="0" w:color="auto"/>
            </w:tcBorders>
            <w:shd w:val="clear" w:color="auto" w:fill="FFFFFF"/>
            <w:vAlign w:val="bottom"/>
          </w:tcPr>
          <w:p w14:paraId="464ACE49" w14:textId="62A73A5B" w:rsidR="000533C2" w:rsidRPr="00A34D54" w:rsidRDefault="00C27A0E" w:rsidP="0045252C">
            <w:pPr>
              <w:pStyle w:val="pformab"/>
              <w:spacing w:before="40" w:after="40"/>
              <w:ind w:left="-108" w:right="62"/>
              <w:jc w:val="right"/>
              <w:rPr>
                <w:rFonts w:ascii="Arial" w:hAnsi="Arial"/>
                <w:sz w:val="20"/>
                <w:szCs w:val="20"/>
              </w:rPr>
            </w:pPr>
            <w:r w:rsidRPr="00376B81">
              <w:rPr>
                <w:rFonts w:ascii="Arial" w:hAnsi="Arial"/>
                <w:sz w:val="20"/>
                <w:szCs w:val="20"/>
              </w:rPr>
              <w:t>$1,757</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3ED88DC7" w14:textId="44768E00" w:rsidR="000533C2" w:rsidRPr="00A34D54" w:rsidRDefault="00C27A0E" w:rsidP="0045252C">
            <w:pPr>
              <w:pStyle w:val="pformab"/>
              <w:spacing w:before="40" w:after="40"/>
              <w:jc w:val="right"/>
              <w:rPr>
                <w:rFonts w:ascii="Arial" w:hAnsi="Arial"/>
                <w:sz w:val="20"/>
                <w:szCs w:val="20"/>
              </w:rPr>
            </w:pPr>
            <w:r w:rsidRPr="00A34D54">
              <w:rPr>
                <w:rFonts w:ascii="Arial" w:hAnsi="Arial"/>
                <w:sz w:val="20"/>
                <w:szCs w:val="20"/>
              </w:rPr>
              <w:t>$49</w:t>
            </w:r>
          </w:p>
        </w:tc>
        <w:tc>
          <w:tcPr>
            <w:tcW w:w="1260" w:type="dxa"/>
            <w:tcBorders>
              <w:top w:val="single" w:sz="4" w:space="0" w:color="auto"/>
              <w:left w:val="double" w:sz="4" w:space="0" w:color="auto"/>
              <w:bottom w:val="single" w:sz="4" w:space="0" w:color="auto"/>
              <w:right w:val="double" w:sz="4" w:space="0" w:color="auto"/>
            </w:tcBorders>
            <w:shd w:val="clear" w:color="auto" w:fill="FFFFFF"/>
            <w:vAlign w:val="bottom"/>
          </w:tcPr>
          <w:p w14:paraId="14C3DB2B" w14:textId="133260C8" w:rsidR="000533C2" w:rsidRPr="00A34D54" w:rsidRDefault="00C27A0E" w:rsidP="0045252C">
            <w:pPr>
              <w:pStyle w:val="pformab"/>
              <w:spacing w:before="40" w:after="40"/>
              <w:ind w:right="-28"/>
              <w:jc w:val="right"/>
              <w:rPr>
                <w:rFonts w:ascii="Arial" w:hAnsi="Arial"/>
                <w:sz w:val="20"/>
                <w:szCs w:val="20"/>
              </w:rPr>
            </w:pPr>
            <w:r w:rsidRPr="00A34D54">
              <w:rPr>
                <w:rFonts w:ascii="Arial" w:hAnsi="Arial"/>
                <w:sz w:val="20"/>
                <w:szCs w:val="20"/>
              </w:rPr>
              <w:t>2.79%</w:t>
            </w:r>
          </w:p>
        </w:tc>
      </w:tr>
      <w:tr w:rsidR="000533C2" w:rsidRPr="00392638" w14:paraId="0592A06D" w14:textId="77777777" w:rsidTr="004A1125">
        <w:trPr>
          <w:cantSplit/>
        </w:trPr>
        <w:tc>
          <w:tcPr>
            <w:tcW w:w="4252" w:type="dxa"/>
            <w:tcBorders>
              <w:top w:val="single" w:sz="4" w:space="0" w:color="auto"/>
              <w:bottom w:val="single" w:sz="4" w:space="0" w:color="auto"/>
              <w:right w:val="double" w:sz="4" w:space="0" w:color="auto"/>
            </w:tcBorders>
            <w:shd w:val="clear" w:color="auto" w:fill="FFFFFF"/>
            <w:vAlign w:val="bottom"/>
          </w:tcPr>
          <w:p w14:paraId="17968B1D" w14:textId="77777777" w:rsidR="000533C2" w:rsidRPr="00FA128B" w:rsidRDefault="000533C2" w:rsidP="001345C1">
            <w:pPr>
              <w:pStyle w:val="pformab"/>
              <w:tabs>
                <w:tab w:val="left" w:pos="332"/>
              </w:tabs>
              <w:spacing w:before="40" w:after="40"/>
              <w:ind w:right="222"/>
              <w:rPr>
                <w:rFonts w:ascii="Arial" w:hAnsi="Arial"/>
                <w:sz w:val="20"/>
                <w:szCs w:val="20"/>
              </w:rPr>
            </w:pPr>
            <w:r w:rsidRPr="00EE0EFC">
              <w:rPr>
                <w:rFonts w:ascii="Arial" w:hAnsi="Arial"/>
                <w:sz w:val="20"/>
                <w:szCs w:val="20"/>
              </w:rPr>
              <w:t>Net income</w:t>
            </w:r>
          </w:p>
        </w:tc>
        <w:tc>
          <w:tcPr>
            <w:tcW w:w="900" w:type="dxa"/>
            <w:tcBorders>
              <w:top w:val="single" w:sz="4" w:space="0" w:color="auto"/>
              <w:left w:val="double" w:sz="4" w:space="0" w:color="auto"/>
              <w:bottom w:val="single" w:sz="4" w:space="0" w:color="auto"/>
              <w:right w:val="double" w:sz="4" w:space="0" w:color="auto"/>
            </w:tcBorders>
            <w:shd w:val="clear" w:color="auto" w:fill="FFFFFF"/>
            <w:vAlign w:val="bottom"/>
          </w:tcPr>
          <w:p w14:paraId="05639A4D" w14:textId="7873CB59" w:rsidR="000533C2" w:rsidRPr="006529EE" w:rsidRDefault="00C27A0E" w:rsidP="0045252C">
            <w:pPr>
              <w:pStyle w:val="pformab"/>
              <w:tabs>
                <w:tab w:val="decimal" w:pos="664"/>
              </w:tabs>
              <w:spacing w:before="40" w:after="40"/>
              <w:ind w:right="-28"/>
              <w:rPr>
                <w:rFonts w:ascii="Arial" w:hAnsi="Arial"/>
                <w:sz w:val="20"/>
                <w:szCs w:val="20"/>
              </w:rPr>
            </w:pPr>
            <w:r w:rsidRPr="006529EE">
              <w:rPr>
                <w:rFonts w:ascii="Arial" w:hAnsi="Arial"/>
                <w:sz w:val="20"/>
                <w:szCs w:val="20"/>
              </w:rPr>
              <w:t>144</w:t>
            </w:r>
          </w:p>
        </w:tc>
        <w:tc>
          <w:tcPr>
            <w:tcW w:w="990" w:type="dxa"/>
            <w:tcBorders>
              <w:top w:val="single" w:sz="4" w:space="0" w:color="auto"/>
              <w:left w:val="double" w:sz="4" w:space="0" w:color="auto"/>
              <w:bottom w:val="single" w:sz="4" w:space="0" w:color="auto"/>
              <w:right w:val="double" w:sz="4" w:space="0" w:color="auto"/>
            </w:tcBorders>
            <w:shd w:val="clear" w:color="auto" w:fill="FFFFFF"/>
            <w:vAlign w:val="bottom"/>
          </w:tcPr>
          <w:p w14:paraId="59232961" w14:textId="341FF3A9" w:rsidR="000533C2" w:rsidRPr="00A34D54" w:rsidRDefault="00C27A0E" w:rsidP="0045252C">
            <w:pPr>
              <w:pStyle w:val="pformab"/>
              <w:spacing w:before="40" w:after="40"/>
              <w:ind w:left="-108" w:right="62"/>
              <w:jc w:val="right"/>
              <w:rPr>
                <w:rFonts w:ascii="Arial" w:hAnsi="Arial"/>
                <w:sz w:val="20"/>
                <w:szCs w:val="20"/>
              </w:rPr>
            </w:pPr>
            <w:r w:rsidRPr="00376B81">
              <w:rPr>
                <w:rFonts w:ascii="Arial" w:hAnsi="Arial"/>
                <w:sz w:val="20"/>
                <w:szCs w:val="20"/>
              </w:rPr>
              <w:t>120</w:t>
            </w:r>
          </w:p>
        </w:tc>
        <w:tc>
          <w:tcPr>
            <w:tcW w:w="1080" w:type="dxa"/>
            <w:tcBorders>
              <w:top w:val="single" w:sz="4" w:space="0" w:color="auto"/>
              <w:left w:val="double" w:sz="4" w:space="0" w:color="auto"/>
              <w:bottom w:val="single" w:sz="4" w:space="0" w:color="auto"/>
              <w:right w:val="double" w:sz="4" w:space="0" w:color="auto"/>
            </w:tcBorders>
            <w:shd w:val="clear" w:color="auto" w:fill="FFFFFF"/>
            <w:vAlign w:val="bottom"/>
          </w:tcPr>
          <w:p w14:paraId="34F74AED" w14:textId="48D36A0B" w:rsidR="000533C2" w:rsidRPr="00A34D54" w:rsidRDefault="00C27A0E" w:rsidP="0045252C">
            <w:pPr>
              <w:pStyle w:val="pformab"/>
              <w:spacing w:before="40" w:after="40"/>
              <w:jc w:val="right"/>
              <w:rPr>
                <w:rFonts w:ascii="Arial" w:hAnsi="Arial"/>
                <w:sz w:val="20"/>
                <w:szCs w:val="20"/>
              </w:rPr>
            </w:pPr>
            <w:r w:rsidRPr="00A34D54">
              <w:rPr>
                <w:rFonts w:ascii="Arial" w:hAnsi="Arial"/>
                <w:sz w:val="20"/>
                <w:szCs w:val="20"/>
              </w:rPr>
              <w:t>24</w:t>
            </w:r>
          </w:p>
        </w:tc>
        <w:tc>
          <w:tcPr>
            <w:tcW w:w="1260" w:type="dxa"/>
            <w:tcBorders>
              <w:top w:val="single" w:sz="4" w:space="0" w:color="auto"/>
              <w:left w:val="double" w:sz="4" w:space="0" w:color="auto"/>
              <w:bottom w:val="single" w:sz="4" w:space="0" w:color="auto"/>
              <w:right w:val="double" w:sz="4" w:space="0" w:color="auto"/>
            </w:tcBorders>
            <w:shd w:val="clear" w:color="auto" w:fill="FFFFFF"/>
            <w:vAlign w:val="bottom"/>
          </w:tcPr>
          <w:p w14:paraId="0E023407" w14:textId="7198050E" w:rsidR="000533C2" w:rsidRPr="00A34D54" w:rsidRDefault="00C27A0E" w:rsidP="0045252C">
            <w:pPr>
              <w:pStyle w:val="pformab"/>
              <w:spacing w:before="40" w:after="40"/>
              <w:ind w:right="-28"/>
              <w:jc w:val="right"/>
              <w:rPr>
                <w:rFonts w:ascii="Arial" w:hAnsi="Arial"/>
                <w:sz w:val="20"/>
                <w:szCs w:val="20"/>
              </w:rPr>
            </w:pPr>
            <w:r w:rsidRPr="00A34D54">
              <w:rPr>
                <w:rFonts w:ascii="Arial" w:hAnsi="Arial"/>
                <w:sz w:val="20"/>
                <w:szCs w:val="20"/>
              </w:rPr>
              <w:t>20.00%</w:t>
            </w:r>
          </w:p>
        </w:tc>
      </w:tr>
      <w:tr w:rsidR="000533C2" w:rsidRPr="00392638" w14:paraId="7B1E1551" w14:textId="77777777" w:rsidTr="004A1125">
        <w:trPr>
          <w:cantSplit/>
          <w:trHeight w:val="377"/>
        </w:trPr>
        <w:tc>
          <w:tcPr>
            <w:tcW w:w="4252" w:type="dxa"/>
            <w:tcBorders>
              <w:top w:val="single" w:sz="4" w:space="0" w:color="auto"/>
              <w:right w:val="double" w:sz="4" w:space="0" w:color="auto"/>
            </w:tcBorders>
            <w:shd w:val="clear" w:color="auto" w:fill="FFFFFF"/>
            <w:vAlign w:val="bottom"/>
          </w:tcPr>
          <w:p w14:paraId="65212BB2" w14:textId="77777777" w:rsidR="000533C2" w:rsidRPr="00FA128B" w:rsidRDefault="000533C2" w:rsidP="00C23B8F">
            <w:pPr>
              <w:pStyle w:val="pformab"/>
              <w:tabs>
                <w:tab w:val="left" w:pos="332"/>
              </w:tabs>
              <w:spacing w:before="40" w:after="40"/>
              <w:ind w:right="222"/>
              <w:rPr>
                <w:rFonts w:ascii="Arial" w:hAnsi="Arial"/>
                <w:sz w:val="20"/>
                <w:szCs w:val="20"/>
              </w:rPr>
            </w:pPr>
            <w:r w:rsidRPr="00EE0EFC">
              <w:rPr>
                <w:rFonts w:ascii="Arial" w:hAnsi="Arial"/>
                <w:sz w:val="20"/>
                <w:szCs w:val="20"/>
              </w:rPr>
              <w:t xml:space="preserve">Ending common </w:t>
            </w:r>
            <w:r w:rsidRPr="00FA128B">
              <w:rPr>
                <w:rFonts w:ascii="Arial" w:hAnsi="Arial"/>
                <w:sz w:val="20"/>
                <w:szCs w:val="20"/>
              </w:rPr>
              <w:t>shareholders’ equity</w:t>
            </w:r>
          </w:p>
        </w:tc>
        <w:tc>
          <w:tcPr>
            <w:tcW w:w="900" w:type="dxa"/>
            <w:tcBorders>
              <w:top w:val="single" w:sz="4" w:space="0" w:color="auto"/>
              <w:left w:val="double" w:sz="4" w:space="0" w:color="auto"/>
              <w:right w:val="double" w:sz="4" w:space="0" w:color="auto"/>
            </w:tcBorders>
            <w:shd w:val="clear" w:color="auto" w:fill="FFFFFF"/>
            <w:vAlign w:val="bottom"/>
          </w:tcPr>
          <w:p w14:paraId="44962B0C" w14:textId="0D4D0FD8" w:rsidR="000533C2" w:rsidRPr="006529EE" w:rsidRDefault="00C27A0E" w:rsidP="009B276D">
            <w:pPr>
              <w:pStyle w:val="pformab"/>
              <w:tabs>
                <w:tab w:val="decimal" w:pos="664"/>
              </w:tabs>
              <w:spacing w:before="40" w:after="40"/>
              <w:ind w:right="-28"/>
              <w:rPr>
                <w:rFonts w:ascii="Arial" w:hAnsi="Arial"/>
                <w:sz w:val="20"/>
                <w:szCs w:val="20"/>
              </w:rPr>
            </w:pPr>
            <w:r w:rsidRPr="006529EE">
              <w:rPr>
                <w:rFonts w:ascii="Arial" w:hAnsi="Arial"/>
                <w:sz w:val="20"/>
                <w:szCs w:val="20"/>
              </w:rPr>
              <w:t>940</w:t>
            </w:r>
          </w:p>
        </w:tc>
        <w:tc>
          <w:tcPr>
            <w:tcW w:w="990" w:type="dxa"/>
            <w:tcBorders>
              <w:top w:val="single" w:sz="4" w:space="0" w:color="auto"/>
              <w:left w:val="double" w:sz="4" w:space="0" w:color="auto"/>
              <w:right w:val="double" w:sz="4" w:space="0" w:color="auto"/>
            </w:tcBorders>
            <w:shd w:val="clear" w:color="auto" w:fill="FFFFFF"/>
            <w:vAlign w:val="bottom"/>
          </w:tcPr>
          <w:p w14:paraId="4FFE4DF7" w14:textId="5206C545" w:rsidR="000533C2" w:rsidRPr="00A34D54" w:rsidRDefault="00C27A0E" w:rsidP="0045252C">
            <w:pPr>
              <w:pStyle w:val="pformab"/>
              <w:spacing w:before="40" w:after="40"/>
              <w:ind w:left="-108" w:right="62"/>
              <w:jc w:val="right"/>
              <w:rPr>
                <w:rFonts w:ascii="Arial" w:hAnsi="Arial"/>
                <w:sz w:val="20"/>
                <w:szCs w:val="20"/>
              </w:rPr>
            </w:pPr>
            <w:r w:rsidRPr="00376B81">
              <w:rPr>
                <w:rFonts w:ascii="Arial" w:hAnsi="Arial"/>
                <w:sz w:val="20"/>
                <w:szCs w:val="20"/>
              </w:rPr>
              <w:t>860</w:t>
            </w:r>
          </w:p>
        </w:tc>
        <w:tc>
          <w:tcPr>
            <w:tcW w:w="1080" w:type="dxa"/>
            <w:tcBorders>
              <w:top w:val="single" w:sz="4" w:space="0" w:color="auto"/>
              <w:left w:val="double" w:sz="4" w:space="0" w:color="auto"/>
              <w:right w:val="double" w:sz="4" w:space="0" w:color="auto"/>
            </w:tcBorders>
            <w:shd w:val="clear" w:color="auto" w:fill="FFFFFF"/>
            <w:vAlign w:val="bottom"/>
          </w:tcPr>
          <w:p w14:paraId="6A01D811" w14:textId="68CACD71" w:rsidR="000533C2" w:rsidRPr="00A34D54" w:rsidRDefault="00C27A0E" w:rsidP="0045252C">
            <w:pPr>
              <w:pStyle w:val="pformab"/>
              <w:spacing w:before="40" w:after="40"/>
              <w:jc w:val="right"/>
              <w:rPr>
                <w:rFonts w:ascii="Arial" w:hAnsi="Arial"/>
                <w:sz w:val="20"/>
                <w:szCs w:val="20"/>
              </w:rPr>
            </w:pPr>
            <w:r w:rsidRPr="00A34D54">
              <w:rPr>
                <w:rFonts w:ascii="Arial" w:hAnsi="Arial"/>
                <w:sz w:val="20"/>
                <w:szCs w:val="20"/>
              </w:rPr>
              <w:t>80</w:t>
            </w:r>
          </w:p>
        </w:tc>
        <w:tc>
          <w:tcPr>
            <w:tcW w:w="1260" w:type="dxa"/>
            <w:tcBorders>
              <w:top w:val="single" w:sz="4" w:space="0" w:color="auto"/>
              <w:left w:val="double" w:sz="4" w:space="0" w:color="auto"/>
              <w:right w:val="double" w:sz="4" w:space="0" w:color="auto"/>
            </w:tcBorders>
            <w:shd w:val="clear" w:color="auto" w:fill="FFFFFF"/>
            <w:vAlign w:val="bottom"/>
          </w:tcPr>
          <w:p w14:paraId="63CAEE1F" w14:textId="47385F09" w:rsidR="000533C2" w:rsidRPr="00A34D54" w:rsidRDefault="00C27A0E" w:rsidP="0045252C">
            <w:pPr>
              <w:pStyle w:val="pformab"/>
              <w:spacing w:before="40" w:after="40"/>
              <w:ind w:right="-28"/>
              <w:jc w:val="right"/>
              <w:rPr>
                <w:rFonts w:ascii="Arial" w:hAnsi="Arial"/>
                <w:sz w:val="20"/>
                <w:szCs w:val="20"/>
              </w:rPr>
            </w:pPr>
            <w:r w:rsidRPr="00A34D54">
              <w:rPr>
                <w:rFonts w:ascii="Arial" w:hAnsi="Arial"/>
                <w:sz w:val="20"/>
                <w:szCs w:val="20"/>
              </w:rPr>
              <w:t>9.30%</w:t>
            </w:r>
          </w:p>
        </w:tc>
      </w:tr>
    </w:tbl>
    <w:p w14:paraId="4C24C082" w14:textId="77777777" w:rsidR="000533C2" w:rsidRPr="004A1125" w:rsidRDefault="000533C2" w:rsidP="004A1125">
      <w:pPr>
        <w:pStyle w:val="ph6full"/>
        <w:spacing w:before="0"/>
        <w:ind w:left="-110"/>
        <w:rPr>
          <w:rFonts w:ascii="Times New Roman" w:hAnsi="Times New Roman" w:cs="Times New Roman"/>
          <w:i w:val="0"/>
        </w:rPr>
      </w:pPr>
    </w:p>
    <w:p w14:paraId="38FA0D46" w14:textId="77777777" w:rsidR="00C27A0E" w:rsidRPr="004A1125" w:rsidRDefault="00C27A0E" w:rsidP="004A1125">
      <w:pPr>
        <w:pStyle w:val="ph6full"/>
        <w:spacing w:before="0"/>
        <w:ind w:left="-110"/>
        <w:rPr>
          <w:i w:val="0"/>
          <w:sz w:val="20"/>
          <w:szCs w:val="20"/>
        </w:rPr>
      </w:pPr>
      <w:r w:rsidRPr="004A1125">
        <w:rPr>
          <w:rFonts w:ascii="Times New Roman" w:hAnsi="Times New Roman" w:cs="Times New Roman"/>
          <w:i w:val="0"/>
        </w:rPr>
        <w:t>Net income increased at a faster rate than other accounts.</w:t>
      </w:r>
    </w:p>
    <w:p w14:paraId="6BDC0C4C" w14:textId="77777777" w:rsidR="00C27A0E" w:rsidRDefault="00C27A0E" w:rsidP="004A1125">
      <w:pPr>
        <w:pStyle w:val="ph6full"/>
        <w:spacing w:before="0"/>
        <w:ind w:left="-110"/>
      </w:pPr>
    </w:p>
    <w:p w14:paraId="73D09F97" w14:textId="77777777" w:rsidR="005673BC" w:rsidRPr="0045252C" w:rsidRDefault="005673BC" w:rsidP="0045252C">
      <w:pPr>
        <w:pStyle w:val="ph6full"/>
        <w:spacing w:before="0" w:after="120"/>
        <w:ind w:left="-115"/>
        <w:rPr>
          <w:rFonts w:ascii="Times New Roman" w:hAnsi="Times New Roman" w:cs="Times New Roman"/>
        </w:rPr>
      </w:pPr>
      <w:r w:rsidRPr="0045252C">
        <w:rPr>
          <w:rFonts w:ascii="Times New Roman" w:hAnsi="Times New Roman" w:cs="Times New Roman"/>
        </w:rPr>
        <w:t>Req. 2</w:t>
      </w:r>
    </w:p>
    <w:p w14:paraId="258757EC" w14:textId="77777777" w:rsidR="000533C2" w:rsidRPr="004A1125" w:rsidRDefault="000533C2" w:rsidP="004A1125">
      <w:pPr>
        <w:pStyle w:val="ph6full"/>
        <w:spacing w:before="0"/>
        <w:ind w:left="-110"/>
        <w:rPr>
          <w:i w:val="0"/>
          <w:sz w:val="20"/>
          <w:szCs w:val="20"/>
        </w:rPr>
      </w:pPr>
      <w:r w:rsidRPr="004A1125">
        <w:rPr>
          <w:i w:val="0"/>
          <w:sz w:val="20"/>
          <w:szCs w:val="20"/>
        </w:rPr>
        <w:t>Trend Percentages</w:t>
      </w:r>
    </w:p>
    <w:p w14:paraId="5444BA25" w14:textId="77777777" w:rsidR="000533C2" w:rsidRDefault="000533C2" w:rsidP="004A1125">
      <w:pPr>
        <w:pStyle w:val="ph6full"/>
        <w:spacing w:before="0"/>
        <w:ind w:left="-110"/>
        <w:rPr>
          <w:sz w:val="20"/>
          <w:szCs w:val="20"/>
        </w:rPr>
      </w:pPr>
    </w:p>
    <w:tbl>
      <w:tblPr>
        <w:tblW w:w="9149" w:type="dxa"/>
        <w:tblInd w:w="5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ook w:val="0000" w:firstRow="0" w:lastRow="0" w:firstColumn="0" w:lastColumn="0" w:noHBand="0" w:noVBand="0"/>
      </w:tblPr>
      <w:tblGrid>
        <w:gridCol w:w="2458"/>
        <w:gridCol w:w="1061"/>
        <w:gridCol w:w="1089"/>
        <w:gridCol w:w="1135"/>
        <w:gridCol w:w="1182"/>
        <w:gridCol w:w="1135"/>
        <w:gridCol w:w="1089"/>
      </w:tblGrid>
      <w:tr w:rsidR="00741B78" w14:paraId="7A6DF3EE" w14:textId="77777777" w:rsidTr="00741B78">
        <w:trPr>
          <w:cantSplit/>
          <w:trHeight w:val="140"/>
        </w:trPr>
        <w:tc>
          <w:tcPr>
            <w:tcW w:w="2458" w:type="dxa"/>
            <w:tcBorders>
              <w:top w:val="double" w:sz="4" w:space="0" w:color="auto"/>
              <w:bottom w:val="double" w:sz="4" w:space="0" w:color="auto"/>
              <w:right w:val="double" w:sz="4" w:space="0" w:color="auto"/>
            </w:tcBorders>
            <w:shd w:val="clear" w:color="auto" w:fill="FFFFFF"/>
            <w:vAlign w:val="bottom"/>
          </w:tcPr>
          <w:p w14:paraId="47B1685D" w14:textId="77777777" w:rsidR="00741B78" w:rsidRPr="004A1125" w:rsidRDefault="00741B78" w:rsidP="00741B78">
            <w:pPr>
              <w:pStyle w:val="pformab"/>
              <w:tabs>
                <w:tab w:val="left" w:pos="332"/>
                <w:tab w:val="left" w:pos="992"/>
              </w:tabs>
              <w:spacing w:before="40" w:after="40"/>
              <w:rPr>
                <w:rFonts w:ascii="Arial" w:hAnsi="Arial"/>
                <w:sz w:val="20"/>
                <w:szCs w:val="20"/>
              </w:rPr>
            </w:pPr>
          </w:p>
        </w:tc>
        <w:tc>
          <w:tcPr>
            <w:tcW w:w="1061" w:type="dxa"/>
            <w:tcBorders>
              <w:top w:val="double" w:sz="4" w:space="0" w:color="auto"/>
              <w:left w:val="double" w:sz="4" w:space="0" w:color="auto"/>
              <w:bottom w:val="double" w:sz="4" w:space="0" w:color="auto"/>
              <w:right w:val="double" w:sz="4" w:space="0" w:color="auto"/>
            </w:tcBorders>
            <w:shd w:val="clear" w:color="auto" w:fill="FFFFFF"/>
            <w:vAlign w:val="bottom"/>
          </w:tcPr>
          <w:p w14:paraId="7BFDA34E" w14:textId="77777777" w:rsidR="00741B78" w:rsidRPr="004A1125" w:rsidRDefault="00741B78" w:rsidP="00741B78">
            <w:pPr>
              <w:pStyle w:val="pformab"/>
              <w:spacing w:before="40" w:after="40"/>
              <w:ind w:right="-108"/>
              <w:jc w:val="center"/>
              <w:rPr>
                <w:rFonts w:ascii="Arial" w:hAnsi="Arial"/>
                <w:b/>
                <w:sz w:val="20"/>
                <w:szCs w:val="20"/>
              </w:rPr>
            </w:pPr>
            <w:r w:rsidRPr="004A1125">
              <w:rPr>
                <w:rFonts w:ascii="Arial" w:hAnsi="Arial"/>
                <w:b/>
                <w:sz w:val="20"/>
                <w:szCs w:val="20"/>
              </w:rPr>
              <w:t>2020</w:t>
            </w:r>
          </w:p>
        </w:tc>
        <w:tc>
          <w:tcPr>
            <w:tcW w:w="1089" w:type="dxa"/>
            <w:tcBorders>
              <w:top w:val="double" w:sz="4" w:space="0" w:color="auto"/>
              <w:left w:val="double" w:sz="4" w:space="0" w:color="auto"/>
              <w:bottom w:val="double" w:sz="4" w:space="0" w:color="auto"/>
              <w:right w:val="double" w:sz="4" w:space="0" w:color="auto"/>
            </w:tcBorders>
            <w:shd w:val="clear" w:color="auto" w:fill="FFFFFF"/>
            <w:vAlign w:val="bottom"/>
          </w:tcPr>
          <w:p w14:paraId="4C6EDA47" w14:textId="77777777" w:rsidR="00741B78" w:rsidRPr="004A1125" w:rsidRDefault="00741B78" w:rsidP="00741B78">
            <w:pPr>
              <w:pStyle w:val="pformab"/>
              <w:tabs>
                <w:tab w:val="left" w:pos="332"/>
                <w:tab w:val="left" w:pos="992"/>
              </w:tabs>
              <w:spacing w:before="40" w:after="40"/>
              <w:jc w:val="center"/>
              <w:rPr>
                <w:rFonts w:ascii="Arial" w:hAnsi="Arial"/>
                <w:b/>
                <w:sz w:val="20"/>
                <w:szCs w:val="20"/>
              </w:rPr>
            </w:pPr>
            <w:r w:rsidRPr="004A1125">
              <w:rPr>
                <w:rFonts w:ascii="Arial" w:hAnsi="Arial"/>
                <w:b/>
                <w:sz w:val="20"/>
                <w:szCs w:val="20"/>
              </w:rPr>
              <w:t>2019</w:t>
            </w:r>
          </w:p>
        </w:tc>
        <w:tc>
          <w:tcPr>
            <w:tcW w:w="1135" w:type="dxa"/>
            <w:tcBorders>
              <w:top w:val="double" w:sz="4" w:space="0" w:color="auto"/>
              <w:left w:val="double" w:sz="4" w:space="0" w:color="auto"/>
              <w:bottom w:val="double" w:sz="4" w:space="0" w:color="auto"/>
              <w:right w:val="double" w:sz="4" w:space="0" w:color="auto"/>
            </w:tcBorders>
            <w:shd w:val="clear" w:color="auto" w:fill="FFFFFF"/>
            <w:vAlign w:val="bottom"/>
          </w:tcPr>
          <w:p w14:paraId="53B8A1D8" w14:textId="77777777" w:rsidR="00741B78" w:rsidRPr="004A1125" w:rsidRDefault="00741B78" w:rsidP="00741B78">
            <w:pPr>
              <w:pStyle w:val="pformab"/>
              <w:spacing w:before="40" w:after="40"/>
              <w:jc w:val="center"/>
              <w:rPr>
                <w:rFonts w:ascii="Arial" w:hAnsi="Arial"/>
                <w:b/>
                <w:sz w:val="20"/>
                <w:szCs w:val="20"/>
              </w:rPr>
            </w:pPr>
            <w:r w:rsidRPr="004A1125">
              <w:rPr>
                <w:rFonts w:ascii="Arial" w:hAnsi="Arial"/>
                <w:b/>
                <w:sz w:val="20"/>
                <w:szCs w:val="20"/>
              </w:rPr>
              <w:t>2018</w:t>
            </w:r>
          </w:p>
        </w:tc>
        <w:tc>
          <w:tcPr>
            <w:tcW w:w="1182" w:type="dxa"/>
            <w:tcBorders>
              <w:top w:val="double" w:sz="4" w:space="0" w:color="auto"/>
              <w:left w:val="double" w:sz="4" w:space="0" w:color="auto"/>
              <w:bottom w:val="double" w:sz="4" w:space="0" w:color="auto"/>
              <w:right w:val="double" w:sz="4" w:space="0" w:color="auto"/>
            </w:tcBorders>
            <w:shd w:val="clear" w:color="auto" w:fill="FFFFFF"/>
            <w:vAlign w:val="bottom"/>
          </w:tcPr>
          <w:p w14:paraId="6D25C351" w14:textId="77777777" w:rsidR="00741B78" w:rsidRPr="004A1125" w:rsidRDefault="00741B78" w:rsidP="00741B78">
            <w:pPr>
              <w:pStyle w:val="pformab"/>
              <w:spacing w:before="40" w:after="40"/>
              <w:jc w:val="center"/>
              <w:rPr>
                <w:rFonts w:ascii="Arial" w:hAnsi="Arial"/>
                <w:b/>
                <w:sz w:val="20"/>
                <w:szCs w:val="20"/>
              </w:rPr>
            </w:pPr>
            <w:r w:rsidRPr="004A1125">
              <w:rPr>
                <w:rFonts w:ascii="Arial" w:hAnsi="Arial"/>
                <w:b/>
                <w:sz w:val="20"/>
                <w:szCs w:val="20"/>
              </w:rPr>
              <w:t>2017</w:t>
            </w:r>
          </w:p>
        </w:tc>
        <w:tc>
          <w:tcPr>
            <w:tcW w:w="1135" w:type="dxa"/>
            <w:tcBorders>
              <w:top w:val="double" w:sz="4" w:space="0" w:color="auto"/>
              <w:left w:val="double" w:sz="4" w:space="0" w:color="auto"/>
              <w:bottom w:val="double" w:sz="4" w:space="0" w:color="auto"/>
              <w:right w:val="double" w:sz="4" w:space="0" w:color="auto"/>
            </w:tcBorders>
            <w:shd w:val="clear" w:color="auto" w:fill="FFFFFF"/>
            <w:vAlign w:val="bottom"/>
          </w:tcPr>
          <w:p w14:paraId="5CC2F130" w14:textId="77777777" w:rsidR="00741B78" w:rsidRPr="004A1125" w:rsidRDefault="00741B78" w:rsidP="00741B78">
            <w:pPr>
              <w:pStyle w:val="pformab"/>
              <w:spacing w:before="40" w:after="40"/>
              <w:jc w:val="center"/>
              <w:rPr>
                <w:rFonts w:ascii="Arial" w:hAnsi="Arial"/>
                <w:b/>
                <w:sz w:val="20"/>
                <w:szCs w:val="20"/>
              </w:rPr>
            </w:pPr>
            <w:r w:rsidRPr="004A1125">
              <w:rPr>
                <w:rFonts w:ascii="Arial" w:hAnsi="Arial"/>
                <w:b/>
                <w:sz w:val="20"/>
                <w:szCs w:val="20"/>
              </w:rPr>
              <w:t>2016</w:t>
            </w:r>
          </w:p>
        </w:tc>
        <w:tc>
          <w:tcPr>
            <w:tcW w:w="1089" w:type="dxa"/>
            <w:tcBorders>
              <w:top w:val="double" w:sz="4" w:space="0" w:color="auto"/>
              <w:left w:val="double" w:sz="4" w:space="0" w:color="auto"/>
              <w:bottom w:val="double" w:sz="4" w:space="0" w:color="auto"/>
            </w:tcBorders>
            <w:shd w:val="clear" w:color="auto" w:fill="FFFFFF"/>
            <w:vAlign w:val="bottom"/>
          </w:tcPr>
          <w:p w14:paraId="3DAB9488" w14:textId="77777777" w:rsidR="00741B78" w:rsidRPr="004A1125" w:rsidRDefault="00741B78" w:rsidP="00741B78">
            <w:pPr>
              <w:pStyle w:val="pformab"/>
              <w:spacing w:before="40" w:after="40"/>
              <w:jc w:val="center"/>
              <w:rPr>
                <w:rFonts w:ascii="Arial" w:hAnsi="Arial"/>
                <w:b/>
                <w:sz w:val="20"/>
                <w:szCs w:val="20"/>
              </w:rPr>
            </w:pPr>
            <w:r w:rsidRPr="004A1125">
              <w:rPr>
                <w:rFonts w:ascii="Arial" w:hAnsi="Arial"/>
                <w:b/>
                <w:sz w:val="20"/>
                <w:szCs w:val="20"/>
              </w:rPr>
              <w:t>2015</w:t>
            </w:r>
          </w:p>
        </w:tc>
      </w:tr>
      <w:tr w:rsidR="00741B78" w14:paraId="36C5A7BB" w14:textId="77777777" w:rsidTr="00741B78">
        <w:trPr>
          <w:cantSplit/>
        </w:trPr>
        <w:tc>
          <w:tcPr>
            <w:tcW w:w="2458" w:type="dxa"/>
            <w:tcBorders>
              <w:top w:val="single" w:sz="4" w:space="0" w:color="auto"/>
              <w:bottom w:val="single" w:sz="4" w:space="0" w:color="auto"/>
              <w:right w:val="double" w:sz="4" w:space="0" w:color="auto"/>
            </w:tcBorders>
            <w:shd w:val="clear" w:color="auto" w:fill="FFFFFF"/>
            <w:vAlign w:val="bottom"/>
          </w:tcPr>
          <w:p w14:paraId="6733D916" w14:textId="77777777" w:rsidR="00741B78" w:rsidRPr="003757F0" w:rsidRDefault="00741B78" w:rsidP="00741B78">
            <w:pPr>
              <w:pStyle w:val="pformab"/>
              <w:tabs>
                <w:tab w:val="left" w:pos="332"/>
                <w:tab w:val="left" w:pos="992"/>
              </w:tabs>
              <w:spacing w:before="40" w:after="40"/>
              <w:ind w:right="222"/>
              <w:rPr>
                <w:rFonts w:ascii="Arial" w:hAnsi="Arial"/>
                <w:sz w:val="20"/>
                <w:szCs w:val="20"/>
              </w:rPr>
            </w:pPr>
            <w:r w:rsidRPr="003757F0">
              <w:rPr>
                <w:rFonts w:ascii="Arial" w:hAnsi="Arial"/>
                <w:sz w:val="20"/>
                <w:szCs w:val="20"/>
              </w:rPr>
              <w:t>Net sales</w:t>
            </w:r>
          </w:p>
        </w:tc>
        <w:tc>
          <w:tcPr>
            <w:tcW w:w="1061" w:type="dxa"/>
            <w:tcBorders>
              <w:top w:val="single" w:sz="4" w:space="0" w:color="auto"/>
              <w:left w:val="double" w:sz="4" w:space="0" w:color="auto"/>
              <w:bottom w:val="single" w:sz="4" w:space="0" w:color="auto"/>
              <w:right w:val="double" w:sz="4" w:space="0" w:color="auto"/>
            </w:tcBorders>
            <w:shd w:val="clear" w:color="auto" w:fill="FFFFFF"/>
            <w:vAlign w:val="bottom"/>
          </w:tcPr>
          <w:p w14:paraId="4B1C02EC" w14:textId="77777777" w:rsidR="00741B78" w:rsidRPr="006C3231" w:rsidRDefault="00741B78" w:rsidP="00741B78">
            <w:pPr>
              <w:pStyle w:val="pformab"/>
              <w:spacing w:before="40" w:after="40"/>
              <w:ind w:left="-108" w:right="-426"/>
              <w:jc w:val="center"/>
              <w:rPr>
                <w:rFonts w:ascii="Arial" w:hAnsi="Arial"/>
                <w:sz w:val="20"/>
                <w:szCs w:val="20"/>
              </w:rPr>
            </w:pPr>
            <w:r w:rsidRPr="006C3231">
              <w:rPr>
                <w:rFonts w:ascii="Arial" w:hAnsi="Arial"/>
                <w:sz w:val="20"/>
                <w:szCs w:val="20"/>
              </w:rPr>
              <w:t>114%</w:t>
            </w:r>
          </w:p>
        </w:tc>
        <w:tc>
          <w:tcPr>
            <w:tcW w:w="1089" w:type="dxa"/>
            <w:tcBorders>
              <w:top w:val="single" w:sz="4" w:space="0" w:color="auto"/>
              <w:left w:val="double" w:sz="4" w:space="0" w:color="auto"/>
              <w:bottom w:val="single" w:sz="4" w:space="0" w:color="auto"/>
              <w:right w:val="double" w:sz="4" w:space="0" w:color="auto"/>
            </w:tcBorders>
            <w:shd w:val="clear" w:color="auto" w:fill="FFFFFF"/>
            <w:vAlign w:val="bottom"/>
          </w:tcPr>
          <w:p w14:paraId="0CA90116" w14:textId="77777777" w:rsidR="00741B78" w:rsidRPr="00F5520F" w:rsidRDefault="00741B78" w:rsidP="00741B78">
            <w:pPr>
              <w:pStyle w:val="pformab"/>
              <w:tabs>
                <w:tab w:val="decimal" w:pos="664"/>
              </w:tabs>
              <w:spacing w:before="40" w:after="40"/>
              <w:ind w:right="-28"/>
              <w:rPr>
                <w:rFonts w:ascii="Arial" w:hAnsi="Arial"/>
                <w:sz w:val="20"/>
                <w:szCs w:val="20"/>
              </w:rPr>
            </w:pPr>
            <w:r w:rsidRPr="00F5520F">
              <w:rPr>
                <w:rFonts w:ascii="Arial" w:hAnsi="Arial"/>
                <w:sz w:val="20"/>
                <w:szCs w:val="20"/>
              </w:rPr>
              <w:t>111%</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4A9B6B4E" w14:textId="77777777" w:rsidR="00741B78" w:rsidRPr="00B2545B" w:rsidRDefault="00741B78" w:rsidP="00741B78">
            <w:pPr>
              <w:pStyle w:val="pformab"/>
              <w:tabs>
                <w:tab w:val="decimal" w:pos="664"/>
              </w:tabs>
              <w:spacing w:before="40" w:after="40"/>
              <w:ind w:right="-28"/>
              <w:rPr>
                <w:rFonts w:ascii="Arial" w:hAnsi="Arial"/>
                <w:sz w:val="20"/>
                <w:szCs w:val="20"/>
              </w:rPr>
            </w:pPr>
            <w:r w:rsidRPr="00B2545B">
              <w:rPr>
                <w:rFonts w:ascii="Arial" w:hAnsi="Arial"/>
                <w:sz w:val="20"/>
                <w:szCs w:val="20"/>
              </w:rPr>
              <w:t>101%</w:t>
            </w:r>
          </w:p>
        </w:tc>
        <w:tc>
          <w:tcPr>
            <w:tcW w:w="1182" w:type="dxa"/>
            <w:tcBorders>
              <w:top w:val="single" w:sz="4" w:space="0" w:color="auto"/>
              <w:left w:val="double" w:sz="4" w:space="0" w:color="auto"/>
              <w:bottom w:val="single" w:sz="4" w:space="0" w:color="auto"/>
              <w:right w:val="double" w:sz="4" w:space="0" w:color="auto"/>
            </w:tcBorders>
            <w:shd w:val="clear" w:color="auto" w:fill="FFFFFF"/>
            <w:vAlign w:val="bottom"/>
          </w:tcPr>
          <w:p w14:paraId="47705FA9" w14:textId="77777777" w:rsidR="00741B78" w:rsidRPr="00FA128B" w:rsidRDefault="00741B78" w:rsidP="00741B78">
            <w:pPr>
              <w:pStyle w:val="pformab"/>
              <w:tabs>
                <w:tab w:val="decimal" w:pos="664"/>
              </w:tabs>
              <w:spacing w:before="40" w:after="40"/>
              <w:ind w:right="-28"/>
              <w:rPr>
                <w:rFonts w:ascii="Arial" w:hAnsi="Arial"/>
                <w:sz w:val="20"/>
                <w:szCs w:val="20"/>
              </w:rPr>
            </w:pPr>
            <w:r w:rsidRPr="00EE0EFC">
              <w:rPr>
                <w:rFonts w:ascii="Arial" w:hAnsi="Arial"/>
                <w:sz w:val="20"/>
                <w:szCs w:val="20"/>
              </w:rPr>
              <w:t>107%</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3D12A572" w14:textId="77777777" w:rsidR="00741B78" w:rsidRPr="006529EE" w:rsidRDefault="00741B78" w:rsidP="00741B78">
            <w:pPr>
              <w:pStyle w:val="pformab"/>
              <w:tabs>
                <w:tab w:val="decimal" w:pos="664"/>
              </w:tabs>
              <w:spacing w:before="40" w:after="40"/>
              <w:ind w:right="-28"/>
              <w:rPr>
                <w:rFonts w:ascii="Arial" w:hAnsi="Arial"/>
                <w:sz w:val="20"/>
                <w:szCs w:val="20"/>
              </w:rPr>
            </w:pPr>
            <w:r w:rsidRPr="006529EE">
              <w:rPr>
                <w:rFonts w:ascii="Arial" w:hAnsi="Arial"/>
                <w:sz w:val="20"/>
                <w:szCs w:val="20"/>
              </w:rPr>
              <w:t>103%</w:t>
            </w:r>
          </w:p>
        </w:tc>
        <w:tc>
          <w:tcPr>
            <w:tcW w:w="1089" w:type="dxa"/>
            <w:tcBorders>
              <w:top w:val="single" w:sz="4" w:space="0" w:color="auto"/>
              <w:left w:val="double" w:sz="4" w:space="0" w:color="auto"/>
              <w:bottom w:val="single" w:sz="4" w:space="0" w:color="auto"/>
            </w:tcBorders>
            <w:shd w:val="clear" w:color="auto" w:fill="FFFFFF"/>
            <w:vAlign w:val="bottom"/>
          </w:tcPr>
          <w:p w14:paraId="0F61D218" w14:textId="77777777" w:rsidR="00741B78" w:rsidRPr="00376B81" w:rsidRDefault="00741B78" w:rsidP="00741B78">
            <w:pPr>
              <w:pStyle w:val="pformab"/>
              <w:tabs>
                <w:tab w:val="decimal" w:pos="664"/>
              </w:tabs>
              <w:spacing w:before="40" w:after="40"/>
              <w:ind w:right="-28"/>
              <w:rPr>
                <w:rFonts w:ascii="Arial" w:hAnsi="Arial"/>
                <w:sz w:val="20"/>
                <w:szCs w:val="20"/>
              </w:rPr>
            </w:pPr>
            <w:r w:rsidRPr="00376B81">
              <w:rPr>
                <w:rFonts w:ascii="Arial" w:hAnsi="Arial"/>
                <w:sz w:val="20"/>
                <w:szCs w:val="20"/>
              </w:rPr>
              <w:t>100%</w:t>
            </w:r>
          </w:p>
        </w:tc>
      </w:tr>
      <w:tr w:rsidR="00741B78" w14:paraId="12E730A8" w14:textId="77777777" w:rsidTr="00741B78">
        <w:trPr>
          <w:cantSplit/>
        </w:trPr>
        <w:tc>
          <w:tcPr>
            <w:tcW w:w="2458" w:type="dxa"/>
            <w:tcBorders>
              <w:top w:val="single" w:sz="4" w:space="0" w:color="auto"/>
              <w:bottom w:val="single" w:sz="4" w:space="0" w:color="auto"/>
              <w:right w:val="double" w:sz="4" w:space="0" w:color="auto"/>
            </w:tcBorders>
            <w:shd w:val="clear" w:color="auto" w:fill="FFFFFF"/>
            <w:vAlign w:val="bottom"/>
          </w:tcPr>
          <w:p w14:paraId="57C06F93" w14:textId="77777777" w:rsidR="00741B78" w:rsidRPr="003757F0" w:rsidRDefault="00741B78" w:rsidP="00741B78">
            <w:pPr>
              <w:pStyle w:val="pformab"/>
              <w:tabs>
                <w:tab w:val="left" w:pos="332"/>
              </w:tabs>
              <w:spacing w:before="40" w:after="40"/>
              <w:ind w:right="222"/>
              <w:rPr>
                <w:rFonts w:ascii="Arial" w:hAnsi="Arial"/>
                <w:sz w:val="20"/>
                <w:szCs w:val="20"/>
              </w:rPr>
            </w:pPr>
            <w:r w:rsidRPr="003757F0">
              <w:rPr>
                <w:rFonts w:ascii="Arial" w:hAnsi="Arial"/>
                <w:sz w:val="20"/>
                <w:szCs w:val="20"/>
              </w:rPr>
              <w:t>Net income</w:t>
            </w:r>
          </w:p>
        </w:tc>
        <w:tc>
          <w:tcPr>
            <w:tcW w:w="1061" w:type="dxa"/>
            <w:tcBorders>
              <w:top w:val="single" w:sz="4" w:space="0" w:color="auto"/>
              <w:left w:val="double" w:sz="4" w:space="0" w:color="auto"/>
              <w:bottom w:val="single" w:sz="4" w:space="0" w:color="auto"/>
              <w:right w:val="double" w:sz="4" w:space="0" w:color="auto"/>
            </w:tcBorders>
            <w:shd w:val="clear" w:color="auto" w:fill="FFFFFF"/>
            <w:vAlign w:val="bottom"/>
          </w:tcPr>
          <w:p w14:paraId="0C852E8D" w14:textId="77777777" w:rsidR="00741B78" w:rsidRPr="006C3231" w:rsidRDefault="00741B78" w:rsidP="00741B78">
            <w:pPr>
              <w:pStyle w:val="pformab"/>
              <w:tabs>
                <w:tab w:val="decimal" w:pos="664"/>
              </w:tabs>
              <w:spacing w:before="40" w:after="40"/>
              <w:ind w:right="-28"/>
              <w:rPr>
                <w:rFonts w:ascii="Arial" w:hAnsi="Arial"/>
                <w:sz w:val="20"/>
                <w:szCs w:val="20"/>
              </w:rPr>
            </w:pPr>
            <w:r w:rsidRPr="006C3231">
              <w:rPr>
                <w:rFonts w:ascii="Arial" w:hAnsi="Arial"/>
                <w:sz w:val="20"/>
                <w:szCs w:val="20"/>
              </w:rPr>
              <w:t>150</w:t>
            </w:r>
          </w:p>
        </w:tc>
        <w:tc>
          <w:tcPr>
            <w:tcW w:w="1089" w:type="dxa"/>
            <w:tcBorders>
              <w:top w:val="single" w:sz="4" w:space="0" w:color="auto"/>
              <w:left w:val="double" w:sz="4" w:space="0" w:color="auto"/>
              <w:bottom w:val="single" w:sz="4" w:space="0" w:color="auto"/>
              <w:right w:val="double" w:sz="4" w:space="0" w:color="auto"/>
            </w:tcBorders>
            <w:shd w:val="clear" w:color="auto" w:fill="FFFFFF"/>
            <w:vAlign w:val="bottom"/>
          </w:tcPr>
          <w:p w14:paraId="6C578A06" w14:textId="77777777" w:rsidR="00741B78" w:rsidRPr="00F5520F" w:rsidRDefault="00741B78" w:rsidP="00741B78">
            <w:pPr>
              <w:pStyle w:val="pformab"/>
              <w:tabs>
                <w:tab w:val="decimal" w:pos="664"/>
              </w:tabs>
              <w:spacing w:before="40" w:after="40"/>
              <w:ind w:right="-28"/>
              <w:rPr>
                <w:rFonts w:ascii="Arial" w:hAnsi="Arial"/>
                <w:sz w:val="20"/>
                <w:szCs w:val="20"/>
              </w:rPr>
            </w:pPr>
            <w:r w:rsidRPr="00F5520F">
              <w:rPr>
                <w:rFonts w:ascii="Arial" w:hAnsi="Arial"/>
                <w:sz w:val="20"/>
                <w:szCs w:val="20"/>
              </w:rPr>
              <w:t>125</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7556E7DC" w14:textId="77777777" w:rsidR="00741B78" w:rsidRPr="00B2545B" w:rsidRDefault="00741B78" w:rsidP="00741B78">
            <w:pPr>
              <w:pStyle w:val="pformab"/>
              <w:tabs>
                <w:tab w:val="decimal" w:pos="664"/>
              </w:tabs>
              <w:spacing w:before="40" w:after="40"/>
              <w:ind w:right="-28"/>
              <w:rPr>
                <w:rFonts w:ascii="Arial" w:hAnsi="Arial"/>
                <w:sz w:val="20"/>
                <w:szCs w:val="20"/>
              </w:rPr>
            </w:pPr>
            <w:r w:rsidRPr="00B2545B">
              <w:rPr>
                <w:rFonts w:ascii="Arial" w:hAnsi="Arial"/>
                <w:sz w:val="20"/>
                <w:szCs w:val="20"/>
              </w:rPr>
              <w:t>93</w:t>
            </w:r>
          </w:p>
        </w:tc>
        <w:tc>
          <w:tcPr>
            <w:tcW w:w="1182" w:type="dxa"/>
            <w:tcBorders>
              <w:top w:val="single" w:sz="4" w:space="0" w:color="auto"/>
              <w:left w:val="double" w:sz="4" w:space="0" w:color="auto"/>
              <w:bottom w:val="single" w:sz="4" w:space="0" w:color="auto"/>
              <w:right w:val="double" w:sz="4" w:space="0" w:color="auto"/>
            </w:tcBorders>
            <w:shd w:val="clear" w:color="auto" w:fill="FFFFFF"/>
            <w:vAlign w:val="bottom"/>
          </w:tcPr>
          <w:p w14:paraId="2209E17A" w14:textId="77777777" w:rsidR="00741B78" w:rsidRPr="00FA128B" w:rsidRDefault="00741B78" w:rsidP="00741B78">
            <w:pPr>
              <w:pStyle w:val="pformab"/>
              <w:tabs>
                <w:tab w:val="decimal" w:pos="664"/>
              </w:tabs>
              <w:spacing w:before="40" w:after="40"/>
              <w:ind w:right="-28"/>
              <w:rPr>
                <w:rFonts w:ascii="Arial" w:hAnsi="Arial"/>
                <w:sz w:val="20"/>
                <w:szCs w:val="20"/>
              </w:rPr>
            </w:pPr>
            <w:r w:rsidRPr="00EE0EFC">
              <w:rPr>
                <w:rFonts w:ascii="Arial" w:hAnsi="Arial"/>
                <w:sz w:val="20"/>
                <w:szCs w:val="20"/>
              </w:rPr>
              <w:t>131</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701BD737" w14:textId="77777777" w:rsidR="00741B78" w:rsidRPr="006529EE" w:rsidRDefault="00741B78" w:rsidP="00741B78">
            <w:pPr>
              <w:pStyle w:val="pformab"/>
              <w:tabs>
                <w:tab w:val="decimal" w:pos="664"/>
              </w:tabs>
              <w:spacing w:before="40" w:after="40"/>
              <w:ind w:right="-28"/>
              <w:rPr>
                <w:rFonts w:ascii="Arial" w:hAnsi="Arial"/>
                <w:sz w:val="20"/>
                <w:szCs w:val="20"/>
              </w:rPr>
            </w:pPr>
            <w:r w:rsidRPr="006529EE">
              <w:rPr>
                <w:rFonts w:ascii="Arial" w:hAnsi="Arial"/>
                <w:sz w:val="20"/>
                <w:szCs w:val="20"/>
              </w:rPr>
              <w:t>104</w:t>
            </w:r>
          </w:p>
        </w:tc>
        <w:tc>
          <w:tcPr>
            <w:tcW w:w="1089" w:type="dxa"/>
            <w:tcBorders>
              <w:top w:val="single" w:sz="4" w:space="0" w:color="auto"/>
              <w:left w:val="double" w:sz="4" w:space="0" w:color="auto"/>
              <w:bottom w:val="single" w:sz="4" w:space="0" w:color="auto"/>
            </w:tcBorders>
            <w:shd w:val="clear" w:color="auto" w:fill="FFFFFF"/>
            <w:vAlign w:val="bottom"/>
          </w:tcPr>
          <w:p w14:paraId="771C4746" w14:textId="77777777" w:rsidR="00741B78" w:rsidRPr="00376B81" w:rsidRDefault="00741B78" w:rsidP="00741B78">
            <w:pPr>
              <w:pStyle w:val="pformab"/>
              <w:tabs>
                <w:tab w:val="decimal" w:pos="664"/>
              </w:tabs>
              <w:spacing w:before="40" w:after="40"/>
              <w:ind w:right="-28"/>
              <w:rPr>
                <w:rFonts w:ascii="Arial" w:hAnsi="Arial"/>
                <w:sz w:val="20"/>
                <w:szCs w:val="20"/>
              </w:rPr>
            </w:pPr>
            <w:r w:rsidRPr="00376B81">
              <w:rPr>
                <w:rFonts w:ascii="Arial" w:hAnsi="Arial"/>
                <w:sz w:val="20"/>
                <w:szCs w:val="20"/>
              </w:rPr>
              <w:t>100</w:t>
            </w:r>
          </w:p>
        </w:tc>
      </w:tr>
      <w:tr w:rsidR="00741B78" w14:paraId="32AB674C" w14:textId="77777777" w:rsidTr="00741B78">
        <w:trPr>
          <w:cantSplit/>
          <w:trHeight w:val="512"/>
        </w:trPr>
        <w:tc>
          <w:tcPr>
            <w:tcW w:w="2458" w:type="dxa"/>
            <w:tcBorders>
              <w:top w:val="single" w:sz="4" w:space="0" w:color="auto"/>
              <w:right w:val="double" w:sz="4" w:space="0" w:color="auto"/>
            </w:tcBorders>
            <w:shd w:val="clear" w:color="auto" w:fill="FFFFFF"/>
            <w:vAlign w:val="bottom"/>
          </w:tcPr>
          <w:p w14:paraId="4A4269FB" w14:textId="77777777" w:rsidR="00741B78" w:rsidRPr="003757F0" w:rsidRDefault="00741B78" w:rsidP="00741B78">
            <w:pPr>
              <w:pStyle w:val="pformab"/>
              <w:tabs>
                <w:tab w:val="left" w:pos="332"/>
              </w:tabs>
              <w:spacing w:before="40" w:after="40"/>
              <w:ind w:right="222"/>
              <w:rPr>
                <w:rFonts w:ascii="Arial" w:hAnsi="Arial"/>
                <w:sz w:val="20"/>
                <w:szCs w:val="20"/>
              </w:rPr>
            </w:pPr>
            <w:r w:rsidRPr="003757F0">
              <w:rPr>
                <w:rFonts w:ascii="Arial" w:hAnsi="Arial"/>
                <w:sz w:val="20"/>
                <w:szCs w:val="20"/>
              </w:rPr>
              <w:t>Ending common shareholders’ equity</w:t>
            </w:r>
          </w:p>
        </w:tc>
        <w:tc>
          <w:tcPr>
            <w:tcW w:w="1061" w:type="dxa"/>
            <w:tcBorders>
              <w:top w:val="single" w:sz="4" w:space="0" w:color="auto"/>
              <w:left w:val="double" w:sz="4" w:space="0" w:color="auto"/>
              <w:right w:val="double" w:sz="4" w:space="0" w:color="auto"/>
            </w:tcBorders>
            <w:shd w:val="clear" w:color="auto" w:fill="FFFFFF"/>
            <w:vAlign w:val="bottom"/>
          </w:tcPr>
          <w:p w14:paraId="70E8B0ED" w14:textId="77777777" w:rsidR="00741B78" w:rsidRPr="006C3231" w:rsidRDefault="00741B78" w:rsidP="00741B78">
            <w:pPr>
              <w:pStyle w:val="pformab"/>
              <w:tabs>
                <w:tab w:val="decimal" w:pos="664"/>
              </w:tabs>
              <w:spacing w:before="40" w:after="40"/>
              <w:ind w:right="-28"/>
              <w:rPr>
                <w:rFonts w:ascii="Arial" w:hAnsi="Arial"/>
                <w:sz w:val="20"/>
                <w:szCs w:val="20"/>
              </w:rPr>
            </w:pPr>
            <w:r w:rsidRPr="006C3231">
              <w:rPr>
                <w:rFonts w:ascii="Arial" w:hAnsi="Arial"/>
                <w:sz w:val="20"/>
                <w:szCs w:val="20"/>
              </w:rPr>
              <w:t>157</w:t>
            </w:r>
          </w:p>
        </w:tc>
        <w:tc>
          <w:tcPr>
            <w:tcW w:w="1089" w:type="dxa"/>
            <w:tcBorders>
              <w:top w:val="single" w:sz="4" w:space="0" w:color="auto"/>
              <w:left w:val="double" w:sz="4" w:space="0" w:color="auto"/>
              <w:right w:val="double" w:sz="4" w:space="0" w:color="auto"/>
            </w:tcBorders>
            <w:shd w:val="clear" w:color="auto" w:fill="FFFFFF"/>
            <w:vAlign w:val="bottom"/>
          </w:tcPr>
          <w:p w14:paraId="29D85FC5" w14:textId="77777777" w:rsidR="00741B78" w:rsidRPr="00F5520F" w:rsidRDefault="00741B78" w:rsidP="00741B78">
            <w:pPr>
              <w:pStyle w:val="pformab"/>
              <w:tabs>
                <w:tab w:val="decimal" w:pos="664"/>
              </w:tabs>
              <w:spacing w:before="40" w:after="40"/>
              <w:ind w:right="-28"/>
              <w:rPr>
                <w:rFonts w:ascii="Arial" w:hAnsi="Arial"/>
                <w:sz w:val="20"/>
                <w:szCs w:val="20"/>
              </w:rPr>
            </w:pPr>
            <w:r w:rsidRPr="00F5520F">
              <w:rPr>
                <w:rFonts w:ascii="Arial" w:hAnsi="Arial"/>
                <w:sz w:val="20"/>
                <w:szCs w:val="20"/>
              </w:rPr>
              <w:t>143</w:t>
            </w:r>
          </w:p>
        </w:tc>
        <w:tc>
          <w:tcPr>
            <w:tcW w:w="1135" w:type="dxa"/>
            <w:tcBorders>
              <w:top w:val="single" w:sz="4" w:space="0" w:color="auto"/>
              <w:left w:val="double" w:sz="4" w:space="0" w:color="auto"/>
              <w:right w:val="double" w:sz="4" w:space="0" w:color="auto"/>
            </w:tcBorders>
            <w:shd w:val="clear" w:color="auto" w:fill="FFFFFF"/>
            <w:vAlign w:val="bottom"/>
          </w:tcPr>
          <w:p w14:paraId="6CDEE327" w14:textId="77777777" w:rsidR="00741B78" w:rsidRPr="00B2545B" w:rsidRDefault="00741B78" w:rsidP="00741B78">
            <w:pPr>
              <w:pStyle w:val="pformab"/>
              <w:tabs>
                <w:tab w:val="decimal" w:pos="664"/>
              </w:tabs>
              <w:spacing w:before="40" w:after="40"/>
              <w:ind w:right="-28"/>
              <w:rPr>
                <w:rFonts w:ascii="Arial" w:hAnsi="Arial"/>
                <w:sz w:val="20"/>
                <w:szCs w:val="20"/>
              </w:rPr>
            </w:pPr>
            <w:r w:rsidRPr="00B2545B">
              <w:rPr>
                <w:rFonts w:ascii="Arial" w:hAnsi="Arial"/>
                <w:sz w:val="20"/>
                <w:szCs w:val="20"/>
              </w:rPr>
              <w:t>129</w:t>
            </w:r>
          </w:p>
        </w:tc>
        <w:tc>
          <w:tcPr>
            <w:tcW w:w="1182" w:type="dxa"/>
            <w:tcBorders>
              <w:top w:val="single" w:sz="4" w:space="0" w:color="auto"/>
              <w:left w:val="double" w:sz="4" w:space="0" w:color="auto"/>
              <w:right w:val="double" w:sz="4" w:space="0" w:color="auto"/>
            </w:tcBorders>
            <w:shd w:val="clear" w:color="auto" w:fill="FFFFFF"/>
            <w:vAlign w:val="bottom"/>
          </w:tcPr>
          <w:p w14:paraId="3DBD4029" w14:textId="77777777" w:rsidR="00741B78" w:rsidRPr="00FA128B" w:rsidRDefault="00741B78" w:rsidP="00741B78">
            <w:pPr>
              <w:pStyle w:val="pformab"/>
              <w:tabs>
                <w:tab w:val="decimal" w:pos="664"/>
              </w:tabs>
              <w:spacing w:before="40" w:after="40"/>
              <w:ind w:right="-28"/>
              <w:rPr>
                <w:rFonts w:ascii="Arial" w:hAnsi="Arial"/>
                <w:sz w:val="20"/>
                <w:szCs w:val="20"/>
              </w:rPr>
            </w:pPr>
            <w:r w:rsidRPr="00EE0EFC">
              <w:rPr>
                <w:rFonts w:ascii="Arial" w:hAnsi="Arial"/>
                <w:sz w:val="20"/>
                <w:szCs w:val="20"/>
              </w:rPr>
              <w:t>114</w:t>
            </w:r>
          </w:p>
        </w:tc>
        <w:tc>
          <w:tcPr>
            <w:tcW w:w="1135" w:type="dxa"/>
            <w:tcBorders>
              <w:top w:val="single" w:sz="4" w:space="0" w:color="auto"/>
              <w:left w:val="double" w:sz="4" w:space="0" w:color="auto"/>
              <w:right w:val="double" w:sz="4" w:space="0" w:color="auto"/>
            </w:tcBorders>
            <w:shd w:val="clear" w:color="auto" w:fill="FFFFFF"/>
            <w:vAlign w:val="bottom"/>
          </w:tcPr>
          <w:p w14:paraId="20533B70" w14:textId="77777777" w:rsidR="00741B78" w:rsidRPr="006529EE" w:rsidRDefault="00741B78" w:rsidP="00741B78">
            <w:pPr>
              <w:pStyle w:val="pformab"/>
              <w:tabs>
                <w:tab w:val="decimal" w:pos="664"/>
              </w:tabs>
              <w:spacing w:before="40" w:after="40"/>
              <w:ind w:right="-28"/>
              <w:rPr>
                <w:rFonts w:ascii="Arial" w:hAnsi="Arial"/>
                <w:sz w:val="20"/>
                <w:szCs w:val="20"/>
              </w:rPr>
            </w:pPr>
            <w:r w:rsidRPr="006529EE">
              <w:rPr>
                <w:rFonts w:ascii="Arial" w:hAnsi="Arial"/>
                <w:sz w:val="20"/>
                <w:szCs w:val="20"/>
              </w:rPr>
              <w:t>105</w:t>
            </w:r>
          </w:p>
        </w:tc>
        <w:tc>
          <w:tcPr>
            <w:tcW w:w="1089" w:type="dxa"/>
            <w:tcBorders>
              <w:top w:val="single" w:sz="4" w:space="0" w:color="auto"/>
              <w:left w:val="double" w:sz="4" w:space="0" w:color="auto"/>
            </w:tcBorders>
            <w:shd w:val="clear" w:color="auto" w:fill="FFFFFF"/>
            <w:vAlign w:val="bottom"/>
          </w:tcPr>
          <w:p w14:paraId="341C09A9" w14:textId="77777777" w:rsidR="00741B78" w:rsidRPr="00376B81" w:rsidRDefault="00741B78" w:rsidP="00741B78">
            <w:pPr>
              <w:pStyle w:val="pformab"/>
              <w:tabs>
                <w:tab w:val="decimal" w:pos="664"/>
              </w:tabs>
              <w:spacing w:before="40" w:after="40"/>
              <w:ind w:right="-28"/>
              <w:rPr>
                <w:rFonts w:ascii="Arial" w:hAnsi="Arial"/>
                <w:sz w:val="20"/>
                <w:szCs w:val="20"/>
              </w:rPr>
            </w:pPr>
            <w:r w:rsidRPr="00376B81">
              <w:rPr>
                <w:rFonts w:ascii="Arial" w:hAnsi="Arial"/>
                <w:sz w:val="20"/>
                <w:szCs w:val="20"/>
              </w:rPr>
              <w:t>100</w:t>
            </w:r>
          </w:p>
        </w:tc>
      </w:tr>
    </w:tbl>
    <w:p w14:paraId="4062103A" w14:textId="77777777" w:rsidR="00FF7C7C" w:rsidRDefault="00FF7C7C" w:rsidP="0065437E">
      <w:pPr>
        <w:pStyle w:val="ph3"/>
        <w:tabs>
          <w:tab w:val="right" w:pos="8820"/>
        </w:tabs>
        <w:spacing w:before="0"/>
        <w:ind w:left="-110" w:right="-468"/>
        <w:jc w:val="left"/>
      </w:pPr>
    </w:p>
    <w:p w14:paraId="0D154F00" w14:textId="77777777" w:rsidR="00FF7C7C" w:rsidRDefault="00FF7C7C" w:rsidP="0065437E">
      <w:pPr>
        <w:pStyle w:val="ph3"/>
        <w:tabs>
          <w:tab w:val="right" w:pos="8820"/>
        </w:tabs>
        <w:spacing w:before="0"/>
        <w:ind w:left="-110" w:right="-468"/>
        <w:jc w:val="left"/>
      </w:pPr>
    </w:p>
    <w:p w14:paraId="058462E2" w14:textId="77777777" w:rsidR="00FF7C7C" w:rsidRPr="009C2D30" w:rsidRDefault="00FF7C7C" w:rsidP="009C2D30">
      <w:pPr>
        <w:pStyle w:val="ph6full"/>
        <w:spacing w:before="0" w:after="120"/>
        <w:ind w:left="-115"/>
        <w:rPr>
          <w:rFonts w:ascii="Times New Roman" w:hAnsi="Times New Roman" w:cs="Times New Roman"/>
        </w:rPr>
      </w:pPr>
      <w:r w:rsidRPr="009C2D30">
        <w:rPr>
          <w:rFonts w:ascii="Times New Roman" w:hAnsi="Times New Roman" w:cs="Times New Roman"/>
        </w:rPr>
        <w:t>Req. 3</w:t>
      </w:r>
    </w:p>
    <w:p w14:paraId="42D22E33" w14:textId="12E61C26" w:rsidR="000533C2" w:rsidRPr="004A1125" w:rsidRDefault="000533C2" w:rsidP="004A1125">
      <w:pPr>
        <w:pStyle w:val="ph6full"/>
        <w:spacing w:before="0"/>
        <w:ind w:left="-115"/>
        <w:rPr>
          <w:i w:val="0"/>
          <w:sz w:val="20"/>
          <w:szCs w:val="20"/>
        </w:rPr>
      </w:pPr>
      <w:r w:rsidRPr="004A1125">
        <w:rPr>
          <w:i w:val="0"/>
          <w:sz w:val="20"/>
          <w:szCs w:val="20"/>
        </w:rPr>
        <w:t xml:space="preserve">Expense </w:t>
      </w:r>
      <w:r w:rsidR="00D13270">
        <w:rPr>
          <w:i w:val="0"/>
          <w:sz w:val="20"/>
          <w:szCs w:val="20"/>
        </w:rPr>
        <w:t>A</w:t>
      </w:r>
      <w:r w:rsidRPr="004A1125">
        <w:rPr>
          <w:i w:val="0"/>
          <w:sz w:val="20"/>
          <w:szCs w:val="20"/>
        </w:rPr>
        <w:t>nalysis</w:t>
      </w:r>
    </w:p>
    <w:p w14:paraId="144339EA" w14:textId="77777777" w:rsidR="000533C2" w:rsidRDefault="000533C2" w:rsidP="004A1125">
      <w:pPr>
        <w:pStyle w:val="ph6full"/>
        <w:spacing w:before="0"/>
        <w:ind w:left="-115"/>
        <w:rPr>
          <w:sz w:val="20"/>
          <w:szCs w:val="20"/>
        </w:rPr>
      </w:pPr>
    </w:p>
    <w:tbl>
      <w:tblPr>
        <w:tblW w:w="92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87" w:type="dxa"/>
        </w:tblCellMar>
        <w:tblLook w:val="04A0" w:firstRow="1" w:lastRow="0" w:firstColumn="1" w:lastColumn="0" w:noHBand="0" w:noVBand="1"/>
      </w:tblPr>
      <w:tblGrid>
        <w:gridCol w:w="3334"/>
        <w:gridCol w:w="962"/>
        <w:gridCol w:w="981"/>
        <w:gridCol w:w="1000"/>
        <w:gridCol w:w="1023"/>
        <w:gridCol w:w="981"/>
        <w:gridCol w:w="981"/>
      </w:tblGrid>
      <w:tr w:rsidR="00FF7C7C" w:rsidRPr="000533C2" w14:paraId="4A6CB390" w14:textId="77777777" w:rsidTr="00741B78">
        <w:trPr>
          <w:trHeight w:val="259"/>
        </w:trPr>
        <w:tc>
          <w:tcPr>
            <w:tcW w:w="3334" w:type="dxa"/>
          </w:tcPr>
          <w:p w14:paraId="7211823F" w14:textId="77777777" w:rsidR="00FF7C7C" w:rsidRPr="004A1125" w:rsidRDefault="00FF7C7C" w:rsidP="00105CFE">
            <w:pPr>
              <w:pStyle w:val="inftabtheadtrth"/>
              <w:tabs>
                <w:tab w:val="left" w:pos="360"/>
              </w:tabs>
              <w:rPr>
                <w:rFonts w:ascii="Arial" w:hAnsi="Arial" w:cs="Arial"/>
                <w:sz w:val="20"/>
                <w:szCs w:val="20"/>
              </w:rPr>
            </w:pPr>
            <w:r w:rsidRPr="004A1125">
              <w:rPr>
                <w:rFonts w:ascii="Arial" w:hAnsi="Arial" w:cs="Arial"/>
                <w:b w:val="0"/>
                <w:sz w:val="20"/>
                <w:szCs w:val="20"/>
              </w:rPr>
              <w:t>(Amounts in thousands)</w:t>
            </w:r>
          </w:p>
        </w:tc>
        <w:tc>
          <w:tcPr>
            <w:tcW w:w="962" w:type="dxa"/>
            <w:hideMark/>
          </w:tcPr>
          <w:p w14:paraId="24BEAC97"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2020</w:t>
            </w:r>
          </w:p>
        </w:tc>
        <w:tc>
          <w:tcPr>
            <w:tcW w:w="981" w:type="dxa"/>
            <w:hideMark/>
          </w:tcPr>
          <w:p w14:paraId="41EFE084"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2019</w:t>
            </w:r>
          </w:p>
        </w:tc>
        <w:tc>
          <w:tcPr>
            <w:tcW w:w="1000" w:type="dxa"/>
            <w:hideMark/>
          </w:tcPr>
          <w:p w14:paraId="2A85029E"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2018</w:t>
            </w:r>
          </w:p>
        </w:tc>
        <w:tc>
          <w:tcPr>
            <w:tcW w:w="1023" w:type="dxa"/>
            <w:hideMark/>
          </w:tcPr>
          <w:p w14:paraId="4BC238FF"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2017</w:t>
            </w:r>
          </w:p>
        </w:tc>
        <w:tc>
          <w:tcPr>
            <w:tcW w:w="981" w:type="dxa"/>
            <w:hideMark/>
          </w:tcPr>
          <w:p w14:paraId="7511610E"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2016</w:t>
            </w:r>
          </w:p>
        </w:tc>
        <w:tc>
          <w:tcPr>
            <w:tcW w:w="981" w:type="dxa"/>
            <w:hideMark/>
          </w:tcPr>
          <w:p w14:paraId="36C54ECC" w14:textId="77777777" w:rsidR="00FF7C7C" w:rsidRPr="004A1125" w:rsidRDefault="00FF7C7C" w:rsidP="00741B78">
            <w:pPr>
              <w:pStyle w:val="inftabtheadtrth"/>
              <w:tabs>
                <w:tab w:val="left" w:pos="360"/>
              </w:tabs>
              <w:jc w:val="center"/>
              <w:rPr>
                <w:rFonts w:ascii="Arial" w:hAnsi="Arial" w:cs="Arial"/>
                <w:sz w:val="20"/>
                <w:szCs w:val="20"/>
              </w:rPr>
            </w:pPr>
            <w:r w:rsidRPr="004A1125">
              <w:rPr>
                <w:rFonts w:ascii="Arial" w:hAnsi="Arial" w:cs="Arial"/>
                <w:sz w:val="20"/>
                <w:szCs w:val="20"/>
              </w:rPr>
              <w:t>2015</w:t>
            </w:r>
          </w:p>
        </w:tc>
      </w:tr>
      <w:tr w:rsidR="00FF7C7C" w:rsidRPr="000533C2" w14:paraId="07DFB66B" w14:textId="77777777" w:rsidTr="00741B78">
        <w:trPr>
          <w:trHeight w:val="259"/>
        </w:trPr>
        <w:tc>
          <w:tcPr>
            <w:tcW w:w="3334" w:type="dxa"/>
          </w:tcPr>
          <w:p w14:paraId="473171C8" w14:textId="77777777" w:rsidR="00FF7C7C" w:rsidRPr="004A1125" w:rsidRDefault="00FF7C7C" w:rsidP="00105CFE">
            <w:pPr>
              <w:tabs>
                <w:tab w:val="left" w:pos="360"/>
              </w:tabs>
              <w:rPr>
                <w:rFonts w:ascii="Arial" w:hAnsi="Arial" w:cs="Arial"/>
                <w:sz w:val="20"/>
              </w:rPr>
            </w:pPr>
          </w:p>
        </w:tc>
        <w:tc>
          <w:tcPr>
            <w:tcW w:w="5928" w:type="dxa"/>
            <w:gridSpan w:val="6"/>
            <w:hideMark/>
          </w:tcPr>
          <w:p w14:paraId="4EE6D0A9" w14:textId="77777777" w:rsidR="00FF7C7C" w:rsidRPr="004A1125" w:rsidRDefault="00FF7C7C" w:rsidP="00105CFE">
            <w:pPr>
              <w:tabs>
                <w:tab w:val="left" w:pos="360"/>
              </w:tabs>
              <w:jc w:val="center"/>
              <w:rPr>
                <w:rFonts w:ascii="Arial" w:hAnsi="Arial" w:cs="Arial"/>
                <w:b/>
                <w:sz w:val="20"/>
              </w:rPr>
            </w:pPr>
          </w:p>
        </w:tc>
      </w:tr>
      <w:tr w:rsidR="00FF7C7C" w:rsidRPr="000533C2" w14:paraId="0E41B78F" w14:textId="77777777" w:rsidTr="00741B78">
        <w:trPr>
          <w:trHeight w:val="259"/>
        </w:trPr>
        <w:tc>
          <w:tcPr>
            <w:tcW w:w="3334" w:type="dxa"/>
            <w:hideMark/>
          </w:tcPr>
          <w:p w14:paraId="2C65E43D" w14:textId="77777777" w:rsidR="00FF7C7C" w:rsidRPr="004A1125" w:rsidRDefault="00FF7C7C" w:rsidP="00105CFE">
            <w:pPr>
              <w:pStyle w:val="chapbackfiginftabtrtd"/>
              <w:tabs>
                <w:tab w:val="left" w:pos="360"/>
              </w:tabs>
              <w:rPr>
                <w:rFonts w:ascii="Arial" w:hAnsi="Arial" w:cs="Arial"/>
                <w:sz w:val="20"/>
                <w:szCs w:val="20"/>
              </w:rPr>
            </w:pPr>
            <w:r w:rsidRPr="004A1125">
              <w:rPr>
                <w:rFonts w:ascii="Arial" w:hAnsi="Arial" w:cs="Arial"/>
                <w:sz w:val="20"/>
                <w:szCs w:val="20"/>
              </w:rPr>
              <w:t>Net sales</w:t>
            </w:r>
          </w:p>
        </w:tc>
        <w:tc>
          <w:tcPr>
            <w:tcW w:w="962" w:type="dxa"/>
            <w:hideMark/>
          </w:tcPr>
          <w:p w14:paraId="5BF1C8EE"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$1,806</w:t>
            </w:r>
          </w:p>
        </w:tc>
        <w:tc>
          <w:tcPr>
            <w:tcW w:w="981" w:type="dxa"/>
            <w:hideMark/>
          </w:tcPr>
          <w:p w14:paraId="65B64B51"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$1,757</w:t>
            </w:r>
          </w:p>
        </w:tc>
        <w:tc>
          <w:tcPr>
            <w:tcW w:w="1000" w:type="dxa"/>
            <w:hideMark/>
          </w:tcPr>
          <w:p w14:paraId="1D74621B"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$1,606</w:t>
            </w:r>
          </w:p>
        </w:tc>
        <w:tc>
          <w:tcPr>
            <w:tcW w:w="1023" w:type="dxa"/>
            <w:hideMark/>
          </w:tcPr>
          <w:p w14:paraId="14E46D11"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$1,704</w:t>
            </w:r>
          </w:p>
        </w:tc>
        <w:tc>
          <w:tcPr>
            <w:tcW w:w="981" w:type="dxa"/>
            <w:hideMark/>
          </w:tcPr>
          <w:p w14:paraId="1A38F50D"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$1,638</w:t>
            </w:r>
          </w:p>
        </w:tc>
        <w:tc>
          <w:tcPr>
            <w:tcW w:w="981" w:type="dxa"/>
            <w:hideMark/>
          </w:tcPr>
          <w:p w14:paraId="161DBF54"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$1,588</w:t>
            </w:r>
          </w:p>
        </w:tc>
      </w:tr>
      <w:tr w:rsidR="00FF7C7C" w:rsidRPr="000533C2" w14:paraId="20C771BD" w14:textId="77777777" w:rsidTr="00741B78">
        <w:trPr>
          <w:trHeight w:val="259"/>
        </w:trPr>
        <w:tc>
          <w:tcPr>
            <w:tcW w:w="3334" w:type="dxa"/>
            <w:hideMark/>
          </w:tcPr>
          <w:p w14:paraId="0A2BABB7" w14:textId="77777777" w:rsidR="00FF7C7C" w:rsidRPr="004A1125" w:rsidRDefault="00FF7C7C" w:rsidP="00105CFE">
            <w:pPr>
              <w:pStyle w:val="chapbackfiginftabtrtd"/>
              <w:tabs>
                <w:tab w:val="left" w:pos="360"/>
              </w:tabs>
              <w:rPr>
                <w:rFonts w:ascii="Arial" w:hAnsi="Arial" w:cs="Arial"/>
                <w:sz w:val="20"/>
                <w:szCs w:val="20"/>
              </w:rPr>
            </w:pPr>
            <w:r w:rsidRPr="004A1125">
              <w:rPr>
                <w:rFonts w:ascii="Arial" w:hAnsi="Arial" w:cs="Arial"/>
                <w:sz w:val="20"/>
                <w:szCs w:val="20"/>
              </w:rPr>
              <w:t>Net income</w:t>
            </w:r>
          </w:p>
        </w:tc>
        <w:tc>
          <w:tcPr>
            <w:tcW w:w="962" w:type="dxa"/>
            <w:hideMark/>
          </w:tcPr>
          <w:p w14:paraId="486738E3"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144</w:t>
            </w:r>
          </w:p>
        </w:tc>
        <w:tc>
          <w:tcPr>
            <w:tcW w:w="981" w:type="dxa"/>
            <w:hideMark/>
          </w:tcPr>
          <w:p w14:paraId="3AFE3927"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120</w:t>
            </w:r>
          </w:p>
        </w:tc>
        <w:tc>
          <w:tcPr>
            <w:tcW w:w="1000" w:type="dxa"/>
            <w:hideMark/>
          </w:tcPr>
          <w:p w14:paraId="45E35B18"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89</w:t>
            </w:r>
          </w:p>
        </w:tc>
        <w:tc>
          <w:tcPr>
            <w:tcW w:w="1023" w:type="dxa"/>
            <w:hideMark/>
          </w:tcPr>
          <w:p w14:paraId="3E2A7DF6"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126</w:t>
            </w:r>
          </w:p>
        </w:tc>
        <w:tc>
          <w:tcPr>
            <w:tcW w:w="981" w:type="dxa"/>
            <w:hideMark/>
          </w:tcPr>
          <w:p w14:paraId="7F2F22D3"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100</w:t>
            </w:r>
          </w:p>
        </w:tc>
        <w:tc>
          <w:tcPr>
            <w:tcW w:w="981" w:type="dxa"/>
            <w:hideMark/>
          </w:tcPr>
          <w:p w14:paraId="4E57FE66"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96</w:t>
            </w:r>
          </w:p>
        </w:tc>
      </w:tr>
      <w:tr w:rsidR="00FF7C7C" w:rsidRPr="000533C2" w14:paraId="3CB030CA" w14:textId="77777777" w:rsidTr="00741B78">
        <w:trPr>
          <w:trHeight w:val="259"/>
        </w:trPr>
        <w:tc>
          <w:tcPr>
            <w:tcW w:w="3334" w:type="dxa"/>
            <w:tcBorders>
              <w:bottom w:val="single" w:sz="4" w:space="0" w:color="auto"/>
            </w:tcBorders>
          </w:tcPr>
          <w:p w14:paraId="1E631B9B" w14:textId="1C5E66B0" w:rsidR="00FF7C7C" w:rsidRPr="004A1125" w:rsidRDefault="00FF7C7C" w:rsidP="00105CFE">
            <w:pPr>
              <w:pStyle w:val="chapbackfiginftabtrtd"/>
              <w:tabs>
                <w:tab w:val="left" w:pos="360"/>
              </w:tabs>
              <w:rPr>
                <w:rFonts w:ascii="Arial" w:hAnsi="Arial" w:cs="Arial"/>
                <w:sz w:val="20"/>
                <w:szCs w:val="20"/>
              </w:rPr>
            </w:pPr>
            <w:r w:rsidRPr="004A1125">
              <w:rPr>
                <w:rFonts w:ascii="Arial" w:hAnsi="Arial" w:cs="Arial"/>
                <w:sz w:val="20"/>
                <w:szCs w:val="20"/>
              </w:rPr>
              <w:t>Expenses (sales</w:t>
            </w:r>
            <w:r w:rsidR="00892CB2">
              <w:rPr>
                <w:rFonts w:ascii="Arial" w:hAnsi="Arial" w:cs="Arial"/>
                <w:sz w:val="20"/>
                <w:szCs w:val="20"/>
              </w:rPr>
              <w:t xml:space="preserve"> less</w:t>
            </w:r>
            <w:r w:rsidR="006F6DC7">
              <w:rPr>
                <w:rFonts w:ascii="Arial" w:hAnsi="Arial" w:cs="Arial"/>
                <w:sz w:val="20"/>
                <w:szCs w:val="20"/>
              </w:rPr>
              <w:t xml:space="preserve"> </w:t>
            </w:r>
            <w:r w:rsidR="007E3FAA">
              <w:rPr>
                <w:rFonts w:ascii="Arial" w:hAnsi="Arial" w:cs="Arial"/>
                <w:sz w:val="20"/>
                <w:szCs w:val="20"/>
              </w:rPr>
              <w:t xml:space="preserve">net </w:t>
            </w:r>
            <w:r w:rsidRPr="004A1125">
              <w:rPr>
                <w:rFonts w:ascii="Arial" w:hAnsi="Arial" w:cs="Arial"/>
                <w:sz w:val="20"/>
                <w:szCs w:val="20"/>
              </w:rPr>
              <w:t>income)</w:t>
            </w:r>
          </w:p>
        </w:tc>
        <w:tc>
          <w:tcPr>
            <w:tcW w:w="962" w:type="dxa"/>
            <w:tcBorders>
              <w:bottom w:val="single" w:sz="4" w:space="0" w:color="auto"/>
            </w:tcBorders>
          </w:tcPr>
          <w:p w14:paraId="5B26C8C6"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1,662</w:t>
            </w:r>
          </w:p>
        </w:tc>
        <w:tc>
          <w:tcPr>
            <w:tcW w:w="981" w:type="dxa"/>
            <w:tcBorders>
              <w:bottom w:val="single" w:sz="4" w:space="0" w:color="auto"/>
            </w:tcBorders>
          </w:tcPr>
          <w:p w14:paraId="79F127FF"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1,637</w:t>
            </w:r>
          </w:p>
        </w:tc>
        <w:tc>
          <w:tcPr>
            <w:tcW w:w="1000" w:type="dxa"/>
            <w:tcBorders>
              <w:bottom w:val="single" w:sz="4" w:space="0" w:color="auto"/>
            </w:tcBorders>
          </w:tcPr>
          <w:p w14:paraId="33985A33" w14:textId="77777777" w:rsidR="00FF7C7C" w:rsidRPr="004A1125" w:rsidRDefault="00FF7C7C"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1,517</w:t>
            </w:r>
          </w:p>
        </w:tc>
        <w:tc>
          <w:tcPr>
            <w:tcW w:w="1023" w:type="dxa"/>
            <w:tcBorders>
              <w:bottom w:val="single" w:sz="4" w:space="0" w:color="auto"/>
            </w:tcBorders>
          </w:tcPr>
          <w:p w14:paraId="76C9140A" w14:textId="77777777" w:rsidR="00FF7C7C" w:rsidRPr="004A1125" w:rsidRDefault="000533C2"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1,578</w:t>
            </w:r>
          </w:p>
        </w:tc>
        <w:tc>
          <w:tcPr>
            <w:tcW w:w="981" w:type="dxa"/>
            <w:tcBorders>
              <w:bottom w:val="single" w:sz="4" w:space="0" w:color="auto"/>
            </w:tcBorders>
          </w:tcPr>
          <w:p w14:paraId="1B12C8B5" w14:textId="77777777" w:rsidR="00FF7C7C" w:rsidRPr="004A1125" w:rsidRDefault="000533C2"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1,538</w:t>
            </w:r>
          </w:p>
        </w:tc>
        <w:tc>
          <w:tcPr>
            <w:tcW w:w="981" w:type="dxa"/>
            <w:tcBorders>
              <w:bottom w:val="single" w:sz="4" w:space="0" w:color="auto"/>
            </w:tcBorders>
          </w:tcPr>
          <w:p w14:paraId="3AAA9202" w14:textId="77777777" w:rsidR="00FF7C7C" w:rsidRPr="004A1125" w:rsidRDefault="000533C2"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1,492</w:t>
            </w:r>
          </w:p>
        </w:tc>
      </w:tr>
      <w:tr w:rsidR="00FF7C7C" w:rsidRPr="000533C2" w14:paraId="02F43062" w14:textId="77777777" w:rsidTr="00741B78">
        <w:trPr>
          <w:trHeight w:val="259"/>
        </w:trPr>
        <w:tc>
          <w:tcPr>
            <w:tcW w:w="3334" w:type="dxa"/>
            <w:tcBorders>
              <w:top w:val="single" w:sz="4" w:space="0" w:color="auto"/>
              <w:bottom w:val="single" w:sz="4" w:space="0" w:color="auto"/>
            </w:tcBorders>
          </w:tcPr>
          <w:p w14:paraId="4E4C9BF6" w14:textId="4924E871" w:rsidR="00FF7C7C" w:rsidRPr="004A1125" w:rsidRDefault="000533C2" w:rsidP="00105CFE">
            <w:pPr>
              <w:pStyle w:val="chapbackfiginftabtrtd"/>
              <w:tabs>
                <w:tab w:val="left" w:pos="360"/>
              </w:tabs>
              <w:rPr>
                <w:rFonts w:ascii="Arial" w:hAnsi="Arial" w:cs="Arial"/>
                <w:sz w:val="20"/>
                <w:szCs w:val="20"/>
              </w:rPr>
            </w:pPr>
            <w:r w:rsidRPr="004A1125">
              <w:rPr>
                <w:rFonts w:ascii="Arial" w:hAnsi="Arial" w:cs="Arial"/>
                <w:sz w:val="20"/>
                <w:szCs w:val="20"/>
              </w:rPr>
              <w:t xml:space="preserve">Expense trend </w:t>
            </w:r>
          </w:p>
        </w:tc>
        <w:tc>
          <w:tcPr>
            <w:tcW w:w="962" w:type="dxa"/>
            <w:tcBorders>
              <w:top w:val="single" w:sz="4" w:space="0" w:color="auto"/>
              <w:bottom w:val="single" w:sz="4" w:space="0" w:color="auto"/>
            </w:tcBorders>
            <w:shd w:val="clear" w:color="auto" w:fill="BFBFBF"/>
          </w:tcPr>
          <w:p w14:paraId="6C07F964"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111%</w:t>
            </w:r>
          </w:p>
        </w:tc>
        <w:tc>
          <w:tcPr>
            <w:tcW w:w="981" w:type="dxa"/>
            <w:tcBorders>
              <w:top w:val="single" w:sz="4" w:space="0" w:color="auto"/>
              <w:bottom w:val="single" w:sz="4" w:space="0" w:color="auto"/>
            </w:tcBorders>
            <w:shd w:val="clear" w:color="auto" w:fill="BFBFBF"/>
          </w:tcPr>
          <w:p w14:paraId="08F7670B"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110%</w:t>
            </w:r>
          </w:p>
        </w:tc>
        <w:tc>
          <w:tcPr>
            <w:tcW w:w="1000" w:type="dxa"/>
            <w:tcBorders>
              <w:top w:val="single" w:sz="4" w:space="0" w:color="auto"/>
              <w:bottom w:val="single" w:sz="4" w:space="0" w:color="auto"/>
            </w:tcBorders>
            <w:shd w:val="clear" w:color="auto" w:fill="BFBFBF"/>
          </w:tcPr>
          <w:p w14:paraId="1638D243"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102%</w:t>
            </w:r>
          </w:p>
        </w:tc>
        <w:tc>
          <w:tcPr>
            <w:tcW w:w="1023" w:type="dxa"/>
            <w:tcBorders>
              <w:top w:val="single" w:sz="4" w:space="0" w:color="auto"/>
              <w:bottom w:val="single" w:sz="4" w:space="0" w:color="auto"/>
            </w:tcBorders>
            <w:shd w:val="clear" w:color="auto" w:fill="BFBFBF"/>
          </w:tcPr>
          <w:p w14:paraId="1CE70FD6"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106%</w:t>
            </w:r>
          </w:p>
        </w:tc>
        <w:tc>
          <w:tcPr>
            <w:tcW w:w="981" w:type="dxa"/>
            <w:tcBorders>
              <w:top w:val="single" w:sz="4" w:space="0" w:color="auto"/>
              <w:bottom w:val="single" w:sz="4" w:space="0" w:color="auto"/>
            </w:tcBorders>
          </w:tcPr>
          <w:p w14:paraId="675740C2"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103%</w:t>
            </w:r>
          </w:p>
        </w:tc>
        <w:tc>
          <w:tcPr>
            <w:tcW w:w="981" w:type="dxa"/>
            <w:tcBorders>
              <w:top w:val="single" w:sz="4" w:space="0" w:color="auto"/>
              <w:bottom w:val="single" w:sz="4" w:space="0" w:color="auto"/>
            </w:tcBorders>
          </w:tcPr>
          <w:p w14:paraId="195C3F46" w14:textId="77777777" w:rsidR="00FF7C7C" w:rsidRPr="004A1125" w:rsidRDefault="00C27A0E" w:rsidP="004A1125">
            <w:pPr>
              <w:pStyle w:val="chapbackfiginftabtrtd"/>
              <w:tabs>
                <w:tab w:val="left" w:pos="360"/>
              </w:tabs>
              <w:jc w:val="right"/>
              <w:rPr>
                <w:rFonts w:ascii="Arial" w:hAnsi="Arial" w:cs="Arial"/>
                <w:sz w:val="20"/>
                <w:szCs w:val="20"/>
              </w:rPr>
            </w:pPr>
            <w:r>
              <w:rPr>
                <w:rFonts w:ascii="Arial" w:hAnsi="Arial" w:cs="Arial"/>
                <w:sz w:val="20"/>
                <w:szCs w:val="20"/>
              </w:rPr>
              <w:t>100%</w:t>
            </w:r>
          </w:p>
        </w:tc>
      </w:tr>
      <w:tr w:rsidR="00C27A0E" w:rsidRPr="000533C2" w14:paraId="412A1806" w14:textId="77777777" w:rsidTr="00741B78">
        <w:trPr>
          <w:trHeight w:val="259"/>
        </w:trPr>
        <w:tc>
          <w:tcPr>
            <w:tcW w:w="3334" w:type="dxa"/>
            <w:tcBorders>
              <w:top w:val="single" w:sz="4" w:space="0" w:color="auto"/>
              <w:bottom w:val="double" w:sz="4" w:space="0" w:color="auto"/>
              <w:right w:val="single" w:sz="4" w:space="0" w:color="auto"/>
            </w:tcBorders>
            <w:shd w:val="clear" w:color="auto" w:fill="FFFFFF"/>
            <w:vAlign w:val="bottom"/>
          </w:tcPr>
          <w:p w14:paraId="6CF0CBCF" w14:textId="27F60414" w:rsidR="00C27A0E" w:rsidRPr="004A1125" w:rsidRDefault="00C27A0E" w:rsidP="00C27A0E">
            <w:pPr>
              <w:pStyle w:val="chapbackfiginftabtrtd"/>
              <w:tabs>
                <w:tab w:val="left" w:pos="360"/>
              </w:tabs>
              <w:rPr>
                <w:rFonts w:ascii="Arial" w:hAnsi="Arial" w:cs="Arial"/>
                <w:sz w:val="20"/>
                <w:szCs w:val="20"/>
              </w:rPr>
            </w:pPr>
            <w:r w:rsidRPr="006F4EC0">
              <w:rPr>
                <w:rFonts w:ascii="Arial" w:hAnsi="Arial"/>
                <w:sz w:val="20"/>
                <w:szCs w:val="20"/>
              </w:rPr>
              <w:t>Net sales</w:t>
            </w:r>
            <w:r>
              <w:rPr>
                <w:rFonts w:ascii="Arial" w:hAnsi="Arial"/>
                <w:sz w:val="20"/>
                <w:szCs w:val="20"/>
              </w:rPr>
              <w:t xml:space="preserve">* (from </w:t>
            </w:r>
            <w:r w:rsidR="006F6DC7">
              <w:rPr>
                <w:rFonts w:ascii="Arial" w:hAnsi="Arial"/>
                <w:sz w:val="20"/>
                <w:szCs w:val="20"/>
              </w:rPr>
              <w:t>R</w:t>
            </w:r>
            <w:r>
              <w:rPr>
                <w:rFonts w:ascii="Arial" w:hAnsi="Arial"/>
                <w:sz w:val="20"/>
                <w:szCs w:val="20"/>
              </w:rPr>
              <w:t>eq</w:t>
            </w:r>
            <w:r w:rsidR="006F6DC7">
              <w:rPr>
                <w:rFonts w:ascii="Arial" w:hAnsi="Arial"/>
                <w:sz w:val="20"/>
                <w:szCs w:val="20"/>
              </w:rPr>
              <w:t>.</w:t>
            </w:r>
            <w:r>
              <w:rPr>
                <w:rFonts w:ascii="Arial" w:hAnsi="Arial"/>
                <w:sz w:val="20"/>
                <w:szCs w:val="20"/>
              </w:rPr>
              <w:t xml:space="preserve"> 2)</w:t>
            </w:r>
          </w:p>
        </w:tc>
        <w:tc>
          <w:tcPr>
            <w:tcW w:w="962" w:type="dxa"/>
            <w:tcBorders>
              <w:top w:val="single" w:sz="4" w:space="0" w:color="auto"/>
              <w:left w:val="single" w:sz="4" w:space="0" w:color="auto"/>
              <w:bottom w:val="double" w:sz="4" w:space="0" w:color="auto"/>
              <w:right w:val="single" w:sz="4" w:space="0" w:color="auto"/>
            </w:tcBorders>
            <w:shd w:val="clear" w:color="auto" w:fill="BFBFBF"/>
            <w:vAlign w:val="bottom"/>
          </w:tcPr>
          <w:p w14:paraId="6CC7A47B"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114%</w:t>
            </w:r>
          </w:p>
        </w:tc>
        <w:tc>
          <w:tcPr>
            <w:tcW w:w="981" w:type="dxa"/>
            <w:tcBorders>
              <w:top w:val="single" w:sz="4" w:space="0" w:color="auto"/>
              <w:left w:val="single" w:sz="4" w:space="0" w:color="auto"/>
              <w:bottom w:val="double" w:sz="4" w:space="0" w:color="auto"/>
              <w:right w:val="single" w:sz="4" w:space="0" w:color="auto"/>
            </w:tcBorders>
            <w:shd w:val="clear" w:color="auto" w:fill="BFBFBF"/>
            <w:vAlign w:val="bottom"/>
          </w:tcPr>
          <w:p w14:paraId="41FE0330"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111%</w:t>
            </w:r>
          </w:p>
        </w:tc>
        <w:tc>
          <w:tcPr>
            <w:tcW w:w="1000" w:type="dxa"/>
            <w:tcBorders>
              <w:top w:val="single" w:sz="4" w:space="0" w:color="auto"/>
              <w:left w:val="single" w:sz="4" w:space="0" w:color="auto"/>
              <w:bottom w:val="double" w:sz="4" w:space="0" w:color="auto"/>
              <w:right w:val="single" w:sz="4" w:space="0" w:color="auto"/>
            </w:tcBorders>
            <w:shd w:val="clear" w:color="auto" w:fill="BFBFBF"/>
            <w:vAlign w:val="bottom"/>
          </w:tcPr>
          <w:p w14:paraId="48CD0FB2"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101%</w:t>
            </w:r>
          </w:p>
        </w:tc>
        <w:tc>
          <w:tcPr>
            <w:tcW w:w="1023" w:type="dxa"/>
            <w:tcBorders>
              <w:top w:val="single" w:sz="4" w:space="0" w:color="auto"/>
              <w:left w:val="single" w:sz="4" w:space="0" w:color="auto"/>
              <w:bottom w:val="double" w:sz="4" w:space="0" w:color="auto"/>
              <w:right w:val="single" w:sz="4" w:space="0" w:color="auto"/>
            </w:tcBorders>
            <w:shd w:val="clear" w:color="auto" w:fill="BFBFBF"/>
            <w:vAlign w:val="bottom"/>
          </w:tcPr>
          <w:p w14:paraId="7DDFEF89"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107%</w:t>
            </w:r>
          </w:p>
        </w:tc>
        <w:tc>
          <w:tcPr>
            <w:tcW w:w="981" w:type="dxa"/>
            <w:tcBorders>
              <w:top w:val="single" w:sz="4" w:space="0" w:color="auto"/>
              <w:left w:val="single" w:sz="4" w:space="0" w:color="auto"/>
              <w:bottom w:val="double" w:sz="4" w:space="0" w:color="auto"/>
              <w:right w:val="single" w:sz="4" w:space="0" w:color="auto"/>
            </w:tcBorders>
            <w:shd w:val="clear" w:color="auto" w:fill="FFFFFF"/>
            <w:vAlign w:val="bottom"/>
          </w:tcPr>
          <w:p w14:paraId="12F54CBD"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103%</w:t>
            </w:r>
          </w:p>
        </w:tc>
        <w:tc>
          <w:tcPr>
            <w:tcW w:w="981" w:type="dxa"/>
            <w:tcBorders>
              <w:top w:val="single" w:sz="4" w:space="0" w:color="auto"/>
              <w:left w:val="single" w:sz="4" w:space="0" w:color="auto"/>
              <w:bottom w:val="double" w:sz="4" w:space="0" w:color="auto"/>
            </w:tcBorders>
            <w:shd w:val="clear" w:color="auto" w:fill="FFFFFF"/>
            <w:vAlign w:val="bottom"/>
          </w:tcPr>
          <w:p w14:paraId="678DACC6" w14:textId="77777777" w:rsidR="00C27A0E" w:rsidRPr="004A1125" w:rsidRDefault="00C27A0E" w:rsidP="004A1125">
            <w:pPr>
              <w:pStyle w:val="chapbackfiginftabtrtd"/>
              <w:tabs>
                <w:tab w:val="left" w:pos="360"/>
              </w:tabs>
              <w:jc w:val="right"/>
              <w:rPr>
                <w:rFonts w:ascii="Arial" w:hAnsi="Arial" w:cs="Arial"/>
                <w:sz w:val="20"/>
                <w:szCs w:val="20"/>
              </w:rPr>
            </w:pPr>
            <w:r w:rsidRPr="006F4EC0">
              <w:rPr>
                <w:rFonts w:ascii="Arial" w:hAnsi="Arial"/>
                <w:sz w:val="20"/>
                <w:szCs w:val="20"/>
              </w:rPr>
              <w:t>100%</w:t>
            </w:r>
          </w:p>
        </w:tc>
      </w:tr>
    </w:tbl>
    <w:p w14:paraId="06E86DD5" w14:textId="77777777" w:rsidR="00C27A0E" w:rsidRPr="004A1125" w:rsidRDefault="00C27A0E" w:rsidP="0065437E">
      <w:pPr>
        <w:pStyle w:val="ph3"/>
        <w:tabs>
          <w:tab w:val="right" w:pos="8820"/>
        </w:tabs>
        <w:spacing w:before="0"/>
        <w:ind w:left="-110" w:right="-468"/>
        <w:jc w:val="left"/>
        <w:rPr>
          <w:rFonts w:ascii="Times New Roman" w:hAnsi="Times New Roman" w:cs="Times New Roman"/>
          <w:sz w:val="24"/>
          <w:szCs w:val="24"/>
        </w:rPr>
      </w:pPr>
    </w:p>
    <w:p w14:paraId="1DCA3B14" w14:textId="77777777" w:rsidR="00C27A0E" w:rsidRDefault="00C27A0E" w:rsidP="0065437E">
      <w:pPr>
        <w:pStyle w:val="ph3"/>
        <w:tabs>
          <w:tab w:val="right" w:pos="8820"/>
        </w:tabs>
        <w:spacing w:before="0"/>
        <w:ind w:left="-110" w:right="-468"/>
        <w:jc w:val="left"/>
        <w:rPr>
          <w:i w:val="0"/>
        </w:rPr>
      </w:pPr>
      <w:r w:rsidRPr="004A1125">
        <w:rPr>
          <w:rFonts w:ascii="Times New Roman" w:hAnsi="Times New Roman" w:cs="Times New Roman"/>
          <w:i w:val="0"/>
          <w:sz w:val="24"/>
          <w:szCs w:val="24"/>
        </w:rPr>
        <w:t>Expenses are increasing more slowly than sales.</w:t>
      </w:r>
    </w:p>
    <w:p w14:paraId="724938AB" w14:textId="77777777" w:rsidR="00C27A0E" w:rsidRDefault="00C27A0E" w:rsidP="00C27A0E">
      <w:pPr>
        <w:pStyle w:val="ph6full"/>
        <w:spacing w:before="0"/>
        <w:ind w:left="-115"/>
      </w:pPr>
    </w:p>
    <w:p w14:paraId="7E0FE01E" w14:textId="77777777" w:rsidR="00C27A0E" w:rsidRDefault="00C27A0E" w:rsidP="0065437E">
      <w:pPr>
        <w:pStyle w:val="ph3"/>
        <w:tabs>
          <w:tab w:val="right" w:pos="8820"/>
        </w:tabs>
        <w:spacing w:before="0"/>
        <w:ind w:left="-110" w:right="-468"/>
        <w:jc w:val="left"/>
      </w:pPr>
    </w:p>
    <w:p w14:paraId="4215E399" w14:textId="001A9870" w:rsidR="005673BC" w:rsidRDefault="005673BC" w:rsidP="0065437E">
      <w:pPr>
        <w:pStyle w:val="ph3"/>
        <w:tabs>
          <w:tab w:val="right" w:pos="8820"/>
        </w:tabs>
        <w:spacing w:before="0"/>
        <w:ind w:left="-110" w:right="-468"/>
        <w:jc w:val="left"/>
        <w:rPr>
          <w:b/>
          <w:i w:val="0"/>
          <w:sz w:val="36"/>
          <w:szCs w:val="36"/>
        </w:rPr>
      </w:pPr>
      <w:r w:rsidRPr="00C27A0E">
        <w:br w:type="page"/>
      </w:r>
      <w:r>
        <w:lastRenderedPageBreak/>
        <w:tab/>
        <w:t>(20-25 min.)</w:t>
      </w:r>
      <w:r w:rsidR="00BE5473">
        <w:t xml:space="preserve"> </w:t>
      </w:r>
      <w:r>
        <w:rPr>
          <w:b/>
          <w:i w:val="0"/>
          <w:sz w:val="36"/>
          <w:szCs w:val="36"/>
        </w:rPr>
        <w:t>P18-2A</w:t>
      </w:r>
    </w:p>
    <w:p w14:paraId="5CC9326E" w14:textId="77777777" w:rsidR="005673BC" w:rsidRPr="009C2D30" w:rsidRDefault="005673BC" w:rsidP="009C2D30">
      <w:pPr>
        <w:spacing w:after="120"/>
        <w:rPr>
          <w:i/>
        </w:rPr>
      </w:pPr>
      <w:r w:rsidRPr="009C2D30">
        <w:rPr>
          <w:i/>
        </w:rPr>
        <w:t>Req. 1</w:t>
      </w:r>
    </w:p>
    <w:tbl>
      <w:tblPr>
        <w:tblW w:w="0" w:type="auto"/>
        <w:tblLook w:val="01E0" w:firstRow="1" w:lastRow="1" w:firstColumn="1" w:lastColumn="1" w:noHBand="0" w:noVBand="0"/>
      </w:tblPr>
      <w:tblGrid>
        <w:gridCol w:w="2628"/>
        <w:gridCol w:w="2016"/>
        <w:gridCol w:w="2977"/>
      </w:tblGrid>
      <w:tr w:rsidR="00741B78" w:rsidRPr="00A83B60" w14:paraId="01D220E9" w14:textId="77777777" w:rsidTr="00741B78">
        <w:trPr>
          <w:trHeight w:val="275"/>
        </w:trPr>
        <w:tc>
          <w:tcPr>
            <w:tcW w:w="7621" w:type="dxa"/>
            <w:gridSpan w:val="3"/>
            <w:tcBorders>
              <w:top w:val="double" w:sz="4" w:space="0" w:color="auto"/>
              <w:left w:val="double" w:sz="4" w:space="0" w:color="auto"/>
              <w:bottom w:val="single" w:sz="4" w:space="0" w:color="auto"/>
              <w:right w:val="double" w:sz="4" w:space="0" w:color="auto"/>
            </w:tcBorders>
          </w:tcPr>
          <w:p w14:paraId="0CF082AF" w14:textId="77777777" w:rsidR="00741B78" w:rsidRPr="00A83B60" w:rsidRDefault="00741B78" w:rsidP="00741B78">
            <w:pPr>
              <w:overflowPunct w:val="0"/>
              <w:autoSpaceDE w:val="0"/>
              <w:autoSpaceDN w:val="0"/>
              <w:adjustRightInd w:val="0"/>
              <w:jc w:val="center"/>
              <w:textAlignment w:val="baseline"/>
              <w:rPr>
                <w:rFonts w:ascii="Arial" w:hAnsi="Arial" w:cs="Arial"/>
                <w:b/>
                <w:sz w:val="20"/>
              </w:rPr>
            </w:pPr>
            <w:r w:rsidRPr="004A1125">
              <w:rPr>
                <w:rFonts w:ascii="Arial" w:hAnsi="Arial" w:cs="Arial"/>
                <w:b/>
                <w:sz w:val="20"/>
              </w:rPr>
              <w:t>MACKEY CAR PARTS, INC</w:t>
            </w:r>
            <w:r w:rsidRPr="00A83B60">
              <w:rPr>
                <w:rFonts w:ascii="Arial" w:hAnsi="Arial" w:cs="Arial"/>
                <w:sz w:val="20"/>
              </w:rPr>
              <w:t>.</w:t>
            </w:r>
            <w:r w:rsidRPr="00A83B60">
              <w:rPr>
                <w:rFonts w:ascii="Arial" w:hAnsi="Arial" w:cs="Arial"/>
                <w:b/>
                <w:sz w:val="20"/>
              </w:rPr>
              <w:t xml:space="preserve"> </w:t>
            </w:r>
          </w:p>
        </w:tc>
      </w:tr>
      <w:tr w:rsidR="00741B78" w:rsidRPr="00A83B60" w14:paraId="7BCEE40C" w14:textId="77777777" w:rsidTr="00741B78">
        <w:trPr>
          <w:trHeight w:val="275"/>
        </w:trPr>
        <w:tc>
          <w:tcPr>
            <w:tcW w:w="7621" w:type="dxa"/>
            <w:gridSpan w:val="3"/>
            <w:tcBorders>
              <w:top w:val="single" w:sz="4" w:space="0" w:color="auto"/>
              <w:left w:val="double" w:sz="4" w:space="0" w:color="auto"/>
              <w:bottom w:val="single" w:sz="4" w:space="0" w:color="auto"/>
              <w:right w:val="double" w:sz="4" w:space="0" w:color="auto"/>
            </w:tcBorders>
          </w:tcPr>
          <w:p w14:paraId="754539FF" w14:textId="77777777" w:rsidR="00741B78" w:rsidRPr="00A83B60" w:rsidRDefault="00741B78" w:rsidP="00741B78">
            <w:pPr>
              <w:overflowPunct w:val="0"/>
              <w:autoSpaceDE w:val="0"/>
              <w:autoSpaceDN w:val="0"/>
              <w:adjustRightInd w:val="0"/>
              <w:jc w:val="center"/>
              <w:textAlignment w:val="baseline"/>
              <w:rPr>
                <w:rFonts w:ascii="Arial" w:hAnsi="Arial" w:cs="Arial"/>
                <w:sz w:val="20"/>
              </w:rPr>
            </w:pPr>
            <w:r>
              <w:rPr>
                <w:rFonts w:ascii="Arial" w:hAnsi="Arial" w:cs="Arial"/>
                <w:sz w:val="20"/>
              </w:rPr>
              <w:t xml:space="preserve">Vertical Analysis of the </w:t>
            </w:r>
            <w:r w:rsidRPr="00A83B60">
              <w:rPr>
                <w:rFonts w:ascii="Arial" w:hAnsi="Arial" w:cs="Arial"/>
                <w:sz w:val="20"/>
              </w:rPr>
              <w:t>Income Statement</w:t>
            </w:r>
          </w:p>
        </w:tc>
      </w:tr>
      <w:tr w:rsidR="00741B78" w:rsidRPr="00A83B60" w14:paraId="2EA9E76D" w14:textId="77777777" w:rsidTr="00741B78">
        <w:trPr>
          <w:trHeight w:val="275"/>
        </w:trPr>
        <w:tc>
          <w:tcPr>
            <w:tcW w:w="7621" w:type="dxa"/>
            <w:gridSpan w:val="3"/>
            <w:tcBorders>
              <w:top w:val="single" w:sz="4" w:space="0" w:color="auto"/>
              <w:left w:val="double" w:sz="4" w:space="0" w:color="auto"/>
              <w:bottom w:val="double" w:sz="4" w:space="0" w:color="auto"/>
              <w:right w:val="double" w:sz="4" w:space="0" w:color="auto"/>
            </w:tcBorders>
          </w:tcPr>
          <w:p w14:paraId="4B0F8D3B" w14:textId="77777777" w:rsidR="00741B78" w:rsidRPr="00A83B60" w:rsidRDefault="00741B78" w:rsidP="00741B78">
            <w:pPr>
              <w:overflowPunct w:val="0"/>
              <w:autoSpaceDE w:val="0"/>
              <w:autoSpaceDN w:val="0"/>
              <w:adjustRightInd w:val="0"/>
              <w:jc w:val="center"/>
              <w:textAlignment w:val="baseline"/>
              <w:rPr>
                <w:rFonts w:ascii="Arial" w:hAnsi="Arial" w:cs="Arial"/>
                <w:sz w:val="20"/>
              </w:rPr>
            </w:pPr>
            <w:r w:rsidRPr="00A83B60">
              <w:rPr>
                <w:rFonts w:ascii="Arial" w:hAnsi="Arial" w:cs="Arial"/>
                <w:sz w:val="20"/>
              </w:rPr>
              <w:t xml:space="preserve">For the Year Ended December 31, </w:t>
            </w:r>
            <w:r>
              <w:rPr>
                <w:rFonts w:ascii="Arial" w:hAnsi="Arial" w:cs="Arial"/>
                <w:sz w:val="20"/>
              </w:rPr>
              <w:t>2020</w:t>
            </w:r>
          </w:p>
        </w:tc>
      </w:tr>
      <w:tr w:rsidR="00741B78" w:rsidRPr="00A83B60" w14:paraId="162EC3D4" w14:textId="77777777" w:rsidTr="00741B78">
        <w:tc>
          <w:tcPr>
            <w:tcW w:w="2628" w:type="dxa"/>
            <w:tcBorders>
              <w:top w:val="double" w:sz="4" w:space="0" w:color="auto"/>
              <w:left w:val="double" w:sz="4" w:space="0" w:color="auto"/>
              <w:bottom w:val="single" w:sz="4" w:space="0" w:color="auto"/>
              <w:right w:val="single" w:sz="4" w:space="0" w:color="auto"/>
            </w:tcBorders>
          </w:tcPr>
          <w:p w14:paraId="47201604"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p>
        </w:tc>
        <w:tc>
          <w:tcPr>
            <w:tcW w:w="2016" w:type="dxa"/>
            <w:tcBorders>
              <w:top w:val="double" w:sz="4" w:space="0" w:color="auto"/>
              <w:left w:val="single" w:sz="4" w:space="0" w:color="auto"/>
              <w:bottom w:val="single" w:sz="4" w:space="0" w:color="auto"/>
              <w:right w:val="single" w:sz="4" w:space="0" w:color="auto"/>
            </w:tcBorders>
          </w:tcPr>
          <w:p w14:paraId="34F973FE"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p>
        </w:tc>
        <w:tc>
          <w:tcPr>
            <w:tcW w:w="2977" w:type="dxa"/>
            <w:tcBorders>
              <w:top w:val="double" w:sz="4" w:space="0" w:color="auto"/>
              <w:left w:val="single" w:sz="4" w:space="0" w:color="auto"/>
              <w:bottom w:val="single" w:sz="4" w:space="0" w:color="auto"/>
              <w:right w:val="double" w:sz="4" w:space="0" w:color="auto"/>
            </w:tcBorders>
          </w:tcPr>
          <w:p w14:paraId="60E39743"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4A1125">
              <w:rPr>
                <w:rFonts w:ascii="Arial" w:hAnsi="Arial" w:cs="Arial"/>
                <w:b/>
                <w:sz w:val="20"/>
              </w:rPr>
              <w:t>Percent of Tota</w:t>
            </w:r>
            <w:r w:rsidRPr="00A83B60">
              <w:rPr>
                <w:rFonts w:ascii="Arial" w:hAnsi="Arial" w:cs="Arial"/>
                <w:sz w:val="20"/>
              </w:rPr>
              <w:t>l</w:t>
            </w:r>
          </w:p>
        </w:tc>
      </w:tr>
      <w:tr w:rsidR="00741B78" w:rsidRPr="00A83B60" w14:paraId="731E0E21" w14:textId="77777777" w:rsidTr="00741B78">
        <w:tc>
          <w:tcPr>
            <w:tcW w:w="2628" w:type="dxa"/>
            <w:tcBorders>
              <w:top w:val="single" w:sz="4" w:space="0" w:color="auto"/>
              <w:left w:val="double" w:sz="4" w:space="0" w:color="auto"/>
              <w:bottom w:val="single" w:sz="4" w:space="0" w:color="auto"/>
              <w:right w:val="single" w:sz="4" w:space="0" w:color="auto"/>
            </w:tcBorders>
          </w:tcPr>
          <w:p w14:paraId="1B1B515E"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Net sales</w:t>
            </w:r>
          </w:p>
        </w:tc>
        <w:tc>
          <w:tcPr>
            <w:tcW w:w="2016" w:type="dxa"/>
            <w:tcBorders>
              <w:top w:val="single" w:sz="4" w:space="0" w:color="auto"/>
              <w:left w:val="single" w:sz="4" w:space="0" w:color="auto"/>
              <w:bottom w:val="single" w:sz="4" w:space="0" w:color="auto"/>
              <w:right w:val="single" w:sz="4" w:space="0" w:color="auto"/>
            </w:tcBorders>
          </w:tcPr>
          <w:p w14:paraId="020D4337"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$ 778,000</w:t>
            </w:r>
          </w:p>
        </w:tc>
        <w:tc>
          <w:tcPr>
            <w:tcW w:w="2977" w:type="dxa"/>
            <w:tcBorders>
              <w:top w:val="single" w:sz="4" w:space="0" w:color="auto"/>
              <w:left w:val="single" w:sz="4" w:space="0" w:color="auto"/>
              <w:bottom w:val="single" w:sz="4" w:space="0" w:color="auto"/>
              <w:right w:val="double" w:sz="4" w:space="0" w:color="auto"/>
            </w:tcBorders>
            <w:vAlign w:val="bottom"/>
          </w:tcPr>
          <w:p w14:paraId="51D85412"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100.0%</w:t>
            </w:r>
          </w:p>
        </w:tc>
      </w:tr>
      <w:tr w:rsidR="00741B78" w:rsidRPr="00A83B60" w14:paraId="25080FF6" w14:textId="77777777" w:rsidTr="00741B78">
        <w:tc>
          <w:tcPr>
            <w:tcW w:w="2628" w:type="dxa"/>
            <w:tcBorders>
              <w:top w:val="single" w:sz="4" w:space="0" w:color="auto"/>
              <w:left w:val="double" w:sz="4" w:space="0" w:color="auto"/>
              <w:bottom w:val="single" w:sz="4" w:space="0" w:color="auto"/>
              <w:right w:val="single" w:sz="4" w:space="0" w:color="auto"/>
            </w:tcBorders>
          </w:tcPr>
          <w:p w14:paraId="631105CB"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Cost of goods sold</w:t>
            </w:r>
          </w:p>
        </w:tc>
        <w:tc>
          <w:tcPr>
            <w:tcW w:w="2016" w:type="dxa"/>
            <w:tcBorders>
              <w:top w:val="single" w:sz="4" w:space="0" w:color="auto"/>
              <w:left w:val="single" w:sz="4" w:space="0" w:color="auto"/>
              <w:bottom w:val="single" w:sz="4" w:space="0" w:color="auto"/>
              <w:right w:val="single" w:sz="4" w:space="0" w:color="auto"/>
            </w:tcBorders>
          </w:tcPr>
          <w:p w14:paraId="1F1815B0" w14:textId="77777777" w:rsidR="00741B78" w:rsidRPr="004A1125" w:rsidRDefault="00741B78" w:rsidP="00741B78">
            <w:pPr>
              <w:overflowPunct w:val="0"/>
              <w:autoSpaceDE w:val="0"/>
              <w:autoSpaceDN w:val="0"/>
              <w:adjustRightInd w:val="0"/>
              <w:spacing w:before="40" w:after="40"/>
              <w:ind w:right="288"/>
              <w:jc w:val="right"/>
              <w:textAlignment w:val="baseline"/>
              <w:rPr>
                <w:rFonts w:ascii="Arial" w:hAnsi="Arial" w:cs="Arial"/>
                <w:sz w:val="20"/>
                <w:u w:val="single"/>
              </w:rPr>
            </w:pPr>
            <w:r w:rsidRPr="00A83B60">
              <w:rPr>
                <w:rFonts w:ascii="Arial" w:hAnsi="Arial" w:cs="Arial"/>
                <w:sz w:val="20"/>
              </w:rPr>
              <w:t xml:space="preserve">  </w:t>
            </w:r>
            <w:r w:rsidRPr="004A1125">
              <w:rPr>
                <w:rFonts w:ascii="Arial" w:hAnsi="Arial" w:cs="Arial"/>
                <w:sz w:val="20"/>
                <w:u w:val="single"/>
              </w:rPr>
              <w:t xml:space="preserve"> 522,816</w:t>
            </w:r>
          </w:p>
        </w:tc>
        <w:tc>
          <w:tcPr>
            <w:tcW w:w="2977" w:type="dxa"/>
            <w:tcBorders>
              <w:top w:val="single" w:sz="4" w:space="0" w:color="auto"/>
              <w:left w:val="single" w:sz="4" w:space="0" w:color="auto"/>
              <w:bottom w:val="single" w:sz="4" w:space="0" w:color="auto"/>
              <w:right w:val="double" w:sz="4" w:space="0" w:color="auto"/>
            </w:tcBorders>
            <w:vAlign w:val="bottom"/>
          </w:tcPr>
          <w:p w14:paraId="7A04CBB6" w14:textId="77777777" w:rsidR="00741B78" w:rsidRPr="004A1125" w:rsidRDefault="00741B78" w:rsidP="00741B78">
            <w:pPr>
              <w:overflowPunct w:val="0"/>
              <w:autoSpaceDE w:val="0"/>
              <w:autoSpaceDN w:val="0"/>
              <w:adjustRightInd w:val="0"/>
              <w:spacing w:before="40" w:after="40"/>
              <w:ind w:right="475"/>
              <w:jc w:val="right"/>
              <w:textAlignment w:val="baseline"/>
              <w:rPr>
                <w:rFonts w:ascii="Arial" w:hAnsi="Arial" w:cs="Arial"/>
                <w:sz w:val="20"/>
                <w:u w:val="single"/>
              </w:rPr>
            </w:pPr>
            <w:r w:rsidRPr="004A1125">
              <w:rPr>
                <w:rFonts w:ascii="Arial" w:hAnsi="Arial" w:cs="Arial"/>
                <w:sz w:val="20"/>
                <w:u w:val="single"/>
              </w:rPr>
              <w:t>67.2</w:t>
            </w:r>
            <w:r>
              <w:rPr>
                <w:rFonts w:ascii="Arial" w:hAnsi="Arial" w:cs="Arial"/>
                <w:sz w:val="20"/>
                <w:u w:val="single"/>
              </w:rPr>
              <w:t xml:space="preserve"> </w:t>
            </w:r>
          </w:p>
        </w:tc>
      </w:tr>
      <w:tr w:rsidR="00741B78" w:rsidRPr="00A83B60" w14:paraId="49C86B3E" w14:textId="77777777" w:rsidTr="00741B78">
        <w:tc>
          <w:tcPr>
            <w:tcW w:w="2628" w:type="dxa"/>
            <w:tcBorders>
              <w:top w:val="single" w:sz="4" w:space="0" w:color="auto"/>
              <w:left w:val="double" w:sz="4" w:space="0" w:color="auto"/>
              <w:bottom w:val="single" w:sz="4" w:space="0" w:color="auto"/>
              <w:right w:val="single" w:sz="4" w:space="0" w:color="auto"/>
            </w:tcBorders>
          </w:tcPr>
          <w:p w14:paraId="41591A2C"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Gross margin</w:t>
            </w:r>
          </w:p>
        </w:tc>
        <w:tc>
          <w:tcPr>
            <w:tcW w:w="2016" w:type="dxa"/>
            <w:tcBorders>
              <w:top w:val="single" w:sz="4" w:space="0" w:color="auto"/>
              <w:left w:val="single" w:sz="4" w:space="0" w:color="auto"/>
              <w:bottom w:val="single" w:sz="4" w:space="0" w:color="auto"/>
              <w:right w:val="single" w:sz="4" w:space="0" w:color="auto"/>
            </w:tcBorders>
          </w:tcPr>
          <w:p w14:paraId="124DE09B"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 xml:space="preserve"> 255,184</w:t>
            </w:r>
          </w:p>
        </w:tc>
        <w:tc>
          <w:tcPr>
            <w:tcW w:w="2977" w:type="dxa"/>
            <w:tcBorders>
              <w:top w:val="single" w:sz="4" w:space="0" w:color="auto"/>
              <w:left w:val="single" w:sz="4" w:space="0" w:color="auto"/>
              <w:bottom w:val="single" w:sz="4" w:space="0" w:color="auto"/>
              <w:right w:val="double" w:sz="4" w:space="0" w:color="auto"/>
            </w:tcBorders>
            <w:vAlign w:val="bottom"/>
          </w:tcPr>
          <w:p w14:paraId="50AE4CE2" w14:textId="77777777" w:rsidR="00741B78" w:rsidRPr="00D01178" w:rsidRDefault="00741B78" w:rsidP="00741B78">
            <w:pPr>
              <w:overflowPunct w:val="0"/>
              <w:autoSpaceDE w:val="0"/>
              <w:autoSpaceDN w:val="0"/>
              <w:adjustRightInd w:val="0"/>
              <w:spacing w:before="40" w:after="40"/>
              <w:ind w:right="475"/>
              <w:jc w:val="right"/>
              <w:textAlignment w:val="baseline"/>
              <w:rPr>
                <w:rFonts w:ascii="Arial" w:hAnsi="Arial" w:cs="Arial"/>
                <w:sz w:val="20"/>
              </w:rPr>
            </w:pPr>
            <w:r w:rsidRPr="00D01178">
              <w:rPr>
                <w:rFonts w:ascii="Arial" w:hAnsi="Arial" w:cs="Arial"/>
                <w:sz w:val="20"/>
              </w:rPr>
              <w:t>32.8</w:t>
            </w:r>
          </w:p>
        </w:tc>
      </w:tr>
      <w:tr w:rsidR="00741B78" w:rsidRPr="00A83B60" w14:paraId="12AC714A" w14:textId="77777777" w:rsidTr="00741B78">
        <w:tc>
          <w:tcPr>
            <w:tcW w:w="2628" w:type="dxa"/>
            <w:tcBorders>
              <w:top w:val="single" w:sz="4" w:space="0" w:color="auto"/>
              <w:left w:val="double" w:sz="4" w:space="0" w:color="auto"/>
              <w:bottom w:val="single" w:sz="4" w:space="0" w:color="auto"/>
              <w:right w:val="single" w:sz="4" w:space="0" w:color="auto"/>
            </w:tcBorders>
          </w:tcPr>
          <w:p w14:paraId="28C70E01"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Operating expenses</w:t>
            </w:r>
          </w:p>
        </w:tc>
        <w:tc>
          <w:tcPr>
            <w:tcW w:w="2016" w:type="dxa"/>
            <w:tcBorders>
              <w:top w:val="single" w:sz="4" w:space="0" w:color="auto"/>
              <w:left w:val="single" w:sz="4" w:space="0" w:color="auto"/>
              <w:bottom w:val="single" w:sz="4" w:space="0" w:color="auto"/>
              <w:right w:val="single" w:sz="4" w:space="0" w:color="auto"/>
            </w:tcBorders>
          </w:tcPr>
          <w:p w14:paraId="77710617" w14:textId="77777777" w:rsidR="00741B78" w:rsidRPr="00D01178" w:rsidRDefault="00741B78" w:rsidP="00741B78">
            <w:pPr>
              <w:overflowPunct w:val="0"/>
              <w:autoSpaceDE w:val="0"/>
              <w:autoSpaceDN w:val="0"/>
              <w:adjustRightInd w:val="0"/>
              <w:spacing w:before="40" w:after="40"/>
              <w:ind w:right="288"/>
              <w:jc w:val="right"/>
              <w:textAlignment w:val="baseline"/>
              <w:rPr>
                <w:rFonts w:ascii="Arial" w:hAnsi="Arial" w:cs="Arial"/>
                <w:sz w:val="20"/>
                <w:u w:val="single"/>
              </w:rPr>
            </w:pPr>
            <w:r w:rsidRPr="00D01178">
              <w:rPr>
                <w:rFonts w:ascii="Arial" w:hAnsi="Arial" w:cs="Arial"/>
                <w:sz w:val="20"/>
                <w:u w:val="single"/>
              </w:rPr>
              <w:t xml:space="preserve">   161,046</w:t>
            </w:r>
          </w:p>
        </w:tc>
        <w:tc>
          <w:tcPr>
            <w:tcW w:w="2977" w:type="dxa"/>
            <w:tcBorders>
              <w:top w:val="single" w:sz="4" w:space="0" w:color="auto"/>
              <w:left w:val="single" w:sz="4" w:space="0" w:color="auto"/>
              <w:bottom w:val="single" w:sz="4" w:space="0" w:color="auto"/>
              <w:right w:val="double" w:sz="4" w:space="0" w:color="auto"/>
            </w:tcBorders>
            <w:vAlign w:val="bottom"/>
          </w:tcPr>
          <w:p w14:paraId="4603965E" w14:textId="77777777" w:rsidR="00741B78" w:rsidRPr="00D01178" w:rsidRDefault="00741B78" w:rsidP="00741B78">
            <w:pPr>
              <w:overflowPunct w:val="0"/>
              <w:autoSpaceDE w:val="0"/>
              <w:autoSpaceDN w:val="0"/>
              <w:adjustRightInd w:val="0"/>
              <w:spacing w:before="40" w:after="40"/>
              <w:ind w:right="475"/>
              <w:jc w:val="right"/>
              <w:textAlignment w:val="baseline"/>
              <w:rPr>
                <w:rFonts w:ascii="Arial" w:hAnsi="Arial" w:cs="Arial"/>
                <w:sz w:val="20"/>
                <w:u w:val="single"/>
              </w:rPr>
            </w:pPr>
            <w:r w:rsidRPr="00D01178">
              <w:rPr>
                <w:rFonts w:ascii="Arial" w:hAnsi="Arial" w:cs="Arial"/>
                <w:sz w:val="20"/>
                <w:u w:val="single"/>
              </w:rPr>
              <w:t>20.7</w:t>
            </w:r>
          </w:p>
        </w:tc>
      </w:tr>
      <w:tr w:rsidR="00741B78" w:rsidRPr="00A83B60" w14:paraId="5922C95B" w14:textId="77777777" w:rsidTr="00741B78">
        <w:tc>
          <w:tcPr>
            <w:tcW w:w="2628" w:type="dxa"/>
            <w:tcBorders>
              <w:top w:val="single" w:sz="4" w:space="0" w:color="auto"/>
              <w:left w:val="double" w:sz="4" w:space="0" w:color="auto"/>
              <w:bottom w:val="single" w:sz="4" w:space="0" w:color="auto"/>
              <w:right w:val="single" w:sz="4" w:space="0" w:color="auto"/>
            </w:tcBorders>
          </w:tcPr>
          <w:p w14:paraId="7C82CEE3"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Operating income</w:t>
            </w:r>
          </w:p>
        </w:tc>
        <w:tc>
          <w:tcPr>
            <w:tcW w:w="2016" w:type="dxa"/>
            <w:tcBorders>
              <w:top w:val="single" w:sz="4" w:space="0" w:color="auto"/>
              <w:left w:val="single" w:sz="4" w:space="0" w:color="auto"/>
              <w:bottom w:val="single" w:sz="4" w:space="0" w:color="auto"/>
              <w:right w:val="single" w:sz="4" w:space="0" w:color="auto"/>
            </w:tcBorders>
          </w:tcPr>
          <w:p w14:paraId="4147E4B5" w14:textId="77777777" w:rsidR="00741B78" w:rsidRPr="00B2545B"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 xml:space="preserve">   </w:t>
            </w:r>
            <w:r w:rsidRPr="00B2545B">
              <w:rPr>
                <w:rFonts w:ascii="Arial" w:hAnsi="Arial" w:cs="Arial"/>
                <w:sz w:val="20"/>
              </w:rPr>
              <w:t>94,138</w:t>
            </w:r>
          </w:p>
        </w:tc>
        <w:tc>
          <w:tcPr>
            <w:tcW w:w="2977" w:type="dxa"/>
            <w:tcBorders>
              <w:top w:val="single" w:sz="4" w:space="0" w:color="auto"/>
              <w:left w:val="single" w:sz="4" w:space="0" w:color="auto"/>
              <w:bottom w:val="single" w:sz="4" w:space="0" w:color="auto"/>
              <w:right w:val="double" w:sz="4" w:space="0" w:color="auto"/>
            </w:tcBorders>
            <w:vAlign w:val="bottom"/>
          </w:tcPr>
          <w:p w14:paraId="7E1DD289" w14:textId="77777777" w:rsidR="00741B78" w:rsidRPr="00A83B60" w:rsidRDefault="00741B78" w:rsidP="00741B78">
            <w:pPr>
              <w:overflowPunct w:val="0"/>
              <w:autoSpaceDE w:val="0"/>
              <w:autoSpaceDN w:val="0"/>
              <w:adjustRightInd w:val="0"/>
              <w:spacing w:before="40" w:after="40"/>
              <w:ind w:right="475"/>
              <w:jc w:val="right"/>
              <w:textAlignment w:val="baseline"/>
              <w:rPr>
                <w:rFonts w:ascii="Arial" w:hAnsi="Arial" w:cs="Arial"/>
                <w:sz w:val="20"/>
              </w:rPr>
            </w:pPr>
            <w:r w:rsidRPr="00A83B60">
              <w:rPr>
                <w:rFonts w:ascii="Arial" w:hAnsi="Arial" w:cs="Arial"/>
                <w:sz w:val="20"/>
              </w:rPr>
              <w:t>12.1</w:t>
            </w:r>
          </w:p>
        </w:tc>
      </w:tr>
      <w:tr w:rsidR="00741B78" w:rsidRPr="00A83B60" w14:paraId="019C2A8D" w14:textId="77777777" w:rsidTr="00741B78">
        <w:tc>
          <w:tcPr>
            <w:tcW w:w="2628" w:type="dxa"/>
            <w:tcBorders>
              <w:top w:val="single" w:sz="4" w:space="0" w:color="auto"/>
              <w:left w:val="double" w:sz="4" w:space="0" w:color="auto"/>
              <w:bottom w:val="single" w:sz="4" w:space="0" w:color="auto"/>
              <w:right w:val="single" w:sz="4" w:space="0" w:color="auto"/>
            </w:tcBorders>
          </w:tcPr>
          <w:p w14:paraId="26937E01"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Other expenses</w:t>
            </w:r>
          </w:p>
        </w:tc>
        <w:tc>
          <w:tcPr>
            <w:tcW w:w="2016" w:type="dxa"/>
            <w:tcBorders>
              <w:top w:val="single" w:sz="4" w:space="0" w:color="auto"/>
              <w:left w:val="single" w:sz="4" w:space="0" w:color="auto"/>
              <w:bottom w:val="single" w:sz="4" w:space="0" w:color="auto"/>
              <w:right w:val="single" w:sz="4" w:space="0" w:color="auto"/>
            </w:tcBorders>
          </w:tcPr>
          <w:p w14:paraId="0355ACF5" w14:textId="77777777" w:rsidR="00741B78" w:rsidRPr="004A1125" w:rsidRDefault="00741B78" w:rsidP="00741B78">
            <w:pPr>
              <w:overflowPunct w:val="0"/>
              <w:autoSpaceDE w:val="0"/>
              <w:autoSpaceDN w:val="0"/>
              <w:adjustRightInd w:val="0"/>
              <w:spacing w:before="40" w:after="40"/>
              <w:ind w:right="288"/>
              <w:jc w:val="right"/>
              <w:textAlignment w:val="baseline"/>
              <w:rPr>
                <w:rFonts w:ascii="Arial" w:hAnsi="Arial" w:cs="Arial"/>
                <w:sz w:val="20"/>
                <w:u w:val="single"/>
              </w:rPr>
            </w:pPr>
            <w:r w:rsidRPr="00A83B60">
              <w:rPr>
                <w:rFonts w:ascii="Arial" w:hAnsi="Arial" w:cs="Arial"/>
                <w:sz w:val="20"/>
              </w:rPr>
              <w:t xml:space="preserve">     </w:t>
            </w:r>
            <w:r w:rsidRPr="004A1125">
              <w:rPr>
                <w:rFonts w:ascii="Arial" w:hAnsi="Arial" w:cs="Arial"/>
                <w:sz w:val="20"/>
                <w:u w:val="single"/>
              </w:rPr>
              <w:t xml:space="preserve">  4,668</w:t>
            </w:r>
          </w:p>
        </w:tc>
        <w:tc>
          <w:tcPr>
            <w:tcW w:w="2977" w:type="dxa"/>
            <w:tcBorders>
              <w:top w:val="single" w:sz="4" w:space="0" w:color="auto"/>
              <w:left w:val="single" w:sz="4" w:space="0" w:color="auto"/>
              <w:bottom w:val="single" w:sz="4" w:space="0" w:color="auto"/>
              <w:right w:val="double" w:sz="4" w:space="0" w:color="auto"/>
            </w:tcBorders>
            <w:vAlign w:val="bottom"/>
          </w:tcPr>
          <w:p w14:paraId="08D8D626" w14:textId="77777777" w:rsidR="00741B78" w:rsidRPr="004A1125" w:rsidRDefault="00741B78" w:rsidP="00741B78">
            <w:pPr>
              <w:overflowPunct w:val="0"/>
              <w:autoSpaceDE w:val="0"/>
              <w:autoSpaceDN w:val="0"/>
              <w:adjustRightInd w:val="0"/>
              <w:spacing w:before="40" w:after="40"/>
              <w:ind w:right="475"/>
              <w:jc w:val="right"/>
              <w:textAlignment w:val="baseline"/>
              <w:rPr>
                <w:rFonts w:ascii="Arial" w:hAnsi="Arial" w:cs="Arial"/>
                <w:sz w:val="20"/>
                <w:u w:val="single"/>
              </w:rPr>
            </w:pPr>
            <w:r w:rsidRPr="004A1125">
              <w:rPr>
                <w:rFonts w:ascii="Arial" w:hAnsi="Arial" w:cs="Arial"/>
                <w:sz w:val="20"/>
                <w:u w:val="single"/>
              </w:rPr>
              <w:t>0.6</w:t>
            </w:r>
          </w:p>
        </w:tc>
      </w:tr>
      <w:tr w:rsidR="00741B78" w:rsidRPr="00A83B60" w14:paraId="14A87B7D" w14:textId="77777777" w:rsidTr="00741B78">
        <w:tc>
          <w:tcPr>
            <w:tcW w:w="2628" w:type="dxa"/>
            <w:tcBorders>
              <w:top w:val="single" w:sz="4" w:space="0" w:color="auto"/>
              <w:left w:val="double" w:sz="4" w:space="0" w:color="auto"/>
              <w:bottom w:val="double" w:sz="4" w:space="0" w:color="auto"/>
              <w:right w:val="single" w:sz="4" w:space="0" w:color="auto"/>
            </w:tcBorders>
          </w:tcPr>
          <w:p w14:paraId="5F192648"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Net income</w:t>
            </w:r>
          </w:p>
        </w:tc>
        <w:tc>
          <w:tcPr>
            <w:tcW w:w="2016" w:type="dxa"/>
            <w:tcBorders>
              <w:top w:val="single" w:sz="4" w:space="0" w:color="auto"/>
              <w:left w:val="single" w:sz="4" w:space="0" w:color="auto"/>
              <w:bottom w:val="double" w:sz="4" w:space="0" w:color="auto"/>
              <w:right w:val="single" w:sz="4" w:space="0" w:color="auto"/>
            </w:tcBorders>
          </w:tcPr>
          <w:p w14:paraId="62DE87CC"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D01178">
              <w:rPr>
                <w:rFonts w:ascii="Arial" w:hAnsi="Arial" w:cs="Arial"/>
                <w:sz w:val="20"/>
                <w:u w:val="double"/>
              </w:rPr>
              <w:t>$   89,470</w:t>
            </w:r>
          </w:p>
        </w:tc>
        <w:tc>
          <w:tcPr>
            <w:tcW w:w="2977" w:type="dxa"/>
            <w:tcBorders>
              <w:top w:val="single" w:sz="4" w:space="0" w:color="auto"/>
              <w:left w:val="single" w:sz="4" w:space="0" w:color="auto"/>
              <w:bottom w:val="double" w:sz="4" w:space="0" w:color="auto"/>
              <w:right w:val="double" w:sz="4" w:space="0" w:color="auto"/>
            </w:tcBorders>
            <w:vAlign w:val="bottom"/>
          </w:tcPr>
          <w:p w14:paraId="0E0C9B24" w14:textId="77777777" w:rsidR="00741B78" w:rsidRPr="004A1125" w:rsidRDefault="00741B78" w:rsidP="00741B78">
            <w:pPr>
              <w:overflowPunct w:val="0"/>
              <w:autoSpaceDE w:val="0"/>
              <w:autoSpaceDN w:val="0"/>
              <w:adjustRightInd w:val="0"/>
              <w:spacing w:before="40" w:after="40"/>
              <w:ind w:right="288"/>
              <w:jc w:val="right"/>
              <w:textAlignment w:val="baseline"/>
              <w:rPr>
                <w:rFonts w:ascii="Arial" w:hAnsi="Arial" w:cs="Arial"/>
                <w:sz w:val="20"/>
                <w:u w:val="double"/>
              </w:rPr>
            </w:pPr>
            <w:r w:rsidRPr="004A1125">
              <w:rPr>
                <w:rFonts w:ascii="Arial" w:hAnsi="Arial" w:cs="Arial"/>
                <w:sz w:val="20"/>
                <w:u w:val="double"/>
              </w:rPr>
              <w:t>11.5%</w:t>
            </w:r>
          </w:p>
        </w:tc>
      </w:tr>
    </w:tbl>
    <w:p w14:paraId="7A604CF0" w14:textId="77777777" w:rsidR="005673BC" w:rsidRDefault="005673BC" w:rsidP="005673BC">
      <w:pPr>
        <w:rPr>
          <w:b/>
        </w:rPr>
      </w:pPr>
    </w:p>
    <w:p w14:paraId="5B7492CA" w14:textId="77777777" w:rsidR="00A83B60" w:rsidRDefault="00A83B60" w:rsidP="005673BC">
      <w:pPr>
        <w:rPr>
          <w:b/>
        </w:rPr>
      </w:pPr>
    </w:p>
    <w:tbl>
      <w:tblPr>
        <w:tblW w:w="0" w:type="auto"/>
        <w:tblLook w:val="01E0" w:firstRow="1" w:lastRow="1" w:firstColumn="1" w:lastColumn="1" w:noHBand="0" w:noVBand="0"/>
      </w:tblPr>
      <w:tblGrid>
        <w:gridCol w:w="4608"/>
        <w:gridCol w:w="1620"/>
        <w:gridCol w:w="1350"/>
      </w:tblGrid>
      <w:tr w:rsidR="00741B78" w:rsidRPr="00A83B60" w14:paraId="33572B9D" w14:textId="77777777" w:rsidTr="00741B78">
        <w:trPr>
          <w:trHeight w:val="281"/>
        </w:trPr>
        <w:tc>
          <w:tcPr>
            <w:tcW w:w="7578" w:type="dxa"/>
            <w:gridSpan w:val="3"/>
            <w:tcBorders>
              <w:top w:val="double" w:sz="4" w:space="0" w:color="auto"/>
              <w:left w:val="double" w:sz="4" w:space="0" w:color="auto"/>
              <w:bottom w:val="single" w:sz="4" w:space="0" w:color="auto"/>
              <w:right w:val="double" w:sz="4" w:space="0" w:color="auto"/>
            </w:tcBorders>
          </w:tcPr>
          <w:p w14:paraId="09BD0435" w14:textId="77777777" w:rsidR="00741B78" w:rsidRPr="006529EE" w:rsidRDefault="00741B78" w:rsidP="00741B78">
            <w:pPr>
              <w:overflowPunct w:val="0"/>
              <w:autoSpaceDE w:val="0"/>
              <w:autoSpaceDN w:val="0"/>
              <w:adjustRightInd w:val="0"/>
              <w:jc w:val="center"/>
              <w:textAlignment w:val="baseline"/>
              <w:rPr>
                <w:rFonts w:ascii="Arial" w:hAnsi="Arial" w:cs="Arial"/>
                <w:b/>
                <w:sz w:val="20"/>
              </w:rPr>
            </w:pPr>
            <w:r w:rsidRPr="004A1125">
              <w:rPr>
                <w:rFonts w:ascii="Arial" w:hAnsi="Arial" w:cs="Arial"/>
                <w:b/>
                <w:sz w:val="20"/>
              </w:rPr>
              <w:t>MACKEY CAR PARTS, INC.</w:t>
            </w:r>
          </w:p>
        </w:tc>
      </w:tr>
      <w:tr w:rsidR="00741B78" w:rsidRPr="00A83B60" w14:paraId="1A4E4326" w14:textId="77777777" w:rsidTr="00741B78">
        <w:trPr>
          <w:trHeight w:val="281"/>
        </w:trPr>
        <w:tc>
          <w:tcPr>
            <w:tcW w:w="7578" w:type="dxa"/>
            <w:gridSpan w:val="3"/>
            <w:tcBorders>
              <w:top w:val="single" w:sz="4" w:space="0" w:color="auto"/>
              <w:left w:val="double" w:sz="4" w:space="0" w:color="auto"/>
              <w:bottom w:val="single" w:sz="4" w:space="0" w:color="auto"/>
              <w:right w:val="double" w:sz="4" w:space="0" w:color="auto"/>
            </w:tcBorders>
          </w:tcPr>
          <w:p w14:paraId="3230EF04" w14:textId="77777777" w:rsidR="00741B78" w:rsidRPr="00A83B60" w:rsidRDefault="00741B78" w:rsidP="00741B78">
            <w:pPr>
              <w:overflowPunct w:val="0"/>
              <w:autoSpaceDE w:val="0"/>
              <w:autoSpaceDN w:val="0"/>
              <w:adjustRightInd w:val="0"/>
              <w:jc w:val="center"/>
              <w:textAlignment w:val="baseline"/>
              <w:rPr>
                <w:rFonts w:ascii="Arial" w:hAnsi="Arial" w:cs="Arial"/>
                <w:sz w:val="20"/>
              </w:rPr>
            </w:pPr>
            <w:r>
              <w:rPr>
                <w:rFonts w:ascii="Arial" w:hAnsi="Arial" w:cs="Arial"/>
                <w:sz w:val="20"/>
              </w:rPr>
              <w:t xml:space="preserve">Vertical Analysis of the </w:t>
            </w:r>
            <w:r w:rsidRPr="00A83B60">
              <w:rPr>
                <w:rFonts w:ascii="Arial" w:hAnsi="Arial" w:cs="Arial"/>
                <w:sz w:val="20"/>
              </w:rPr>
              <w:t>Balance Sheet</w:t>
            </w:r>
          </w:p>
        </w:tc>
      </w:tr>
      <w:tr w:rsidR="00741B78" w:rsidRPr="00A83B60" w14:paraId="1896BD5B" w14:textId="77777777" w:rsidTr="00741B78">
        <w:trPr>
          <w:trHeight w:val="281"/>
        </w:trPr>
        <w:tc>
          <w:tcPr>
            <w:tcW w:w="7578" w:type="dxa"/>
            <w:gridSpan w:val="3"/>
            <w:tcBorders>
              <w:top w:val="single" w:sz="4" w:space="0" w:color="auto"/>
              <w:left w:val="double" w:sz="4" w:space="0" w:color="auto"/>
              <w:bottom w:val="double" w:sz="4" w:space="0" w:color="auto"/>
              <w:right w:val="double" w:sz="4" w:space="0" w:color="auto"/>
            </w:tcBorders>
          </w:tcPr>
          <w:p w14:paraId="4772C259" w14:textId="77777777" w:rsidR="00741B78" w:rsidRPr="00A83B60" w:rsidRDefault="00741B78" w:rsidP="00741B78">
            <w:pPr>
              <w:overflowPunct w:val="0"/>
              <w:autoSpaceDE w:val="0"/>
              <w:autoSpaceDN w:val="0"/>
              <w:adjustRightInd w:val="0"/>
              <w:jc w:val="center"/>
              <w:textAlignment w:val="baseline"/>
              <w:rPr>
                <w:rFonts w:ascii="Arial" w:hAnsi="Arial" w:cs="Arial"/>
                <w:sz w:val="20"/>
              </w:rPr>
            </w:pPr>
            <w:r w:rsidRPr="00A83B60">
              <w:rPr>
                <w:rFonts w:ascii="Arial" w:hAnsi="Arial" w:cs="Arial"/>
                <w:sz w:val="20"/>
              </w:rPr>
              <w:t xml:space="preserve">December 31, </w:t>
            </w:r>
            <w:r>
              <w:rPr>
                <w:rFonts w:ascii="Arial" w:hAnsi="Arial" w:cs="Arial"/>
                <w:sz w:val="20"/>
              </w:rPr>
              <w:t>2020</w:t>
            </w:r>
          </w:p>
        </w:tc>
      </w:tr>
      <w:tr w:rsidR="00741B78" w:rsidRPr="00A83B60" w14:paraId="6E244F15" w14:textId="77777777" w:rsidTr="00741B78">
        <w:trPr>
          <w:trHeight w:val="501"/>
        </w:trPr>
        <w:tc>
          <w:tcPr>
            <w:tcW w:w="4608" w:type="dxa"/>
            <w:tcBorders>
              <w:top w:val="double" w:sz="4" w:space="0" w:color="auto"/>
              <w:left w:val="double" w:sz="4" w:space="0" w:color="auto"/>
              <w:right w:val="single" w:sz="4" w:space="0" w:color="auto"/>
            </w:tcBorders>
          </w:tcPr>
          <w:p w14:paraId="69EB0A8C"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p>
        </w:tc>
        <w:tc>
          <w:tcPr>
            <w:tcW w:w="1620" w:type="dxa"/>
            <w:tcBorders>
              <w:top w:val="double" w:sz="4" w:space="0" w:color="auto"/>
              <w:left w:val="single" w:sz="4" w:space="0" w:color="auto"/>
              <w:right w:val="single" w:sz="4" w:space="0" w:color="auto"/>
            </w:tcBorders>
          </w:tcPr>
          <w:p w14:paraId="7900896D"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p>
        </w:tc>
        <w:tc>
          <w:tcPr>
            <w:tcW w:w="1350" w:type="dxa"/>
            <w:tcBorders>
              <w:top w:val="double" w:sz="4" w:space="0" w:color="auto"/>
              <w:left w:val="single" w:sz="4" w:space="0" w:color="auto"/>
              <w:bottom w:val="single" w:sz="4" w:space="0" w:color="auto"/>
              <w:right w:val="double" w:sz="4" w:space="0" w:color="auto"/>
            </w:tcBorders>
          </w:tcPr>
          <w:p w14:paraId="24A5225F"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Percent of Total</w:t>
            </w:r>
          </w:p>
        </w:tc>
      </w:tr>
      <w:tr w:rsidR="00741B78" w:rsidRPr="00A83B60" w14:paraId="3B1FA11E" w14:textId="77777777" w:rsidTr="00741B78">
        <w:trPr>
          <w:trHeight w:val="322"/>
        </w:trPr>
        <w:tc>
          <w:tcPr>
            <w:tcW w:w="4608" w:type="dxa"/>
            <w:tcBorders>
              <w:top w:val="single" w:sz="4" w:space="0" w:color="auto"/>
              <w:left w:val="double" w:sz="4" w:space="0" w:color="auto"/>
              <w:bottom w:val="single" w:sz="4" w:space="0" w:color="auto"/>
              <w:right w:val="single" w:sz="4" w:space="0" w:color="auto"/>
            </w:tcBorders>
          </w:tcPr>
          <w:p w14:paraId="01FAB7CB"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Current assets</w:t>
            </w:r>
          </w:p>
        </w:tc>
        <w:tc>
          <w:tcPr>
            <w:tcW w:w="1620" w:type="dxa"/>
            <w:tcBorders>
              <w:top w:val="single" w:sz="4" w:space="0" w:color="auto"/>
              <w:left w:val="single" w:sz="4" w:space="0" w:color="auto"/>
              <w:bottom w:val="single" w:sz="4" w:space="0" w:color="auto"/>
              <w:right w:val="single" w:sz="4" w:space="0" w:color="auto"/>
            </w:tcBorders>
          </w:tcPr>
          <w:p w14:paraId="0A698E3D"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A83B60">
              <w:rPr>
                <w:rFonts w:ascii="Arial" w:hAnsi="Arial" w:cs="Arial"/>
                <w:sz w:val="20"/>
              </w:rPr>
              <w:t>$ 325,440</w:t>
            </w:r>
          </w:p>
        </w:tc>
        <w:tc>
          <w:tcPr>
            <w:tcW w:w="1350" w:type="dxa"/>
            <w:tcBorders>
              <w:top w:val="single" w:sz="4" w:space="0" w:color="auto"/>
              <w:left w:val="single" w:sz="4" w:space="0" w:color="auto"/>
              <w:bottom w:val="single" w:sz="4" w:space="0" w:color="auto"/>
              <w:right w:val="double" w:sz="4" w:space="0" w:color="auto"/>
            </w:tcBorders>
            <w:vAlign w:val="bottom"/>
          </w:tcPr>
          <w:p w14:paraId="0E826314"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67.8%</w:t>
            </w:r>
          </w:p>
        </w:tc>
      </w:tr>
      <w:tr w:rsidR="00741B78" w:rsidRPr="00A83B60" w14:paraId="476ACF8A"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4774C298"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Property, plant, and equipment, net</w:t>
            </w:r>
          </w:p>
        </w:tc>
        <w:tc>
          <w:tcPr>
            <w:tcW w:w="1620" w:type="dxa"/>
            <w:tcBorders>
              <w:top w:val="single" w:sz="4" w:space="0" w:color="auto"/>
              <w:left w:val="single" w:sz="4" w:space="0" w:color="auto"/>
              <w:bottom w:val="single" w:sz="4" w:space="0" w:color="auto"/>
              <w:right w:val="single" w:sz="4" w:space="0" w:color="auto"/>
            </w:tcBorders>
          </w:tcPr>
          <w:p w14:paraId="655A1656"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A83B60">
              <w:rPr>
                <w:rFonts w:ascii="Arial" w:hAnsi="Arial" w:cs="Arial"/>
                <w:sz w:val="20"/>
              </w:rPr>
              <w:t xml:space="preserve">   120,960</w:t>
            </w:r>
          </w:p>
        </w:tc>
        <w:tc>
          <w:tcPr>
            <w:tcW w:w="1350" w:type="dxa"/>
            <w:tcBorders>
              <w:top w:val="single" w:sz="4" w:space="0" w:color="auto"/>
              <w:left w:val="single" w:sz="4" w:space="0" w:color="auto"/>
              <w:bottom w:val="single" w:sz="4" w:space="0" w:color="auto"/>
              <w:right w:val="double" w:sz="4" w:space="0" w:color="auto"/>
            </w:tcBorders>
            <w:vAlign w:val="bottom"/>
          </w:tcPr>
          <w:p w14:paraId="4C17C845" w14:textId="77777777" w:rsidR="00741B78" w:rsidRPr="00A83B60" w:rsidRDefault="00741B78" w:rsidP="00741B78">
            <w:pPr>
              <w:overflowPunct w:val="0"/>
              <w:autoSpaceDE w:val="0"/>
              <w:autoSpaceDN w:val="0"/>
              <w:adjustRightInd w:val="0"/>
              <w:spacing w:before="40" w:after="40"/>
              <w:ind w:right="432"/>
              <w:jc w:val="right"/>
              <w:textAlignment w:val="baseline"/>
              <w:rPr>
                <w:rFonts w:ascii="Arial" w:hAnsi="Arial" w:cs="Arial"/>
                <w:sz w:val="20"/>
              </w:rPr>
            </w:pPr>
            <w:r w:rsidRPr="00A83B60">
              <w:rPr>
                <w:rFonts w:ascii="Arial" w:hAnsi="Arial" w:cs="Arial"/>
                <w:sz w:val="20"/>
              </w:rPr>
              <w:t>25.2</w:t>
            </w:r>
          </w:p>
        </w:tc>
      </w:tr>
      <w:tr w:rsidR="00741B78" w:rsidRPr="00A83B60" w14:paraId="004B92FC"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67A8BE1E"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Intangible assets, net</w:t>
            </w:r>
          </w:p>
        </w:tc>
        <w:tc>
          <w:tcPr>
            <w:tcW w:w="1620" w:type="dxa"/>
            <w:tcBorders>
              <w:top w:val="single" w:sz="4" w:space="0" w:color="auto"/>
              <w:left w:val="single" w:sz="4" w:space="0" w:color="auto"/>
              <w:bottom w:val="single" w:sz="4" w:space="0" w:color="auto"/>
              <w:right w:val="single" w:sz="4" w:space="0" w:color="auto"/>
            </w:tcBorders>
          </w:tcPr>
          <w:p w14:paraId="4F926EB2"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A83B60">
              <w:rPr>
                <w:rFonts w:ascii="Arial" w:hAnsi="Arial" w:cs="Arial"/>
                <w:sz w:val="20"/>
              </w:rPr>
              <w:t xml:space="preserve">       8,640</w:t>
            </w:r>
          </w:p>
        </w:tc>
        <w:tc>
          <w:tcPr>
            <w:tcW w:w="1350" w:type="dxa"/>
            <w:tcBorders>
              <w:top w:val="single" w:sz="4" w:space="0" w:color="auto"/>
              <w:left w:val="single" w:sz="4" w:space="0" w:color="auto"/>
              <w:bottom w:val="single" w:sz="4" w:space="0" w:color="auto"/>
              <w:right w:val="double" w:sz="4" w:space="0" w:color="auto"/>
            </w:tcBorders>
            <w:vAlign w:val="bottom"/>
          </w:tcPr>
          <w:p w14:paraId="3FAD8EC9" w14:textId="77777777" w:rsidR="00741B78" w:rsidRPr="00A83B60" w:rsidRDefault="00741B78" w:rsidP="00741B78">
            <w:pPr>
              <w:overflowPunct w:val="0"/>
              <w:autoSpaceDE w:val="0"/>
              <w:autoSpaceDN w:val="0"/>
              <w:adjustRightInd w:val="0"/>
              <w:spacing w:before="40" w:after="40"/>
              <w:ind w:right="432"/>
              <w:jc w:val="right"/>
              <w:textAlignment w:val="baseline"/>
              <w:rPr>
                <w:rFonts w:ascii="Arial" w:hAnsi="Arial" w:cs="Arial"/>
                <w:sz w:val="20"/>
              </w:rPr>
            </w:pPr>
            <w:r w:rsidRPr="00A83B60">
              <w:rPr>
                <w:rFonts w:ascii="Arial" w:hAnsi="Arial" w:cs="Arial"/>
                <w:sz w:val="20"/>
              </w:rPr>
              <w:t>1.8</w:t>
            </w:r>
          </w:p>
        </w:tc>
      </w:tr>
      <w:tr w:rsidR="00741B78" w:rsidRPr="00A83B60" w14:paraId="1CB4A0D9" w14:textId="77777777" w:rsidTr="00741B78">
        <w:trPr>
          <w:trHeight w:val="322"/>
        </w:trPr>
        <w:tc>
          <w:tcPr>
            <w:tcW w:w="4608" w:type="dxa"/>
            <w:tcBorders>
              <w:top w:val="single" w:sz="4" w:space="0" w:color="auto"/>
              <w:left w:val="double" w:sz="4" w:space="0" w:color="auto"/>
              <w:bottom w:val="single" w:sz="4" w:space="0" w:color="auto"/>
              <w:right w:val="single" w:sz="4" w:space="0" w:color="auto"/>
            </w:tcBorders>
          </w:tcPr>
          <w:p w14:paraId="6E52787A"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Other assets</w:t>
            </w:r>
          </w:p>
        </w:tc>
        <w:tc>
          <w:tcPr>
            <w:tcW w:w="1620" w:type="dxa"/>
            <w:tcBorders>
              <w:top w:val="single" w:sz="4" w:space="0" w:color="auto"/>
              <w:left w:val="single" w:sz="4" w:space="0" w:color="auto"/>
              <w:bottom w:val="single" w:sz="4" w:space="0" w:color="auto"/>
              <w:right w:val="single" w:sz="4" w:space="0" w:color="auto"/>
            </w:tcBorders>
          </w:tcPr>
          <w:p w14:paraId="6CE4E398"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sz w:val="20"/>
                <w:u w:val="single"/>
              </w:rPr>
            </w:pPr>
            <w:r w:rsidRPr="00A83B60">
              <w:rPr>
                <w:rFonts w:ascii="Arial" w:hAnsi="Arial" w:cs="Arial"/>
                <w:sz w:val="20"/>
              </w:rPr>
              <w:t xml:space="preserve">  </w:t>
            </w:r>
            <w:r w:rsidRPr="004A1125">
              <w:rPr>
                <w:rFonts w:ascii="Arial" w:hAnsi="Arial" w:cs="Arial"/>
                <w:sz w:val="20"/>
                <w:u w:val="single"/>
              </w:rPr>
              <w:t xml:space="preserve">   24,960</w:t>
            </w:r>
          </w:p>
        </w:tc>
        <w:tc>
          <w:tcPr>
            <w:tcW w:w="1350" w:type="dxa"/>
            <w:tcBorders>
              <w:top w:val="single" w:sz="4" w:space="0" w:color="auto"/>
              <w:left w:val="single" w:sz="4" w:space="0" w:color="auto"/>
              <w:bottom w:val="single" w:sz="4" w:space="0" w:color="auto"/>
              <w:right w:val="double" w:sz="4" w:space="0" w:color="auto"/>
            </w:tcBorders>
            <w:vAlign w:val="bottom"/>
          </w:tcPr>
          <w:p w14:paraId="23FC2F70" w14:textId="77777777" w:rsidR="00741B78" w:rsidRPr="004A1125" w:rsidRDefault="00741B78" w:rsidP="00741B78">
            <w:pPr>
              <w:overflowPunct w:val="0"/>
              <w:autoSpaceDE w:val="0"/>
              <w:autoSpaceDN w:val="0"/>
              <w:adjustRightInd w:val="0"/>
              <w:spacing w:before="40" w:after="40"/>
              <w:ind w:right="432"/>
              <w:jc w:val="right"/>
              <w:textAlignment w:val="baseline"/>
              <w:rPr>
                <w:rFonts w:ascii="Arial" w:hAnsi="Arial" w:cs="Arial"/>
                <w:sz w:val="20"/>
                <w:u w:val="single"/>
              </w:rPr>
            </w:pPr>
            <w:r w:rsidRPr="004A1125">
              <w:rPr>
                <w:rFonts w:ascii="Arial" w:hAnsi="Arial" w:cs="Arial"/>
                <w:sz w:val="20"/>
                <w:u w:val="single"/>
              </w:rPr>
              <w:t>5.2</w:t>
            </w:r>
          </w:p>
        </w:tc>
      </w:tr>
      <w:tr w:rsidR="00741B78" w:rsidRPr="00A83B60" w14:paraId="3BDDA112"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588B7168"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Total assets</w:t>
            </w:r>
          </w:p>
        </w:tc>
        <w:tc>
          <w:tcPr>
            <w:tcW w:w="1620" w:type="dxa"/>
            <w:tcBorders>
              <w:top w:val="single" w:sz="4" w:space="0" w:color="auto"/>
              <w:left w:val="single" w:sz="4" w:space="0" w:color="auto"/>
              <w:bottom w:val="single" w:sz="4" w:space="0" w:color="auto"/>
              <w:right w:val="single" w:sz="4" w:space="0" w:color="auto"/>
            </w:tcBorders>
          </w:tcPr>
          <w:p w14:paraId="788A950B"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sz w:val="20"/>
                <w:u w:val="double"/>
              </w:rPr>
            </w:pPr>
            <w:r w:rsidRPr="004A1125">
              <w:rPr>
                <w:rFonts w:ascii="Arial" w:hAnsi="Arial" w:cs="Arial"/>
                <w:sz w:val="20"/>
                <w:u w:val="double"/>
              </w:rPr>
              <w:t>$ 480,000</w:t>
            </w:r>
          </w:p>
        </w:tc>
        <w:tc>
          <w:tcPr>
            <w:tcW w:w="1350" w:type="dxa"/>
            <w:tcBorders>
              <w:top w:val="single" w:sz="4" w:space="0" w:color="auto"/>
              <w:left w:val="single" w:sz="4" w:space="0" w:color="auto"/>
              <w:bottom w:val="single" w:sz="4" w:space="0" w:color="auto"/>
              <w:right w:val="double" w:sz="4" w:space="0" w:color="auto"/>
            </w:tcBorders>
            <w:vAlign w:val="bottom"/>
          </w:tcPr>
          <w:p w14:paraId="7784C745" w14:textId="77777777" w:rsidR="00741B78" w:rsidRPr="004A1125" w:rsidRDefault="00741B78" w:rsidP="00741B78">
            <w:pPr>
              <w:overflowPunct w:val="0"/>
              <w:autoSpaceDE w:val="0"/>
              <w:autoSpaceDN w:val="0"/>
              <w:adjustRightInd w:val="0"/>
              <w:spacing w:before="40" w:after="40"/>
              <w:ind w:right="288"/>
              <w:jc w:val="right"/>
              <w:textAlignment w:val="baseline"/>
              <w:rPr>
                <w:rFonts w:ascii="Arial" w:hAnsi="Arial" w:cs="Arial"/>
                <w:sz w:val="20"/>
                <w:u w:val="double"/>
              </w:rPr>
            </w:pPr>
            <w:r w:rsidRPr="004A1125">
              <w:rPr>
                <w:rFonts w:ascii="Arial" w:hAnsi="Arial" w:cs="Arial"/>
                <w:sz w:val="20"/>
                <w:u w:val="double"/>
              </w:rPr>
              <w:t>100.0%</w:t>
            </w:r>
          </w:p>
        </w:tc>
      </w:tr>
      <w:tr w:rsidR="00741B78" w:rsidRPr="00A83B60" w14:paraId="28EE6668"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407904E2"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p>
        </w:tc>
        <w:tc>
          <w:tcPr>
            <w:tcW w:w="1620" w:type="dxa"/>
            <w:tcBorders>
              <w:top w:val="single" w:sz="4" w:space="0" w:color="auto"/>
              <w:left w:val="single" w:sz="4" w:space="0" w:color="auto"/>
              <w:bottom w:val="single" w:sz="4" w:space="0" w:color="auto"/>
              <w:right w:val="single" w:sz="4" w:space="0" w:color="auto"/>
            </w:tcBorders>
          </w:tcPr>
          <w:p w14:paraId="7DBD27AB"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p>
        </w:tc>
        <w:tc>
          <w:tcPr>
            <w:tcW w:w="1350" w:type="dxa"/>
            <w:tcBorders>
              <w:top w:val="single" w:sz="4" w:space="0" w:color="auto"/>
              <w:left w:val="single" w:sz="4" w:space="0" w:color="auto"/>
              <w:bottom w:val="single" w:sz="4" w:space="0" w:color="auto"/>
              <w:right w:val="double" w:sz="4" w:space="0" w:color="auto"/>
            </w:tcBorders>
            <w:vAlign w:val="bottom"/>
          </w:tcPr>
          <w:p w14:paraId="5CA7B598"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p>
        </w:tc>
      </w:tr>
      <w:tr w:rsidR="00741B78" w:rsidRPr="00A83B60" w14:paraId="26373159" w14:textId="77777777" w:rsidTr="00741B78">
        <w:trPr>
          <w:trHeight w:val="322"/>
        </w:trPr>
        <w:tc>
          <w:tcPr>
            <w:tcW w:w="4608" w:type="dxa"/>
            <w:tcBorders>
              <w:top w:val="single" w:sz="4" w:space="0" w:color="auto"/>
              <w:left w:val="double" w:sz="4" w:space="0" w:color="auto"/>
              <w:bottom w:val="single" w:sz="4" w:space="0" w:color="auto"/>
              <w:right w:val="single" w:sz="4" w:space="0" w:color="auto"/>
            </w:tcBorders>
          </w:tcPr>
          <w:p w14:paraId="5CDB639E"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Current liabilities</w:t>
            </w:r>
          </w:p>
        </w:tc>
        <w:tc>
          <w:tcPr>
            <w:tcW w:w="1620" w:type="dxa"/>
            <w:tcBorders>
              <w:top w:val="single" w:sz="4" w:space="0" w:color="auto"/>
              <w:left w:val="single" w:sz="4" w:space="0" w:color="auto"/>
              <w:bottom w:val="single" w:sz="4" w:space="0" w:color="auto"/>
              <w:right w:val="single" w:sz="4" w:space="0" w:color="auto"/>
            </w:tcBorders>
          </w:tcPr>
          <w:p w14:paraId="67899B4F"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A83B60">
              <w:rPr>
                <w:rFonts w:ascii="Arial" w:hAnsi="Arial" w:cs="Arial"/>
                <w:sz w:val="20"/>
              </w:rPr>
              <w:t>$ 222,720</w:t>
            </w:r>
          </w:p>
        </w:tc>
        <w:tc>
          <w:tcPr>
            <w:tcW w:w="1350" w:type="dxa"/>
            <w:tcBorders>
              <w:top w:val="single" w:sz="4" w:space="0" w:color="auto"/>
              <w:left w:val="single" w:sz="4" w:space="0" w:color="auto"/>
              <w:bottom w:val="single" w:sz="4" w:space="0" w:color="auto"/>
              <w:right w:val="double" w:sz="4" w:space="0" w:color="auto"/>
            </w:tcBorders>
            <w:vAlign w:val="bottom"/>
          </w:tcPr>
          <w:p w14:paraId="251809A8" w14:textId="77777777" w:rsidR="00741B78" w:rsidRPr="00A83B60" w:rsidRDefault="00741B78" w:rsidP="00741B78">
            <w:pPr>
              <w:overflowPunct w:val="0"/>
              <w:autoSpaceDE w:val="0"/>
              <w:autoSpaceDN w:val="0"/>
              <w:adjustRightInd w:val="0"/>
              <w:spacing w:before="40" w:after="40"/>
              <w:ind w:right="288"/>
              <w:jc w:val="right"/>
              <w:textAlignment w:val="baseline"/>
              <w:rPr>
                <w:rFonts w:ascii="Arial" w:hAnsi="Arial" w:cs="Arial"/>
                <w:sz w:val="20"/>
              </w:rPr>
            </w:pPr>
            <w:r w:rsidRPr="00A83B60">
              <w:rPr>
                <w:rFonts w:ascii="Arial" w:hAnsi="Arial" w:cs="Arial"/>
                <w:sz w:val="20"/>
              </w:rPr>
              <w:t>46.4%</w:t>
            </w:r>
          </w:p>
        </w:tc>
      </w:tr>
      <w:tr w:rsidR="00741B78" w:rsidRPr="00A83B60" w14:paraId="3BF62822"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2E6CE977"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Long-term liabilities</w:t>
            </w:r>
          </w:p>
        </w:tc>
        <w:tc>
          <w:tcPr>
            <w:tcW w:w="1620" w:type="dxa"/>
            <w:tcBorders>
              <w:top w:val="single" w:sz="4" w:space="0" w:color="auto"/>
              <w:left w:val="single" w:sz="4" w:space="0" w:color="auto"/>
              <w:bottom w:val="single" w:sz="4" w:space="0" w:color="auto"/>
              <w:right w:val="single" w:sz="4" w:space="0" w:color="auto"/>
            </w:tcBorders>
          </w:tcPr>
          <w:p w14:paraId="234554AC"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sz w:val="20"/>
                <w:u w:val="single"/>
              </w:rPr>
            </w:pPr>
            <w:r w:rsidRPr="00A83B60">
              <w:rPr>
                <w:rFonts w:ascii="Arial" w:hAnsi="Arial" w:cs="Arial"/>
                <w:sz w:val="20"/>
              </w:rPr>
              <w:t xml:space="preserve">  </w:t>
            </w:r>
            <w:r w:rsidRPr="004A1125">
              <w:rPr>
                <w:rFonts w:ascii="Arial" w:hAnsi="Arial" w:cs="Arial"/>
                <w:sz w:val="20"/>
                <w:u w:val="single"/>
              </w:rPr>
              <w:t xml:space="preserve"> 107,520</w:t>
            </w:r>
          </w:p>
        </w:tc>
        <w:tc>
          <w:tcPr>
            <w:tcW w:w="1350" w:type="dxa"/>
            <w:tcBorders>
              <w:top w:val="single" w:sz="4" w:space="0" w:color="auto"/>
              <w:left w:val="single" w:sz="4" w:space="0" w:color="auto"/>
              <w:bottom w:val="single" w:sz="4" w:space="0" w:color="auto"/>
              <w:right w:val="double" w:sz="4" w:space="0" w:color="auto"/>
            </w:tcBorders>
            <w:vAlign w:val="bottom"/>
          </w:tcPr>
          <w:p w14:paraId="35CE072D" w14:textId="77777777" w:rsidR="00741B78" w:rsidRPr="004A1125" w:rsidRDefault="00741B78" w:rsidP="00741B78">
            <w:pPr>
              <w:overflowPunct w:val="0"/>
              <w:autoSpaceDE w:val="0"/>
              <w:autoSpaceDN w:val="0"/>
              <w:adjustRightInd w:val="0"/>
              <w:spacing w:before="40" w:after="40"/>
              <w:ind w:right="432"/>
              <w:jc w:val="right"/>
              <w:textAlignment w:val="baseline"/>
              <w:rPr>
                <w:rFonts w:ascii="Arial" w:hAnsi="Arial" w:cs="Arial"/>
                <w:sz w:val="20"/>
                <w:u w:val="single"/>
              </w:rPr>
            </w:pPr>
            <w:r w:rsidRPr="004A1125">
              <w:rPr>
                <w:rFonts w:ascii="Arial" w:hAnsi="Arial" w:cs="Arial"/>
                <w:sz w:val="20"/>
                <w:u w:val="single"/>
              </w:rPr>
              <w:t>22.4</w:t>
            </w:r>
          </w:p>
        </w:tc>
      </w:tr>
      <w:tr w:rsidR="00741B78" w:rsidRPr="00A83B60" w14:paraId="4FE9BF1C" w14:textId="77777777" w:rsidTr="00741B78">
        <w:trPr>
          <w:trHeight w:val="307"/>
        </w:trPr>
        <w:tc>
          <w:tcPr>
            <w:tcW w:w="4608" w:type="dxa"/>
            <w:tcBorders>
              <w:top w:val="single" w:sz="4" w:space="0" w:color="auto"/>
              <w:left w:val="double" w:sz="4" w:space="0" w:color="auto"/>
              <w:bottom w:val="single" w:sz="4" w:space="0" w:color="auto"/>
              <w:right w:val="single" w:sz="4" w:space="0" w:color="auto"/>
            </w:tcBorders>
          </w:tcPr>
          <w:p w14:paraId="6D6E7192"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Total liabilities</w:t>
            </w:r>
          </w:p>
        </w:tc>
        <w:tc>
          <w:tcPr>
            <w:tcW w:w="1620" w:type="dxa"/>
            <w:tcBorders>
              <w:top w:val="single" w:sz="4" w:space="0" w:color="auto"/>
              <w:left w:val="single" w:sz="4" w:space="0" w:color="auto"/>
              <w:bottom w:val="single" w:sz="4" w:space="0" w:color="auto"/>
              <w:right w:val="single" w:sz="4" w:space="0" w:color="auto"/>
            </w:tcBorders>
          </w:tcPr>
          <w:p w14:paraId="4107EA58" w14:textId="77777777" w:rsidR="00741B78" w:rsidRPr="00A83B60" w:rsidRDefault="00741B78" w:rsidP="00741B78">
            <w:pPr>
              <w:overflowPunct w:val="0"/>
              <w:autoSpaceDE w:val="0"/>
              <w:autoSpaceDN w:val="0"/>
              <w:adjustRightInd w:val="0"/>
              <w:spacing w:before="40" w:after="40"/>
              <w:jc w:val="center"/>
              <w:textAlignment w:val="baseline"/>
              <w:rPr>
                <w:rFonts w:ascii="Arial" w:hAnsi="Arial" w:cs="Arial"/>
                <w:sz w:val="20"/>
              </w:rPr>
            </w:pPr>
            <w:r w:rsidRPr="00A83B60">
              <w:rPr>
                <w:rFonts w:ascii="Arial" w:hAnsi="Arial" w:cs="Arial"/>
                <w:sz w:val="20"/>
              </w:rPr>
              <w:t xml:space="preserve">   330,240</w:t>
            </w:r>
          </w:p>
        </w:tc>
        <w:tc>
          <w:tcPr>
            <w:tcW w:w="1350" w:type="dxa"/>
            <w:tcBorders>
              <w:top w:val="single" w:sz="4" w:space="0" w:color="auto"/>
              <w:left w:val="single" w:sz="4" w:space="0" w:color="auto"/>
              <w:bottom w:val="single" w:sz="4" w:space="0" w:color="auto"/>
              <w:right w:val="double" w:sz="4" w:space="0" w:color="auto"/>
            </w:tcBorders>
            <w:vAlign w:val="bottom"/>
          </w:tcPr>
          <w:p w14:paraId="67B618FE" w14:textId="77777777" w:rsidR="00741B78" w:rsidRPr="00A83B60" w:rsidRDefault="00741B78" w:rsidP="00741B78">
            <w:pPr>
              <w:overflowPunct w:val="0"/>
              <w:autoSpaceDE w:val="0"/>
              <w:autoSpaceDN w:val="0"/>
              <w:adjustRightInd w:val="0"/>
              <w:spacing w:before="40" w:after="40"/>
              <w:ind w:right="432"/>
              <w:jc w:val="right"/>
              <w:textAlignment w:val="baseline"/>
              <w:rPr>
                <w:rFonts w:ascii="Arial" w:hAnsi="Arial" w:cs="Arial"/>
                <w:sz w:val="20"/>
              </w:rPr>
            </w:pPr>
            <w:r w:rsidRPr="00A83B60">
              <w:rPr>
                <w:rFonts w:ascii="Arial" w:hAnsi="Arial" w:cs="Arial"/>
                <w:sz w:val="20"/>
              </w:rPr>
              <w:t>68.8</w:t>
            </w:r>
          </w:p>
        </w:tc>
      </w:tr>
      <w:tr w:rsidR="00741B78" w:rsidRPr="00A83B60" w14:paraId="6D90E72C" w14:textId="77777777" w:rsidTr="00741B78">
        <w:trPr>
          <w:trHeight w:val="322"/>
        </w:trPr>
        <w:tc>
          <w:tcPr>
            <w:tcW w:w="4608" w:type="dxa"/>
            <w:tcBorders>
              <w:top w:val="single" w:sz="4" w:space="0" w:color="auto"/>
              <w:left w:val="double" w:sz="4" w:space="0" w:color="auto"/>
              <w:bottom w:val="single" w:sz="4" w:space="0" w:color="auto"/>
              <w:right w:val="single" w:sz="4" w:space="0" w:color="auto"/>
            </w:tcBorders>
          </w:tcPr>
          <w:p w14:paraId="55557228"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Shareholders’ equity</w:t>
            </w:r>
          </w:p>
        </w:tc>
        <w:tc>
          <w:tcPr>
            <w:tcW w:w="1620" w:type="dxa"/>
            <w:tcBorders>
              <w:top w:val="single" w:sz="4" w:space="0" w:color="auto"/>
              <w:left w:val="single" w:sz="4" w:space="0" w:color="auto"/>
              <w:bottom w:val="single" w:sz="4" w:space="0" w:color="auto"/>
              <w:right w:val="single" w:sz="4" w:space="0" w:color="auto"/>
            </w:tcBorders>
          </w:tcPr>
          <w:p w14:paraId="4A095254"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sz w:val="20"/>
                <w:u w:val="single"/>
              </w:rPr>
            </w:pPr>
            <w:r w:rsidRPr="00A83B60">
              <w:rPr>
                <w:rFonts w:ascii="Arial" w:hAnsi="Arial" w:cs="Arial"/>
                <w:sz w:val="20"/>
              </w:rPr>
              <w:t xml:space="preserve"> </w:t>
            </w:r>
            <w:r w:rsidRPr="004A1125">
              <w:rPr>
                <w:rFonts w:ascii="Arial" w:hAnsi="Arial" w:cs="Arial"/>
                <w:sz w:val="20"/>
                <w:u w:val="single"/>
              </w:rPr>
              <w:t xml:space="preserve">  149,760</w:t>
            </w:r>
          </w:p>
        </w:tc>
        <w:tc>
          <w:tcPr>
            <w:tcW w:w="1350" w:type="dxa"/>
            <w:tcBorders>
              <w:top w:val="single" w:sz="4" w:space="0" w:color="auto"/>
              <w:left w:val="single" w:sz="4" w:space="0" w:color="auto"/>
              <w:bottom w:val="single" w:sz="4" w:space="0" w:color="auto"/>
              <w:right w:val="double" w:sz="4" w:space="0" w:color="auto"/>
            </w:tcBorders>
            <w:vAlign w:val="bottom"/>
          </w:tcPr>
          <w:p w14:paraId="62A84CA3" w14:textId="77777777" w:rsidR="00741B78" w:rsidRPr="004A1125" w:rsidRDefault="00741B78" w:rsidP="00741B78">
            <w:pPr>
              <w:overflowPunct w:val="0"/>
              <w:autoSpaceDE w:val="0"/>
              <w:autoSpaceDN w:val="0"/>
              <w:adjustRightInd w:val="0"/>
              <w:spacing w:before="40" w:after="40"/>
              <w:ind w:right="432"/>
              <w:jc w:val="right"/>
              <w:textAlignment w:val="baseline"/>
              <w:rPr>
                <w:rFonts w:ascii="Arial" w:hAnsi="Arial" w:cs="Arial"/>
                <w:sz w:val="20"/>
                <w:u w:val="single"/>
              </w:rPr>
            </w:pPr>
            <w:r w:rsidRPr="004A1125">
              <w:rPr>
                <w:rFonts w:ascii="Arial" w:hAnsi="Arial" w:cs="Arial"/>
                <w:sz w:val="20"/>
                <w:u w:val="single"/>
              </w:rPr>
              <w:t>31.2</w:t>
            </w:r>
          </w:p>
        </w:tc>
      </w:tr>
      <w:tr w:rsidR="00741B78" w:rsidRPr="00A83B60" w14:paraId="728FDE2E" w14:textId="77777777" w:rsidTr="00741B78">
        <w:trPr>
          <w:trHeight w:val="307"/>
        </w:trPr>
        <w:tc>
          <w:tcPr>
            <w:tcW w:w="4608" w:type="dxa"/>
            <w:tcBorders>
              <w:top w:val="single" w:sz="4" w:space="0" w:color="auto"/>
              <w:left w:val="double" w:sz="4" w:space="0" w:color="auto"/>
              <w:bottom w:val="double" w:sz="4" w:space="0" w:color="auto"/>
              <w:right w:val="single" w:sz="4" w:space="0" w:color="auto"/>
            </w:tcBorders>
          </w:tcPr>
          <w:p w14:paraId="6B017AA4" w14:textId="77777777" w:rsidR="00741B78" w:rsidRPr="00A83B60" w:rsidRDefault="00741B78" w:rsidP="00741B78">
            <w:pPr>
              <w:overflowPunct w:val="0"/>
              <w:autoSpaceDE w:val="0"/>
              <w:autoSpaceDN w:val="0"/>
              <w:adjustRightInd w:val="0"/>
              <w:spacing w:before="40" w:after="40"/>
              <w:textAlignment w:val="baseline"/>
              <w:rPr>
                <w:rFonts w:ascii="Arial" w:hAnsi="Arial" w:cs="Arial"/>
                <w:sz w:val="20"/>
              </w:rPr>
            </w:pPr>
            <w:r w:rsidRPr="00A83B60">
              <w:rPr>
                <w:rFonts w:ascii="Arial" w:hAnsi="Arial" w:cs="Arial"/>
                <w:sz w:val="20"/>
              </w:rPr>
              <w:t>Total liabilities and shareholders’ equity</w:t>
            </w:r>
          </w:p>
        </w:tc>
        <w:tc>
          <w:tcPr>
            <w:tcW w:w="1620" w:type="dxa"/>
            <w:tcBorders>
              <w:top w:val="single" w:sz="4" w:space="0" w:color="auto"/>
              <w:left w:val="single" w:sz="4" w:space="0" w:color="auto"/>
              <w:bottom w:val="double" w:sz="4" w:space="0" w:color="auto"/>
              <w:right w:val="single" w:sz="4" w:space="0" w:color="auto"/>
            </w:tcBorders>
          </w:tcPr>
          <w:p w14:paraId="32CAE8EE" w14:textId="77777777" w:rsidR="00741B78" w:rsidRPr="004A1125" w:rsidRDefault="00741B78" w:rsidP="00741B78">
            <w:pPr>
              <w:overflowPunct w:val="0"/>
              <w:autoSpaceDE w:val="0"/>
              <w:autoSpaceDN w:val="0"/>
              <w:adjustRightInd w:val="0"/>
              <w:spacing w:before="40" w:after="40"/>
              <w:jc w:val="center"/>
              <w:textAlignment w:val="baseline"/>
              <w:rPr>
                <w:rFonts w:ascii="Arial" w:hAnsi="Arial" w:cs="Arial"/>
                <w:sz w:val="20"/>
                <w:u w:val="double"/>
              </w:rPr>
            </w:pPr>
            <w:r w:rsidRPr="004A1125">
              <w:rPr>
                <w:rFonts w:ascii="Arial" w:hAnsi="Arial" w:cs="Arial"/>
                <w:sz w:val="20"/>
                <w:u w:val="double"/>
              </w:rPr>
              <w:t>$ 480,000</w:t>
            </w:r>
          </w:p>
        </w:tc>
        <w:tc>
          <w:tcPr>
            <w:tcW w:w="1350" w:type="dxa"/>
            <w:tcBorders>
              <w:top w:val="single" w:sz="4" w:space="0" w:color="auto"/>
              <w:left w:val="single" w:sz="4" w:space="0" w:color="auto"/>
              <w:bottom w:val="double" w:sz="4" w:space="0" w:color="auto"/>
              <w:right w:val="double" w:sz="4" w:space="0" w:color="auto"/>
            </w:tcBorders>
            <w:vAlign w:val="bottom"/>
          </w:tcPr>
          <w:p w14:paraId="2D56B5F9" w14:textId="77777777" w:rsidR="00741B78" w:rsidRPr="004A1125" w:rsidRDefault="00741B78" w:rsidP="00741B78">
            <w:pPr>
              <w:overflowPunct w:val="0"/>
              <w:autoSpaceDE w:val="0"/>
              <w:autoSpaceDN w:val="0"/>
              <w:adjustRightInd w:val="0"/>
              <w:spacing w:before="40" w:after="40"/>
              <w:ind w:right="288"/>
              <w:jc w:val="right"/>
              <w:textAlignment w:val="baseline"/>
              <w:rPr>
                <w:rFonts w:ascii="Arial" w:hAnsi="Arial" w:cs="Arial"/>
                <w:sz w:val="20"/>
                <w:u w:val="double"/>
              </w:rPr>
            </w:pPr>
            <w:r w:rsidRPr="004A1125">
              <w:rPr>
                <w:rFonts w:ascii="Arial" w:hAnsi="Arial" w:cs="Arial"/>
                <w:sz w:val="20"/>
                <w:u w:val="double"/>
              </w:rPr>
              <w:t>100.0%</w:t>
            </w:r>
          </w:p>
        </w:tc>
      </w:tr>
    </w:tbl>
    <w:p w14:paraId="1EB17200" w14:textId="77777777" w:rsidR="005673BC" w:rsidRDefault="005673BC" w:rsidP="005673BC">
      <w:pPr>
        <w:rPr>
          <w:b/>
        </w:rPr>
      </w:pPr>
    </w:p>
    <w:p w14:paraId="186F1FE0" w14:textId="77777777" w:rsidR="005673BC" w:rsidRPr="009C2D30" w:rsidRDefault="005673BC" w:rsidP="005673BC">
      <w:pPr>
        <w:rPr>
          <w:i/>
        </w:rPr>
      </w:pPr>
      <w:r w:rsidRPr="009C2D30">
        <w:rPr>
          <w:i/>
        </w:rPr>
        <w:t>Req. 2</w:t>
      </w:r>
    </w:p>
    <w:p w14:paraId="7A269EDA" w14:textId="77777777" w:rsidR="005673BC" w:rsidRPr="00C515B1" w:rsidRDefault="005673BC" w:rsidP="005673BC">
      <w:pPr>
        <w:rPr>
          <w:b/>
        </w:rPr>
      </w:pPr>
    </w:p>
    <w:p w14:paraId="36A9002A" w14:textId="62DD6A42" w:rsidR="005673BC" w:rsidRDefault="00650E3F" w:rsidP="0065437E">
      <w:pPr>
        <w:ind w:right="246"/>
        <w:jc w:val="both"/>
      </w:pPr>
      <w:r>
        <w:t xml:space="preserve">Mackey’s </w:t>
      </w:r>
      <w:r w:rsidR="005673BC">
        <w:t xml:space="preserve">gross profit percentage </w:t>
      </w:r>
      <w:r w:rsidR="006C3231">
        <w:t>is</w:t>
      </w:r>
      <w:r w:rsidR="005673BC">
        <w:t xml:space="preserve"> less than the industry average. They have a slightly higher investment in fixed and intangible assets than the industry average. </w:t>
      </w:r>
    </w:p>
    <w:p w14:paraId="0C78258D" w14:textId="3ACB975A" w:rsidR="005673BC" w:rsidRPr="0065437E" w:rsidRDefault="00A83B60" w:rsidP="0065437E">
      <w:pPr>
        <w:pStyle w:val="ph3"/>
        <w:ind w:right="66"/>
        <w:rPr>
          <w:b/>
          <w:i w:val="0"/>
          <w:sz w:val="36"/>
          <w:szCs w:val="36"/>
        </w:rPr>
      </w:pPr>
      <w:r>
        <w:br w:type="page"/>
      </w:r>
      <w:r w:rsidR="005673BC">
        <w:lastRenderedPageBreak/>
        <w:tab/>
        <w:t>(20-30 min.)</w:t>
      </w:r>
      <w:r>
        <w:t xml:space="preserve"> </w:t>
      </w:r>
      <w:r w:rsidR="005673BC" w:rsidRPr="0065437E">
        <w:rPr>
          <w:b/>
          <w:i w:val="0"/>
          <w:sz w:val="36"/>
          <w:szCs w:val="36"/>
        </w:rPr>
        <w:t>P18-3A</w:t>
      </w:r>
    </w:p>
    <w:p w14:paraId="784540FA" w14:textId="77777777" w:rsidR="005673BC" w:rsidRPr="009C2D30" w:rsidRDefault="005673BC" w:rsidP="00A83B60">
      <w:pPr>
        <w:pStyle w:val="ph6full"/>
        <w:spacing w:before="0" w:after="120"/>
        <w:ind w:left="-108"/>
        <w:rPr>
          <w:rFonts w:ascii="Times New Roman" w:hAnsi="Times New Roman" w:cs="Times New Roman"/>
          <w:sz w:val="20"/>
          <w:szCs w:val="20"/>
        </w:rPr>
      </w:pPr>
      <w:r w:rsidRPr="009C2D30">
        <w:rPr>
          <w:rFonts w:ascii="Times New Roman" w:hAnsi="Times New Roman" w:cs="Times New Roman"/>
        </w:rPr>
        <w:t>Req. 1</w:t>
      </w:r>
    </w:p>
    <w:tbl>
      <w:tblPr>
        <w:tblW w:w="8969"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76"/>
        <w:gridCol w:w="1701"/>
        <w:gridCol w:w="1592"/>
      </w:tblGrid>
      <w:tr w:rsidR="00741B78" w14:paraId="43215CEE" w14:textId="77777777" w:rsidTr="00741B78">
        <w:trPr>
          <w:cantSplit/>
          <w:trHeight w:val="331"/>
        </w:trPr>
        <w:tc>
          <w:tcPr>
            <w:tcW w:w="8969" w:type="dxa"/>
            <w:gridSpan w:val="3"/>
            <w:tcBorders>
              <w:top w:val="double" w:sz="4" w:space="0" w:color="auto"/>
            </w:tcBorders>
            <w:shd w:val="clear" w:color="auto" w:fill="FFFFFF"/>
            <w:vAlign w:val="bottom"/>
          </w:tcPr>
          <w:p w14:paraId="6B4B4EF7" w14:textId="77777777" w:rsidR="00741B78" w:rsidRDefault="00741B78" w:rsidP="00741B78">
            <w:pPr>
              <w:pStyle w:val="pformhead"/>
              <w:shd w:val="clear" w:color="auto" w:fill="FFFFFF"/>
              <w:spacing w:before="40" w:after="40"/>
              <w:rPr>
                <w:rFonts w:ascii="Arial" w:hAnsi="Arial"/>
                <w:sz w:val="20"/>
              </w:rPr>
            </w:pPr>
            <w:r w:rsidRPr="004A1125">
              <w:rPr>
                <w:rFonts w:ascii="Arial" w:hAnsi="Arial"/>
                <w:b/>
                <w:sz w:val="20"/>
              </w:rPr>
              <w:t>COMPUTER DOCTOR LTD</w:t>
            </w:r>
            <w:r>
              <w:rPr>
                <w:rFonts w:ascii="Arial" w:hAnsi="Arial"/>
                <w:sz w:val="20"/>
              </w:rPr>
              <w:t>.</w:t>
            </w:r>
          </w:p>
        </w:tc>
      </w:tr>
      <w:tr w:rsidR="00741B78" w14:paraId="29BE0806" w14:textId="77777777" w:rsidTr="00741B78">
        <w:trPr>
          <w:cantSplit/>
          <w:trHeight w:val="331"/>
        </w:trPr>
        <w:tc>
          <w:tcPr>
            <w:tcW w:w="8969" w:type="dxa"/>
            <w:gridSpan w:val="3"/>
            <w:tcBorders>
              <w:bottom w:val="single" w:sz="4" w:space="0" w:color="auto"/>
            </w:tcBorders>
            <w:shd w:val="clear" w:color="auto" w:fill="FFFFFF"/>
            <w:vAlign w:val="bottom"/>
          </w:tcPr>
          <w:p w14:paraId="71F6F265" w14:textId="77777777" w:rsidR="00741B78" w:rsidRDefault="00741B78" w:rsidP="00741B78">
            <w:pPr>
              <w:pStyle w:val="pformhead"/>
              <w:shd w:val="clear" w:color="auto" w:fill="FFFFFF"/>
              <w:spacing w:before="40" w:after="40"/>
              <w:rPr>
                <w:rFonts w:ascii="Arial" w:hAnsi="Arial"/>
                <w:sz w:val="20"/>
              </w:rPr>
            </w:pPr>
            <w:r>
              <w:rPr>
                <w:rFonts w:ascii="Arial" w:hAnsi="Arial"/>
                <w:sz w:val="20"/>
              </w:rPr>
              <w:t>Common-Size Income Statement Compared to Industry Average</w:t>
            </w:r>
          </w:p>
        </w:tc>
      </w:tr>
      <w:tr w:rsidR="00741B78" w14:paraId="03919A87" w14:textId="77777777" w:rsidTr="00741B78">
        <w:trPr>
          <w:cantSplit/>
          <w:trHeight w:val="331"/>
        </w:trPr>
        <w:tc>
          <w:tcPr>
            <w:tcW w:w="8969" w:type="dxa"/>
            <w:gridSpan w:val="3"/>
            <w:tcBorders>
              <w:top w:val="single" w:sz="4" w:space="0" w:color="auto"/>
              <w:bottom w:val="double" w:sz="4" w:space="0" w:color="auto"/>
            </w:tcBorders>
            <w:shd w:val="clear" w:color="auto" w:fill="FFFFFF"/>
            <w:vAlign w:val="bottom"/>
          </w:tcPr>
          <w:p w14:paraId="7A46A76B" w14:textId="77777777" w:rsidR="00741B78" w:rsidRDefault="00741B78" w:rsidP="00741B78">
            <w:pPr>
              <w:pStyle w:val="pformheaddr"/>
              <w:shd w:val="clear" w:color="auto" w:fill="FFFFFF"/>
              <w:spacing w:before="40" w:after="40"/>
              <w:rPr>
                <w:rFonts w:ascii="Arial" w:hAnsi="Arial"/>
                <w:sz w:val="20"/>
              </w:rPr>
            </w:pPr>
            <w:r>
              <w:rPr>
                <w:rFonts w:ascii="Arial" w:hAnsi="Arial"/>
                <w:sz w:val="20"/>
              </w:rPr>
              <w:t>For the Year Ended December 31, 2020</w:t>
            </w:r>
          </w:p>
        </w:tc>
      </w:tr>
      <w:tr w:rsidR="00741B78" w14:paraId="2FF5B6CA" w14:textId="77777777" w:rsidTr="00741B78">
        <w:trPr>
          <w:cantSplit/>
          <w:trHeight w:val="552"/>
        </w:trPr>
        <w:tc>
          <w:tcPr>
            <w:tcW w:w="5676" w:type="dxa"/>
            <w:tcBorders>
              <w:right w:val="double" w:sz="4" w:space="0" w:color="auto"/>
            </w:tcBorders>
            <w:shd w:val="clear" w:color="auto" w:fill="FFFFFF"/>
            <w:vAlign w:val="bottom"/>
          </w:tcPr>
          <w:p w14:paraId="03E1DAD4" w14:textId="77777777" w:rsidR="00741B78" w:rsidRDefault="00741B78" w:rsidP="00741B78">
            <w:pPr>
              <w:pStyle w:val="pformab"/>
              <w:shd w:val="clear" w:color="auto" w:fill="FFFFFF"/>
              <w:tabs>
                <w:tab w:val="left" w:pos="332"/>
                <w:tab w:val="left" w:pos="607"/>
                <w:tab w:val="left" w:pos="734"/>
              </w:tabs>
              <w:spacing w:before="40" w:after="40"/>
              <w:ind w:right="277"/>
              <w:rPr>
                <w:rFonts w:ascii="Arial" w:hAnsi="Arial"/>
                <w:sz w:val="20"/>
              </w:rPr>
            </w:pPr>
          </w:p>
        </w:tc>
        <w:tc>
          <w:tcPr>
            <w:tcW w:w="1701" w:type="dxa"/>
            <w:tcBorders>
              <w:left w:val="double" w:sz="4" w:space="0" w:color="auto"/>
            </w:tcBorders>
            <w:shd w:val="clear" w:color="auto" w:fill="FFFFFF"/>
            <w:vAlign w:val="bottom"/>
          </w:tcPr>
          <w:p w14:paraId="0A94A9D2" w14:textId="77777777" w:rsidR="00741B78" w:rsidRPr="004A1125" w:rsidRDefault="00741B78" w:rsidP="00741B78">
            <w:pPr>
              <w:pStyle w:val="pformab"/>
              <w:shd w:val="clear" w:color="auto" w:fill="FFFFFF"/>
              <w:spacing w:before="40" w:after="40"/>
              <w:jc w:val="center"/>
              <w:rPr>
                <w:rFonts w:ascii="Arial" w:hAnsi="Arial"/>
                <w:b/>
                <w:sz w:val="20"/>
              </w:rPr>
            </w:pPr>
            <w:r w:rsidRPr="004A1125">
              <w:rPr>
                <w:rFonts w:ascii="Arial" w:hAnsi="Arial"/>
                <w:b/>
                <w:sz w:val="20"/>
              </w:rPr>
              <w:t>Computer Doctor Ltd.</w:t>
            </w:r>
          </w:p>
        </w:tc>
        <w:tc>
          <w:tcPr>
            <w:tcW w:w="1591" w:type="dxa"/>
            <w:tcBorders>
              <w:left w:val="double" w:sz="4" w:space="0" w:color="auto"/>
            </w:tcBorders>
            <w:shd w:val="clear" w:color="auto" w:fill="FFFFFF"/>
            <w:vAlign w:val="bottom"/>
          </w:tcPr>
          <w:p w14:paraId="0443969D" w14:textId="77777777" w:rsidR="00741B78" w:rsidRPr="004A1125" w:rsidRDefault="00741B78" w:rsidP="00741B78">
            <w:pPr>
              <w:pStyle w:val="pformab"/>
              <w:shd w:val="clear" w:color="auto" w:fill="FFFFFF"/>
              <w:spacing w:before="40" w:after="40"/>
              <w:ind w:right="2"/>
              <w:jc w:val="center"/>
              <w:rPr>
                <w:rFonts w:ascii="Arial" w:hAnsi="Arial"/>
                <w:b/>
                <w:sz w:val="20"/>
              </w:rPr>
            </w:pPr>
            <w:r w:rsidRPr="004A1125">
              <w:rPr>
                <w:rFonts w:ascii="Arial" w:hAnsi="Arial"/>
                <w:b/>
                <w:sz w:val="20"/>
              </w:rPr>
              <w:t>Industry Average</w:t>
            </w:r>
          </w:p>
        </w:tc>
      </w:tr>
      <w:tr w:rsidR="00741B78" w14:paraId="269958A0" w14:textId="77777777" w:rsidTr="00741B78">
        <w:trPr>
          <w:cantSplit/>
          <w:trHeight w:val="331"/>
        </w:trPr>
        <w:tc>
          <w:tcPr>
            <w:tcW w:w="5676" w:type="dxa"/>
            <w:tcBorders>
              <w:right w:val="double" w:sz="4" w:space="0" w:color="auto"/>
            </w:tcBorders>
            <w:shd w:val="clear" w:color="auto" w:fill="FFFFFF"/>
            <w:vAlign w:val="bottom"/>
          </w:tcPr>
          <w:p w14:paraId="00722E3E" w14:textId="77777777" w:rsidR="00741B78" w:rsidRDefault="00741B78"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Net sales</w:t>
            </w:r>
          </w:p>
        </w:tc>
        <w:tc>
          <w:tcPr>
            <w:tcW w:w="1701" w:type="dxa"/>
            <w:tcBorders>
              <w:left w:val="double" w:sz="4" w:space="0" w:color="auto"/>
            </w:tcBorders>
            <w:shd w:val="clear" w:color="auto" w:fill="FFFFFF"/>
            <w:vAlign w:val="bottom"/>
          </w:tcPr>
          <w:p w14:paraId="37649F3F"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100.0%</w:t>
            </w:r>
          </w:p>
        </w:tc>
        <w:tc>
          <w:tcPr>
            <w:tcW w:w="1591" w:type="dxa"/>
            <w:tcBorders>
              <w:left w:val="double" w:sz="4" w:space="0" w:color="auto"/>
            </w:tcBorders>
            <w:shd w:val="clear" w:color="auto" w:fill="FFFFFF"/>
            <w:vAlign w:val="bottom"/>
          </w:tcPr>
          <w:p w14:paraId="2A3DF97F"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100.0%</w:t>
            </w:r>
          </w:p>
        </w:tc>
      </w:tr>
      <w:tr w:rsidR="00741B78" w14:paraId="339568EB" w14:textId="77777777" w:rsidTr="00741B78">
        <w:trPr>
          <w:cantSplit/>
          <w:trHeight w:val="331"/>
        </w:trPr>
        <w:tc>
          <w:tcPr>
            <w:tcW w:w="5676" w:type="dxa"/>
            <w:tcBorders>
              <w:right w:val="double" w:sz="4" w:space="0" w:color="auto"/>
            </w:tcBorders>
            <w:shd w:val="clear" w:color="auto" w:fill="FFFFFF"/>
            <w:vAlign w:val="bottom"/>
          </w:tcPr>
          <w:p w14:paraId="63E9C3A5" w14:textId="77777777" w:rsidR="00741B78" w:rsidRDefault="00741B78"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Cost of goods sold</w:t>
            </w:r>
          </w:p>
        </w:tc>
        <w:tc>
          <w:tcPr>
            <w:tcW w:w="1701" w:type="dxa"/>
            <w:tcBorders>
              <w:left w:val="double" w:sz="4" w:space="0" w:color="auto"/>
            </w:tcBorders>
            <w:shd w:val="clear" w:color="auto" w:fill="FFFFFF"/>
            <w:vAlign w:val="bottom"/>
          </w:tcPr>
          <w:p w14:paraId="1A0382C3" w14:textId="77777777" w:rsidR="00741B78" w:rsidRDefault="00741B78" w:rsidP="00741B78">
            <w:pPr>
              <w:pStyle w:val="pformab"/>
              <w:shd w:val="clear" w:color="auto" w:fill="FFFFFF"/>
              <w:tabs>
                <w:tab w:val="decimal" w:pos="827"/>
              </w:tabs>
              <w:spacing w:before="40" w:after="40"/>
              <w:rPr>
                <w:rFonts w:ascii="Arial" w:hAnsi="Arial"/>
                <w:sz w:val="20"/>
                <w:u w:val="single"/>
              </w:rPr>
            </w:pPr>
            <w:r>
              <w:rPr>
                <w:rFonts w:ascii="Arial" w:hAnsi="Arial"/>
                <w:sz w:val="20"/>
                <w:u w:val="single"/>
              </w:rPr>
              <w:t>  58.8</w:t>
            </w:r>
          </w:p>
        </w:tc>
        <w:tc>
          <w:tcPr>
            <w:tcW w:w="1591" w:type="dxa"/>
            <w:tcBorders>
              <w:left w:val="double" w:sz="4" w:space="0" w:color="auto"/>
            </w:tcBorders>
            <w:shd w:val="clear" w:color="auto" w:fill="FFFFFF"/>
            <w:vAlign w:val="bottom"/>
          </w:tcPr>
          <w:p w14:paraId="13BC22F2"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53.2</w:t>
            </w:r>
          </w:p>
        </w:tc>
      </w:tr>
      <w:tr w:rsidR="00741B78" w14:paraId="30C32735" w14:textId="77777777" w:rsidTr="00741B78">
        <w:trPr>
          <w:cantSplit/>
          <w:trHeight w:val="331"/>
        </w:trPr>
        <w:tc>
          <w:tcPr>
            <w:tcW w:w="5676" w:type="dxa"/>
            <w:tcBorders>
              <w:right w:val="double" w:sz="4" w:space="0" w:color="auto"/>
            </w:tcBorders>
            <w:shd w:val="clear" w:color="auto" w:fill="FFFFFF"/>
            <w:vAlign w:val="bottom"/>
          </w:tcPr>
          <w:p w14:paraId="05E6D265"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Gross margin</w:t>
            </w:r>
          </w:p>
        </w:tc>
        <w:tc>
          <w:tcPr>
            <w:tcW w:w="1701" w:type="dxa"/>
            <w:tcBorders>
              <w:left w:val="double" w:sz="4" w:space="0" w:color="auto"/>
            </w:tcBorders>
            <w:shd w:val="clear" w:color="auto" w:fill="FFFFFF"/>
            <w:vAlign w:val="bottom"/>
          </w:tcPr>
          <w:p w14:paraId="03222A10"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41.2</w:t>
            </w:r>
          </w:p>
        </w:tc>
        <w:tc>
          <w:tcPr>
            <w:tcW w:w="1591" w:type="dxa"/>
            <w:tcBorders>
              <w:left w:val="double" w:sz="4" w:space="0" w:color="auto"/>
            </w:tcBorders>
            <w:shd w:val="clear" w:color="auto" w:fill="FFFFFF"/>
            <w:vAlign w:val="bottom"/>
          </w:tcPr>
          <w:p w14:paraId="50B45239"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46.8</w:t>
            </w:r>
          </w:p>
        </w:tc>
      </w:tr>
      <w:tr w:rsidR="00741B78" w14:paraId="19D95F29" w14:textId="77777777" w:rsidTr="00741B78">
        <w:trPr>
          <w:cantSplit/>
          <w:trHeight w:val="331"/>
        </w:trPr>
        <w:tc>
          <w:tcPr>
            <w:tcW w:w="5676" w:type="dxa"/>
            <w:tcBorders>
              <w:right w:val="double" w:sz="4" w:space="0" w:color="auto"/>
            </w:tcBorders>
            <w:shd w:val="clear" w:color="auto" w:fill="FFFFFF"/>
            <w:vAlign w:val="bottom"/>
          </w:tcPr>
          <w:p w14:paraId="49C3E635"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expenses</w:t>
            </w:r>
          </w:p>
        </w:tc>
        <w:tc>
          <w:tcPr>
            <w:tcW w:w="1701" w:type="dxa"/>
            <w:tcBorders>
              <w:left w:val="double" w:sz="4" w:space="0" w:color="auto"/>
            </w:tcBorders>
            <w:shd w:val="clear" w:color="auto" w:fill="FFFFFF"/>
            <w:vAlign w:val="bottom"/>
          </w:tcPr>
          <w:p w14:paraId="7B6363CE"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u w:val="single"/>
              </w:rPr>
              <w:t>  20.5</w:t>
            </w:r>
          </w:p>
        </w:tc>
        <w:tc>
          <w:tcPr>
            <w:tcW w:w="1591" w:type="dxa"/>
            <w:tcBorders>
              <w:left w:val="double" w:sz="4" w:space="0" w:color="auto"/>
            </w:tcBorders>
            <w:shd w:val="clear" w:color="auto" w:fill="FFFFFF"/>
            <w:vAlign w:val="bottom"/>
          </w:tcPr>
          <w:p w14:paraId="2EF8CCE6"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21.3</w:t>
            </w:r>
          </w:p>
        </w:tc>
      </w:tr>
      <w:tr w:rsidR="00741B78" w14:paraId="219A690C" w14:textId="77777777" w:rsidTr="00741B78">
        <w:trPr>
          <w:cantSplit/>
          <w:trHeight w:val="331"/>
        </w:trPr>
        <w:tc>
          <w:tcPr>
            <w:tcW w:w="5676" w:type="dxa"/>
            <w:tcBorders>
              <w:right w:val="double" w:sz="4" w:space="0" w:color="auto"/>
            </w:tcBorders>
            <w:shd w:val="clear" w:color="auto" w:fill="FFFFFF"/>
            <w:vAlign w:val="bottom"/>
          </w:tcPr>
          <w:p w14:paraId="432465EF"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income</w:t>
            </w:r>
          </w:p>
        </w:tc>
        <w:tc>
          <w:tcPr>
            <w:tcW w:w="1701" w:type="dxa"/>
            <w:tcBorders>
              <w:left w:val="double" w:sz="4" w:space="0" w:color="auto"/>
            </w:tcBorders>
            <w:shd w:val="clear" w:color="auto" w:fill="FFFFFF"/>
            <w:vAlign w:val="bottom"/>
          </w:tcPr>
          <w:p w14:paraId="66676AF2"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20.7</w:t>
            </w:r>
          </w:p>
        </w:tc>
        <w:tc>
          <w:tcPr>
            <w:tcW w:w="1591" w:type="dxa"/>
            <w:tcBorders>
              <w:left w:val="double" w:sz="4" w:space="0" w:color="auto"/>
            </w:tcBorders>
            <w:shd w:val="clear" w:color="auto" w:fill="FFFFFF"/>
            <w:vAlign w:val="bottom"/>
          </w:tcPr>
          <w:p w14:paraId="287EC00D"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25.5</w:t>
            </w:r>
          </w:p>
        </w:tc>
      </w:tr>
      <w:tr w:rsidR="00741B78" w14:paraId="52403B5B" w14:textId="77777777" w:rsidTr="00741B78">
        <w:trPr>
          <w:cantSplit/>
          <w:trHeight w:val="309"/>
        </w:trPr>
        <w:tc>
          <w:tcPr>
            <w:tcW w:w="5676" w:type="dxa"/>
            <w:tcBorders>
              <w:right w:val="double" w:sz="4" w:space="0" w:color="auto"/>
            </w:tcBorders>
            <w:shd w:val="clear" w:color="auto" w:fill="FFFFFF"/>
            <w:vAlign w:val="bottom"/>
          </w:tcPr>
          <w:p w14:paraId="3BBCBF49"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Other expenses</w:t>
            </w:r>
          </w:p>
        </w:tc>
        <w:tc>
          <w:tcPr>
            <w:tcW w:w="1701" w:type="dxa"/>
            <w:tcBorders>
              <w:left w:val="double" w:sz="4" w:space="0" w:color="auto"/>
            </w:tcBorders>
            <w:shd w:val="clear" w:color="auto" w:fill="FFFFFF"/>
            <w:vAlign w:val="bottom"/>
          </w:tcPr>
          <w:p w14:paraId="530329C3" w14:textId="77777777" w:rsidR="00741B78" w:rsidRDefault="00741B78" w:rsidP="00741B78">
            <w:pPr>
              <w:pStyle w:val="pformab"/>
              <w:shd w:val="clear" w:color="auto" w:fill="FFFFFF"/>
              <w:tabs>
                <w:tab w:val="decimal" w:pos="827"/>
              </w:tabs>
              <w:spacing w:before="40" w:after="40"/>
              <w:rPr>
                <w:rFonts w:ascii="Arial" w:hAnsi="Arial"/>
                <w:sz w:val="20"/>
                <w:u w:val="single"/>
              </w:rPr>
            </w:pPr>
            <w:r>
              <w:rPr>
                <w:rFonts w:ascii="Arial" w:hAnsi="Arial"/>
                <w:sz w:val="20"/>
                <w:u w:val="single"/>
              </w:rPr>
              <w:t>    4.8</w:t>
            </w:r>
          </w:p>
        </w:tc>
        <w:tc>
          <w:tcPr>
            <w:tcW w:w="1591" w:type="dxa"/>
            <w:tcBorders>
              <w:left w:val="double" w:sz="4" w:space="0" w:color="auto"/>
            </w:tcBorders>
            <w:shd w:val="clear" w:color="auto" w:fill="FFFFFF"/>
            <w:vAlign w:val="bottom"/>
          </w:tcPr>
          <w:p w14:paraId="3B65FA4D"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5.2</w:t>
            </w:r>
          </w:p>
        </w:tc>
      </w:tr>
      <w:tr w:rsidR="00741B78" w14:paraId="28E52ED1" w14:textId="77777777" w:rsidTr="00741B78">
        <w:trPr>
          <w:cantSplit/>
          <w:trHeight w:val="353"/>
        </w:trPr>
        <w:tc>
          <w:tcPr>
            <w:tcW w:w="5676" w:type="dxa"/>
            <w:tcBorders>
              <w:right w:val="double" w:sz="4" w:space="0" w:color="auto"/>
            </w:tcBorders>
            <w:shd w:val="clear" w:color="auto" w:fill="FFFFFF"/>
            <w:vAlign w:val="bottom"/>
          </w:tcPr>
          <w:p w14:paraId="0531F4AB"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income</w:t>
            </w:r>
          </w:p>
        </w:tc>
        <w:tc>
          <w:tcPr>
            <w:tcW w:w="1701" w:type="dxa"/>
            <w:tcBorders>
              <w:left w:val="double" w:sz="4" w:space="0" w:color="auto"/>
            </w:tcBorders>
            <w:shd w:val="clear" w:color="auto" w:fill="FFFFFF"/>
            <w:vAlign w:val="bottom"/>
          </w:tcPr>
          <w:p w14:paraId="6883F918"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u w:val="double"/>
              </w:rPr>
              <w:t>  15.9</w:t>
            </w:r>
            <w:r>
              <w:rPr>
                <w:rFonts w:ascii="Arial" w:hAnsi="Arial"/>
                <w:sz w:val="20"/>
              </w:rPr>
              <w:t>%</w:t>
            </w:r>
          </w:p>
        </w:tc>
        <w:tc>
          <w:tcPr>
            <w:tcW w:w="1591" w:type="dxa"/>
            <w:tcBorders>
              <w:left w:val="double" w:sz="4" w:space="0" w:color="auto"/>
            </w:tcBorders>
            <w:shd w:val="clear" w:color="auto" w:fill="FFFFFF"/>
            <w:vAlign w:val="bottom"/>
          </w:tcPr>
          <w:p w14:paraId="29F7F7AB"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u w:val="double"/>
              </w:rPr>
              <w:t>  20.3</w:t>
            </w:r>
            <w:r>
              <w:rPr>
                <w:rFonts w:ascii="Arial" w:hAnsi="Arial"/>
                <w:sz w:val="20"/>
              </w:rPr>
              <w:t>%</w:t>
            </w:r>
          </w:p>
        </w:tc>
      </w:tr>
    </w:tbl>
    <w:p w14:paraId="0EE9FA67" w14:textId="77777777" w:rsidR="005673BC" w:rsidRDefault="005673BC" w:rsidP="005673BC">
      <w:pPr>
        <w:pStyle w:val="pfootnote"/>
        <w:tabs>
          <w:tab w:val="clear" w:pos="220"/>
          <w:tab w:val="left" w:pos="1705"/>
        </w:tabs>
        <w:ind w:left="1430"/>
      </w:pPr>
    </w:p>
    <w:p w14:paraId="4137E7B5" w14:textId="77777777" w:rsidR="005673BC" w:rsidRDefault="005673BC" w:rsidP="005673BC">
      <w:pPr>
        <w:pStyle w:val="pfootnote"/>
        <w:tabs>
          <w:tab w:val="clear" w:pos="220"/>
          <w:tab w:val="left" w:pos="1705"/>
        </w:tabs>
        <w:ind w:left="1430"/>
      </w:pPr>
    </w:p>
    <w:tbl>
      <w:tblPr>
        <w:tblW w:w="899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90"/>
        <w:gridCol w:w="1705"/>
        <w:gridCol w:w="1595"/>
      </w:tblGrid>
      <w:tr w:rsidR="00741B78" w14:paraId="25450EC9" w14:textId="77777777" w:rsidTr="00741B78">
        <w:trPr>
          <w:cantSplit/>
        </w:trPr>
        <w:tc>
          <w:tcPr>
            <w:tcW w:w="8990" w:type="dxa"/>
            <w:gridSpan w:val="3"/>
            <w:tcBorders>
              <w:top w:val="double" w:sz="4" w:space="0" w:color="auto"/>
            </w:tcBorders>
            <w:shd w:val="clear" w:color="auto" w:fill="FFFFFF"/>
            <w:vAlign w:val="bottom"/>
          </w:tcPr>
          <w:p w14:paraId="19C13CC5" w14:textId="77777777" w:rsidR="00741B78" w:rsidRPr="004A1125" w:rsidRDefault="00741B78" w:rsidP="00741B78">
            <w:pPr>
              <w:pStyle w:val="pformhead"/>
              <w:shd w:val="clear" w:color="auto" w:fill="FFFFFF"/>
              <w:spacing w:before="40" w:after="40"/>
              <w:rPr>
                <w:rFonts w:ascii="Arial" w:hAnsi="Arial"/>
                <w:b/>
                <w:sz w:val="20"/>
              </w:rPr>
            </w:pPr>
            <w:r w:rsidRPr="004A1125">
              <w:rPr>
                <w:rFonts w:ascii="Arial" w:hAnsi="Arial"/>
                <w:b/>
                <w:sz w:val="20"/>
              </w:rPr>
              <w:t>COMPUTER DOCTOR LTD.</w:t>
            </w:r>
          </w:p>
        </w:tc>
      </w:tr>
      <w:tr w:rsidR="00741B78" w14:paraId="07B5674D" w14:textId="77777777" w:rsidTr="00741B78">
        <w:trPr>
          <w:cantSplit/>
        </w:trPr>
        <w:tc>
          <w:tcPr>
            <w:tcW w:w="8990" w:type="dxa"/>
            <w:gridSpan w:val="3"/>
            <w:tcBorders>
              <w:bottom w:val="single" w:sz="4" w:space="0" w:color="auto"/>
            </w:tcBorders>
            <w:shd w:val="clear" w:color="auto" w:fill="FFFFFF"/>
            <w:vAlign w:val="bottom"/>
          </w:tcPr>
          <w:p w14:paraId="6554F7DB" w14:textId="77777777" w:rsidR="00741B78" w:rsidRDefault="00741B78" w:rsidP="00741B78">
            <w:pPr>
              <w:pStyle w:val="pformhead"/>
              <w:shd w:val="clear" w:color="auto" w:fill="FFFFFF"/>
              <w:spacing w:before="40" w:after="40"/>
              <w:rPr>
                <w:rFonts w:ascii="Arial" w:hAnsi="Arial"/>
                <w:sz w:val="20"/>
              </w:rPr>
            </w:pPr>
            <w:r>
              <w:rPr>
                <w:rFonts w:ascii="Arial" w:hAnsi="Arial"/>
                <w:sz w:val="20"/>
              </w:rPr>
              <w:t>Common-Size Balance Sheet Compared to Industry Average</w:t>
            </w:r>
          </w:p>
        </w:tc>
      </w:tr>
      <w:tr w:rsidR="00741B78" w14:paraId="5F4237A5" w14:textId="77777777" w:rsidTr="00741B78">
        <w:trPr>
          <w:cantSplit/>
        </w:trPr>
        <w:tc>
          <w:tcPr>
            <w:tcW w:w="8990" w:type="dxa"/>
            <w:gridSpan w:val="3"/>
            <w:tcBorders>
              <w:top w:val="single" w:sz="4" w:space="0" w:color="auto"/>
              <w:bottom w:val="double" w:sz="4" w:space="0" w:color="auto"/>
            </w:tcBorders>
            <w:shd w:val="clear" w:color="auto" w:fill="FFFFFF"/>
            <w:vAlign w:val="bottom"/>
          </w:tcPr>
          <w:p w14:paraId="5548A72C" w14:textId="77777777" w:rsidR="00741B78" w:rsidRDefault="00741B78" w:rsidP="00741B78">
            <w:pPr>
              <w:pStyle w:val="pformheaddr"/>
              <w:shd w:val="clear" w:color="auto" w:fill="FFFFFF"/>
              <w:spacing w:before="40" w:after="40"/>
              <w:rPr>
                <w:rFonts w:ascii="Arial" w:hAnsi="Arial"/>
                <w:sz w:val="20"/>
              </w:rPr>
            </w:pPr>
            <w:r>
              <w:rPr>
                <w:rFonts w:ascii="Arial" w:hAnsi="Arial"/>
                <w:sz w:val="20"/>
              </w:rPr>
              <w:t>December 31, 2020</w:t>
            </w:r>
          </w:p>
        </w:tc>
      </w:tr>
      <w:tr w:rsidR="00741B78" w14:paraId="0FB3EA10" w14:textId="77777777" w:rsidTr="00741B78">
        <w:trPr>
          <w:cantSplit/>
        </w:trPr>
        <w:tc>
          <w:tcPr>
            <w:tcW w:w="5690" w:type="dxa"/>
            <w:tcBorders>
              <w:right w:val="double" w:sz="4" w:space="0" w:color="auto"/>
            </w:tcBorders>
            <w:shd w:val="clear" w:color="auto" w:fill="FFFFFF"/>
            <w:vAlign w:val="bottom"/>
          </w:tcPr>
          <w:p w14:paraId="0A5DAE07" w14:textId="77777777" w:rsidR="00741B78" w:rsidRDefault="00741B78" w:rsidP="00741B78">
            <w:pPr>
              <w:pStyle w:val="pformab"/>
              <w:shd w:val="clear" w:color="auto" w:fill="FFFFFF"/>
              <w:tabs>
                <w:tab w:val="left" w:pos="332"/>
                <w:tab w:val="left" w:pos="607"/>
                <w:tab w:val="left" w:pos="734"/>
              </w:tabs>
              <w:spacing w:before="40" w:after="40"/>
              <w:ind w:right="277"/>
              <w:rPr>
                <w:rFonts w:ascii="Arial" w:hAnsi="Arial"/>
                <w:sz w:val="20"/>
              </w:rPr>
            </w:pPr>
          </w:p>
        </w:tc>
        <w:tc>
          <w:tcPr>
            <w:tcW w:w="1705" w:type="dxa"/>
            <w:tcBorders>
              <w:left w:val="double" w:sz="4" w:space="0" w:color="auto"/>
            </w:tcBorders>
            <w:shd w:val="clear" w:color="auto" w:fill="FFFFFF"/>
            <w:vAlign w:val="bottom"/>
          </w:tcPr>
          <w:p w14:paraId="46EA0A66" w14:textId="77777777" w:rsidR="00741B78" w:rsidRPr="004A1125" w:rsidRDefault="00741B78" w:rsidP="00741B78">
            <w:pPr>
              <w:pStyle w:val="pformab"/>
              <w:shd w:val="clear" w:color="auto" w:fill="FFFFFF"/>
              <w:spacing w:before="40" w:after="40"/>
              <w:jc w:val="center"/>
              <w:rPr>
                <w:rFonts w:ascii="Arial" w:hAnsi="Arial"/>
                <w:b/>
                <w:sz w:val="20"/>
              </w:rPr>
            </w:pPr>
            <w:r>
              <w:rPr>
                <w:rFonts w:ascii="Arial" w:hAnsi="Arial"/>
                <w:b/>
                <w:sz w:val="20"/>
              </w:rPr>
              <w:t>Computer Doctor Ltd.</w:t>
            </w:r>
          </w:p>
        </w:tc>
        <w:tc>
          <w:tcPr>
            <w:tcW w:w="1595" w:type="dxa"/>
            <w:tcBorders>
              <w:left w:val="double" w:sz="4" w:space="0" w:color="auto"/>
            </w:tcBorders>
            <w:shd w:val="clear" w:color="auto" w:fill="FFFFFF"/>
            <w:vAlign w:val="bottom"/>
          </w:tcPr>
          <w:p w14:paraId="1B9DCC50" w14:textId="77777777" w:rsidR="00741B78" w:rsidRPr="004A1125" w:rsidRDefault="00741B78" w:rsidP="00741B78">
            <w:pPr>
              <w:pStyle w:val="pformab"/>
              <w:shd w:val="clear" w:color="auto" w:fill="FFFFFF"/>
              <w:spacing w:before="40" w:after="40"/>
              <w:ind w:right="2"/>
              <w:jc w:val="center"/>
              <w:rPr>
                <w:rFonts w:ascii="Arial" w:hAnsi="Arial"/>
                <w:b/>
                <w:sz w:val="20"/>
              </w:rPr>
            </w:pPr>
            <w:r>
              <w:rPr>
                <w:rFonts w:ascii="Arial" w:hAnsi="Arial"/>
                <w:b/>
                <w:sz w:val="20"/>
              </w:rPr>
              <w:t>Industry Average</w:t>
            </w:r>
          </w:p>
        </w:tc>
      </w:tr>
      <w:tr w:rsidR="00741B78" w14:paraId="433548E5" w14:textId="77777777" w:rsidTr="00741B78">
        <w:trPr>
          <w:cantSplit/>
        </w:trPr>
        <w:tc>
          <w:tcPr>
            <w:tcW w:w="5690" w:type="dxa"/>
            <w:tcBorders>
              <w:right w:val="double" w:sz="4" w:space="0" w:color="auto"/>
            </w:tcBorders>
            <w:shd w:val="clear" w:color="auto" w:fill="FFFFFF"/>
            <w:vAlign w:val="bottom"/>
          </w:tcPr>
          <w:p w14:paraId="042728DB" w14:textId="77777777" w:rsidR="00741B78" w:rsidRDefault="00741B78"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Current assets</w:t>
            </w:r>
          </w:p>
        </w:tc>
        <w:tc>
          <w:tcPr>
            <w:tcW w:w="1705" w:type="dxa"/>
            <w:tcBorders>
              <w:left w:val="double" w:sz="4" w:space="0" w:color="auto"/>
            </w:tcBorders>
            <w:shd w:val="clear" w:color="auto" w:fill="FFFFFF"/>
            <w:vAlign w:val="bottom"/>
          </w:tcPr>
          <w:p w14:paraId="6D570025"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64.1%</w:t>
            </w:r>
          </w:p>
        </w:tc>
        <w:tc>
          <w:tcPr>
            <w:tcW w:w="1595" w:type="dxa"/>
            <w:tcBorders>
              <w:left w:val="double" w:sz="4" w:space="0" w:color="auto"/>
            </w:tcBorders>
            <w:shd w:val="clear" w:color="auto" w:fill="FFFFFF"/>
            <w:vAlign w:val="bottom"/>
          </w:tcPr>
          <w:p w14:paraId="3DAD7A30"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62.5%</w:t>
            </w:r>
          </w:p>
        </w:tc>
      </w:tr>
      <w:tr w:rsidR="00741B78" w14:paraId="60EB122A" w14:textId="77777777" w:rsidTr="00741B78">
        <w:trPr>
          <w:cantSplit/>
        </w:trPr>
        <w:tc>
          <w:tcPr>
            <w:tcW w:w="5690" w:type="dxa"/>
            <w:tcBorders>
              <w:right w:val="double" w:sz="4" w:space="0" w:color="auto"/>
            </w:tcBorders>
            <w:shd w:val="clear" w:color="auto" w:fill="FFFFFF"/>
            <w:vAlign w:val="bottom"/>
          </w:tcPr>
          <w:p w14:paraId="6E3A61A4" w14:textId="77777777" w:rsidR="00741B78" w:rsidRDefault="00741B78" w:rsidP="00741B78">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Property and equipment, net</w:t>
            </w:r>
          </w:p>
        </w:tc>
        <w:tc>
          <w:tcPr>
            <w:tcW w:w="1705" w:type="dxa"/>
            <w:tcBorders>
              <w:left w:val="double" w:sz="4" w:space="0" w:color="auto"/>
            </w:tcBorders>
            <w:shd w:val="clear" w:color="auto" w:fill="FFFFFF"/>
            <w:vAlign w:val="bottom"/>
          </w:tcPr>
          <w:p w14:paraId="50C0B25C"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33.6</w:t>
            </w:r>
          </w:p>
        </w:tc>
        <w:tc>
          <w:tcPr>
            <w:tcW w:w="1595" w:type="dxa"/>
            <w:tcBorders>
              <w:left w:val="double" w:sz="4" w:space="0" w:color="auto"/>
            </w:tcBorders>
            <w:shd w:val="clear" w:color="auto" w:fill="FFFFFF"/>
            <w:vAlign w:val="bottom"/>
          </w:tcPr>
          <w:p w14:paraId="0B874EEA"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35.2</w:t>
            </w:r>
          </w:p>
        </w:tc>
      </w:tr>
      <w:tr w:rsidR="00741B78" w14:paraId="25AF6FFA" w14:textId="77777777" w:rsidTr="00741B78">
        <w:trPr>
          <w:cantSplit/>
        </w:trPr>
        <w:tc>
          <w:tcPr>
            <w:tcW w:w="5690" w:type="dxa"/>
            <w:tcBorders>
              <w:right w:val="double" w:sz="4" w:space="0" w:color="auto"/>
            </w:tcBorders>
            <w:shd w:val="clear" w:color="auto" w:fill="FFFFFF"/>
            <w:vAlign w:val="bottom"/>
          </w:tcPr>
          <w:p w14:paraId="3524C713"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Other assets</w:t>
            </w:r>
          </w:p>
        </w:tc>
        <w:tc>
          <w:tcPr>
            <w:tcW w:w="1705" w:type="dxa"/>
            <w:tcBorders>
              <w:left w:val="double" w:sz="4" w:space="0" w:color="auto"/>
            </w:tcBorders>
            <w:shd w:val="clear" w:color="auto" w:fill="FFFFFF"/>
            <w:vAlign w:val="bottom"/>
          </w:tcPr>
          <w:p w14:paraId="5EF5FA5E"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u w:val="single"/>
              </w:rPr>
              <w:t>    2.3</w:t>
            </w:r>
          </w:p>
        </w:tc>
        <w:tc>
          <w:tcPr>
            <w:tcW w:w="1595" w:type="dxa"/>
            <w:tcBorders>
              <w:left w:val="double" w:sz="4" w:space="0" w:color="auto"/>
            </w:tcBorders>
            <w:shd w:val="clear" w:color="auto" w:fill="FFFFFF"/>
            <w:vAlign w:val="bottom"/>
          </w:tcPr>
          <w:p w14:paraId="1D92D984"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2.3</w:t>
            </w:r>
          </w:p>
        </w:tc>
      </w:tr>
      <w:tr w:rsidR="00741B78" w14:paraId="691368D9" w14:textId="77777777" w:rsidTr="00741B78">
        <w:trPr>
          <w:cantSplit/>
        </w:trPr>
        <w:tc>
          <w:tcPr>
            <w:tcW w:w="5690" w:type="dxa"/>
            <w:tcBorders>
              <w:right w:val="double" w:sz="4" w:space="0" w:color="auto"/>
            </w:tcBorders>
            <w:shd w:val="clear" w:color="auto" w:fill="FFFFFF"/>
            <w:vAlign w:val="bottom"/>
          </w:tcPr>
          <w:p w14:paraId="5667872F"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assets</w:t>
            </w:r>
          </w:p>
        </w:tc>
        <w:tc>
          <w:tcPr>
            <w:tcW w:w="1705" w:type="dxa"/>
            <w:tcBorders>
              <w:left w:val="double" w:sz="4" w:space="0" w:color="auto"/>
            </w:tcBorders>
            <w:shd w:val="clear" w:color="auto" w:fill="FFFFFF"/>
            <w:vAlign w:val="bottom"/>
          </w:tcPr>
          <w:p w14:paraId="5CBA0D35" w14:textId="77777777" w:rsidR="00741B78" w:rsidRPr="004A1125" w:rsidRDefault="00741B78" w:rsidP="00741B78">
            <w:pPr>
              <w:pStyle w:val="pformab"/>
              <w:shd w:val="clear" w:color="auto" w:fill="FFFFFF"/>
              <w:tabs>
                <w:tab w:val="decimal" w:pos="827"/>
              </w:tabs>
              <w:spacing w:before="40" w:after="40"/>
              <w:rPr>
                <w:rFonts w:ascii="Arial" w:hAnsi="Arial"/>
                <w:sz w:val="20"/>
                <w:u w:val="double"/>
              </w:rPr>
            </w:pPr>
            <w:r w:rsidRPr="004A1125">
              <w:rPr>
                <w:rFonts w:ascii="Arial" w:hAnsi="Arial"/>
                <w:sz w:val="20"/>
                <w:u w:val="double"/>
              </w:rPr>
              <w:t>100.0</w:t>
            </w:r>
            <w:r w:rsidRPr="00F5520F">
              <w:rPr>
                <w:rFonts w:ascii="Arial" w:hAnsi="Arial"/>
                <w:sz w:val="20"/>
              </w:rPr>
              <w:t>%</w:t>
            </w:r>
          </w:p>
        </w:tc>
        <w:tc>
          <w:tcPr>
            <w:tcW w:w="1595" w:type="dxa"/>
            <w:tcBorders>
              <w:left w:val="double" w:sz="4" w:space="0" w:color="auto"/>
            </w:tcBorders>
            <w:shd w:val="clear" w:color="auto" w:fill="FFFFFF"/>
            <w:vAlign w:val="bottom"/>
          </w:tcPr>
          <w:p w14:paraId="6899A31C" w14:textId="77777777" w:rsidR="00741B78" w:rsidRPr="004A1125" w:rsidRDefault="00741B78" w:rsidP="00741B78">
            <w:pPr>
              <w:pStyle w:val="pformab"/>
              <w:shd w:val="clear" w:color="auto" w:fill="FFFFFF"/>
              <w:tabs>
                <w:tab w:val="decimal" w:pos="882"/>
              </w:tabs>
              <w:spacing w:before="40" w:after="40"/>
              <w:ind w:right="57"/>
              <w:rPr>
                <w:rFonts w:ascii="Arial" w:hAnsi="Arial"/>
                <w:sz w:val="20"/>
                <w:u w:val="double"/>
              </w:rPr>
            </w:pPr>
            <w:r w:rsidRPr="004A1125">
              <w:rPr>
                <w:rFonts w:ascii="Arial" w:hAnsi="Arial"/>
                <w:sz w:val="20"/>
                <w:u w:val="double"/>
              </w:rPr>
              <w:t>100.0</w:t>
            </w:r>
            <w:r w:rsidRPr="00F5520F">
              <w:rPr>
                <w:rFonts w:ascii="Arial" w:hAnsi="Arial"/>
                <w:sz w:val="20"/>
              </w:rPr>
              <w:t>%</w:t>
            </w:r>
          </w:p>
        </w:tc>
      </w:tr>
      <w:tr w:rsidR="00741B78" w14:paraId="662D127D" w14:textId="77777777" w:rsidTr="00741B78">
        <w:trPr>
          <w:cantSplit/>
        </w:trPr>
        <w:tc>
          <w:tcPr>
            <w:tcW w:w="5690" w:type="dxa"/>
            <w:tcBorders>
              <w:right w:val="double" w:sz="4" w:space="0" w:color="auto"/>
            </w:tcBorders>
            <w:shd w:val="clear" w:color="auto" w:fill="FFFFFF"/>
            <w:vAlign w:val="bottom"/>
          </w:tcPr>
          <w:p w14:paraId="28AA3A74"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705" w:type="dxa"/>
            <w:tcBorders>
              <w:left w:val="double" w:sz="4" w:space="0" w:color="auto"/>
            </w:tcBorders>
            <w:shd w:val="clear" w:color="auto" w:fill="FFFFFF"/>
            <w:vAlign w:val="bottom"/>
          </w:tcPr>
          <w:p w14:paraId="25914404" w14:textId="77777777" w:rsidR="00741B78" w:rsidRDefault="00741B78" w:rsidP="00741B78">
            <w:pPr>
              <w:pStyle w:val="pformab"/>
              <w:shd w:val="clear" w:color="auto" w:fill="FFFFFF"/>
              <w:tabs>
                <w:tab w:val="decimal" w:pos="827"/>
              </w:tabs>
              <w:spacing w:before="40" w:after="40"/>
              <w:rPr>
                <w:rFonts w:ascii="Arial" w:hAnsi="Arial"/>
                <w:sz w:val="20"/>
                <w:u w:val="single"/>
              </w:rPr>
            </w:pPr>
          </w:p>
        </w:tc>
        <w:tc>
          <w:tcPr>
            <w:tcW w:w="1595" w:type="dxa"/>
            <w:tcBorders>
              <w:left w:val="double" w:sz="4" w:space="0" w:color="auto"/>
            </w:tcBorders>
            <w:shd w:val="clear" w:color="auto" w:fill="FFFFFF"/>
            <w:vAlign w:val="bottom"/>
          </w:tcPr>
          <w:p w14:paraId="50EB190E"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p>
        </w:tc>
      </w:tr>
      <w:tr w:rsidR="00741B78" w14:paraId="7BFEC136" w14:textId="77777777" w:rsidTr="00741B78">
        <w:trPr>
          <w:cantSplit/>
        </w:trPr>
        <w:tc>
          <w:tcPr>
            <w:tcW w:w="5690" w:type="dxa"/>
            <w:tcBorders>
              <w:right w:val="double" w:sz="4" w:space="0" w:color="auto"/>
            </w:tcBorders>
            <w:shd w:val="clear" w:color="auto" w:fill="FFFFFF"/>
            <w:vAlign w:val="bottom"/>
          </w:tcPr>
          <w:p w14:paraId="6A2B2E88"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Current liabilities</w:t>
            </w:r>
          </w:p>
        </w:tc>
        <w:tc>
          <w:tcPr>
            <w:tcW w:w="1705" w:type="dxa"/>
            <w:tcBorders>
              <w:left w:val="double" w:sz="4" w:space="0" w:color="auto"/>
            </w:tcBorders>
            <w:shd w:val="clear" w:color="auto" w:fill="FFFFFF"/>
            <w:vAlign w:val="bottom"/>
          </w:tcPr>
          <w:p w14:paraId="15A5118B"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44.3%</w:t>
            </w:r>
          </w:p>
        </w:tc>
        <w:tc>
          <w:tcPr>
            <w:tcW w:w="1595" w:type="dxa"/>
            <w:tcBorders>
              <w:left w:val="double" w:sz="4" w:space="0" w:color="auto"/>
            </w:tcBorders>
            <w:shd w:val="clear" w:color="auto" w:fill="FFFFFF"/>
            <w:vAlign w:val="bottom"/>
          </w:tcPr>
          <w:p w14:paraId="789EB7D1"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42.5%</w:t>
            </w:r>
          </w:p>
        </w:tc>
      </w:tr>
      <w:tr w:rsidR="00741B78" w14:paraId="7CE593BA" w14:textId="77777777" w:rsidTr="00741B78">
        <w:trPr>
          <w:cantSplit/>
        </w:trPr>
        <w:tc>
          <w:tcPr>
            <w:tcW w:w="5690" w:type="dxa"/>
            <w:tcBorders>
              <w:right w:val="double" w:sz="4" w:space="0" w:color="auto"/>
            </w:tcBorders>
            <w:shd w:val="clear" w:color="auto" w:fill="FFFFFF"/>
            <w:vAlign w:val="bottom"/>
          </w:tcPr>
          <w:p w14:paraId="77473138"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Long-term liabilities</w:t>
            </w:r>
          </w:p>
        </w:tc>
        <w:tc>
          <w:tcPr>
            <w:tcW w:w="1705" w:type="dxa"/>
            <w:tcBorders>
              <w:left w:val="double" w:sz="4" w:space="0" w:color="auto"/>
            </w:tcBorders>
            <w:shd w:val="clear" w:color="auto" w:fill="FFFFFF"/>
            <w:vAlign w:val="bottom"/>
          </w:tcPr>
          <w:p w14:paraId="0138343F"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rPr>
              <w:t>24.6</w:t>
            </w:r>
          </w:p>
        </w:tc>
        <w:tc>
          <w:tcPr>
            <w:tcW w:w="1595" w:type="dxa"/>
            <w:tcBorders>
              <w:left w:val="double" w:sz="4" w:space="0" w:color="auto"/>
            </w:tcBorders>
            <w:shd w:val="clear" w:color="auto" w:fill="FFFFFF"/>
            <w:vAlign w:val="bottom"/>
          </w:tcPr>
          <w:p w14:paraId="643914F3"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rPr>
              <w:t>32.5</w:t>
            </w:r>
          </w:p>
        </w:tc>
      </w:tr>
      <w:tr w:rsidR="00741B78" w14:paraId="2CC7AA31" w14:textId="77777777" w:rsidTr="00741B78">
        <w:trPr>
          <w:cantSplit/>
        </w:trPr>
        <w:tc>
          <w:tcPr>
            <w:tcW w:w="5690" w:type="dxa"/>
            <w:tcBorders>
              <w:right w:val="double" w:sz="4" w:space="0" w:color="auto"/>
            </w:tcBorders>
            <w:shd w:val="clear" w:color="auto" w:fill="FFFFFF"/>
            <w:vAlign w:val="bottom"/>
          </w:tcPr>
          <w:p w14:paraId="0E614FFE"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Shareholders’ equity</w:t>
            </w:r>
          </w:p>
        </w:tc>
        <w:tc>
          <w:tcPr>
            <w:tcW w:w="1705" w:type="dxa"/>
            <w:tcBorders>
              <w:left w:val="double" w:sz="4" w:space="0" w:color="auto"/>
            </w:tcBorders>
            <w:shd w:val="clear" w:color="auto" w:fill="FFFFFF"/>
            <w:vAlign w:val="bottom"/>
          </w:tcPr>
          <w:p w14:paraId="46467BD8" w14:textId="77777777" w:rsidR="00741B78" w:rsidRDefault="00741B78" w:rsidP="00741B78">
            <w:pPr>
              <w:pStyle w:val="pformab"/>
              <w:shd w:val="clear" w:color="auto" w:fill="FFFFFF"/>
              <w:tabs>
                <w:tab w:val="decimal" w:pos="827"/>
              </w:tabs>
              <w:spacing w:before="40" w:after="40"/>
              <w:rPr>
                <w:rFonts w:ascii="Arial" w:hAnsi="Arial"/>
                <w:sz w:val="20"/>
                <w:u w:val="single"/>
              </w:rPr>
            </w:pPr>
            <w:r>
              <w:rPr>
                <w:rFonts w:ascii="Arial" w:hAnsi="Arial"/>
                <w:sz w:val="20"/>
                <w:u w:val="single"/>
              </w:rPr>
              <w:t>  31.1</w:t>
            </w:r>
          </w:p>
        </w:tc>
        <w:tc>
          <w:tcPr>
            <w:tcW w:w="1595" w:type="dxa"/>
            <w:tcBorders>
              <w:left w:val="double" w:sz="4" w:space="0" w:color="auto"/>
            </w:tcBorders>
            <w:shd w:val="clear" w:color="auto" w:fill="FFFFFF"/>
            <w:vAlign w:val="bottom"/>
          </w:tcPr>
          <w:p w14:paraId="1909ECA1" w14:textId="77777777" w:rsidR="00741B78" w:rsidRDefault="00741B78" w:rsidP="00741B78">
            <w:pPr>
              <w:pStyle w:val="pformab"/>
              <w:shd w:val="clear" w:color="auto" w:fill="FFFFFF"/>
              <w:tabs>
                <w:tab w:val="decimal" w:pos="882"/>
              </w:tabs>
              <w:spacing w:before="40" w:after="40"/>
              <w:ind w:right="57"/>
              <w:rPr>
                <w:rFonts w:ascii="Arial" w:hAnsi="Arial"/>
                <w:sz w:val="20"/>
                <w:u w:val="single"/>
              </w:rPr>
            </w:pPr>
            <w:r>
              <w:rPr>
                <w:rFonts w:ascii="Arial" w:hAnsi="Arial"/>
                <w:sz w:val="20"/>
                <w:u w:val="single"/>
              </w:rPr>
              <w:t>  25.0</w:t>
            </w:r>
          </w:p>
        </w:tc>
      </w:tr>
      <w:tr w:rsidR="00741B78" w14:paraId="2C73C281" w14:textId="77777777" w:rsidTr="00741B78">
        <w:trPr>
          <w:cantSplit/>
        </w:trPr>
        <w:tc>
          <w:tcPr>
            <w:tcW w:w="5690" w:type="dxa"/>
            <w:tcBorders>
              <w:right w:val="double" w:sz="4" w:space="0" w:color="auto"/>
            </w:tcBorders>
            <w:shd w:val="clear" w:color="auto" w:fill="FFFFFF"/>
            <w:vAlign w:val="bottom"/>
          </w:tcPr>
          <w:p w14:paraId="02D8DB24" w14:textId="77777777" w:rsidR="00741B78" w:rsidRDefault="00741B78" w:rsidP="00741B78">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liabilities and shareholders’ equity</w:t>
            </w:r>
          </w:p>
        </w:tc>
        <w:tc>
          <w:tcPr>
            <w:tcW w:w="1705" w:type="dxa"/>
            <w:tcBorders>
              <w:left w:val="double" w:sz="4" w:space="0" w:color="auto"/>
            </w:tcBorders>
            <w:shd w:val="clear" w:color="auto" w:fill="FFFFFF"/>
            <w:vAlign w:val="bottom"/>
          </w:tcPr>
          <w:p w14:paraId="545BB68A" w14:textId="77777777" w:rsidR="00741B78" w:rsidRDefault="00741B78" w:rsidP="00741B78">
            <w:pPr>
              <w:pStyle w:val="pformab"/>
              <w:shd w:val="clear" w:color="auto" w:fill="FFFFFF"/>
              <w:tabs>
                <w:tab w:val="decimal" w:pos="827"/>
              </w:tabs>
              <w:spacing w:before="40" w:after="40"/>
              <w:rPr>
                <w:rFonts w:ascii="Arial" w:hAnsi="Arial"/>
                <w:sz w:val="20"/>
              </w:rPr>
            </w:pPr>
            <w:r>
              <w:rPr>
                <w:rFonts w:ascii="Arial" w:hAnsi="Arial"/>
                <w:sz w:val="20"/>
                <w:u w:val="double"/>
              </w:rPr>
              <w:t>100.0</w:t>
            </w:r>
            <w:r>
              <w:rPr>
                <w:rFonts w:ascii="Arial" w:hAnsi="Arial"/>
                <w:sz w:val="20"/>
              </w:rPr>
              <w:t>%</w:t>
            </w:r>
          </w:p>
        </w:tc>
        <w:tc>
          <w:tcPr>
            <w:tcW w:w="1595" w:type="dxa"/>
            <w:tcBorders>
              <w:left w:val="double" w:sz="4" w:space="0" w:color="auto"/>
            </w:tcBorders>
            <w:shd w:val="clear" w:color="auto" w:fill="FFFFFF"/>
            <w:vAlign w:val="bottom"/>
          </w:tcPr>
          <w:p w14:paraId="5D76AA65" w14:textId="77777777" w:rsidR="00741B78" w:rsidRDefault="00741B78" w:rsidP="00741B78">
            <w:pPr>
              <w:pStyle w:val="pformab"/>
              <w:shd w:val="clear" w:color="auto" w:fill="FFFFFF"/>
              <w:tabs>
                <w:tab w:val="decimal" w:pos="882"/>
              </w:tabs>
              <w:spacing w:before="40" w:after="40"/>
              <w:ind w:right="57"/>
              <w:rPr>
                <w:rFonts w:ascii="Arial" w:hAnsi="Arial"/>
                <w:sz w:val="20"/>
              </w:rPr>
            </w:pPr>
            <w:r>
              <w:rPr>
                <w:rFonts w:ascii="Arial" w:hAnsi="Arial"/>
                <w:sz w:val="20"/>
                <w:u w:val="double"/>
              </w:rPr>
              <w:t>100.0</w:t>
            </w:r>
            <w:r>
              <w:rPr>
                <w:rFonts w:ascii="Arial" w:hAnsi="Arial"/>
                <w:sz w:val="20"/>
              </w:rPr>
              <w:t>%</w:t>
            </w:r>
          </w:p>
        </w:tc>
      </w:tr>
    </w:tbl>
    <w:p w14:paraId="2D469405" w14:textId="77777777" w:rsidR="005673BC" w:rsidRDefault="005673BC" w:rsidP="005673BC">
      <w:pPr>
        <w:pStyle w:val="pfootnote"/>
        <w:tabs>
          <w:tab w:val="clear" w:pos="220"/>
          <w:tab w:val="left" w:pos="1705"/>
        </w:tabs>
        <w:ind w:left="1430"/>
      </w:pPr>
    </w:p>
    <w:p w14:paraId="07A9460F" w14:textId="2F7A3D26" w:rsidR="005673BC" w:rsidRDefault="005673BC" w:rsidP="0065437E">
      <w:pPr>
        <w:pStyle w:val="ph3"/>
        <w:tabs>
          <w:tab w:val="right" w:pos="8640"/>
        </w:tabs>
        <w:spacing w:before="0"/>
        <w:ind w:left="-110" w:right="-468"/>
        <w:jc w:val="left"/>
        <w:rPr>
          <w:b/>
          <w:sz w:val="32"/>
          <w:szCs w:val="32"/>
        </w:rPr>
      </w:pPr>
      <w:r>
        <w:br w:type="page"/>
      </w:r>
      <w:r>
        <w:lastRenderedPageBreak/>
        <w:tab/>
        <w:t>(continued)</w:t>
      </w:r>
      <w:r w:rsidR="00A83B60">
        <w:t xml:space="preserve"> </w:t>
      </w:r>
      <w:r>
        <w:rPr>
          <w:b/>
          <w:i w:val="0"/>
          <w:sz w:val="36"/>
          <w:szCs w:val="36"/>
        </w:rPr>
        <w:t>P18-3A</w:t>
      </w:r>
    </w:p>
    <w:p w14:paraId="03F15072" w14:textId="77777777" w:rsidR="005673BC" w:rsidRPr="009C2D30" w:rsidRDefault="005673BC" w:rsidP="009C2D30">
      <w:pPr>
        <w:pStyle w:val="ph6full"/>
        <w:spacing w:before="360" w:after="120"/>
        <w:ind w:left="1440"/>
        <w:rPr>
          <w:rFonts w:ascii="Times New Roman" w:hAnsi="Times New Roman" w:cs="Times New Roman"/>
          <w:sz w:val="20"/>
          <w:szCs w:val="20"/>
        </w:rPr>
      </w:pPr>
      <w:r w:rsidRPr="009C2D30">
        <w:rPr>
          <w:rFonts w:ascii="Times New Roman" w:hAnsi="Times New Roman" w:cs="Times New Roman"/>
        </w:rPr>
        <w:t>Req. 2</w:t>
      </w:r>
    </w:p>
    <w:p w14:paraId="5BA7D238" w14:textId="30E4D79E" w:rsidR="005673BC" w:rsidRDefault="00F5520F" w:rsidP="005673BC">
      <w:pPr>
        <w:pStyle w:val="ptf"/>
      </w:pPr>
      <w:r>
        <w:t>Computer Doctor</w:t>
      </w:r>
      <w:r w:rsidR="005673BC">
        <w:t xml:space="preserve"> Ltd.’s common-size income statement shows that its (a</w:t>
      </w:r>
      <w:r w:rsidR="006529EE">
        <w:t>) </w:t>
      </w:r>
      <w:r w:rsidR="005673BC">
        <w:t>ratio of gross margin to net sales, (b) ratio of operating income to net sales, and (c) ratio of net income to net sales are all lower than the industry averages. The company’s profit performance is below average for the industry, which could be cause for concern.</w:t>
      </w:r>
    </w:p>
    <w:p w14:paraId="5038A002" w14:textId="77777777" w:rsidR="005673BC" w:rsidRPr="009C2D30" w:rsidRDefault="005673BC" w:rsidP="009C2D30">
      <w:pPr>
        <w:pStyle w:val="ph6full"/>
        <w:spacing w:before="360" w:after="120"/>
        <w:ind w:left="1440"/>
        <w:rPr>
          <w:rFonts w:ascii="Times New Roman" w:hAnsi="Times New Roman" w:cs="Times New Roman"/>
          <w:sz w:val="20"/>
          <w:szCs w:val="20"/>
        </w:rPr>
      </w:pPr>
      <w:r w:rsidRPr="009C2D30">
        <w:rPr>
          <w:rFonts w:ascii="Times New Roman" w:hAnsi="Times New Roman" w:cs="Times New Roman"/>
        </w:rPr>
        <w:t>Req. 3</w:t>
      </w:r>
    </w:p>
    <w:p w14:paraId="275F5B9F" w14:textId="56308AA2" w:rsidR="005673BC" w:rsidRDefault="00F5520F" w:rsidP="005673BC">
      <w:pPr>
        <w:pStyle w:val="ptf"/>
      </w:pPr>
      <w:r>
        <w:t>Computer Doctor</w:t>
      </w:r>
      <w:r w:rsidR="005673BC">
        <w:t xml:space="preserve"> Ltd.’s </w:t>
      </w:r>
      <w:r w:rsidR="005673BC">
        <w:rPr>
          <w:rFonts w:hint="eastAsia"/>
        </w:rPr>
        <w:t xml:space="preserve">common-size balance sheet shows that its (a) ratio of current </w:t>
      </w:r>
      <w:r w:rsidR="005673BC">
        <w:t xml:space="preserve">assets </w:t>
      </w:r>
      <w:r w:rsidR="005673BC">
        <w:rPr>
          <w:rFonts w:hint="eastAsia"/>
        </w:rPr>
        <w:t xml:space="preserve">to total assets is </w:t>
      </w:r>
      <w:r w:rsidR="005673BC">
        <w:t>better than the industry average. Its</w:t>
      </w:r>
      <w:r w:rsidR="005673BC">
        <w:rPr>
          <w:rFonts w:hint="eastAsia"/>
        </w:rPr>
        <w:t xml:space="preserve"> (b) ratio of shareholders</w:t>
      </w:r>
      <w:r w:rsidR="005673BC">
        <w:t xml:space="preserve">’ equity to total assets is better than the industry average. Overall, the company’s financial position is </w:t>
      </w:r>
      <w:r w:rsidR="005673BC">
        <w:rPr>
          <w:i/>
        </w:rPr>
        <w:t>better</w:t>
      </w:r>
      <w:r w:rsidR="005673BC">
        <w:t xml:space="preserve"> than the industry average.</w:t>
      </w:r>
    </w:p>
    <w:p w14:paraId="699FE5B8" w14:textId="57E4EF7C" w:rsidR="006529EE" w:rsidRDefault="005673BC" w:rsidP="0065437E">
      <w:pPr>
        <w:pStyle w:val="ph3"/>
        <w:tabs>
          <w:tab w:val="right" w:pos="8820"/>
        </w:tabs>
        <w:spacing w:before="0"/>
        <w:ind w:left="-110" w:right="66"/>
        <w:jc w:val="left"/>
        <w:rPr>
          <w:b/>
          <w:sz w:val="32"/>
          <w:szCs w:val="32"/>
        </w:rPr>
      </w:pPr>
      <w:r>
        <w:br w:type="page"/>
      </w:r>
      <w:r w:rsidRPr="00741B78">
        <w:rPr>
          <w:rFonts w:ascii="Times New Roman" w:hAnsi="Times New Roman" w:cs="Times New Roman"/>
          <w:sz w:val="24"/>
          <w:szCs w:val="24"/>
        </w:rPr>
        <w:lastRenderedPageBreak/>
        <w:t>Req. 1 (ratios before the transactions)</w:t>
      </w:r>
      <w:r>
        <w:tab/>
        <w:t>(30-40 min.)</w:t>
      </w:r>
      <w:r w:rsidR="00A83B60">
        <w:t xml:space="preserve"> </w:t>
      </w:r>
      <w:r>
        <w:rPr>
          <w:b/>
          <w:i w:val="0"/>
          <w:sz w:val="36"/>
          <w:szCs w:val="36"/>
        </w:rPr>
        <w:t>P18-4A</w:t>
      </w:r>
    </w:p>
    <w:p w14:paraId="1D353D00" w14:textId="75A9AC35" w:rsidR="005673BC" w:rsidRDefault="005673BC" w:rsidP="004A1125">
      <w:pPr>
        <w:pStyle w:val="ph3"/>
        <w:tabs>
          <w:tab w:val="right" w:pos="8820"/>
        </w:tabs>
        <w:spacing w:before="0"/>
        <w:ind w:left="-110" w:right="66"/>
        <w:jc w:val="left"/>
      </w:pPr>
    </w:p>
    <w:p w14:paraId="58CA93FE" w14:textId="2603A235" w:rsidR="006529EE" w:rsidRPr="004A1125" w:rsidRDefault="006529EE" w:rsidP="006529EE">
      <w:pPr>
        <w:pStyle w:val="ptffull"/>
        <w:pBdr>
          <w:bottom w:val="single" w:sz="4" w:space="0" w:color="auto"/>
        </w:pBdr>
        <w:tabs>
          <w:tab w:val="center" w:pos="1540"/>
          <w:tab w:val="center" w:pos="5665"/>
          <w:tab w:val="center" w:pos="8580"/>
          <w:tab w:val="center" w:pos="8635"/>
        </w:tabs>
        <w:spacing w:before="0" w:after="120"/>
        <w:ind w:left="-166" w:right="-799"/>
        <w:jc w:val="center"/>
        <w:rPr>
          <w:rFonts w:ascii="Arial" w:hAnsi="Arial" w:cs="Arial"/>
          <w:sz w:val="20"/>
          <w:szCs w:val="20"/>
        </w:rPr>
      </w:pPr>
      <w:r w:rsidRPr="004A1125">
        <w:rPr>
          <w:rFonts w:ascii="Arial" w:hAnsi="Arial" w:cs="Arial"/>
          <w:sz w:val="20"/>
          <w:szCs w:val="20"/>
        </w:rPr>
        <w:t>MKR Dealer Supplies Ltd.</w:t>
      </w:r>
    </w:p>
    <w:p w14:paraId="083035F5" w14:textId="1E1FFC71" w:rsidR="005673BC" w:rsidRPr="004A1125" w:rsidRDefault="005673BC" w:rsidP="004A1125">
      <w:pPr>
        <w:pStyle w:val="ptffull"/>
        <w:pBdr>
          <w:bottom w:val="single" w:sz="4" w:space="0" w:color="auto"/>
        </w:pBdr>
        <w:tabs>
          <w:tab w:val="center" w:pos="1540"/>
          <w:tab w:val="center" w:pos="5665"/>
          <w:tab w:val="center" w:pos="8580"/>
          <w:tab w:val="center" w:pos="8635"/>
        </w:tabs>
        <w:spacing w:before="0" w:after="120"/>
        <w:ind w:left="-166" w:right="-799"/>
        <w:jc w:val="center"/>
        <w:rPr>
          <w:rFonts w:ascii="Arial" w:hAnsi="Arial" w:cs="Arial"/>
          <w:sz w:val="20"/>
          <w:szCs w:val="20"/>
        </w:rPr>
      </w:pPr>
      <w:r w:rsidRPr="004A1125">
        <w:rPr>
          <w:rFonts w:ascii="Arial" w:hAnsi="Arial" w:cs="Arial"/>
          <w:sz w:val="20"/>
          <w:szCs w:val="20"/>
        </w:rPr>
        <w:t>(Dollar Amounts in Thousands)</w:t>
      </w:r>
    </w:p>
    <w:tbl>
      <w:tblPr>
        <w:tblW w:w="9790" w:type="dxa"/>
        <w:tblInd w:w="-2" w:type="dxa"/>
        <w:tblLayout w:type="fixed"/>
        <w:tblLook w:val="01E0" w:firstRow="1" w:lastRow="1" w:firstColumn="1" w:lastColumn="1" w:noHBand="0" w:noVBand="0"/>
      </w:tblPr>
      <w:tblGrid>
        <w:gridCol w:w="3164"/>
        <w:gridCol w:w="352"/>
        <w:gridCol w:w="636"/>
        <w:gridCol w:w="3053"/>
        <w:gridCol w:w="275"/>
        <w:gridCol w:w="660"/>
        <w:gridCol w:w="589"/>
        <w:gridCol w:w="236"/>
        <w:gridCol w:w="825"/>
      </w:tblGrid>
      <w:tr w:rsidR="006529EE" w:rsidRPr="006529EE" w14:paraId="290FD6E1" w14:textId="77777777" w:rsidTr="004A1125">
        <w:tc>
          <w:tcPr>
            <w:tcW w:w="3164" w:type="dxa"/>
            <w:tcBorders>
              <w:bottom w:val="single" w:sz="4" w:space="0" w:color="auto"/>
            </w:tcBorders>
          </w:tcPr>
          <w:p w14:paraId="398B5F8A" w14:textId="7B489515" w:rsidR="006529EE" w:rsidRPr="004A1125" w:rsidRDefault="006529EE" w:rsidP="001345C1">
            <w:pPr>
              <w:pStyle w:val="ptffull"/>
              <w:spacing w:before="80" w:after="80"/>
              <w:ind w:right="-79"/>
              <w:jc w:val="center"/>
              <w:rPr>
                <w:rFonts w:ascii="Arial" w:hAnsi="Arial" w:cs="Arial"/>
                <w:noProof/>
                <w:sz w:val="20"/>
                <w:szCs w:val="20"/>
              </w:rPr>
            </w:pPr>
            <w:r w:rsidRPr="004A1125">
              <w:rPr>
                <w:rFonts w:ascii="Arial" w:hAnsi="Arial" w:cs="Arial"/>
                <w:sz w:val="20"/>
                <w:szCs w:val="20"/>
              </w:rPr>
              <w:t>Current Ratio</w:t>
            </w:r>
          </w:p>
        </w:tc>
        <w:tc>
          <w:tcPr>
            <w:tcW w:w="352" w:type="dxa"/>
            <w:tcBorders>
              <w:bottom w:val="single" w:sz="4" w:space="0" w:color="auto"/>
            </w:tcBorders>
          </w:tcPr>
          <w:p w14:paraId="32DD0222" w14:textId="77777777" w:rsidR="006529EE" w:rsidRPr="004A1125" w:rsidRDefault="006529EE" w:rsidP="001345C1">
            <w:pPr>
              <w:pStyle w:val="ptffull"/>
              <w:spacing w:before="80" w:after="80"/>
              <w:ind w:right="-79"/>
              <w:jc w:val="center"/>
              <w:rPr>
                <w:rFonts w:ascii="Arial" w:hAnsi="Arial" w:cs="Arial"/>
                <w:sz w:val="20"/>
                <w:szCs w:val="20"/>
              </w:rPr>
            </w:pPr>
          </w:p>
        </w:tc>
        <w:tc>
          <w:tcPr>
            <w:tcW w:w="636" w:type="dxa"/>
            <w:tcBorders>
              <w:bottom w:val="single" w:sz="4" w:space="0" w:color="auto"/>
            </w:tcBorders>
          </w:tcPr>
          <w:p w14:paraId="63A79363" w14:textId="77777777" w:rsidR="006529EE" w:rsidRPr="004A1125" w:rsidRDefault="006529EE" w:rsidP="001345C1">
            <w:pPr>
              <w:pStyle w:val="ptffull"/>
              <w:spacing w:before="80" w:after="80"/>
              <w:ind w:right="-79"/>
              <w:jc w:val="center"/>
              <w:rPr>
                <w:rFonts w:ascii="Arial" w:hAnsi="Arial" w:cs="Arial"/>
                <w:sz w:val="20"/>
                <w:szCs w:val="20"/>
              </w:rPr>
            </w:pPr>
          </w:p>
        </w:tc>
        <w:tc>
          <w:tcPr>
            <w:tcW w:w="3053" w:type="dxa"/>
            <w:tcBorders>
              <w:bottom w:val="single" w:sz="4" w:space="0" w:color="auto"/>
            </w:tcBorders>
          </w:tcPr>
          <w:p w14:paraId="2ECE3048" w14:textId="6780702D" w:rsidR="006529EE" w:rsidRPr="004A1125" w:rsidRDefault="006529EE" w:rsidP="001345C1">
            <w:pPr>
              <w:pStyle w:val="ptffull"/>
              <w:spacing w:before="80" w:after="80"/>
              <w:ind w:right="-79"/>
              <w:jc w:val="center"/>
              <w:rPr>
                <w:rFonts w:ascii="Arial" w:hAnsi="Arial" w:cs="Arial"/>
                <w:sz w:val="20"/>
                <w:szCs w:val="20"/>
              </w:rPr>
            </w:pPr>
            <w:r w:rsidRPr="004A1125">
              <w:rPr>
                <w:rFonts w:ascii="Arial" w:hAnsi="Arial" w:cs="Arial"/>
                <w:sz w:val="20"/>
                <w:szCs w:val="20"/>
              </w:rPr>
              <w:t>Debt Ratio</w:t>
            </w:r>
          </w:p>
        </w:tc>
        <w:tc>
          <w:tcPr>
            <w:tcW w:w="275" w:type="dxa"/>
            <w:tcBorders>
              <w:bottom w:val="single" w:sz="4" w:space="0" w:color="auto"/>
            </w:tcBorders>
          </w:tcPr>
          <w:p w14:paraId="371F028A" w14:textId="77777777" w:rsidR="006529EE" w:rsidRPr="004A1125" w:rsidRDefault="006529EE" w:rsidP="001345C1">
            <w:pPr>
              <w:pStyle w:val="ptffull"/>
              <w:spacing w:before="80" w:after="80"/>
              <w:ind w:right="-79"/>
              <w:jc w:val="center"/>
              <w:rPr>
                <w:rFonts w:ascii="Arial" w:hAnsi="Arial" w:cs="Arial"/>
                <w:sz w:val="20"/>
                <w:szCs w:val="20"/>
              </w:rPr>
            </w:pPr>
          </w:p>
        </w:tc>
        <w:tc>
          <w:tcPr>
            <w:tcW w:w="2310" w:type="dxa"/>
            <w:gridSpan w:val="4"/>
            <w:tcBorders>
              <w:bottom w:val="single" w:sz="4" w:space="0" w:color="auto"/>
            </w:tcBorders>
          </w:tcPr>
          <w:p w14:paraId="00BB35E9" w14:textId="4C720E13" w:rsidR="006529EE" w:rsidRPr="004A1125" w:rsidRDefault="006529EE" w:rsidP="001345C1">
            <w:pPr>
              <w:pStyle w:val="ptffull"/>
              <w:spacing w:before="80" w:after="80"/>
              <w:ind w:right="-79"/>
              <w:jc w:val="center"/>
              <w:rPr>
                <w:rFonts w:ascii="Arial" w:hAnsi="Arial" w:cs="Arial"/>
                <w:sz w:val="20"/>
                <w:szCs w:val="20"/>
              </w:rPr>
            </w:pPr>
            <w:r w:rsidRPr="004A1125">
              <w:rPr>
                <w:rFonts w:ascii="Arial" w:hAnsi="Arial" w:cs="Arial"/>
                <w:sz w:val="20"/>
                <w:szCs w:val="20"/>
              </w:rPr>
              <w:t>Earnings per Share</w:t>
            </w:r>
          </w:p>
        </w:tc>
      </w:tr>
      <w:tr w:rsidR="005673BC" w14:paraId="5803F470" w14:textId="77777777" w:rsidTr="004A1125">
        <w:tc>
          <w:tcPr>
            <w:tcW w:w="3164" w:type="dxa"/>
            <w:tcBorders>
              <w:top w:val="single" w:sz="4" w:space="0" w:color="auto"/>
            </w:tcBorders>
          </w:tcPr>
          <w:p w14:paraId="3C92A7CF" w14:textId="77777777" w:rsidR="005673BC" w:rsidRDefault="000A3D51" w:rsidP="001345C1">
            <w:pPr>
              <w:pStyle w:val="ptffull"/>
              <w:spacing w:before="80" w:after="80"/>
              <w:ind w:right="-79"/>
              <w:jc w:val="center"/>
              <w:rPr>
                <w:sz w:val="22"/>
                <w:szCs w:val="22"/>
              </w:rPr>
            </w:pPr>
            <w:r>
              <w:rPr>
                <w:noProof/>
                <w:lang w:val="en-AU" w:eastAsia="en-AU"/>
              </w:rPr>
              <mc:AlternateContent>
                <mc:Choice Requires="wpg">
                  <w:drawing>
                    <wp:anchor distT="0" distB="0" distL="114300" distR="114300" simplePos="0" relativeHeight="251657216" behindDoc="0" locked="0" layoutInCell="1" allowOverlap="1" wp14:anchorId="3FE09CB0" wp14:editId="26E7F25E">
                      <wp:simplePos x="0" y="0"/>
                      <wp:positionH relativeFrom="column">
                        <wp:posOffset>-51435</wp:posOffset>
                      </wp:positionH>
                      <wp:positionV relativeFrom="paragraph">
                        <wp:posOffset>195580</wp:posOffset>
                      </wp:positionV>
                      <wp:extent cx="4572635" cy="721360"/>
                      <wp:effectExtent l="0" t="0" r="0" b="254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635" cy="721360"/>
                                <a:chOff x="1395" y="3914"/>
                                <a:chExt cx="7201" cy="1136"/>
                              </a:xfrm>
                            </wpg:grpSpPr>
                            <wps:wsp>
                              <wps:cNvPr id="7" name="AutoShape 7"/>
                              <wps:cNvSpPr>
                                <a:spLocks/>
                              </wps:cNvSpPr>
                              <wps:spPr bwMode="auto">
                                <a:xfrm rot="5400000">
                                  <a:off x="6879" y="2496"/>
                                  <a:ext cx="300" cy="3135"/>
                                </a:xfrm>
                                <a:prstGeom prst="leftBrace">
                                  <a:avLst>
                                    <a:gd name="adj1" fmla="val 87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AutoShape 8"/>
                              <wps:cNvSpPr>
                                <a:spLocks/>
                              </wps:cNvSpPr>
                              <wps:spPr bwMode="auto">
                                <a:xfrm rot="5400000">
                                  <a:off x="2813" y="2496"/>
                                  <a:ext cx="300" cy="3135"/>
                                </a:xfrm>
                                <a:prstGeom prst="leftBrace">
                                  <a:avLst>
                                    <a:gd name="adj1" fmla="val 87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utoShape 9"/>
                              <wps:cNvSpPr>
                                <a:spLocks/>
                              </wps:cNvSpPr>
                              <wps:spPr bwMode="auto">
                                <a:xfrm rot="-5400000">
                                  <a:off x="2918" y="4210"/>
                                  <a:ext cx="240" cy="144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7104D5" id="Group 6" o:spid="_x0000_s1026" style="position:absolute;margin-left:-4.05pt;margin-top:15.4pt;width:360.05pt;height:56.8pt;z-index:251657216" coordorigin="1395,3914" coordsize="7201,1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q+tcAMAAO4NAAAOAAAAZHJzL2Uyb0RvYy54bWzsV8lu2zAQvRfoPxC8O7IWLxIiB6mXoEDa&#10;Bkj7AbRELa1EqiRtOS367x2SsiM7ORRp2pN1kEkPOZx5M2+Gurza1RXaUiFLzmLsXgwxoizhacny&#10;GH/5vBpMMZKKsJRUnNEYP1CJr2Zv31y2TUQ9XvAqpQKBEiajtolxoVQTOY5MCloTecEbykCYcVET&#10;BVORO6kgLWivK8cbDsdOy0XaCJ5QKeHfhRXimdGfZTRRn7JMUoWqGINtyryFea/125ldkigXpCnK&#10;pDODvMCKmpQMDj2oWhBF0EaUT1TVZSK45Jm6SHjt8CwrE2p8AG/c4Yk3N4JvGuNLHrV5c4AJoD3B&#10;6cVqk4/bO4HKNMZjjBipIUTmVDTW0LRNHsGKG9HcN3fC+gfDW558kyB2TuV6ntvFaN1+4CmoIxvF&#10;DTS7TNRaBTiNdiYCD4cI0J1CCfwZjCbe2B9hlIBs4rn+uAtRUkAc9TbXD0EMUj90Axu+pFh22ycA&#10;ot3rwlYtdUhkzzW2drZpxyDd5COi8u8QvS9IQ02gpMarQ3SyR/QaIDBL0MSialbtIZV9PHsSbaME&#10;2J9HEgkOyTwKhvox+Ha4jqeT0ADkBaGBgER7dH1YaZD1XcC4jw6JGiHVDeU10oMYVzRT7wRJtFck&#10;IttbqUz40y5JSPoVkM7qCtiyJRWaToZT34Yj763x+mtGxlR7bKcRwrM/WKtnfFVWFawgUcVQG+Nw&#10;5I2MBZJXZaqFWiZFvp5XAsHBkEHm6bw5WgbsYalRVlCSLruxImVlx3B4xbQ+wKfzTyNlaPszHIbL&#10;6XIaDAJvvBwEw8VicL2aB4Pxyp2MFv5iPl+4v7RpbhAVZZpSpq3blxA3+LOE6oqZJf+hiBx5ceTs&#10;yjxPnXWOzTB5D77sf413wACbUDb91zx9gOQyaQRpATUcwl5w8QOjFuphjOX3DREUo+o9A3oA2wJd&#10;QM1E0xQmoi9Z9yWEJaAqxgojO5wrW3Q3jSjzAk5yTVgZ19zISqWzQttnreomwND/RFXoUrb4PVJ1&#10;qlHWJgGh/xFVvanrn6mqGXim6pmqT64/z3dVaG6nVA1fmaqDZ9qqF7pQJODeEXhudyfZt1VPF0Z9&#10;YTElUley/aXjsbu9sK0eWibcLM9tFZrcua2+Uls192H4qDDZ2n0A6a+W/hzG/c+02W8AAAD//wMA&#10;UEsDBBQABgAIAAAAIQAvxjjF3wAAAAkBAAAPAAAAZHJzL2Rvd25yZXYueG1sTI9BS8NAEIXvgv9h&#10;GcFbu9k2aonZlFLUUxFsBfE2zU6T0OxuyG6T9N87nvQ4vMeb78vXk23FQH1ovNOg5gkIcqU3jas0&#10;fB5eZysQIaIz2HpHGq4UYF3c3uSYGT+6Dxr2sRI84kKGGuoYu0zKUNZkMcx9R46zk+8tRj77Spoe&#10;Rx63rVwkyaO02Dj+UGNH25rK8/5iNbyNOG6W6mXYnU/b6/fh4f1rp0jr+7tp8wwi0hT/yvCLz+hQ&#10;MNPRX5wJotUwWylualgmbMD5k1qw25GLaZqCLHL536D4AQAA//8DAFBLAQItABQABgAIAAAAIQC2&#10;gziS/gAAAOEBAAATAAAAAAAAAAAAAAAAAAAAAABbQ29udGVudF9UeXBlc10ueG1sUEsBAi0AFAAG&#10;AAgAAAAhADj9If/WAAAAlAEAAAsAAAAAAAAAAAAAAAAALwEAAF9yZWxzLy5yZWxzUEsBAi0AFAAG&#10;AAgAAAAhAOzur61wAwAA7g0AAA4AAAAAAAAAAAAAAAAALgIAAGRycy9lMm9Eb2MueG1sUEsBAi0A&#10;FAAGAAgAAAAhAC/GOMXfAAAACQEAAA8AAAAAAAAAAAAAAAAAygUAAGRycy9kb3ducmV2LnhtbFBL&#10;BQYAAAAABAAEAPMAAADWBgA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7" o:spid="_x0000_s1027" type="#_x0000_t87" style="position:absolute;left:6879;top:2496;width:300;height:313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gOwgAAANoAAAAPAAAAZHJzL2Rvd25yZXYueG1sRI9Bi8Iw&#10;FITvgv8hPGFvmuphlWoUFVa8uKC7B709mmdTbF66TWzrv98IgsdhZr5hFqvOlqKh2heOFYxHCQji&#10;zOmCcwW/P1/DGQgfkDWWjknBgzyslv3eAlPtWj5Scwq5iBD2KSowIVSplD4zZNGPXEUcvaurLYYo&#10;61zqGtsIt6WcJMmntFhwXDBY0dZQdjvdrYL22x6LMV3Wk93hfObd38bMGqPUx6Bbz0EE6sI7/Grv&#10;tYIpPK/EGyCX/wAAAP//AwBQSwECLQAUAAYACAAAACEA2+H2y+4AAACFAQAAEwAAAAAAAAAAAAAA&#10;AAAAAAAAW0NvbnRlbnRfVHlwZXNdLnhtbFBLAQItABQABgAIAAAAIQBa9CxbvwAAABUBAAALAAAA&#10;AAAAAAAAAAAAAB8BAABfcmVscy8ucmVsc1BLAQItABQABgAIAAAAIQA/WMgOwgAAANoAAAAPAAAA&#10;AAAAAAAAAAAAAAcCAABkcnMvZG93bnJldi54bWxQSwUGAAAAAAMAAwC3AAAA9gIAAAAA&#10;"/>
                      <v:shape id="AutoShape 8" o:spid="_x0000_s1028" type="#_x0000_t87" style="position:absolute;left:2813;top:2496;width:300;height:313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1x8vwAAANoAAAAPAAAAZHJzL2Rvd25yZXYueG1sRE9Ni8Iw&#10;EL0L/ocwgjdN9SDSNZausOJFQd2Dexua2aZsM6lNtq3/3hwEj4/3vckGW4uOWl85VrCYJyCIC6cr&#10;LhV8X79maxA+IGusHZOCB3nItuPRBlPtej5TdwmliCHsU1RgQmhSKX1hyKKfu4Y4cr+utRgibEup&#10;W+xjuK3lMklW0mLFscFgQztDxd/l3yroT/ZcLegnX+6Ptxvv759m3RmlppMh/wARaAhv8ct90Ari&#10;1ngl3gC5fQIAAP//AwBQSwECLQAUAAYACAAAACEA2+H2y+4AAACFAQAAEwAAAAAAAAAAAAAAAAAA&#10;AAAAW0NvbnRlbnRfVHlwZXNdLnhtbFBLAQItABQABgAIAAAAIQBa9CxbvwAAABUBAAALAAAAAAAA&#10;AAAAAAAAAB8BAABfcmVscy8ucmVsc1BLAQItABQABgAIAAAAIQBOx1x8vwAAANoAAAAPAAAAAAAA&#10;AAAAAAAAAAcCAABkcnMvZG93bnJldi54bWxQSwUGAAAAAAMAAwC3AAAA8wIAAAAA&#10;"/>
                      <v:shape id="AutoShape 9" o:spid="_x0000_s1029" type="#_x0000_t87" style="position:absolute;left:2918;top:4210;width:240;height:14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axcwgAAANoAAAAPAAAAZHJzL2Rvd25yZXYueG1sRI9BS8NA&#10;FITvQv/D8oTe7IsWqqbdliKIHk1axONj9zWJZt+G7KaJ/94tFDwOM/MNs9lNrlVn7kPjRcP9IgPF&#10;YrxtpNJwPLzePYEKkcRS64U1/HKA3XZ2s6Hc+lEKPpexUgkiIScNdYxdjhhMzY7CwncsyTv53lFM&#10;sq/Q9jQmuGvxIctW6KiRtFBTxy81m59ycBpWgymw/BxN8d2+IfpH/lp+DFrPb6f9GlTkKf6Hr+13&#10;q+EZLlfSDcDtHwAAAP//AwBQSwECLQAUAAYACAAAACEA2+H2y+4AAACFAQAAEwAAAAAAAAAAAAAA&#10;AAAAAAAAW0NvbnRlbnRfVHlwZXNdLnhtbFBLAQItABQABgAIAAAAIQBa9CxbvwAAABUBAAALAAAA&#10;AAAAAAAAAAAAAB8BAABfcmVscy8ucmVsc1BLAQItABQABgAIAAAAIQB2VaxcwgAAANoAAAAPAAAA&#10;AAAAAAAAAAAAAAcCAABkcnMvZG93bnJldi54bWxQSwUGAAAAAAMAAwC3AAAA9gIAAAAA&#10;"/>
                    </v:group>
                  </w:pict>
                </mc:Fallback>
              </mc:AlternateContent>
            </w:r>
            <w:r w:rsidR="005673BC">
              <w:rPr>
                <w:sz w:val="22"/>
                <w:szCs w:val="22"/>
              </w:rPr>
              <w:t>$300.5</w:t>
            </w:r>
          </w:p>
        </w:tc>
        <w:tc>
          <w:tcPr>
            <w:tcW w:w="352" w:type="dxa"/>
            <w:tcBorders>
              <w:top w:val="single" w:sz="4" w:space="0" w:color="auto"/>
            </w:tcBorders>
          </w:tcPr>
          <w:p w14:paraId="613C85B1" w14:textId="77777777" w:rsidR="005673BC" w:rsidRDefault="005673BC" w:rsidP="001345C1">
            <w:pPr>
              <w:pStyle w:val="ptffull"/>
              <w:spacing w:before="80" w:after="80"/>
              <w:ind w:right="-79"/>
              <w:jc w:val="center"/>
              <w:rPr>
                <w:sz w:val="22"/>
                <w:szCs w:val="22"/>
              </w:rPr>
            </w:pPr>
          </w:p>
        </w:tc>
        <w:tc>
          <w:tcPr>
            <w:tcW w:w="636" w:type="dxa"/>
            <w:tcBorders>
              <w:top w:val="single" w:sz="4" w:space="0" w:color="auto"/>
            </w:tcBorders>
          </w:tcPr>
          <w:p w14:paraId="69E1BACE" w14:textId="77777777" w:rsidR="005673BC" w:rsidRDefault="005673BC" w:rsidP="001345C1">
            <w:pPr>
              <w:pStyle w:val="ptffull"/>
              <w:spacing w:before="80" w:after="80"/>
              <w:ind w:right="-79"/>
              <w:jc w:val="center"/>
              <w:rPr>
                <w:sz w:val="22"/>
                <w:szCs w:val="22"/>
              </w:rPr>
            </w:pPr>
          </w:p>
        </w:tc>
        <w:tc>
          <w:tcPr>
            <w:tcW w:w="3053" w:type="dxa"/>
            <w:tcBorders>
              <w:top w:val="single" w:sz="4" w:space="0" w:color="auto"/>
            </w:tcBorders>
          </w:tcPr>
          <w:p w14:paraId="13C85312" w14:textId="77777777" w:rsidR="005673BC" w:rsidRDefault="005673BC" w:rsidP="001345C1">
            <w:pPr>
              <w:pStyle w:val="ptffull"/>
              <w:spacing w:before="80" w:after="80"/>
              <w:ind w:right="-79"/>
              <w:jc w:val="center"/>
              <w:rPr>
                <w:sz w:val="22"/>
                <w:szCs w:val="22"/>
              </w:rPr>
            </w:pPr>
            <w:r>
              <w:rPr>
                <w:sz w:val="22"/>
                <w:szCs w:val="22"/>
              </w:rPr>
              <w:t>$379.5</w:t>
            </w:r>
          </w:p>
        </w:tc>
        <w:tc>
          <w:tcPr>
            <w:tcW w:w="275" w:type="dxa"/>
            <w:tcBorders>
              <w:top w:val="single" w:sz="4" w:space="0" w:color="auto"/>
            </w:tcBorders>
          </w:tcPr>
          <w:p w14:paraId="0727920A" w14:textId="77777777" w:rsidR="005673BC" w:rsidRDefault="005673BC" w:rsidP="001345C1">
            <w:pPr>
              <w:pStyle w:val="ptffull"/>
              <w:spacing w:before="80" w:after="80"/>
              <w:ind w:right="-79"/>
              <w:jc w:val="center"/>
              <w:rPr>
                <w:sz w:val="22"/>
                <w:szCs w:val="22"/>
              </w:rPr>
            </w:pPr>
          </w:p>
        </w:tc>
        <w:tc>
          <w:tcPr>
            <w:tcW w:w="660" w:type="dxa"/>
            <w:tcBorders>
              <w:top w:val="single" w:sz="4" w:space="0" w:color="auto"/>
            </w:tcBorders>
          </w:tcPr>
          <w:p w14:paraId="141A3B77" w14:textId="77777777" w:rsidR="005673BC" w:rsidRDefault="005673BC" w:rsidP="001345C1">
            <w:pPr>
              <w:pStyle w:val="ptffull"/>
              <w:spacing w:before="80" w:after="80"/>
              <w:ind w:right="-79"/>
              <w:jc w:val="center"/>
              <w:rPr>
                <w:sz w:val="22"/>
                <w:szCs w:val="22"/>
              </w:rPr>
            </w:pPr>
          </w:p>
        </w:tc>
        <w:tc>
          <w:tcPr>
            <w:tcW w:w="589" w:type="dxa"/>
            <w:tcBorders>
              <w:top w:val="single" w:sz="4" w:space="0" w:color="auto"/>
            </w:tcBorders>
          </w:tcPr>
          <w:p w14:paraId="4D67EFB0" w14:textId="77777777" w:rsidR="005673BC" w:rsidRDefault="005673BC" w:rsidP="001345C1">
            <w:pPr>
              <w:pStyle w:val="ptffull"/>
              <w:spacing w:before="80" w:after="80"/>
              <w:ind w:right="-79"/>
              <w:jc w:val="center"/>
              <w:rPr>
                <w:sz w:val="22"/>
                <w:szCs w:val="22"/>
              </w:rPr>
            </w:pPr>
          </w:p>
        </w:tc>
        <w:tc>
          <w:tcPr>
            <w:tcW w:w="236" w:type="dxa"/>
            <w:tcBorders>
              <w:top w:val="single" w:sz="4" w:space="0" w:color="auto"/>
            </w:tcBorders>
          </w:tcPr>
          <w:p w14:paraId="27631A44" w14:textId="77777777" w:rsidR="005673BC" w:rsidRDefault="005673BC" w:rsidP="001345C1">
            <w:pPr>
              <w:pStyle w:val="ptffull"/>
              <w:spacing w:before="80" w:after="80"/>
              <w:ind w:right="-79"/>
              <w:jc w:val="center"/>
              <w:rPr>
                <w:sz w:val="22"/>
                <w:szCs w:val="22"/>
              </w:rPr>
            </w:pPr>
          </w:p>
        </w:tc>
        <w:tc>
          <w:tcPr>
            <w:tcW w:w="825" w:type="dxa"/>
            <w:tcBorders>
              <w:top w:val="single" w:sz="4" w:space="0" w:color="auto"/>
            </w:tcBorders>
          </w:tcPr>
          <w:p w14:paraId="1FF368B0" w14:textId="77777777" w:rsidR="005673BC" w:rsidRDefault="005673BC" w:rsidP="001345C1">
            <w:pPr>
              <w:pStyle w:val="ptffull"/>
              <w:spacing w:before="80" w:after="80"/>
              <w:ind w:right="-79"/>
              <w:jc w:val="center"/>
              <w:rPr>
                <w:sz w:val="22"/>
                <w:szCs w:val="22"/>
              </w:rPr>
            </w:pPr>
          </w:p>
        </w:tc>
      </w:tr>
      <w:tr w:rsidR="005673BC" w14:paraId="479587D3" w14:textId="77777777" w:rsidTr="001345C1">
        <w:trPr>
          <w:cantSplit/>
        </w:trPr>
        <w:tc>
          <w:tcPr>
            <w:tcW w:w="3164" w:type="dxa"/>
            <w:tcBorders>
              <w:bottom w:val="single" w:sz="4" w:space="0" w:color="auto"/>
            </w:tcBorders>
          </w:tcPr>
          <w:p w14:paraId="2AC557FD" w14:textId="77777777" w:rsidR="005673BC" w:rsidRDefault="005673BC" w:rsidP="001345C1">
            <w:pPr>
              <w:pStyle w:val="ptffull"/>
              <w:spacing w:before="80" w:after="80"/>
              <w:ind w:right="-79"/>
              <w:jc w:val="center"/>
              <w:rPr>
                <w:sz w:val="22"/>
                <w:szCs w:val="22"/>
              </w:rPr>
            </w:pPr>
            <w:r>
              <w:rPr>
                <w:sz w:val="22"/>
                <w:szCs w:val="22"/>
              </w:rPr>
              <w:t>$68 + $97.5 + $129+ $6</w:t>
            </w:r>
          </w:p>
        </w:tc>
        <w:tc>
          <w:tcPr>
            <w:tcW w:w="352" w:type="dxa"/>
            <w:vMerge w:val="restart"/>
            <w:vAlign w:val="center"/>
          </w:tcPr>
          <w:p w14:paraId="6FCD3C94" w14:textId="77777777" w:rsidR="005673BC" w:rsidRDefault="005673BC" w:rsidP="001345C1">
            <w:pPr>
              <w:pStyle w:val="ptffull"/>
              <w:spacing w:before="80" w:after="80"/>
              <w:ind w:right="-79"/>
              <w:jc w:val="center"/>
              <w:rPr>
                <w:sz w:val="22"/>
                <w:szCs w:val="22"/>
              </w:rPr>
            </w:pPr>
            <w:r>
              <w:rPr>
                <w:sz w:val="22"/>
                <w:szCs w:val="22"/>
              </w:rPr>
              <w:t>=</w:t>
            </w:r>
          </w:p>
        </w:tc>
        <w:tc>
          <w:tcPr>
            <w:tcW w:w="636" w:type="dxa"/>
            <w:vMerge w:val="restart"/>
            <w:vAlign w:val="center"/>
          </w:tcPr>
          <w:p w14:paraId="2F99F865" w14:textId="77777777" w:rsidR="005673BC" w:rsidRPr="00CD364B" w:rsidRDefault="005673BC" w:rsidP="001345C1">
            <w:pPr>
              <w:pStyle w:val="ptffull"/>
              <w:spacing w:before="80" w:after="80"/>
              <w:ind w:right="-79"/>
              <w:jc w:val="left"/>
              <w:rPr>
                <w:sz w:val="22"/>
                <w:szCs w:val="22"/>
                <w:u w:val="double"/>
              </w:rPr>
            </w:pPr>
            <w:r w:rsidRPr="00CD364B">
              <w:rPr>
                <w:sz w:val="22"/>
                <w:szCs w:val="22"/>
                <w:u w:val="double"/>
              </w:rPr>
              <w:t>1.71</w:t>
            </w:r>
          </w:p>
        </w:tc>
        <w:tc>
          <w:tcPr>
            <w:tcW w:w="3053" w:type="dxa"/>
            <w:tcBorders>
              <w:bottom w:val="single" w:sz="4" w:space="0" w:color="auto"/>
            </w:tcBorders>
          </w:tcPr>
          <w:p w14:paraId="40DB13A2" w14:textId="77777777" w:rsidR="005673BC" w:rsidRDefault="005673BC" w:rsidP="001345C1">
            <w:pPr>
              <w:pStyle w:val="ptffull"/>
              <w:spacing w:before="80" w:after="80"/>
              <w:ind w:right="-79"/>
              <w:jc w:val="center"/>
              <w:rPr>
                <w:sz w:val="22"/>
                <w:szCs w:val="22"/>
              </w:rPr>
            </w:pPr>
            <w:r>
              <w:rPr>
                <w:sz w:val="22"/>
                <w:szCs w:val="22"/>
              </w:rPr>
              <w:t>$39 + $109.5 + $27 + $204</w:t>
            </w:r>
          </w:p>
        </w:tc>
        <w:tc>
          <w:tcPr>
            <w:tcW w:w="275" w:type="dxa"/>
            <w:vMerge w:val="restart"/>
            <w:vAlign w:val="center"/>
          </w:tcPr>
          <w:p w14:paraId="2F8CF8A2" w14:textId="77777777" w:rsidR="005673BC" w:rsidRDefault="005673BC" w:rsidP="001345C1">
            <w:pPr>
              <w:pStyle w:val="ptffull"/>
              <w:spacing w:before="80" w:after="80"/>
              <w:ind w:right="-79"/>
              <w:jc w:val="center"/>
              <w:rPr>
                <w:sz w:val="22"/>
                <w:szCs w:val="22"/>
              </w:rPr>
            </w:pPr>
            <w:r>
              <w:rPr>
                <w:sz w:val="22"/>
                <w:szCs w:val="22"/>
              </w:rPr>
              <w:t>=</w:t>
            </w:r>
          </w:p>
        </w:tc>
        <w:tc>
          <w:tcPr>
            <w:tcW w:w="660" w:type="dxa"/>
            <w:vMerge w:val="restart"/>
            <w:vAlign w:val="center"/>
          </w:tcPr>
          <w:p w14:paraId="4E2B1CF7" w14:textId="77777777" w:rsidR="005673BC" w:rsidRPr="00CD364B" w:rsidRDefault="005673BC" w:rsidP="001345C1">
            <w:pPr>
              <w:pStyle w:val="ptffull"/>
              <w:spacing w:before="80" w:after="80"/>
              <w:ind w:right="-79"/>
              <w:jc w:val="left"/>
              <w:rPr>
                <w:sz w:val="22"/>
                <w:szCs w:val="22"/>
                <w:u w:val="double"/>
              </w:rPr>
            </w:pPr>
            <w:r w:rsidRPr="00CD364B">
              <w:rPr>
                <w:sz w:val="22"/>
                <w:szCs w:val="22"/>
                <w:u w:val="double"/>
              </w:rPr>
              <w:t>0.61</w:t>
            </w:r>
          </w:p>
        </w:tc>
        <w:tc>
          <w:tcPr>
            <w:tcW w:w="589" w:type="dxa"/>
            <w:tcBorders>
              <w:bottom w:val="single" w:sz="4" w:space="0" w:color="auto"/>
            </w:tcBorders>
          </w:tcPr>
          <w:p w14:paraId="67031FD2" w14:textId="77777777" w:rsidR="005673BC" w:rsidRDefault="005673BC" w:rsidP="001345C1">
            <w:pPr>
              <w:pStyle w:val="ptffull"/>
              <w:spacing w:before="80" w:after="80"/>
              <w:ind w:right="-79"/>
              <w:jc w:val="center"/>
              <w:rPr>
                <w:sz w:val="22"/>
                <w:szCs w:val="22"/>
              </w:rPr>
            </w:pPr>
            <w:r>
              <w:rPr>
                <w:sz w:val="22"/>
                <w:szCs w:val="22"/>
              </w:rPr>
              <w:t>$108</w:t>
            </w:r>
          </w:p>
        </w:tc>
        <w:tc>
          <w:tcPr>
            <w:tcW w:w="236" w:type="dxa"/>
            <w:vMerge w:val="restart"/>
            <w:vAlign w:val="center"/>
          </w:tcPr>
          <w:p w14:paraId="7DE8B14C" w14:textId="77777777" w:rsidR="005673BC" w:rsidRDefault="005673BC" w:rsidP="001345C1">
            <w:pPr>
              <w:pStyle w:val="ptffull"/>
              <w:spacing w:before="80" w:after="80"/>
              <w:ind w:right="-79"/>
              <w:jc w:val="center"/>
              <w:rPr>
                <w:sz w:val="22"/>
                <w:szCs w:val="22"/>
              </w:rPr>
            </w:pPr>
            <w:r>
              <w:rPr>
                <w:sz w:val="22"/>
                <w:szCs w:val="22"/>
              </w:rPr>
              <w:t>=</w:t>
            </w:r>
          </w:p>
        </w:tc>
        <w:tc>
          <w:tcPr>
            <w:tcW w:w="825" w:type="dxa"/>
            <w:vMerge w:val="restart"/>
            <w:vAlign w:val="center"/>
          </w:tcPr>
          <w:p w14:paraId="62E6B408" w14:textId="77777777" w:rsidR="005673BC" w:rsidRPr="00CD364B" w:rsidRDefault="005673BC" w:rsidP="001345C1">
            <w:pPr>
              <w:pStyle w:val="ptffull"/>
              <w:spacing w:before="80" w:after="80"/>
              <w:ind w:right="-79"/>
              <w:jc w:val="center"/>
              <w:rPr>
                <w:sz w:val="22"/>
                <w:szCs w:val="22"/>
                <w:u w:val="double"/>
              </w:rPr>
            </w:pPr>
            <w:r w:rsidRPr="00CD364B">
              <w:rPr>
                <w:sz w:val="22"/>
                <w:szCs w:val="22"/>
                <w:u w:val="double"/>
              </w:rPr>
              <w:t>$2.</w:t>
            </w:r>
            <w:r>
              <w:rPr>
                <w:sz w:val="22"/>
                <w:szCs w:val="22"/>
                <w:u w:val="double"/>
              </w:rPr>
              <w:t>70</w:t>
            </w:r>
          </w:p>
        </w:tc>
      </w:tr>
      <w:tr w:rsidR="005673BC" w14:paraId="3722EC12" w14:textId="77777777" w:rsidTr="001345C1">
        <w:trPr>
          <w:cantSplit/>
          <w:trHeight w:val="491"/>
        </w:trPr>
        <w:tc>
          <w:tcPr>
            <w:tcW w:w="3164" w:type="dxa"/>
            <w:tcBorders>
              <w:top w:val="single" w:sz="4" w:space="0" w:color="auto"/>
            </w:tcBorders>
          </w:tcPr>
          <w:p w14:paraId="4E88793A" w14:textId="77777777" w:rsidR="005673BC" w:rsidRDefault="005673BC" w:rsidP="001345C1">
            <w:pPr>
              <w:pStyle w:val="ptffull"/>
              <w:spacing w:before="80" w:after="80"/>
              <w:ind w:right="-79"/>
              <w:jc w:val="center"/>
              <w:rPr>
                <w:sz w:val="22"/>
                <w:szCs w:val="22"/>
              </w:rPr>
            </w:pPr>
            <w:r>
              <w:rPr>
                <w:sz w:val="22"/>
                <w:szCs w:val="22"/>
              </w:rPr>
              <w:t>$39 + $109.5 + $27</w:t>
            </w:r>
          </w:p>
        </w:tc>
        <w:tc>
          <w:tcPr>
            <w:tcW w:w="352" w:type="dxa"/>
            <w:vMerge/>
          </w:tcPr>
          <w:p w14:paraId="649F7C29" w14:textId="77777777" w:rsidR="005673BC" w:rsidRDefault="005673BC" w:rsidP="001345C1">
            <w:pPr>
              <w:pStyle w:val="ptffull"/>
              <w:spacing w:before="80" w:after="80"/>
              <w:ind w:right="-79"/>
              <w:jc w:val="center"/>
              <w:rPr>
                <w:sz w:val="22"/>
                <w:szCs w:val="22"/>
              </w:rPr>
            </w:pPr>
          </w:p>
        </w:tc>
        <w:tc>
          <w:tcPr>
            <w:tcW w:w="636" w:type="dxa"/>
            <w:vMerge/>
          </w:tcPr>
          <w:p w14:paraId="556B25C8" w14:textId="77777777" w:rsidR="005673BC" w:rsidRDefault="005673BC" w:rsidP="001345C1">
            <w:pPr>
              <w:pStyle w:val="ptffull"/>
              <w:spacing w:before="80" w:after="80"/>
              <w:ind w:right="-79"/>
              <w:jc w:val="center"/>
              <w:rPr>
                <w:sz w:val="22"/>
                <w:szCs w:val="22"/>
              </w:rPr>
            </w:pPr>
          </w:p>
        </w:tc>
        <w:tc>
          <w:tcPr>
            <w:tcW w:w="3053" w:type="dxa"/>
            <w:tcBorders>
              <w:top w:val="single" w:sz="4" w:space="0" w:color="auto"/>
            </w:tcBorders>
          </w:tcPr>
          <w:p w14:paraId="0A955149" w14:textId="77777777" w:rsidR="005673BC" w:rsidRDefault="005673BC" w:rsidP="001345C1">
            <w:pPr>
              <w:pStyle w:val="ptffull"/>
              <w:spacing w:before="80" w:after="80"/>
              <w:ind w:right="-79"/>
              <w:jc w:val="center"/>
              <w:rPr>
                <w:sz w:val="22"/>
                <w:szCs w:val="22"/>
              </w:rPr>
            </w:pPr>
            <w:r>
              <w:rPr>
                <w:sz w:val="22"/>
                <w:szCs w:val="22"/>
              </w:rPr>
              <w:t>$625</w:t>
            </w:r>
          </w:p>
        </w:tc>
        <w:tc>
          <w:tcPr>
            <w:tcW w:w="275" w:type="dxa"/>
            <w:vMerge/>
          </w:tcPr>
          <w:p w14:paraId="1D5C1904" w14:textId="77777777" w:rsidR="005673BC" w:rsidRDefault="005673BC" w:rsidP="001345C1">
            <w:pPr>
              <w:pStyle w:val="ptffull"/>
              <w:spacing w:before="80" w:after="80"/>
              <w:ind w:right="-79"/>
              <w:jc w:val="center"/>
              <w:rPr>
                <w:sz w:val="22"/>
                <w:szCs w:val="22"/>
              </w:rPr>
            </w:pPr>
          </w:p>
        </w:tc>
        <w:tc>
          <w:tcPr>
            <w:tcW w:w="660" w:type="dxa"/>
            <w:vMerge/>
          </w:tcPr>
          <w:p w14:paraId="71386A78" w14:textId="77777777" w:rsidR="005673BC" w:rsidRDefault="005673BC" w:rsidP="001345C1">
            <w:pPr>
              <w:pStyle w:val="ptffull"/>
              <w:spacing w:before="80" w:after="80"/>
              <w:ind w:right="-79"/>
              <w:jc w:val="center"/>
              <w:rPr>
                <w:sz w:val="22"/>
                <w:szCs w:val="22"/>
              </w:rPr>
            </w:pPr>
          </w:p>
        </w:tc>
        <w:tc>
          <w:tcPr>
            <w:tcW w:w="589" w:type="dxa"/>
            <w:tcBorders>
              <w:top w:val="single" w:sz="4" w:space="0" w:color="auto"/>
            </w:tcBorders>
          </w:tcPr>
          <w:p w14:paraId="1C596A64" w14:textId="77777777" w:rsidR="005673BC" w:rsidRDefault="005673BC" w:rsidP="001345C1">
            <w:pPr>
              <w:pStyle w:val="ptffull"/>
              <w:spacing w:before="80" w:after="80"/>
              <w:ind w:right="-79"/>
              <w:jc w:val="center"/>
              <w:rPr>
                <w:sz w:val="22"/>
                <w:szCs w:val="22"/>
              </w:rPr>
            </w:pPr>
            <w:r>
              <w:rPr>
                <w:sz w:val="22"/>
                <w:szCs w:val="22"/>
              </w:rPr>
              <w:t>40</w:t>
            </w:r>
          </w:p>
        </w:tc>
        <w:tc>
          <w:tcPr>
            <w:tcW w:w="236" w:type="dxa"/>
            <w:vMerge/>
          </w:tcPr>
          <w:p w14:paraId="2D534E47" w14:textId="77777777" w:rsidR="005673BC" w:rsidRDefault="005673BC" w:rsidP="001345C1">
            <w:pPr>
              <w:pStyle w:val="ptffull"/>
              <w:spacing w:before="80" w:after="80"/>
              <w:ind w:right="-79"/>
              <w:jc w:val="center"/>
              <w:rPr>
                <w:sz w:val="22"/>
                <w:szCs w:val="22"/>
              </w:rPr>
            </w:pPr>
          </w:p>
        </w:tc>
        <w:tc>
          <w:tcPr>
            <w:tcW w:w="825" w:type="dxa"/>
            <w:vMerge/>
          </w:tcPr>
          <w:p w14:paraId="6FEECC5D" w14:textId="77777777" w:rsidR="005673BC" w:rsidRDefault="005673BC" w:rsidP="001345C1">
            <w:pPr>
              <w:pStyle w:val="ptffull"/>
              <w:spacing w:before="80" w:after="80"/>
              <w:ind w:right="-79"/>
              <w:jc w:val="center"/>
              <w:rPr>
                <w:sz w:val="22"/>
                <w:szCs w:val="22"/>
              </w:rPr>
            </w:pPr>
          </w:p>
        </w:tc>
      </w:tr>
      <w:tr w:rsidR="005673BC" w14:paraId="377369A6" w14:textId="77777777" w:rsidTr="001345C1">
        <w:tc>
          <w:tcPr>
            <w:tcW w:w="3164" w:type="dxa"/>
          </w:tcPr>
          <w:p w14:paraId="51C731C0" w14:textId="77777777" w:rsidR="005673BC" w:rsidRDefault="005673BC" w:rsidP="001345C1">
            <w:pPr>
              <w:pStyle w:val="ptffull"/>
              <w:spacing w:before="80" w:after="80"/>
              <w:ind w:right="-79"/>
              <w:jc w:val="center"/>
              <w:rPr>
                <w:sz w:val="22"/>
                <w:szCs w:val="22"/>
              </w:rPr>
            </w:pPr>
            <w:r>
              <w:rPr>
                <w:sz w:val="22"/>
                <w:szCs w:val="22"/>
              </w:rPr>
              <w:t>$175.5</w:t>
            </w:r>
          </w:p>
        </w:tc>
        <w:tc>
          <w:tcPr>
            <w:tcW w:w="352" w:type="dxa"/>
          </w:tcPr>
          <w:p w14:paraId="61CC69F7" w14:textId="77777777" w:rsidR="005673BC" w:rsidRDefault="005673BC" w:rsidP="001345C1">
            <w:pPr>
              <w:pStyle w:val="ptffull"/>
              <w:spacing w:before="80" w:after="80"/>
              <w:ind w:right="-79"/>
              <w:jc w:val="center"/>
              <w:rPr>
                <w:sz w:val="22"/>
                <w:szCs w:val="22"/>
              </w:rPr>
            </w:pPr>
          </w:p>
        </w:tc>
        <w:tc>
          <w:tcPr>
            <w:tcW w:w="636" w:type="dxa"/>
          </w:tcPr>
          <w:p w14:paraId="7A0A130D" w14:textId="77777777" w:rsidR="005673BC" w:rsidRDefault="005673BC" w:rsidP="001345C1">
            <w:pPr>
              <w:pStyle w:val="ptffull"/>
              <w:spacing w:before="80" w:after="80"/>
              <w:ind w:right="-79"/>
              <w:jc w:val="center"/>
              <w:rPr>
                <w:sz w:val="22"/>
                <w:szCs w:val="22"/>
              </w:rPr>
            </w:pPr>
          </w:p>
        </w:tc>
        <w:tc>
          <w:tcPr>
            <w:tcW w:w="3053" w:type="dxa"/>
          </w:tcPr>
          <w:p w14:paraId="6F89D042" w14:textId="77777777" w:rsidR="005673BC" w:rsidRDefault="005673BC" w:rsidP="001345C1">
            <w:pPr>
              <w:pStyle w:val="ptffull"/>
              <w:spacing w:before="80" w:after="80"/>
              <w:ind w:right="-79"/>
              <w:jc w:val="center"/>
              <w:rPr>
                <w:sz w:val="22"/>
                <w:szCs w:val="22"/>
              </w:rPr>
            </w:pPr>
          </w:p>
        </w:tc>
        <w:tc>
          <w:tcPr>
            <w:tcW w:w="275" w:type="dxa"/>
          </w:tcPr>
          <w:p w14:paraId="15075B9B" w14:textId="77777777" w:rsidR="005673BC" w:rsidRDefault="005673BC" w:rsidP="001345C1">
            <w:pPr>
              <w:pStyle w:val="ptffull"/>
              <w:spacing w:before="80" w:after="80"/>
              <w:ind w:right="-79"/>
              <w:jc w:val="center"/>
              <w:rPr>
                <w:sz w:val="22"/>
                <w:szCs w:val="22"/>
              </w:rPr>
            </w:pPr>
          </w:p>
        </w:tc>
        <w:tc>
          <w:tcPr>
            <w:tcW w:w="660" w:type="dxa"/>
          </w:tcPr>
          <w:p w14:paraId="565204E0" w14:textId="77777777" w:rsidR="005673BC" w:rsidRDefault="005673BC" w:rsidP="001345C1">
            <w:pPr>
              <w:pStyle w:val="ptffull"/>
              <w:spacing w:before="80" w:after="80"/>
              <w:ind w:right="-79"/>
              <w:jc w:val="center"/>
              <w:rPr>
                <w:sz w:val="22"/>
                <w:szCs w:val="22"/>
              </w:rPr>
            </w:pPr>
          </w:p>
        </w:tc>
        <w:tc>
          <w:tcPr>
            <w:tcW w:w="589" w:type="dxa"/>
          </w:tcPr>
          <w:p w14:paraId="2391EEBA" w14:textId="77777777" w:rsidR="005673BC" w:rsidRDefault="005673BC" w:rsidP="001345C1">
            <w:pPr>
              <w:pStyle w:val="ptffull"/>
              <w:spacing w:before="80" w:after="80"/>
              <w:ind w:right="-79"/>
              <w:jc w:val="center"/>
              <w:rPr>
                <w:sz w:val="22"/>
                <w:szCs w:val="22"/>
              </w:rPr>
            </w:pPr>
          </w:p>
        </w:tc>
        <w:tc>
          <w:tcPr>
            <w:tcW w:w="236" w:type="dxa"/>
          </w:tcPr>
          <w:p w14:paraId="308017E2" w14:textId="77777777" w:rsidR="005673BC" w:rsidRDefault="005673BC" w:rsidP="001345C1">
            <w:pPr>
              <w:pStyle w:val="ptffull"/>
              <w:spacing w:before="80" w:after="80"/>
              <w:ind w:right="-79"/>
              <w:jc w:val="center"/>
              <w:rPr>
                <w:sz w:val="22"/>
                <w:szCs w:val="22"/>
              </w:rPr>
            </w:pPr>
          </w:p>
        </w:tc>
        <w:tc>
          <w:tcPr>
            <w:tcW w:w="825" w:type="dxa"/>
          </w:tcPr>
          <w:p w14:paraId="3D21096D" w14:textId="77777777" w:rsidR="005673BC" w:rsidRDefault="005673BC" w:rsidP="001345C1">
            <w:pPr>
              <w:pStyle w:val="ptffull"/>
              <w:spacing w:before="80" w:after="80"/>
              <w:ind w:right="-79"/>
              <w:jc w:val="center"/>
              <w:rPr>
                <w:sz w:val="22"/>
                <w:szCs w:val="22"/>
              </w:rPr>
            </w:pPr>
          </w:p>
        </w:tc>
      </w:tr>
    </w:tbl>
    <w:p w14:paraId="61A8D0FB" w14:textId="77777777" w:rsidR="005673BC" w:rsidRPr="00741B78" w:rsidRDefault="005673BC" w:rsidP="005673BC">
      <w:pPr>
        <w:pStyle w:val="ph6full"/>
        <w:ind w:left="-110"/>
        <w:rPr>
          <w:rFonts w:ascii="Times New Roman" w:hAnsi="Times New Roman" w:cs="Times New Roman"/>
        </w:rPr>
      </w:pPr>
      <w:r w:rsidRPr="00741B78">
        <w:rPr>
          <w:rFonts w:ascii="Times New Roman" w:hAnsi="Times New Roman" w:cs="Times New Roman"/>
        </w:rPr>
        <w:t>Req. 2 (ratios after the transactions)</w:t>
      </w:r>
    </w:p>
    <w:p w14:paraId="7BC8E496" w14:textId="42E8FFAB" w:rsidR="005673BC" w:rsidRPr="004A1125" w:rsidRDefault="005673BC" w:rsidP="004A1125">
      <w:pPr>
        <w:pStyle w:val="ptffull"/>
        <w:jc w:val="center"/>
        <w:rPr>
          <w:rFonts w:ascii="Arial" w:hAnsi="Arial" w:cs="Arial"/>
          <w:sz w:val="20"/>
          <w:u w:val="single"/>
        </w:rPr>
      </w:pPr>
    </w:p>
    <w:tbl>
      <w:tblPr>
        <w:tblW w:w="9072" w:type="dxa"/>
        <w:tblInd w:w="-180" w:type="dxa"/>
        <w:tblLayout w:type="fixed"/>
        <w:tblLook w:val="01E0" w:firstRow="1" w:lastRow="1" w:firstColumn="1" w:lastColumn="1" w:noHBand="0" w:noVBand="0"/>
      </w:tblPr>
      <w:tblGrid>
        <w:gridCol w:w="838"/>
        <w:gridCol w:w="1540"/>
        <w:gridCol w:w="715"/>
        <w:gridCol w:w="1100"/>
        <w:gridCol w:w="1540"/>
        <w:gridCol w:w="495"/>
        <w:gridCol w:w="770"/>
        <w:gridCol w:w="2074"/>
      </w:tblGrid>
      <w:tr w:rsidR="006529EE" w:rsidRPr="00A34D54" w14:paraId="332F1755" w14:textId="77777777" w:rsidTr="00D01178">
        <w:trPr>
          <w:cantSplit/>
        </w:trPr>
        <w:tc>
          <w:tcPr>
            <w:tcW w:w="9072" w:type="dxa"/>
            <w:gridSpan w:val="8"/>
            <w:tcBorders>
              <w:bottom w:val="single" w:sz="4" w:space="0" w:color="auto"/>
            </w:tcBorders>
            <w:vAlign w:val="center"/>
          </w:tcPr>
          <w:p w14:paraId="5C549042" w14:textId="60BFE934" w:rsidR="006529EE" w:rsidRPr="006529EE" w:rsidRDefault="006529EE" w:rsidP="004A1125">
            <w:pPr>
              <w:pStyle w:val="ptffull"/>
              <w:spacing w:before="0"/>
              <w:jc w:val="center"/>
              <w:rPr>
                <w:rFonts w:ascii="Arial" w:hAnsi="Arial" w:cs="Arial"/>
                <w:sz w:val="20"/>
              </w:rPr>
            </w:pPr>
            <w:r w:rsidRPr="0025069F">
              <w:rPr>
                <w:rFonts w:ascii="Arial" w:hAnsi="Arial" w:cs="Arial"/>
                <w:sz w:val="20"/>
                <w:szCs w:val="20"/>
              </w:rPr>
              <w:t>(Dollar Amounts in Thousands)</w:t>
            </w:r>
          </w:p>
        </w:tc>
      </w:tr>
      <w:tr w:rsidR="006529EE" w:rsidRPr="006529EE" w14:paraId="4FC57968" w14:textId="77777777" w:rsidTr="00D01178">
        <w:trPr>
          <w:cantSplit/>
        </w:trPr>
        <w:tc>
          <w:tcPr>
            <w:tcW w:w="838" w:type="dxa"/>
            <w:tcBorders>
              <w:bottom w:val="single" w:sz="4" w:space="0" w:color="auto"/>
            </w:tcBorders>
            <w:vAlign w:val="center"/>
          </w:tcPr>
          <w:p w14:paraId="5B3A959E" w14:textId="50417EA0" w:rsidR="006529EE" w:rsidRPr="004A1125" w:rsidRDefault="006529EE" w:rsidP="004A1125">
            <w:pPr>
              <w:pStyle w:val="ptffull"/>
              <w:spacing w:before="0"/>
              <w:jc w:val="center"/>
              <w:rPr>
                <w:rFonts w:ascii="Arial" w:hAnsi="Arial" w:cs="Arial"/>
                <w:sz w:val="20"/>
              </w:rPr>
            </w:pPr>
            <w:r w:rsidRPr="004A1125">
              <w:rPr>
                <w:rFonts w:ascii="Arial" w:hAnsi="Arial" w:cs="Arial"/>
                <w:sz w:val="20"/>
              </w:rPr>
              <w:t>Trans.</w:t>
            </w:r>
          </w:p>
        </w:tc>
        <w:tc>
          <w:tcPr>
            <w:tcW w:w="1540" w:type="dxa"/>
            <w:tcBorders>
              <w:bottom w:val="single" w:sz="4" w:space="0" w:color="auto"/>
            </w:tcBorders>
          </w:tcPr>
          <w:p w14:paraId="718AB187" w14:textId="28BCC709" w:rsidR="006529EE" w:rsidRPr="004A1125" w:rsidRDefault="006529EE" w:rsidP="001345C1">
            <w:pPr>
              <w:pStyle w:val="ptffull"/>
              <w:spacing w:before="0"/>
              <w:jc w:val="center"/>
              <w:rPr>
                <w:rFonts w:ascii="Arial" w:hAnsi="Arial" w:cs="Arial"/>
                <w:sz w:val="20"/>
              </w:rPr>
            </w:pPr>
            <w:r w:rsidRPr="004A1125">
              <w:rPr>
                <w:rFonts w:ascii="Arial" w:hAnsi="Arial" w:cs="Arial"/>
                <w:sz w:val="20"/>
              </w:rPr>
              <w:t>Current Ratio</w:t>
            </w:r>
          </w:p>
        </w:tc>
        <w:tc>
          <w:tcPr>
            <w:tcW w:w="715" w:type="dxa"/>
            <w:tcBorders>
              <w:bottom w:val="single" w:sz="4" w:space="0" w:color="auto"/>
            </w:tcBorders>
            <w:vAlign w:val="center"/>
          </w:tcPr>
          <w:p w14:paraId="70C96DCB" w14:textId="77777777" w:rsidR="006529EE" w:rsidRPr="004A1125" w:rsidRDefault="006529EE" w:rsidP="001345C1">
            <w:pPr>
              <w:pStyle w:val="ptffull"/>
              <w:spacing w:before="0"/>
              <w:jc w:val="right"/>
              <w:rPr>
                <w:rFonts w:ascii="Arial" w:hAnsi="Arial" w:cs="Arial"/>
                <w:sz w:val="20"/>
              </w:rPr>
            </w:pPr>
          </w:p>
        </w:tc>
        <w:tc>
          <w:tcPr>
            <w:tcW w:w="1100" w:type="dxa"/>
            <w:tcBorders>
              <w:bottom w:val="single" w:sz="4" w:space="0" w:color="auto"/>
            </w:tcBorders>
            <w:vAlign w:val="center"/>
          </w:tcPr>
          <w:p w14:paraId="7A85F85B" w14:textId="77777777" w:rsidR="006529EE" w:rsidRPr="004A1125" w:rsidRDefault="006529EE" w:rsidP="001345C1">
            <w:pPr>
              <w:pStyle w:val="ptffull"/>
              <w:spacing w:before="0"/>
              <w:jc w:val="left"/>
              <w:rPr>
                <w:rFonts w:ascii="Arial" w:hAnsi="Arial" w:cs="Arial"/>
                <w:sz w:val="20"/>
              </w:rPr>
            </w:pPr>
          </w:p>
        </w:tc>
        <w:tc>
          <w:tcPr>
            <w:tcW w:w="1540" w:type="dxa"/>
            <w:tcBorders>
              <w:bottom w:val="single" w:sz="4" w:space="0" w:color="auto"/>
            </w:tcBorders>
          </w:tcPr>
          <w:p w14:paraId="0095C5C1" w14:textId="3B7E8E61" w:rsidR="006529EE" w:rsidRPr="004A1125" w:rsidRDefault="006529EE" w:rsidP="001345C1">
            <w:pPr>
              <w:pStyle w:val="ptffull"/>
              <w:spacing w:before="0"/>
              <w:jc w:val="center"/>
              <w:rPr>
                <w:rFonts w:ascii="Arial" w:hAnsi="Arial" w:cs="Arial"/>
                <w:sz w:val="20"/>
              </w:rPr>
            </w:pPr>
            <w:r w:rsidRPr="004A1125">
              <w:rPr>
                <w:rFonts w:ascii="Arial" w:hAnsi="Arial" w:cs="Arial"/>
                <w:sz w:val="20"/>
              </w:rPr>
              <w:t>Debt Ratio</w:t>
            </w:r>
            <w:r w:rsidRPr="004A1125">
              <w:rPr>
                <w:rFonts w:ascii="Arial" w:hAnsi="Arial" w:cs="Arial"/>
                <w:sz w:val="20"/>
              </w:rPr>
              <w:tab/>
              <w:t xml:space="preserve"> </w:t>
            </w:r>
          </w:p>
        </w:tc>
        <w:tc>
          <w:tcPr>
            <w:tcW w:w="495" w:type="dxa"/>
            <w:tcBorders>
              <w:bottom w:val="single" w:sz="4" w:space="0" w:color="auto"/>
            </w:tcBorders>
            <w:vAlign w:val="center"/>
          </w:tcPr>
          <w:p w14:paraId="0CD038FC" w14:textId="77777777" w:rsidR="006529EE" w:rsidRPr="004A1125" w:rsidRDefault="006529EE" w:rsidP="001345C1">
            <w:pPr>
              <w:pStyle w:val="ptffull"/>
              <w:spacing w:before="0"/>
              <w:jc w:val="right"/>
              <w:rPr>
                <w:rFonts w:ascii="Arial" w:hAnsi="Arial" w:cs="Arial"/>
                <w:sz w:val="20"/>
              </w:rPr>
            </w:pPr>
          </w:p>
        </w:tc>
        <w:tc>
          <w:tcPr>
            <w:tcW w:w="770" w:type="dxa"/>
            <w:tcBorders>
              <w:bottom w:val="single" w:sz="4" w:space="0" w:color="auto"/>
            </w:tcBorders>
            <w:vAlign w:val="center"/>
          </w:tcPr>
          <w:p w14:paraId="2B26D40C" w14:textId="77777777" w:rsidR="006529EE" w:rsidRPr="004A1125" w:rsidRDefault="006529EE" w:rsidP="001345C1">
            <w:pPr>
              <w:pStyle w:val="ptffull"/>
              <w:spacing w:before="0"/>
              <w:rPr>
                <w:rFonts w:ascii="Arial" w:hAnsi="Arial" w:cs="Arial"/>
                <w:sz w:val="20"/>
              </w:rPr>
            </w:pPr>
          </w:p>
        </w:tc>
        <w:tc>
          <w:tcPr>
            <w:tcW w:w="2074" w:type="dxa"/>
            <w:tcBorders>
              <w:bottom w:val="single" w:sz="4" w:space="0" w:color="auto"/>
            </w:tcBorders>
            <w:vAlign w:val="center"/>
          </w:tcPr>
          <w:p w14:paraId="0BA18DB1" w14:textId="1356B431" w:rsidR="006529EE" w:rsidRPr="004A1125" w:rsidRDefault="006529EE" w:rsidP="001345C1">
            <w:pPr>
              <w:pStyle w:val="ptffull"/>
              <w:spacing w:before="0"/>
              <w:rPr>
                <w:rFonts w:ascii="Arial" w:hAnsi="Arial" w:cs="Arial"/>
                <w:sz w:val="20"/>
              </w:rPr>
            </w:pPr>
            <w:r w:rsidRPr="004A1125">
              <w:rPr>
                <w:rFonts w:ascii="Arial" w:hAnsi="Arial" w:cs="Arial"/>
                <w:sz w:val="20"/>
              </w:rPr>
              <w:t>Earnings per Share</w:t>
            </w:r>
          </w:p>
        </w:tc>
      </w:tr>
      <w:tr w:rsidR="00AD0E5A" w14:paraId="38BBA666" w14:textId="77777777" w:rsidTr="00D01178">
        <w:trPr>
          <w:cantSplit/>
        </w:trPr>
        <w:tc>
          <w:tcPr>
            <w:tcW w:w="838" w:type="dxa"/>
            <w:vMerge w:val="restart"/>
            <w:tcBorders>
              <w:top w:val="single" w:sz="4" w:space="0" w:color="auto"/>
            </w:tcBorders>
            <w:vAlign w:val="center"/>
          </w:tcPr>
          <w:p w14:paraId="64F648FF" w14:textId="6A222F67" w:rsidR="00AD0E5A" w:rsidRDefault="00C914E6" w:rsidP="001345C1">
            <w:pPr>
              <w:pStyle w:val="ptffull"/>
              <w:spacing w:before="0"/>
            </w:pPr>
            <w:r>
              <w:t xml:space="preserve">   </w:t>
            </w:r>
            <w:r w:rsidR="00AD0E5A">
              <w:t>a.</w:t>
            </w:r>
          </w:p>
        </w:tc>
        <w:tc>
          <w:tcPr>
            <w:tcW w:w="1540" w:type="dxa"/>
            <w:tcBorders>
              <w:top w:val="single" w:sz="4" w:space="0" w:color="auto"/>
              <w:bottom w:val="single" w:sz="4" w:space="0" w:color="auto"/>
            </w:tcBorders>
          </w:tcPr>
          <w:p w14:paraId="575B5E3D" w14:textId="77777777" w:rsidR="00AD0E5A" w:rsidRDefault="00AD0E5A" w:rsidP="001345C1">
            <w:pPr>
              <w:pStyle w:val="ptffull"/>
              <w:spacing w:before="0"/>
              <w:jc w:val="center"/>
            </w:pPr>
            <w:r>
              <w:t>$300.5 + $43</w:t>
            </w:r>
          </w:p>
        </w:tc>
        <w:tc>
          <w:tcPr>
            <w:tcW w:w="715" w:type="dxa"/>
            <w:vMerge w:val="restart"/>
            <w:tcBorders>
              <w:top w:val="single" w:sz="4" w:space="0" w:color="auto"/>
            </w:tcBorders>
            <w:vAlign w:val="center"/>
          </w:tcPr>
          <w:p w14:paraId="673B30CF" w14:textId="77777777" w:rsidR="00AD0E5A" w:rsidRDefault="00AD0E5A" w:rsidP="001345C1">
            <w:pPr>
              <w:pStyle w:val="ptffull"/>
              <w:spacing w:before="0"/>
              <w:jc w:val="right"/>
            </w:pPr>
            <w:r>
              <w:t>=</w:t>
            </w:r>
          </w:p>
        </w:tc>
        <w:tc>
          <w:tcPr>
            <w:tcW w:w="1100" w:type="dxa"/>
            <w:vMerge w:val="restart"/>
            <w:tcBorders>
              <w:top w:val="single" w:sz="4" w:space="0" w:color="auto"/>
            </w:tcBorders>
            <w:vAlign w:val="center"/>
          </w:tcPr>
          <w:p w14:paraId="64CC6F8E" w14:textId="77777777" w:rsidR="00AD0E5A" w:rsidRDefault="00AD0E5A" w:rsidP="001345C1">
            <w:pPr>
              <w:pStyle w:val="ptffull"/>
              <w:spacing w:before="0"/>
              <w:jc w:val="left"/>
            </w:pPr>
            <w:r>
              <w:t>1.57</w:t>
            </w:r>
          </w:p>
        </w:tc>
        <w:tc>
          <w:tcPr>
            <w:tcW w:w="1540" w:type="dxa"/>
            <w:tcBorders>
              <w:top w:val="single" w:sz="4" w:space="0" w:color="auto"/>
              <w:bottom w:val="single" w:sz="4" w:space="0" w:color="auto"/>
            </w:tcBorders>
          </w:tcPr>
          <w:p w14:paraId="11E08C2E" w14:textId="77777777" w:rsidR="00AD0E5A" w:rsidRDefault="00AD0E5A" w:rsidP="001345C1">
            <w:pPr>
              <w:pStyle w:val="ptffull"/>
              <w:spacing w:before="0"/>
              <w:jc w:val="center"/>
            </w:pPr>
            <w:r>
              <w:t>$379.5+ $43</w:t>
            </w:r>
          </w:p>
        </w:tc>
        <w:tc>
          <w:tcPr>
            <w:tcW w:w="495" w:type="dxa"/>
            <w:vMerge w:val="restart"/>
            <w:tcBorders>
              <w:top w:val="single" w:sz="4" w:space="0" w:color="auto"/>
            </w:tcBorders>
            <w:vAlign w:val="center"/>
          </w:tcPr>
          <w:p w14:paraId="6E6E8245" w14:textId="77777777" w:rsidR="00AD0E5A" w:rsidRDefault="00AD0E5A" w:rsidP="001345C1">
            <w:pPr>
              <w:pStyle w:val="ptffull"/>
              <w:spacing w:before="0"/>
              <w:jc w:val="right"/>
            </w:pPr>
            <w:r>
              <w:t>=</w:t>
            </w:r>
          </w:p>
        </w:tc>
        <w:tc>
          <w:tcPr>
            <w:tcW w:w="770" w:type="dxa"/>
            <w:vMerge w:val="restart"/>
            <w:tcBorders>
              <w:top w:val="single" w:sz="4" w:space="0" w:color="auto"/>
            </w:tcBorders>
            <w:vAlign w:val="center"/>
          </w:tcPr>
          <w:p w14:paraId="20888ECC" w14:textId="77777777" w:rsidR="00AD0E5A" w:rsidRDefault="00AD0E5A" w:rsidP="001345C1">
            <w:pPr>
              <w:pStyle w:val="ptffull"/>
              <w:spacing w:before="0"/>
            </w:pPr>
            <w:r>
              <w:t>0.63</w:t>
            </w:r>
          </w:p>
        </w:tc>
        <w:tc>
          <w:tcPr>
            <w:tcW w:w="2074" w:type="dxa"/>
            <w:vMerge w:val="restart"/>
            <w:tcBorders>
              <w:top w:val="single" w:sz="4" w:space="0" w:color="auto"/>
            </w:tcBorders>
            <w:vAlign w:val="center"/>
          </w:tcPr>
          <w:p w14:paraId="31DAFA28" w14:textId="77777777" w:rsidR="00AD0E5A" w:rsidRDefault="00AD0E5A" w:rsidP="001345C1">
            <w:pPr>
              <w:pStyle w:val="ptffull"/>
              <w:spacing w:before="0"/>
            </w:pPr>
            <w:r>
              <w:t>No effect</w:t>
            </w:r>
          </w:p>
        </w:tc>
      </w:tr>
      <w:tr w:rsidR="00AD0E5A" w14:paraId="2608E812" w14:textId="77777777" w:rsidTr="00D01178">
        <w:trPr>
          <w:cantSplit/>
        </w:trPr>
        <w:tc>
          <w:tcPr>
            <w:tcW w:w="838" w:type="dxa"/>
            <w:vMerge/>
          </w:tcPr>
          <w:p w14:paraId="11EB770A" w14:textId="77777777" w:rsidR="00AD0E5A" w:rsidRDefault="00AD0E5A" w:rsidP="001345C1">
            <w:pPr>
              <w:pStyle w:val="ptffull"/>
              <w:spacing w:before="0"/>
            </w:pPr>
          </w:p>
        </w:tc>
        <w:tc>
          <w:tcPr>
            <w:tcW w:w="1540" w:type="dxa"/>
            <w:tcBorders>
              <w:top w:val="single" w:sz="4" w:space="0" w:color="auto"/>
            </w:tcBorders>
          </w:tcPr>
          <w:p w14:paraId="11428843" w14:textId="77777777" w:rsidR="00AD0E5A" w:rsidRDefault="00AD0E5A" w:rsidP="001345C1">
            <w:pPr>
              <w:pStyle w:val="ptffull"/>
              <w:spacing w:before="0"/>
              <w:jc w:val="center"/>
            </w:pPr>
            <w:r>
              <w:t>$175.5+ $43</w:t>
            </w:r>
          </w:p>
        </w:tc>
        <w:tc>
          <w:tcPr>
            <w:tcW w:w="715" w:type="dxa"/>
            <w:vMerge/>
          </w:tcPr>
          <w:p w14:paraId="40722CB6" w14:textId="77777777" w:rsidR="00AD0E5A" w:rsidRDefault="00AD0E5A" w:rsidP="001345C1">
            <w:pPr>
              <w:pStyle w:val="ptffull"/>
              <w:spacing w:before="0"/>
            </w:pPr>
          </w:p>
        </w:tc>
        <w:tc>
          <w:tcPr>
            <w:tcW w:w="1100" w:type="dxa"/>
            <w:vMerge/>
          </w:tcPr>
          <w:p w14:paraId="772A08B2" w14:textId="77777777" w:rsidR="00AD0E5A" w:rsidRDefault="00AD0E5A" w:rsidP="001345C1">
            <w:pPr>
              <w:pStyle w:val="ptffull"/>
              <w:spacing w:before="0"/>
            </w:pPr>
          </w:p>
        </w:tc>
        <w:tc>
          <w:tcPr>
            <w:tcW w:w="1540" w:type="dxa"/>
            <w:tcBorders>
              <w:top w:val="single" w:sz="4" w:space="0" w:color="auto"/>
            </w:tcBorders>
          </w:tcPr>
          <w:p w14:paraId="229C98EA" w14:textId="77777777" w:rsidR="00AD0E5A" w:rsidRDefault="00AD0E5A" w:rsidP="001345C1">
            <w:pPr>
              <w:pStyle w:val="ptffull"/>
              <w:spacing w:before="0"/>
              <w:jc w:val="center"/>
            </w:pPr>
            <w:r>
              <w:t>$</w:t>
            </w:r>
            <w:r>
              <w:rPr>
                <w:spacing w:val="-6"/>
              </w:rPr>
              <w:t>625</w:t>
            </w:r>
            <w:r>
              <w:t>+ $43</w:t>
            </w:r>
          </w:p>
        </w:tc>
        <w:tc>
          <w:tcPr>
            <w:tcW w:w="495" w:type="dxa"/>
            <w:vMerge/>
          </w:tcPr>
          <w:p w14:paraId="6CA31369" w14:textId="77777777" w:rsidR="00AD0E5A" w:rsidRDefault="00AD0E5A" w:rsidP="001345C1">
            <w:pPr>
              <w:pStyle w:val="ptffull"/>
              <w:spacing w:before="0"/>
            </w:pPr>
          </w:p>
        </w:tc>
        <w:tc>
          <w:tcPr>
            <w:tcW w:w="770" w:type="dxa"/>
            <w:vMerge/>
          </w:tcPr>
          <w:p w14:paraId="472C8B25" w14:textId="77777777" w:rsidR="00AD0E5A" w:rsidRDefault="00AD0E5A" w:rsidP="001345C1">
            <w:pPr>
              <w:pStyle w:val="ptffull"/>
              <w:spacing w:before="0"/>
            </w:pPr>
          </w:p>
        </w:tc>
        <w:tc>
          <w:tcPr>
            <w:tcW w:w="2074" w:type="dxa"/>
            <w:vMerge/>
          </w:tcPr>
          <w:p w14:paraId="12E2E8C7" w14:textId="77777777" w:rsidR="00AD0E5A" w:rsidRDefault="00AD0E5A" w:rsidP="001345C1">
            <w:pPr>
              <w:pStyle w:val="ptffull"/>
              <w:spacing w:before="0"/>
            </w:pPr>
          </w:p>
        </w:tc>
      </w:tr>
    </w:tbl>
    <w:p w14:paraId="3EBBC2D8"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658"/>
        <w:gridCol w:w="1540"/>
        <w:gridCol w:w="715"/>
        <w:gridCol w:w="1100"/>
        <w:gridCol w:w="1540"/>
        <w:gridCol w:w="495"/>
        <w:gridCol w:w="770"/>
        <w:gridCol w:w="2074"/>
      </w:tblGrid>
      <w:tr w:rsidR="00AD0E5A" w14:paraId="10F0B8CC" w14:textId="77777777" w:rsidTr="00AD0E5A">
        <w:trPr>
          <w:cantSplit/>
        </w:trPr>
        <w:tc>
          <w:tcPr>
            <w:tcW w:w="658" w:type="dxa"/>
            <w:vMerge w:val="restart"/>
            <w:vAlign w:val="center"/>
          </w:tcPr>
          <w:p w14:paraId="442EBD2C" w14:textId="77777777" w:rsidR="00AD0E5A" w:rsidRDefault="00AD0E5A" w:rsidP="001345C1">
            <w:pPr>
              <w:pStyle w:val="ptffull"/>
              <w:spacing w:before="0"/>
            </w:pPr>
            <w:r>
              <w:t>b.</w:t>
            </w:r>
          </w:p>
        </w:tc>
        <w:tc>
          <w:tcPr>
            <w:tcW w:w="1540" w:type="dxa"/>
            <w:tcBorders>
              <w:bottom w:val="single" w:sz="4" w:space="0" w:color="auto"/>
            </w:tcBorders>
          </w:tcPr>
          <w:p w14:paraId="501C1F9E" w14:textId="77777777" w:rsidR="00AD0E5A" w:rsidRDefault="00AD0E5A" w:rsidP="001345C1">
            <w:pPr>
              <w:pStyle w:val="ptffull"/>
              <w:spacing w:before="0"/>
              <w:jc w:val="center"/>
            </w:pPr>
            <w:r>
              <w:t>$300.5 – $40</w:t>
            </w:r>
          </w:p>
        </w:tc>
        <w:tc>
          <w:tcPr>
            <w:tcW w:w="715" w:type="dxa"/>
            <w:vMerge w:val="restart"/>
            <w:vAlign w:val="center"/>
          </w:tcPr>
          <w:p w14:paraId="61F5DA0C" w14:textId="77777777" w:rsidR="00AD0E5A" w:rsidRDefault="00AD0E5A" w:rsidP="001345C1">
            <w:pPr>
              <w:pStyle w:val="ptffull"/>
              <w:spacing w:before="0"/>
              <w:jc w:val="right"/>
            </w:pPr>
            <w:r>
              <w:t>=</w:t>
            </w:r>
          </w:p>
        </w:tc>
        <w:tc>
          <w:tcPr>
            <w:tcW w:w="1100" w:type="dxa"/>
            <w:vMerge w:val="restart"/>
            <w:vAlign w:val="center"/>
          </w:tcPr>
          <w:p w14:paraId="2FBADC8C" w14:textId="77777777" w:rsidR="00AD0E5A" w:rsidRDefault="00AD0E5A" w:rsidP="001345C1">
            <w:pPr>
              <w:pStyle w:val="ptffull"/>
              <w:spacing w:before="0"/>
              <w:jc w:val="left"/>
            </w:pPr>
            <w:r>
              <w:t>1.48</w:t>
            </w:r>
          </w:p>
        </w:tc>
        <w:tc>
          <w:tcPr>
            <w:tcW w:w="1540" w:type="dxa"/>
            <w:tcBorders>
              <w:bottom w:val="single" w:sz="4" w:space="0" w:color="auto"/>
            </w:tcBorders>
          </w:tcPr>
          <w:p w14:paraId="2EABA6B3" w14:textId="77777777" w:rsidR="00AD0E5A" w:rsidRDefault="00AD0E5A" w:rsidP="001345C1">
            <w:pPr>
              <w:pStyle w:val="ptffull"/>
              <w:spacing w:before="0"/>
              <w:jc w:val="center"/>
            </w:pPr>
            <w:r>
              <w:t>$379.5 – $40</w:t>
            </w:r>
          </w:p>
        </w:tc>
        <w:tc>
          <w:tcPr>
            <w:tcW w:w="495" w:type="dxa"/>
            <w:vMerge w:val="restart"/>
            <w:vAlign w:val="center"/>
          </w:tcPr>
          <w:p w14:paraId="0A26F194" w14:textId="77777777" w:rsidR="00AD0E5A" w:rsidRDefault="00AD0E5A" w:rsidP="001345C1">
            <w:pPr>
              <w:pStyle w:val="ptffull"/>
              <w:spacing w:before="0"/>
              <w:jc w:val="right"/>
            </w:pPr>
            <w:r>
              <w:t>=</w:t>
            </w:r>
          </w:p>
        </w:tc>
        <w:tc>
          <w:tcPr>
            <w:tcW w:w="770" w:type="dxa"/>
            <w:vMerge w:val="restart"/>
            <w:vAlign w:val="center"/>
          </w:tcPr>
          <w:p w14:paraId="130E785C" w14:textId="77777777" w:rsidR="00AD0E5A" w:rsidRDefault="00AD0E5A" w:rsidP="001345C1">
            <w:pPr>
              <w:pStyle w:val="ptffull"/>
              <w:spacing w:before="0"/>
            </w:pPr>
            <w:r>
              <w:t>0.58</w:t>
            </w:r>
          </w:p>
        </w:tc>
        <w:tc>
          <w:tcPr>
            <w:tcW w:w="2074" w:type="dxa"/>
            <w:vMerge w:val="restart"/>
            <w:vAlign w:val="center"/>
          </w:tcPr>
          <w:p w14:paraId="2D2C20BD" w14:textId="77777777" w:rsidR="00AD0E5A" w:rsidRDefault="00AD0E5A" w:rsidP="001345C1">
            <w:pPr>
              <w:pStyle w:val="ptffull"/>
              <w:spacing w:before="0"/>
            </w:pPr>
            <w:r>
              <w:t>No effect</w:t>
            </w:r>
          </w:p>
        </w:tc>
      </w:tr>
      <w:tr w:rsidR="00AD0E5A" w14:paraId="433A4D31" w14:textId="77777777" w:rsidTr="00AD0E5A">
        <w:trPr>
          <w:cantSplit/>
        </w:trPr>
        <w:tc>
          <w:tcPr>
            <w:tcW w:w="658" w:type="dxa"/>
            <w:vMerge/>
          </w:tcPr>
          <w:p w14:paraId="7DEE1E2E" w14:textId="77777777" w:rsidR="00AD0E5A" w:rsidRDefault="00AD0E5A" w:rsidP="001345C1">
            <w:pPr>
              <w:pStyle w:val="ptffull"/>
              <w:spacing w:before="0"/>
            </w:pPr>
          </w:p>
        </w:tc>
        <w:tc>
          <w:tcPr>
            <w:tcW w:w="1540" w:type="dxa"/>
            <w:tcBorders>
              <w:top w:val="single" w:sz="4" w:space="0" w:color="auto"/>
            </w:tcBorders>
          </w:tcPr>
          <w:p w14:paraId="3308D421" w14:textId="77777777" w:rsidR="00AD0E5A" w:rsidRDefault="00AD0E5A" w:rsidP="001345C1">
            <w:pPr>
              <w:pStyle w:val="ptffull"/>
              <w:spacing w:before="0"/>
              <w:jc w:val="center"/>
            </w:pPr>
            <w:r>
              <w:t>$175.5</w:t>
            </w:r>
          </w:p>
        </w:tc>
        <w:tc>
          <w:tcPr>
            <w:tcW w:w="715" w:type="dxa"/>
            <w:vMerge/>
          </w:tcPr>
          <w:p w14:paraId="74BED4EB" w14:textId="77777777" w:rsidR="00AD0E5A" w:rsidRDefault="00AD0E5A" w:rsidP="001345C1">
            <w:pPr>
              <w:pStyle w:val="ptffull"/>
              <w:spacing w:before="0"/>
            </w:pPr>
          </w:p>
        </w:tc>
        <w:tc>
          <w:tcPr>
            <w:tcW w:w="1100" w:type="dxa"/>
            <w:vMerge/>
          </w:tcPr>
          <w:p w14:paraId="57FB40E4" w14:textId="77777777" w:rsidR="00AD0E5A" w:rsidRDefault="00AD0E5A" w:rsidP="001345C1">
            <w:pPr>
              <w:pStyle w:val="ptffull"/>
              <w:spacing w:before="0"/>
            </w:pPr>
          </w:p>
        </w:tc>
        <w:tc>
          <w:tcPr>
            <w:tcW w:w="1540" w:type="dxa"/>
            <w:tcBorders>
              <w:top w:val="single" w:sz="4" w:space="0" w:color="auto"/>
            </w:tcBorders>
          </w:tcPr>
          <w:p w14:paraId="5CF55F0A" w14:textId="77777777" w:rsidR="00AD0E5A" w:rsidRDefault="00AD0E5A" w:rsidP="001345C1">
            <w:pPr>
              <w:pStyle w:val="ptffull"/>
              <w:spacing w:before="0"/>
              <w:jc w:val="center"/>
            </w:pPr>
            <w:r>
              <w:t>$</w:t>
            </w:r>
            <w:r>
              <w:rPr>
                <w:spacing w:val="-6"/>
              </w:rPr>
              <w:t>625</w:t>
            </w:r>
            <w:r>
              <w:t>– $40</w:t>
            </w:r>
          </w:p>
        </w:tc>
        <w:tc>
          <w:tcPr>
            <w:tcW w:w="495" w:type="dxa"/>
            <w:vMerge/>
          </w:tcPr>
          <w:p w14:paraId="4C4BF845" w14:textId="77777777" w:rsidR="00AD0E5A" w:rsidRDefault="00AD0E5A" w:rsidP="001345C1">
            <w:pPr>
              <w:pStyle w:val="ptffull"/>
              <w:spacing w:before="0"/>
            </w:pPr>
          </w:p>
        </w:tc>
        <w:tc>
          <w:tcPr>
            <w:tcW w:w="770" w:type="dxa"/>
            <w:vMerge/>
          </w:tcPr>
          <w:p w14:paraId="19804FA7" w14:textId="77777777" w:rsidR="00AD0E5A" w:rsidRDefault="00AD0E5A" w:rsidP="001345C1">
            <w:pPr>
              <w:pStyle w:val="ptffull"/>
              <w:spacing w:before="0"/>
            </w:pPr>
          </w:p>
        </w:tc>
        <w:tc>
          <w:tcPr>
            <w:tcW w:w="2074" w:type="dxa"/>
            <w:vMerge/>
          </w:tcPr>
          <w:p w14:paraId="6A7C7250" w14:textId="77777777" w:rsidR="00AD0E5A" w:rsidRDefault="00AD0E5A" w:rsidP="001345C1">
            <w:pPr>
              <w:pStyle w:val="ptffull"/>
              <w:spacing w:before="0"/>
            </w:pPr>
          </w:p>
        </w:tc>
      </w:tr>
    </w:tbl>
    <w:p w14:paraId="2EB01A62"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658"/>
        <w:gridCol w:w="1540"/>
        <w:gridCol w:w="715"/>
        <w:gridCol w:w="1100"/>
        <w:gridCol w:w="1540"/>
        <w:gridCol w:w="495"/>
        <w:gridCol w:w="770"/>
        <w:gridCol w:w="2074"/>
      </w:tblGrid>
      <w:tr w:rsidR="00AD0E5A" w14:paraId="02303398" w14:textId="77777777" w:rsidTr="00AD0E5A">
        <w:trPr>
          <w:cantSplit/>
        </w:trPr>
        <w:tc>
          <w:tcPr>
            <w:tcW w:w="658" w:type="dxa"/>
            <w:vMerge w:val="restart"/>
            <w:vAlign w:val="center"/>
          </w:tcPr>
          <w:p w14:paraId="34F0E351" w14:textId="77777777" w:rsidR="00AD0E5A" w:rsidRDefault="00AD0E5A" w:rsidP="001345C1">
            <w:pPr>
              <w:pStyle w:val="ptffull"/>
              <w:spacing w:before="0"/>
            </w:pPr>
            <w:r>
              <w:t>c.</w:t>
            </w:r>
          </w:p>
        </w:tc>
        <w:tc>
          <w:tcPr>
            <w:tcW w:w="1540" w:type="dxa"/>
            <w:tcBorders>
              <w:bottom w:val="single" w:sz="4" w:space="0" w:color="auto"/>
            </w:tcBorders>
          </w:tcPr>
          <w:p w14:paraId="184D595E" w14:textId="77777777" w:rsidR="00AD0E5A" w:rsidRDefault="00AD0E5A" w:rsidP="001345C1">
            <w:pPr>
              <w:pStyle w:val="ptffull"/>
              <w:spacing w:before="0"/>
              <w:jc w:val="center"/>
            </w:pPr>
            <w:r>
              <w:t>$300.5</w:t>
            </w:r>
          </w:p>
        </w:tc>
        <w:tc>
          <w:tcPr>
            <w:tcW w:w="715" w:type="dxa"/>
            <w:vMerge w:val="restart"/>
            <w:vAlign w:val="center"/>
          </w:tcPr>
          <w:p w14:paraId="6A6A34CD" w14:textId="77777777" w:rsidR="00AD0E5A" w:rsidRDefault="00AD0E5A" w:rsidP="001345C1">
            <w:pPr>
              <w:pStyle w:val="ptffull"/>
              <w:spacing w:before="0"/>
              <w:jc w:val="right"/>
            </w:pPr>
            <w:r>
              <w:t>=</w:t>
            </w:r>
          </w:p>
        </w:tc>
        <w:tc>
          <w:tcPr>
            <w:tcW w:w="1100" w:type="dxa"/>
            <w:vMerge w:val="restart"/>
            <w:vAlign w:val="center"/>
          </w:tcPr>
          <w:p w14:paraId="07788B85" w14:textId="77777777" w:rsidR="00AD0E5A" w:rsidRDefault="00AD0E5A" w:rsidP="001345C1">
            <w:pPr>
              <w:pStyle w:val="ptffull"/>
              <w:spacing w:before="0"/>
              <w:jc w:val="left"/>
            </w:pPr>
            <w:r>
              <w:t>1.28</w:t>
            </w:r>
          </w:p>
        </w:tc>
        <w:tc>
          <w:tcPr>
            <w:tcW w:w="1540" w:type="dxa"/>
            <w:tcBorders>
              <w:bottom w:val="single" w:sz="4" w:space="0" w:color="auto"/>
            </w:tcBorders>
          </w:tcPr>
          <w:p w14:paraId="368D2823" w14:textId="77777777" w:rsidR="00AD0E5A" w:rsidRDefault="00AD0E5A" w:rsidP="001345C1">
            <w:pPr>
              <w:pStyle w:val="ptffull"/>
              <w:spacing w:before="0"/>
              <w:jc w:val="center"/>
            </w:pPr>
            <w:r>
              <w:t>$379.5 + $60</w:t>
            </w:r>
          </w:p>
        </w:tc>
        <w:tc>
          <w:tcPr>
            <w:tcW w:w="495" w:type="dxa"/>
            <w:vMerge w:val="restart"/>
            <w:vAlign w:val="center"/>
          </w:tcPr>
          <w:p w14:paraId="604990BE" w14:textId="77777777" w:rsidR="00AD0E5A" w:rsidRDefault="00AD0E5A" w:rsidP="001345C1">
            <w:pPr>
              <w:pStyle w:val="ptffull"/>
              <w:spacing w:before="0"/>
              <w:jc w:val="right"/>
            </w:pPr>
            <w:r>
              <w:t>=</w:t>
            </w:r>
          </w:p>
        </w:tc>
        <w:tc>
          <w:tcPr>
            <w:tcW w:w="770" w:type="dxa"/>
            <w:vMerge w:val="restart"/>
            <w:vAlign w:val="center"/>
          </w:tcPr>
          <w:p w14:paraId="0142B48D" w14:textId="77777777" w:rsidR="00AD0E5A" w:rsidRDefault="00AD0E5A" w:rsidP="001345C1">
            <w:pPr>
              <w:pStyle w:val="ptffull"/>
              <w:spacing w:before="0"/>
            </w:pPr>
            <w:r>
              <w:t>0.70</w:t>
            </w:r>
          </w:p>
        </w:tc>
        <w:tc>
          <w:tcPr>
            <w:tcW w:w="2074" w:type="dxa"/>
            <w:vMerge w:val="restart"/>
            <w:vAlign w:val="center"/>
          </w:tcPr>
          <w:p w14:paraId="77152B6F" w14:textId="77777777" w:rsidR="00AD0E5A" w:rsidRDefault="00AD0E5A" w:rsidP="001345C1">
            <w:pPr>
              <w:pStyle w:val="ptffull"/>
              <w:spacing w:before="0"/>
            </w:pPr>
            <w:r>
              <w:t>No effect</w:t>
            </w:r>
          </w:p>
        </w:tc>
      </w:tr>
      <w:tr w:rsidR="00AD0E5A" w14:paraId="38127D40" w14:textId="77777777" w:rsidTr="00AD0E5A">
        <w:trPr>
          <w:cantSplit/>
        </w:trPr>
        <w:tc>
          <w:tcPr>
            <w:tcW w:w="658" w:type="dxa"/>
            <w:vMerge/>
          </w:tcPr>
          <w:p w14:paraId="0E380D63" w14:textId="77777777" w:rsidR="00AD0E5A" w:rsidRDefault="00AD0E5A" w:rsidP="001345C1">
            <w:pPr>
              <w:pStyle w:val="ptffull"/>
              <w:spacing w:before="0"/>
            </w:pPr>
          </w:p>
        </w:tc>
        <w:tc>
          <w:tcPr>
            <w:tcW w:w="1540" w:type="dxa"/>
            <w:tcBorders>
              <w:top w:val="single" w:sz="4" w:space="0" w:color="auto"/>
            </w:tcBorders>
          </w:tcPr>
          <w:p w14:paraId="1766472B" w14:textId="77777777" w:rsidR="00AD0E5A" w:rsidRDefault="00AD0E5A" w:rsidP="001345C1">
            <w:pPr>
              <w:pStyle w:val="ptffull"/>
              <w:spacing w:before="0"/>
              <w:jc w:val="center"/>
            </w:pPr>
            <w:r>
              <w:t>$175.5 + $60</w:t>
            </w:r>
          </w:p>
        </w:tc>
        <w:tc>
          <w:tcPr>
            <w:tcW w:w="715" w:type="dxa"/>
            <w:vMerge/>
          </w:tcPr>
          <w:p w14:paraId="49C4E994" w14:textId="77777777" w:rsidR="00AD0E5A" w:rsidRDefault="00AD0E5A" w:rsidP="001345C1">
            <w:pPr>
              <w:pStyle w:val="ptffull"/>
              <w:spacing w:before="0"/>
            </w:pPr>
          </w:p>
        </w:tc>
        <w:tc>
          <w:tcPr>
            <w:tcW w:w="1100" w:type="dxa"/>
            <w:vMerge/>
          </w:tcPr>
          <w:p w14:paraId="2241AC02" w14:textId="77777777" w:rsidR="00AD0E5A" w:rsidRDefault="00AD0E5A" w:rsidP="001345C1">
            <w:pPr>
              <w:pStyle w:val="ptffull"/>
              <w:spacing w:before="0"/>
            </w:pPr>
          </w:p>
        </w:tc>
        <w:tc>
          <w:tcPr>
            <w:tcW w:w="1540" w:type="dxa"/>
            <w:tcBorders>
              <w:top w:val="single" w:sz="4" w:space="0" w:color="auto"/>
            </w:tcBorders>
          </w:tcPr>
          <w:p w14:paraId="4C708904" w14:textId="77777777" w:rsidR="00AD0E5A" w:rsidRDefault="00AD0E5A" w:rsidP="001345C1">
            <w:pPr>
              <w:pStyle w:val="ptffull"/>
              <w:spacing w:before="0"/>
              <w:jc w:val="center"/>
            </w:pPr>
            <w:r>
              <w:t>$</w:t>
            </w:r>
            <w:r>
              <w:rPr>
                <w:spacing w:val="-6"/>
              </w:rPr>
              <w:t>625</w:t>
            </w:r>
          </w:p>
        </w:tc>
        <w:tc>
          <w:tcPr>
            <w:tcW w:w="495" w:type="dxa"/>
            <w:vMerge/>
          </w:tcPr>
          <w:p w14:paraId="14453273" w14:textId="77777777" w:rsidR="00AD0E5A" w:rsidRDefault="00AD0E5A" w:rsidP="001345C1">
            <w:pPr>
              <w:pStyle w:val="ptffull"/>
              <w:spacing w:before="0"/>
            </w:pPr>
          </w:p>
        </w:tc>
        <w:tc>
          <w:tcPr>
            <w:tcW w:w="770" w:type="dxa"/>
            <w:vMerge/>
          </w:tcPr>
          <w:p w14:paraId="3DAD3101" w14:textId="77777777" w:rsidR="00AD0E5A" w:rsidRDefault="00AD0E5A" w:rsidP="001345C1">
            <w:pPr>
              <w:pStyle w:val="ptffull"/>
              <w:spacing w:before="0"/>
            </w:pPr>
          </w:p>
        </w:tc>
        <w:tc>
          <w:tcPr>
            <w:tcW w:w="2074" w:type="dxa"/>
            <w:vMerge/>
          </w:tcPr>
          <w:p w14:paraId="383DDB4A" w14:textId="77777777" w:rsidR="00AD0E5A" w:rsidRDefault="00AD0E5A" w:rsidP="001345C1">
            <w:pPr>
              <w:pStyle w:val="ptffull"/>
              <w:spacing w:before="0"/>
            </w:pPr>
          </w:p>
        </w:tc>
      </w:tr>
    </w:tbl>
    <w:p w14:paraId="385BD226"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658"/>
        <w:gridCol w:w="1540"/>
        <w:gridCol w:w="715"/>
        <w:gridCol w:w="1100"/>
        <w:gridCol w:w="1540"/>
        <w:gridCol w:w="495"/>
        <w:gridCol w:w="770"/>
        <w:gridCol w:w="2074"/>
      </w:tblGrid>
      <w:tr w:rsidR="00AD0E5A" w14:paraId="72B58F54" w14:textId="77777777" w:rsidTr="00AD0E5A">
        <w:trPr>
          <w:cantSplit/>
        </w:trPr>
        <w:tc>
          <w:tcPr>
            <w:tcW w:w="658" w:type="dxa"/>
            <w:vMerge w:val="restart"/>
            <w:vAlign w:val="center"/>
          </w:tcPr>
          <w:p w14:paraId="3599C3BD" w14:textId="77777777" w:rsidR="00AD0E5A" w:rsidRDefault="00AD0E5A" w:rsidP="001345C1">
            <w:pPr>
              <w:pStyle w:val="ptffull"/>
              <w:spacing w:before="0"/>
            </w:pPr>
            <w:r>
              <w:t>d.</w:t>
            </w:r>
          </w:p>
        </w:tc>
        <w:tc>
          <w:tcPr>
            <w:tcW w:w="1540" w:type="dxa"/>
            <w:tcBorders>
              <w:bottom w:val="single" w:sz="4" w:space="0" w:color="auto"/>
            </w:tcBorders>
          </w:tcPr>
          <w:p w14:paraId="66F6EB85" w14:textId="77777777" w:rsidR="00AD0E5A" w:rsidRDefault="00AD0E5A" w:rsidP="001345C1">
            <w:pPr>
              <w:pStyle w:val="ptffull"/>
              <w:spacing w:before="0"/>
              <w:jc w:val="center"/>
            </w:pPr>
            <w:r>
              <w:t>$300.5 + $50</w:t>
            </w:r>
          </w:p>
        </w:tc>
        <w:tc>
          <w:tcPr>
            <w:tcW w:w="715" w:type="dxa"/>
            <w:vMerge w:val="restart"/>
            <w:vAlign w:val="center"/>
          </w:tcPr>
          <w:p w14:paraId="29B6408F" w14:textId="77777777" w:rsidR="00AD0E5A" w:rsidRDefault="00AD0E5A" w:rsidP="001345C1">
            <w:pPr>
              <w:pStyle w:val="ptffull"/>
              <w:spacing w:before="0"/>
              <w:jc w:val="right"/>
            </w:pPr>
            <w:r>
              <w:t>=</w:t>
            </w:r>
          </w:p>
        </w:tc>
        <w:tc>
          <w:tcPr>
            <w:tcW w:w="1100" w:type="dxa"/>
            <w:vMerge w:val="restart"/>
            <w:vAlign w:val="center"/>
          </w:tcPr>
          <w:p w14:paraId="4FD76F5C" w14:textId="77777777" w:rsidR="00AD0E5A" w:rsidRDefault="00AD0E5A" w:rsidP="001345C1">
            <w:pPr>
              <w:pStyle w:val="ptffull"/>
              <w:spacing w:before="0"/>
              <w:jc w:val="left"/>
            </w:pPr>
            <w:r>
              <w:t>2.00</w:t>
            </w:r>
          </w:p>
        </w:tc>
        <w:tc>
          <w:tcPr>
            <w:tcW w:w="1540" w:type="dxa"/>
            <w:tcBorders>
              <w:bottom w:val="single" w:sz="4" w:space="0" w:color="auto"/>
            </w:tcBorders>
          </w:tcPr>
          <w:p w14:paraId="16D80C38" w14:textId="77777777" w:rsidR="00AD0E5A" w:rsidRDefault="00AD0E5A" w:rsidP="001345C1">
            <w:pPr>
              <w:pStyle w:val="ptffull"/>
              <w:spacing w:before="0"/>
              <w:jc w:val="center"/>
            </w:pPr>
            <w:r>
              <w:t>$379.5 + $50</w:t>
            </w:r>
          </w:p>
        </w:tc>
        <w:tc>
          <w:tcPr>
            <w:tcW w:w="495" w:type="dxa"/>
            <w:vMerge w:val="restart"/>
            <w:vAlign w:val="center"/>
          </w:tcPr>
          <w:p w14:paraId="7959741E" w14:textId="77777777" w:rsidR="00AD0E5A" w:rsidRDefault="00AD0E5A" w:rsidP="001345C1">
            <w:pPr>
              <w:pStyle w:val="ptffull"/>
              <w:spacing w:before="0"/>
              <w:jc w:val="right"/>
            </w:pPr>
            <w:r>
              <w:t>=</w:t>
            </w:r>
          </w:p>
        </w:tc>
        <w:tc>
          <w:tcPr>
            <w:tcW w:w="770" w:type="dxa"/>
            <w:vMerge w:val="restart"/>
            <w:vAlign w:val="center"/>
          </w:tcPr>
          <w:p w14:paraId="77C89071" w14:textId="77777777" w:rsidR="00AD0E5A" w:rsidRDefault="00AD0E5A" w:rsidP="001345C1">
            <w:pPr>
              <w:pStyle w:val="ptffull"/>
              <w:spacing w:before="0"/>
            </w:pPr>
            <w:r>
              <w:t>0.64</w:t>
            </w:r>
          </w:p>
        </w:tc>
        <w:tc>
          <w:tcPr>
            <w:tcW w:w="2074" w:type="dxa"/>
            <w:vMerge w:val="restart"/>
            <w:vAlign w:val="center"/>
          </w:tcPr>
          <w:p w14:paraId="645A2E78" w14:textId="77777777" w:rsidR="00AD0E5A" w:rsidRDefault="00AD0E5A" w:rsidP="001345C1">
            <w:pPr>
              <w:pStyle w:val="ptffull"/>
              <w:spacing w:before="0"/>
            </w:pPr>
            <w:r>
              <w:t>No effect</w:t>
            </w:r>
          </w:p>
        </w:tc>
      </w:tr>
      <w:tr w:rsidR="00AD0E5A" w14:paraId="22573472" w14:textId="77777777" w:rsidTr="00AD0E5A">
        <w:trPr>
          <w:cantSplit/>
        </w:trPr>
        <w:tc>
          <w:tcPr>
            <w:tcW w:w="658" w:type="dxa"/>
            <w:vMerge/>
          </w:tcPr>
          <w:p w14:paraId="3A486C46" w14:textId="77777777" w:rsidR="00AD0E5A" w:rsidRDefault="00AD0E5A" w:rsidP="001345C1">
            <w:pPr>
              <w:pStyle w:val="ptffull"/>
              <w:spacing w:before="0"/>
            </w:pPr>
          </w:p>
        </w:tc>
        <w:tc>
          <w:tcPr>
            <w:tcW w:w="1540" w:type="dxa"/>
            <w:tcBorders>
              <w:top w:val="single" w:sz="4" w:space="0" w:color="auto"/>
            </w:tcBorders>
          </w:tcPr>
          <w:p w14:paraId="076E7C7F" w14:textId="77777777" w:rsidR="00AD0E5A" w:rsidRDefault="00AD0E5A" w:rsidP="001345C1">
            <w:pPr>
              <w:pStyle w:val="ptffull"/>
              <w:spacing w:before="0"/>
              <w:jc w:val="center"/>
            </w:pPr>
            <w:r>
              <w:t>$175.5</w:t>
            </w:r>
          </w:p>
        </w:tc>
        <w:tc>
          <w:tcPr>
            <w:tcW w:w="715" w:type="dxa"/>
            <w:vMerge/>
          </w:tcPr>
          <w:p w14:paraId="34AAB70E" w14:textId="77777777" w:rsidR="00AD0E5A" w:rsidRDefault="00AD0E5A" w:rsidP="001345C1">
            <w:pPr>
              <w:pStyle w:val="ptffull"/>
              <w:spacing w:before="0"/>
            </w:pPr>
          </w:p>
        </w:tc>
        <w:tc>
          <w:tcPr>
            <w:tcW w:w="1100" w:type="dxa"/>
            <w:vMerge/>
          </w:tcPr>
          <w:p w14:paraId="143D604A" w14:textId="77777777" w:rsidR="00AD0E5A" w:rsidRDefault="00AD0E5A" w:rsidP="001345C1">
            <w:pPr>
              <w:pStyle w:val="ptffull"/>
              <w:spacing w:before="0"/>
            </w:pPr>
          </w:p>
        </w:tc>
        <w:tc>
          <w:tcPr>
            <w:tcW w:w="1540" w:type="dxa"/>
            <w:tcBorders>
              <w:top w:val="single" w:sz="4" w:space="0" w:color="auto"/>
            </w:tcBorders>
          </w:tcPr>
          <w:p w14:paraId="11A3C64F" w14:textId="77777777" w:rsidR="00AD0E5A" w:rsidRDefault="00AD0E5A" w:rsidP="001345C1">
            <w:pPr>
              <w:pStyle w:val="ptffull"/>
              <w:spacing w:before="0"/>
              <w:jc w:val="center"/>
              <w:rPr>
                <w:spacing w:val="-6"/>
              </w:rPr>
            </w:pPr>
            <w:r>
              <w:rPr>
                <w:spacing w:val="-6"/>
              </w:rPr>
              <w:t>$625 + $50</w:t>
            </w:r>
          </w:p>
        </w:tc>
        <w:tc>
          <w:tcPr>
            <w:tcW w:w="495" w:type="dxa"/>
            <w:vMerge/>
          </w:tcPr>
          <w:p w14:paraId="52FB8CDB" w14:textId="77777777" w:rsidR="00AD0E5A" w:rsidRDefault="00AD0E5A" w:rsidP="001345C1">
            <w:pPr>
              <w:pStyle w:val="ptffull"/>
              <w:spacing w:before="0"/>
            </w:pPr>
          </w:p>
        </w:tc>
        <w:tc>
          <w:tcPr>
            <w:tcW w:w="770" w:type="dxa"/>
            <w:vMerge/>
          </w:tcPr>
          <w:p w14:paraId="17578454" w14:textId="77777777" w:rsidR="00AD0E5A" w:rsidRDefault="00AD0E5A" w:rsidP="001345C1">
            <w:pPr>
              <w:pStyle w:val="ptffull"/>
              <w:spacing w:before="0"/>
            </w:pPr>
          </w:p>
        </w:tc>
        <w:tc>
          <w:tcPr>
            <w:tcW w:w="2074" w:type="dxa"/>
            <w:vMerge/>
          </w:tcPr>
          <w:p w14:paraId="137C4B08" w14:textId="77777777" w:rsidR="00AD0E5A" w:rsidRDefault="00AD0E5A" w:rsidP="001345C1">
            <w:pPr>
              <w:pStyle w:val="ptffull"/>
              <w:spacing w:before="0"/>
            </w:pPr>
          </w:p>
        </w:tc>
      </w:tr>
    </w:tbl>
    <w:p w14:paraId="0683B848" w14:textId="77777777" w:rsidR="005673BC" w:rsidRDefault="005673BC" w:rsidP="005673BC">
      <w:pPr>
        <w:pStyle w:val="ptffull"/>
        <w:spacing w:before="0"/>
      </w:pPr>
    </w:p>
    <w:tbl>
      <w:tblPr>
        <w:tblW w:w="9357" w:type="dxa"/>
        <w:tblLayout w:type="fixed"/>
        <w:tblLook w:val="01E0" w:firstRow="1" w:lastRow="1" w:firstColumn="1" w:lastColumn="1" w:noHBand="0" w:noVBand="0"/>
      </w:tblPr>
      <w:tblGrid>
        <w:gridCol w:w="548"/>
        <w:gridCol w:w="1705"/>
        <w:gridCol w:w="660"/>
        <w:gridCol w:w="1045"/>
        <w:gridCol w:w="1705"/>
        <w:gridCol w:w="385"/>
        <w:gridCol w:w="900"/>
        <w:gridCol w:w="1100"/>
        <w:gridCol w:w="484"/>
        <w:gridCol w:w="825"/>
      </w:tblGrid>
      <w:tr w:rsidR="005673BC" w14:paraId="12830735" w14:textId="77777777" w:rsidTr="0065437E">
        <w:trPr>
          <w:cantSplit/>
        </w:trPr>
        <w:tc>
          <w:tcPr>
            <w:tcW w:w="548" w:type="dxa"/>
            <w:vMerge w:val="restart"/>
            <w:vAlign w:val="center"/>
          </w:tcPr>
          <w:p w14:paraId="064164D9" w14:textId="77777777" w:rsidR="005673BC" w:rsidRDefault="005673BC" w:rsidP="001345C1">
            <w:pPr>
              <w:pStyle w:val="ptffull"/>
              <w:spacing w:before="0"/>
            </w:pPr>
            <w:r>
              <w:t>e.</w:t>
            </w:r>
          </w:p>
        </w:tc>
        <w:tc>
          <w:tcPr>
            <w:tcW w:w="1705" w:type="dxa"/>
            <w:tcBorders>
              <w:bottom w:val="single" w:sz="4" w:space="0" w:color="auto"/>
            </w:tcBorders>
          </w:tcPr>
          <w:p w14:paraId="15C67F46" w14:textId="77777777" w:rsidR="005673BC" w:rsidRDefault="005673BC" w:rsidP="001345C1">
            <w:pPr>
              <w:pStyle w:val="ptffull"/>
              <w:spacing w:before="0"/>
              <w:jc w:val="center"/>
            </w:pPr>
            <w:r>
              <w:t>$300.5 + $140</w:t>
            </w:r>
          </w:p>
        </w:tc>
        <w:tc>
          <w:tcPr>
            <w:tcW w:w="660" w:type="dxa"/>
            <w:vMerge w:val="restart"/>
            <w:vAlign w:val="center"/>
          </w:tcPr>
          <w:p w14:paraId="7B0D5ADF" w14:textId="77777777" w:rsidR="005673BC" w:rsidRDefault="005673BC" w:rsidP="001345C1">
            <w:pPr>
              <w:pStyle w:val="ptffull"/>
              <w:spacing w:before="0"/>
              <w:jc w:val="right"/>
            </w:pPr>
            <w:r>
              <w:t>=</w:t>
            </w:r>
          </w:p>
        </w:tc>
        <w:tc>
          <w:tcPr>
            <w:tcW w:w="1045" w:type="dxa"/>
            <w:vMerge w:val="restart"/>
            <w:vAlign w:val="center"/>
          </w:tcPr>
          <w:p w14:paraId="4A6410ED" w14:textId="77777777" w:rsidR="005673BC" w:rsidRDefault="005673BC" w:rsidP="001345C1">
            <w:pPr>
              <w:pStyle w:val="ptffull"/>
              <w:spacing w:before="0"/>
              <w:jc w:val="left"/>
            </w:pPr>
            <w:r>
              <w:t>2.51</w:t>
            </w:r>
          </w:p>
        </w:tc>
        <w:tc>
          <w:tcPr>
            <w:tcW w:w="1705" w:type="dxa"/>
            <w:tcBorders>
              <w:bottom w:val="single" w:sz="4" w:space="0" w:color="auto"/>
            </w:tcBorders>
          </w:tcPr>
          <w:p w14:paraId="7BEA2DEF" w14:textId="77777777" w:rsidR="005673BC" w:rsidRDefault="005673BC" w:rsidP="001345C1">
            <w:pPr>
              <w:pStyle w:val="ptffull"/>
              <w:spacing w:before="0"/>
              <w:jc w:val="center"/>
            </w:pPr>
            <w:r>
              <w:t>$379.5</w:t>
            </w:r>
          </w:p>
        </w:tc>
        <w:tc>
          <w:tcPr>
            <w:tcW w:w="385" w:type="dxa"/>
            <w:vMerge w:val="restart"/>
            <w:vAlign w:val="center"/>
          </w:tcPr>
          <w:p w14:paraId="61F121DC" w14:textId="77777777" w:rsidR="005673BC" w:rsidRDefault="005673BC" w:rsidP="001345C1">
            <w:pPr>
              <w:pStyle w:val="ptffull"/>
              <w:spacing w:before="0"/>
              <w:jc w:val="right"/>
            </w:pPr>
            <w:r>
              <w:t>=</w:t>
            </w:r>
          </w:p>
        </w:tc>
        <w:tc>
          <w:tcPr>
            <w:tcW w:w="900" w:type="dxa"/>
            <w:vMerge w:val="restart"/>
            <w:vAlign w:val="center"/>
          </w:tcPr>
          <w:p w14:paraId="7AACCE75" w14:textId="77777777" w:rsidR="005673BC" w:rsidRDefault="005673BC" w:rsidP="001345C1">
            <w:pPr>
              <w:pStyle w:val="ptffull"/>
              <w:spacing w:before="0"/>
            </w:pPr>
            <w:r>
              <w:t>0.50</w:t>
            </w:r>
          </w:p>
        </w:tc>
        <w:tc>
          <w:tcPr>
            <w:tcW w:w="1100" w:type="dxa"/>
            <w:tcBorders>
              <w:bottom w:val="single" w:sz="4" w:space="0" w:color="auto"/>
            </w:tcBorders>
          </w:tcPr>
          <w:p w14:paraId="52796107" w14:textId="77777777" w:rsidR="005673BC" w:rsidRDefault="005673BC" w:rsidP="001345C1">
            <w:pPr>
              <w:pStyle w:val="ptffull"/>
              <w:spacing w:before="0"/>
              <w:jc w:val="center"/>
            </w:pPr>
            <w:r>
              <w:t>$108</w:t>
            </w:r>
          </w:p>
        </w:tc>
        <w:tc>
          <w:tcPr>
            <w:tcW w:w="484" w:type="dxa"/>
            <w:vMerge w:val="restart"/>
            <w:vAlign w:val="center"/>
          </w:tcPr>
          <w:p w14:paraId="158C3392" w14:textId="77777777" w:rsidR="005673BC" w:rsidRDefault="005673BC" w:rsidP="001345C1">
            <w:pPr>
              <w:pStyle w:val="ptffull"/>
              <w:spacing w:before="0"/>
              <w:jc w:val="right"/>
            </w:pPr>
            <w:r>
              <w:t>=</w:t>
            </w:r>
          </w:p>
        </w:tc>
        <w:tc>
          <w:tcPr>
            <w:tcW w:w="825" w:type="dxa"/>
            <w:vMerge w:val="restart"/>
            <w:vAlign w:val="center"/>
          </w:tcPr>
          <w:p w14:paraId="3EA31C57" w14:textId="77777777" w:rsidR="005673BC" w:rsidRDefault="005673BC" w:rsidP="001345C1">
            <w:pPr>
              <w:pStyle w:val="ptffull"/>
              <w:spacing w:before="0"/>
            </w:pPr>
            <w:r>
              <w:t>$2.16</w:t>
            </w:r>
          </w:p>
        </w:tc>
      </w:tr>
      <w:tr w:rsidR="005673BC" w14:paraId="1E95D397" w14:textId="77777777" w:rsidTr="0065437E">
        <w:trPr>
          <w:cantSplit/>
        </w:trPr>
        <w:tc>
          <w:tcPr>
            <w:tcW w:w="548" w:type="dxa"/>
            <w:vMerge/>
          </w:tcPr>
          <w:p w14:paraId="47B82850" w14:textId="77777777" w:rsidR="005673BC" w:rsidRDefault="005673BC" w:rsidP="001345C1">
            <w:pPr>
              <w:pStyle w:val="ptffull"/>
              <w:spacing w:before="0"/>
            </w:pPr>
          </w:p>
        </w:tc>
        <w:tc>
          <w:tcPr>
            <w:tcW w:w="1705" w:type="dxa"/>
            <w:tcBorders>
              <w:top w:val="single" w:sz="4" w:space="0" w:color="auto"/>
            </w:tcBorders>
          </w:tcPr>
          <w:p w14:paraId="7EEF5768" w14:textId="77777777" w:rsidR="005673BC" w:rsidRDefault="005673BC" w:rsidP="001345C1">
            <w:pPr>
              <w:pStyle w:val="ptffull"/>
              <w:spacing w:before="0"/>
              <w:jc w:val="center"/>
            </w:pPr>
            <w:r>
              <w:t>$175.5</w:t>
            </w:r>
          </w:p>
        </w:tc>
        <w:tc>
          <w:tcPr>
            <w:tcW w:w="660" w:type="dxa"/>
            <w:vMerge/>
          </w:tcPr>
          <w:p w14:paraId="3EF92286" w14:textId="77777777" w:rsidR="005673BC" w:rsidRDefault="005673BC" w:rsidP="001345C1">
            <w:pPr>
              <w:pStyle w:val="ptffull"/>
              <w:spacing w:before="0"/>
            </w:pPr>
          </w:p>
        </w:tc>
        <w:tc>
          <w:tcPr>
            <w:tcW w:w="1045" w:type="dxa"/>
            <w:vMerge/>
          </w:tcPr>
          <w:p w14:paraId="76AE3E53" w14:textId="77777777" w:rsidR="005673BC" w:rsidRDefault="005673BC" w:rsidP="001345C1">
            <w:pPr>
              <w:pStyle w:val="ptffull"/>
              <w:spacing w:before="0"/>
            </w:pPr>
          </w:p>
        </w:tc>
        <w:tc>
          <w:tcPr>
            <w:tcW w:w="1705" w:type="dxa"/>
            <w:tcBorders>
              <w:top w:val="single" w:sz="4" w:space="0" w:color="auto"/>
            </w:tcBorders>
          </w:tcPr>
          <w:p w14:paraId="1599F994" w14:textId="77777777" w:rsidR="005673BC" w:rsidRDefault="005673BC" w:rsidP="001345C1">
            <w:pPr>
              <w:pStyle w:val="ptffull"/>
              <w:spacing w:before="0"/>
              <w:jc w:val="center"/>
            </w:pPr>
            <w:r>
              <w:t>$</w:t>
            </w:r>
            <w:r>
              <w:rPr>
                <w:spacing w:val="-6"/>
              </w:rPr>
              <w:t>625</w:t>
            </w:r>
            <w:r>
              <w:t xml:space="preserve"> + $140</w:t>
            </w:r>
          </w:p>
        </w:tc>
        <w:tc>
          <w:tcPr>
            <w:tcW w:w="385" w:type="dxa"/>
            <w:vMerge/>
          </w:tcPr>
          <w:p w14:paraId="4F086D52" w14:textId="77777777" w:rsidR="005673BC" w:rsidRDefault="005673BC" w:rsidP="001345C1">
            <w:pPr>
              <w:pStyle w:val="ptffull"/>
              <w:spacing w:before="0"/>
            </w:pPr>
          </w:p>
        </w:tc>
        <w:tc>
          <w:tcPr>
            <w:tcW w:w="900" w:type="dxa"/>
            <w:vMerge/>
          </w:tcPr>
          <w:p w14:paraId="1156B25E" w14:textId="77777777" w:rsidR="005673BC" w:rsidRDefault="005673BC" w:rsidP="001345C1">
            <w:pPr>
              <w:pStyle w:val="ptffull"/>
              <w:spacing w:before="0"/>
            </w:pPr>
          </w:p>
        </w:tc>
        <w:tc>
          <w:tcPr>
            <w:tcW w:w="1100" w:type="dxa"/>
            <w:tcBorders>
              <w:top w:val="single" w:sz="4" w:space="0" w:color="auto"/>
            </w:tcBorders>
          </w:tcPr>
          <w:p w14:paraId="46056FE1" w14:textId="77777777" w:rsidR="005673BC" w:rsidRDefault="005673BC" w:rsidP="001345C1">
            <w:pPr>
              <w:pStyle w:val="ptffull"/>
              <w:spacing w:before="0"/>
              <w:jc w:val="center"/>
            </w:pPr>
            <w:r>
              <w:t>40 + 10</w:t>
            </w:r>
          </w:p>
        </w:tc>
        <w:tc>
          <w:tcPr>
            <w:tcW w:w="484" w:type="dxa"/>
            <w:vMerge/>
          </w:tcPr>
          <w:p w14:paraId="59A1D943" w14:textId="77777777" w:rsidR="005673BC" w:rsidRDefault="005673BC" w:rsidP="001345C1">
            <w:pPr>
              <w:pStyle w:val="ptffull"/>
              <w:spacing w:before="0"/>
            </w:pPr>
          </w:p>
        </w:tc>
        <w:tc>
          <w:tcPr>
            <w:tcW w:w="825" w:type="dxa"/>
            <w:vMerge/>
          </w:tcPr>
          <w:p w14:paraId="3118C6F8" w14:textId="77777777" w:rsidR="005673BC" w:rsidRDefault="005673BC" w:rsidP="001345C1">
            <w:pPr>
              <w:pStyle w:val="ptffull"/>
              <w:spacing w:before="0"/>
            </w:pPr>
          </w:p>
        </w:tc>
      </w:tr>
    </w:tbl>
    <w:p w14:paraId="74E303DF"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320"/>
        <w:gridCol w:w="825"/>
        <w:gridCol w:w="1210"/>
        <w:gridCol w:w="1320"/>
        <w:gridCol w:w="605"/>
        <w:gridCol w:w="770"/>
        <w:gridCol w:w="2074"/>
      </w:tblGrid>
      <w:tr w:rsidR="00AD0E5A" w14:paraId="48421930" w14:textId="77777777" w:rsidTr="00AD0E5A">
        <w:trPr>
          <w:cantSplit/>
        </w:trPr>
        <w:tc>
          <w:tcPr>
            <w:tcW w:w="768" w:type="dxa"/>
            <w:vAlign w:val="center"/>
          </w:tcPr>
          <w:p w14:paraId="44186ECF" w14:textId="77777777" w:rsidR="00AD0E5A" w:rsidRDefault="00AD0E5A" w:rsidP="001345C1">
            <w:pPr>
              <w:pStyle w:val="ptffull"/>
              <w:spacing w:before="0"/>
            </w:pPr>
            <w:r>
              <w:t>f.</w:t>
            </w:r>
          </w:p>
        </w:tc>
        <w:tc>
          <w:tcPr>
            <w:tcW w:w="1320" w:type="dxa"/>
          </w:tcPr>
          <w:p w14:paraId="785FCB25" w14:textId="77777777" w:rsidR="00AD0E5A" w:rsidRDefault="00AD0E5A" w:rsidP="001345C1">
            <w:pPr>
              <w:pStyle w:val="ptffull"/>
              <w:spacing w:before="0"/>
              <w:jc w:val="center"/>
            </w:pPr>
            <w:r>
              <w:t>No effect</w:t>
            </w:r>
          </w:p>
        </w:tc>
        <w:tc>
          <w:tcPr>
            <w:tcW w:w="825" w:type="dxa"/>
            <w:vAlign w:val="center"/>
          </w:tcPr>
          <w:p w14:paraId="0E014361" w14:textId="77777777" w:rsidR="00AD0E5A" w:rsidRDefault="00AD0E5A" w:rsidP="001345C1">
            <w:pPr>
              <w:pStyle w:val="ptffull"/>
              <w:spacing w:before="0"/>
              <w:jc w:val="right"/>
            </w:pPr>
          </w:p>
        </w:tc>
        <w:tc>
          <w:tcPr>
            <w:tcW w:w="1210" w:type="dxa"/>
            <w:vAlign w:val="center"/>
          </w:tcPr>
          <w:p w14:paraId="61829A4E" w14:textId="77777777" w:rsidR="00AD0E5A" w:rsidRDefault="00AD0E5A" w:rsidP="001345C1">
            <w:pPr>
              <w:pStyle w:val="ptffull"/>
              <w:spacing w:before="0"/>
              <w:jc w:val="left"/>
            </w:pPr>
          </w:p>
        </w:tc>
        <w:tc>
          <w:tcPr>
            <w:tcW w:w="1320" w:type="dxa"/>
          </w:tcPr>
          <w:p w14:paraId="6A6699C5" w14:textId="77777777" w:rsidR="00AD0E5A" w:rsidRDefault="00AD0E5A" w:rsidP="001345C1">
            <w:pPr>
              <w:pStyle w:val="ptffull"/>
              <w:spacing w:before="0"/>
              <w:jc w:val="center"/>
            </w:pPr>
            <w:r>
              <w:t>No effect</w:t>
            </w:r>
          </w:p>
        </w:tc>
        <w:tc>
          <w:tcPr>
            <w:tcW w:w="605" w:type="dxa"/>
            <w:vAlign w:val="center"/>
          </w:tcPr>
          <w:p w14:paraId="7D2608EF" w14:textId="77777777" w:rsidR="00AD0E5A" w:rsidRDefault="00AD0E5A" w:rsidP="001345C1">
            <w:pPr>
              <w:pStyle w:val="ptffull"/>
              <w:spacing w:before="0"/>
              <w:jc w:val="right"/>
            </w:pPr>
          </w:p>
        </w:tc>
        <w:tc>
          <w:tcPr>
            <w:tcW w:w="770" w:type="dxa"/>
            <w:vAlign w:val="center"/>
          </w:tcPr>
          <w:p w14:paraId="3731A805" w14:textId="77777777" w:rsidR="00AD0E5A" w:rsidRDefault="00AD0E5A" w:rsidP="001345C1">
            <w:pPr>
              <w:pStyle w:val="ptffull"/>
              <w:spacing w:before="0"/>
            </w:pPr>
          </w:p>
        </w:tc>
        <w:tc>
          <w:tcPr>
            <w:tcW w:w="2074" w:type="dxa"/>
            <w:vAlign w:val="center"/>
          </w:tcPr>
          <w:p w14:paraId="07079093" w14:textId="77777777" w:rsidR="00AD0E5A" w:rsidRDefault="00AD0E5A" w:rsidP="001345C1">
            <w:pPr>
              <w:pStyle w:val="ptffull"/>
              <w:spacing w:before="0"/>
            </w:pPr>
            <w:r>
              <w:t>No effect</w:t>
            </w:r>
          </w:p>
        </w:tc>
      </w:tr>
      <w:tr w:rsidR="006529EE" w14:paraId="7B0C0AC0" w14:textId="77777777" w:rsidTr="00AD0E5A">
        <w:trPr>
          <w:cantSplit/>
        </w:trPr>
        <w:tc>
          <w:tcPr>
            <w:tcW w:w="768" w:type="dxa"/>
            <w:vAlign w:val="center"/>
          </w:tcPr>
          <w:p w14:paraId="7B06E3DE" w14:textId="77777777" w:rsidR="006529EE" w:rsidRDefault="006529EE" w:rsidP="001345C1">
            <w:pPr>
              <w:pStyle w:val="ptffull"/>
              <w:spacing w:before="0"/>
            </w:pPr>
          </w:p>
        </w:tc>
        <w:tc>
          <w:tcPr>
            <w:tcW w:w="1320" w:type="dxa"/>
          </w:tcPr>
          <w:p w14:paraId="5260C477" w14:textId="77777777" w:rsidR="006529EE" w:rsidRDefault="006529EE" w:rsidP="001345C1">
            <w:pPr>
              <w:pStyle w:val="ptffull"/>
              <w:spacing w:before="0"/>
              <w:jc w:val="center"/>
            </w:pPr>
          </w:p>
        </w:tc>
        <w:tc>
          <w:tcPr>
            <w:tcW w:w="825" w:type="dxa"/>
            <w:vAlign w:val="center"/>
          </w:tcPr>
          <w:p w14:paraId="655DFD25" w14:textId="77777777" w:rsidR="006529EE" w:rsidRDefault="006529EE" w:rsidP="001345C1">
            <w:pPr>
              <w:pStyle w:val="ptffull"/>
              <w:spacing w:before="0"/>
              <w:jc w:val="right"/>
            </w:pPr>
          </w:p>
        </w:tc>
        <w:tc>
          <w:tcPr>
            <w:tcW w:w="1210" w:type="dxa"/>
            <w:vAlign w:val="center"/>
          </w:tcPr>
          <w:p w14:paraId="61C54E34" w14:textId="77777777" w:rsidR="006529EE" w:rsidRDefault="006529EE" w:rsidP="001345C1">
            <w:pPr>
              <w:pStyle w:val="ptffull"/>
              <w:spacing w:before="0"/>
              <w:jc w:val="left"/>
            </w:pPr>
          </w:p>
        </w:tc>
        <w:tc>
          <w:tcPr>
            <w:tcW w:w="1320" w:type="dxa"/>
          </w:tcPr>
          <w:p w14:paraId="695611F5" w14:textId="77777777" w:rsidR="006529EE" w:rsidRDefault="006529EE" w:rsidP="001345C1">
            <w:pPr>
              <w:pStyle w:val="ptffull"/>
              <w:spacing w:before="0"/>
              <w:jc w:val="center"/>
            </w:pPr>
          </w:p>
        </w:tc>
        <w:tc>
          <w:tcPr>
            <w:tcW w:w="605" w:type="dxa"/>
            <w:vAlign w:val="center"/>
          </w:tcPr>
          <w:p w14:paraId="25FBC184" w14:textId="77777777" w:rsidR="006529EE" w:rsidRDefault="006529EE" w:rsidP="001345C1">
            <w:pPr>
              <w:pStyle w:val="ptffull"/>
              <w:spacing w:before="0"/>
              <w:jc w:val="right"/>
            </w:pPr>
          </w:p>
        </w:tc>
        <w:tc>
          <w:tcPr>
            <w:tcW w:w="770" w:type="dxa"/>
            <w:vAlign w:val="center"/>
          </w:tcPr>
          <w:p w14:paraId="463BB2CE" w14:textId="77777777" w:rsidR="006529EE" w:rsidRDefault="006529EE" w:rsidP="001345C1">
            <w:pPr>
              <w:pStyle w:val="ptffull"/>
              <w:spacing w:before="0"/>
            </w:pPr>
          </w:p>
        </w:tc>
        <w:tc>
          <w:tcPr>
            <w:tcW w:w="2074" w:type="dxa"/>
            <w:vAlign w:val="center"/>
          </w:tcPr>
          <w:p w14:paraId="7B47581B" w14:textId="77777777" w:rsidR="006529EE" w:rsidRDefault="006529EE" w:rsidP="001345C1">
            <w:pPr>
              <w:pStyle w:val="ptffull"/>
              <w:spacing w:before="0"/>
            </w:pPr>
          </w:p>
        </w:tc>
      </w:tr>
    </w:tbl>
    <w:p w14:paraId="2ACD32B6"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603"/>
        <w:gridCol w:w="1485"/>
        <w:gridCol w:w="825"/>
        <w:gridCol w:w="1155"/>
        <w:gridCol w:w="1485"/>
        <w:gridCol w:w="495"/>
        <w:gridCol w:w="770"/>
        <w:gridCol w:w="2074"/>
      </w:tblGrid>
      <w:tr w:rsidR="00AD0E5A" w14:paraId="3BF4BC4C" w14:textId="77777777" w:rsidTr="00AD0E5A">
        <w:trPr>
          <w:cantSplit/>
        </w:trPr>
        <w:tc>
          <w:tcPr>
            <w:tcW w:w="603" w:type="dxa"/>
            <w:vMerge w:val="restart"/>
            <w:vAlign w:val="center"/>
          </w:tcPr>
          <w:p w14:paraId="1D1F35A7" w14:textId="77777777" w:rsidR="00AD0E5A" w:rsidRDefault="00AD0E5A" w:rsidP="001345C1">
            <w:pPr>
              <w:pStyle w:val="ptffull"/>
              <w:spacing w:before="0"/>
            </w:pPr>
            <w:r>
              <w:t>g.</w:t>
            </w:r>
          </w:p>
        </w:tc>
        <w:tc>
          <w:tcPr>
            <w:tcW w:w="1485" w:type="dxa"/>
            <w:tcBorders>
              <w:bottom w:val="single" w:sz="4" w:space="0" w:color="auto"/>
            </w:tcBorders>
          </w:tcPr>
          <w:p w14:paraId="515A10B9" w14:textId="77777777" w:rsidR="00AD0E5A" w:rsidRDefault="00AD0E5A" w:rsidP="001345C1">
            <w:pPr>
              <w:pStyle w:val="ptffull"/>
              <w:spacing w:before="0"/>
              <w:jc w:val="center"/>
            </w:pPr>
            <w:r>
              <w:t>$300.5 – $25</w:t>
            </w:r>
          </w:p>
        </w:tc>
        <w:tc>
          <w:tcPr>
            <w:tcW w:w="825" w:type="dxa"/>
            <w:vMerge w:val="restart"/>
            <w:vAlign w:val="center"/>
          </w:tcPr>
          <w:p w14:paraId="074066DF" w14:textId="77777777" w:rsidR="00AD0E5A" w:rsidRDefault="00AD0E5A" w:rsidP="001345C1">
            <w:pPr>
              <w:pStyle w:val="ptffull"/>
              <w:spacing w:before="0"/>
              <w:jc w:val="right"/>
            </w:pPr>
            <w:r>
              <w:t>=</w:t>
            </w:r>
          </w:p>
        </w:tc>
        <w:tc>
          <w:tcPr>
            <w:tcW w:w="1155" w:type="dxa"/>
            <w:vMerge w:val="restart"/>
            <w:vAlign w:val="center"/>
          </w:tcPr>
          <w:p w14:paraId="4CB72E6F" w14:textId="77777777" w:rsidR="00AD0E5A" w:rsidRDefault="00AD0E5A" w:rsidP="001345C1">
            <w:pPr>
              <w:pStyle w:val="ptffull"/>
              <w:spacing w:before="0"/>
              <w:jc w:val="left"/>
            </w:pPr>
            <w:r>
              <w:t>1.83</w:t>
            </w:r>
          </w:p>
        </w:tc>
        <w:tc>
          <w:tcPr>
            <w:tcW w:w="1485" w:type="dxa"/>
            <w:tcBorders>
              <w:bottom w:val="single" w:sz="4" w:space="0" w:color="auto"/>
            </w:tcBorders>
          </w:tcPr>
          <w:p w14:paraId="2A7D45B9" w14:textId="77777777" w:rsidR="00AD0E5A" w:rsidRDefault="00AD0E5A" w:rsidP="001345C1">
            <w:pPr>
              <w:pStyle w:val="ptffull"/>
              <w:spacing w:before="0"/>
              <w:jc w:val="center"/>
            </w:pPr>
            <w:r>
              <w:t>$379.5 – $25</w:t>
            </w:r>
          </w:p>
        </w:tc>
        <w:tc>
          <w:tcPr>
            <w:tcW w:w="495" w:type="dxa"/>
            <w:vMerge w:val="restart"/>
            <w:vAlign w:val="center"/>
          </w:tcPr>
          <w:p w14:paraId="22E8852D" w14:textId="77777777" w:rsidR="00AD0E5A" w:rsidRDefault="00AD0E5A" w:rsidP="001345C1">
            <w:pPr>
              <w:pStyle w:val="ptffull"/>
              <w:spacing w:before="0"/>
              <w:jc w:val="right"/>
            </w:pPr>
            <w:r>
              <w:t>=</w:t>
            </w:r>
          </w:p>
        </w:tc>
        <w:tc>
          <w:tcPr>
            <w:tcW w:w="770" w:type="dxa"/>
            <w:vMerge w:val="restart"/>
            <w:vAlign w:val="center"/>
          </w:tcPr>
          <w:p w14:paraId="4D49E750" w14:textId="77777777" w:rsidR="00AD0E5A" w:rsidRDefault="00AD0E5A" w:rsidP="001345C1">
            <w:pPr>
              <w:pStyle w:val="ptffull"/>
              <w:spacing w:before="0"/>
            </w:pPr>
            <w:r>
              <w:t>0.59</w:t>
            </w:r>
          </w:p>
        </w:tc>
        <w:tc>
          <w:tcPr>
            <w:tcW w:w="2074" w:type="dxa"/>
            <w:vMerge w:val="restart"/>
            <w:vAlign w:val="center"/>
          </w:tcPr>
          <w:p w14:paraId="273BCB58" w14:textId="77777777" w:rsidR="00AD0E5A" w:rsidRDefault="00AD0E5A" w:rsidP="001345C1">
            <w:pPr>
              <w:pStyle w:val="ptffull"/>
              <w:spacing w:before="0"/>
            </w:pPr>
            <w:r>
              <w:t>No effect</w:t>
            </w:r>
          </w:p>
        </w:tc>
      </w:tr>
      <w:tr w:rsidR="00AD0E5A" w14:paraId="172EBA24" w14:textId="77777777" w:rsidTr="00AD0E5A">
        <w:trPr>
          <w:cantSplit/>
        </w:trPr>
        <w:tc>
          <w:tcPr>
            <w:tcW w:w="603" w:type="dxa"/>
            <w:vMerge/>
          </w:tcPr>
          <w:p w14:paraId="36E87478" w14:textId="77777777" w:rsidR="00AD0E5A" w:rsidRDefault="00AD0E5A" w:rsidP="001345C1">
            <w:pPr>
              <w:pStyle w:val="ptffull"/>
              <w:spacing w:before="0"/>
            </w:pPr>
          </w:p>
        </w:tc>
        <w:tc>
          <w:tcPr>
            <w:tcW w:w="1485" w:type="dxa"/>
            <w:tcBorders>
              <w:top w:val="single" w:sz="4" w:space="0" w:color="auto"/>
            </w:tcBorders>
          </w:tcPr>
          <w:p w14:paraId="0EC8F6AA" w14:textId="77777777" w:rsidR="00AD0E5A" w:rsidRDefault="00AD0E5A" w:rsidP="001345C1">
            <w:pPr>
              <w:pStyle w:val="ptffull"/>
              <w:spacing w:before="0"/>
              <w:jc w:val="center"/>
            </w:pPr>
            <w:r>
              <w:t>$175.5 – $25</w:t>
            </w:r>
          </w:p>
        </w:tc>
        <w:tc>
          <w:tcPr>
            <w:tcW w:w="825" w:type="dxa"/>
            <w:vMerge/>
          </w:tcPr>
          <w:p w14:paraId="4EAB8DC8" w14:textId="77777777" w:rsidR="00AD0E5A" w:rsidRDefault="00AD0E5A" w:rsidP="001345C1">
            <w:pPr>
              <w:pStyle w:val="ptffull"/>
              <w:spacing w:before="0"/>
            </w:pPr>
          </w:p>
        </w:tc>
        <w:tc>
          <w:tcPr>
            <w:tcW w:w="1155" w:type="dxa"/>
            <w:vMerge/>
          </w:tcPr>
          <w:p w14:paraId="266B0A13" w14:textId="77777777" w:rsidR="00AD0E5A" w:rsidRDefault="00AD0E5A" w:rsidP="001345C1">
            <w:pPr>
              <w:pStyle w:val="ptffull"/>
              <w:spacing w:before="0"/>
            </w:pPr>
          </w:p>
        </w:tc>
        <w:tc>
          <w:tcPr>
            <w:tcW w:w="1485" w:type="dxa"/>
            <w:tcBorders>
              <w:top w:val="single" w:sz="4" w:space="0" w:color="auto"/>
            </w:tcBorders>
          </w:tcPr>
          <w:p w14:paraId="736E3B43" w14:textId="77777777" w:rsidR="00AD0E5A" w:rsidRDefault="00AD0E5A" w:rsidP="001345C1">
            <w:pPr>
              <w:pStyle w:val="ptffull"/>
              <w:spacing w:before="0"/>
              <w:jc w:val="center"/>
            </w:pPr>
            <w:r>
              <w:t>$</w:t>
            </w:r>
            <w:r>
              <w:rPr>
                <w:spacing w:val="-6"/>
              </w:rPr>
              <w:t>625</w:t>
            </w:r>
            <w:r>
              <w:t xml:space="preserve"> – $25</w:t>
            </w:r>
          </w:p>
        </w:tc>
        <w:tc>
          <w:tcPr>
            <w:tcW w:w="495" w:type="dxa"/>
            <w:vMerge/>
          </w:tcPr>
          <w:p w14:paraId="66E47AAA" w14:textId="77777777" w:rsidR="00AD0E5A" w:rsidRDefault="00AD0E5A" w:rsidP="001345C1">
            <w:pPr>
              <w:pStyle w:val="ptffull"/>
              <w:spacing w:before="0"/>
            </w:pPr>
          </w:p>
        </w:tc>
        <w:tc>
          <w:tcPr>
            <w:tcW w:w="770" w:type="dxa"/>
            <w:vMerge/>
          </w:tcPr>
          <w:p w14:paraId="6642B960" w14:textId="77777777" w:rsidR="00AD0E5A" w:rsidRDefault="00AD0E5A" w:rsidP="001345C1">
            <w:pPr>
              <w:pStyle w:val="ptffull"/>
              <w:spacing w:before="0"/>
            </w:pPr>
          </w:p>
        </w:tc>
        <w:tc>
          <w:tcPr>
            <w:tcW w:w="2074" w:type="dxa"/>
            <w:vMerge/>
          </w:tcPr>
          <w:p w14:paraId="28CE8E1D" w14:textId="77777777" w:rsidR="00AD0E5A" w:rsidRDefault="00AD0E5A" w:rsidP="001345C1">
            <w:pPr>
              <w:pStyle w:val="ptffull"/>
              <w:spacing w:before="0"/>
            </w:pPr>
          </w:p>
        </w:tc>
      </w:tr>
    </w:tbl>
    <w:p w14:paraId="76A7B51E" w14:textId="04C44650" w:rsidR="005673BC" w:rsidRDefault="005673BC" w:rsidP="0065437E">
      <w:pPr>
        <w:pStyle w:val="ph3"/>
        <w:tabs>
          <w:tab w:val="right" w:pos="8820"/>
        </w:tabs>
        <w:spacing w:before="0"/>
        <w:ind w:left="-110" w:right="-468"/>
        <w:jc w:val="left"/>
        <w:rPr>
          <w:b/>
          <w:sz w:val="32"/>
          <w:szCs w:val="32"/>
        </w:rPr>
      </w:pPr>
      <w:r>
        <w:br w:type="page"/>
      </w:r>
      <w:r w:rsidRPr="009C2D30">
        <w:rPr>
          <w:rFonts w:ascii="Times New Roman" w:hAnsi="Times New Roman" w:cs="Times New Roman"/>
          <w:sz w:val="24"/>
          <w:szCs w:val="24"/>
        </w:rPr>
        <w:lastRenderedPageBreak/>
        <w:t>Req. 1</w:t>
      </w:r>
      <w:r>
        <w:tab/>
        <w:t>(30-40 min.)</w:t>
      </w:r>
      <w:r w:rsidR="00A83B60">
        <w:t xml:space="preserve"> </w:t>
      </w:r>
      <w:r>
        <w:rPr>
          <w:b/>
          <w:i w:val="0"/>
          <w:sz w:val="36"/>
          <w:szCs w:val="36"/>
        </w:rPr>
        <w:t>P18-5A</w:t>
      </w:r>
    </w:p>
    <w:p w14:paraId="1ADC2907" w14:textId="2729CFFE" w:rsidR="005673BC" w:rsidRPr="004A1125" w:rsidRDefault="006529EE" w:rsidP="005673BC">
      <w:pPr>
        <w:pStyle w:val="ptffull"/>
        <w:tabs>
          <w:tab w:val="center" w:pos="5005"/>
        </w:tabs>
        <w:spacing w:before="360"/>
        <w:jc w:val="center"/>
        <w:rPr>
          <w:b/>
        </w:rPr>
      </w:pPr>
      <w:r w:rsidRPr="004A1125">
        <w:rPr>
          <w:b/>
        </w:rPr>
        <w:t>OLD TYME CANDIES CORP.</w:t>
      </w:r>
    </w:p>
    <w:p w14:paraId="0B1E9F07" w14:textId="77777777" w:rsidR="005673BC" w:rsidRDefault="005673BC" w:rsidP="005673BC">
      <w:pPr>
        <w:pStyle w:val="ptffull"/>
        <w:tabs>
          <w:tab w:val="center" w:pos="5005"/>
        </w:tabs>
        <w:spacing w:before="0"/>
        <w:jc w:val="center"/>
      </w:pPr>
      <w:r>
        <w:t>(Dollar amounts below shown in thousands)</w:t>
      </w:r>
    </w:p>
    <w:p w14:paraId="30C78CD6" w14:textId="77777777" w:rsidR="005673BC" w:rsidRDefault="005673BC" w:rsidP="005673BC">
      <w:pPr>
        <w:pStyle w:val="ptffull"/>
        <w:tabs>
          <w:tab w:val="center" w:pos="5005"/>
        </w:tabs>
        <w:spacing w:before="0"/>
        <w:jc w:val="center"/>
      </w:pPr>
    </w:p>
    <w:p w14:paraId="7272B78B" w14:textId="7B83047A" w:rsidR="005673BC" w:rsidRPr="004A1125" w:rsidRDefault="005673BC" w:rsidP="005673BC">
      <w:pPr>
        <w:pStyle w:val="ptffull"/>
        <w:tabs>
          <w:tab w:val="center" w:pos="4345"/>
          <w:tab w:val="center" w:pos="7755"/>
        </w:tabs>
        <w:spacing w:before="0" w:after="120"/>
        <w:ind w:left="-166" w:right="-799"/>
        <w:rPr>
          <w:b/>
        </w:rPr>
      </w:pPr>
      <w:r>
        <w:tab/>
      </w:r>
      <w:r w:rsidR="006F442C" w:rsidRPr="004A1125">
        <w:rPr>
          <w:b/>
          <w:u w:val="single"/>
        </w:rPr>
        <w:t>2020</w:t>
      </w:r>
      <w:r w:rsidRPr="004A1125">
        <w:rPr>
          <w:b/>
        </w:rPr>
        <w:tab/>
      </w:r>
      <w:r w:rsidR="006F442C" w:rsidRPr="004A1125">
        <w:rPr>
          <w:b/>
          <w:u w:val="single"/>
        </w:rPr>
        <w:t>2019</w:t>
      </w:r>
    </w:p>
    <w:tbl>
      <w:tblPr>
        <w:tblW w:w="9909" w:type="dxa"/>
        <w:tblInd w:w="-167" w:type="dxa"/>
        <w:tblLayout w:type="fixed"/>
        <w:tblLook w:val="01E0" w:firstRow="1" w:lastRow="1" w:firstColumn="1" w:lastColumn="1" w:noHBand="0" w:noVBand="0"/>
      </w:tblPr>
      <w:tblGrid>
        <w:gridCol w:w="2585"/>
        <w:gridCol w:w="715"/>
        <w:gridCol w:w="944"/>
        <w:gridCol w:w="825"/>
        <w:gridCol w:w="236"/>
        <w:gridCol w:w="809"/>
        <w:gridCol w:w="605"/>
        <w:gridCol w:w="1155"/>
        <w:gridCol w:w="605"/>
        <w:gridCol w:w="275"/>
        <w:gridCol w:w="1155"/>
      </w:tblGrid>
      <w:tr w:rsidR="005673BC" w14:paraId="2A3455E9" w14:textId="77777777" w:rsidTr="001345C1">
        <w:trPr>
          <w:cantSplit/>
        </w:trPr>
        <w:tc>
          <w:tcPr>
            <w:tcW w:w="2585" w:type="dxa"/>
            <w:vMerge w:val="restart"/>
            <w:vAlign w:val="center"/>
          </w:tcPr>
          <w:p w14:paraId="35F84C7A" w14:textId="77777777" w:rsidR="005673BC" w:rsidRDefault="005673BC" w:rsidP="001345C1">
            <w:pPr>
              <w:pStyle w:val="pl1"/>
              <w:shd w:val="clear" w:color="auto" w:fill="auto"/>
              <w:ind w:left="387" w:hanging="387"/>
              <w:jc w:val="left"/>
            </w:pPr>
            <w:r>
              <w:t>a.</w:t>
            </w:r>
            <w:r>
              <w:tab/>
              <w:t>Current ratio:</w:t>
            </w:r>
          </w:p>
        </w:tc>
        <w:tc>
          <w:tcPr>
            <w:tcW w:w="715" w:type="dxa"/>
          </w:tcPr>
          <w:p w14:paraId="119ABD43" w14:textId="77777777" w:rsidR="005673BC" w:rsidRDefault="005673BC" w:rsidP="001345C1">
            <w:pPr>
              <w:pStyle w:val="pl1"/>
              <w:shd w:val="clear" w:color="auto" w:fill="auto"/>
              <w:ind w:left="0" w:firstLine="0"/>
              <w:jc w:val="center"/>
            </w:pPr>
          </w:p>
        </w:tc>
        <w:tc>
          <w:tcPr>
            <w:tcW w:w="944" w:type="dxa"/>
            <w:tcBorders>
              <w:bottom w:val="single" w:sz="4" w:space="0" w:color="auto"/>
            </w:tcBorders>
            <w:vAlign w:val="center"/>
          </w:tcPr>
          <w:p w14:paraId="785B7E1D" w14:textId="77777777" w:rsidR="005673BC" w:rsidRDefault="005673BC" w:rsidP="001345C1">
            <w:pPr>
              <w:pStyle w:val="pl1"/>
              <w:shd w:val="clear" w:color="auto" w:fill="auto"/>
              <w:ind w:left="0" w:firstLine="0"/>
              <w:jc w:val="center"/>
            </w:pPr>
            <w:r>
              <w:t>$227.5</w:t>
            </w:r>
          </w:p>
        </w:tc>
        <w:tc>
          <w:tcPr>
            <w:tcW w:w="825" w:type="dxa"/>
          </w:tcPr>
          <w:p w14:paraId="69022960" w14:textId="77777777" w:rsidR="005673BC" w:rsidRDefault="005673BC" w:rsidP="001345C1">
            <w:pPr>
              <w:pStyle w:val="pl1"/>
              <w:shd w:val="clear" w:color="auto" w:fill="auto"/>
              <w:ind w:left="0" w:firstLine="0"/>
              <w:jc w:val="left"/>
            </w:pPr>
          </w:p>
        </w:tc>
        <w:tc>
          <w:tcPr>
            <w:tcW w:w="236" w:type="dxa"/>
            <w:vMerge w:val="restart"/>
            <w:vAlign w:val="center"/>
          </w:tcPr>
          <w:p w14:paraId="12FA380C" w14:textId="77777777" w:rsidR="005673BC" w:rsidRDefault="005673BC" w:rsidP="001345C1">
            <w:pPr>
              <w:pStyle w:val="pl1"/>
              <w:shd w:val="clear" w:color="auto" w:fill="auto"/>
              <w:ind w:left="0" w:firstLine="0"/>
              <w:jc w:val="center"/>
            </w:pPr>
            <w:r>
              <w:t>=</w:t>
            </w:r>
          </w:p>
        </w:tc>
        <w:tc>
          <w:tcPr>
            <w:tcW w:w="809" w:type="dxa"/>
            <w:vMerge w:val="restart"/>
            <w:vAlign w:val="center"/>
          </w:tcPr>
          <w:p w14:paraId="2444D49D" w14:textId="77777777" w:rsidR="005673BC" w:rsidRDefault="005673BC" w:rsidP="001345C1">
            <w:pPr>
              <w:pStyle w:val="pl1"/>
              <w:shd w:val="clear" w:color="auto" w:fill="auto"/>
              <w:ind w:left="0" w:firstLine="0"/>
              <w:jc w:val="center"/>
            </w:pPr>
            <w:r>
              <w:t>2.45</w:t>
            </w:r>
          </w:p>
        </w:tc>
        <w:tc>
          <w:tcPr>
            <w:tcW w:w="605" w:type="dxa"/>
          </w:tcPr>
          <w:p w14:paraId="7F9D63F9" w14:textId="77777777" w:rsidR="005673BC" w:rsidRDefault="005673BC" w:rsidP="001345C1">
            <w:pPr>
              <w:pStyle w:val="pl1"/>
              <w:shd w:val="clear" w:color="auto" w:fill="auto"/>
              <w:ind w:left="0" w:firstLine="0"/>
              <w:jc w:val="center"/>
            </w:pPr>
          </w:p>
        </w:tc>
        <w:tc>
          <w:tcPr>
            <w:tcW w:w="1155" w:type="dxa"/>
            <w:tcBorders>
              <w:bottom w:val="single" w:sz="4" w:space="0" w:color="auto"/>
            </w:tcBorders>
            <w:vAlign w:val="center"/>
          </w:tcPr>
          <w:p w14:paraId="54113899" w14:textId="77777777" w:rsidR="005673BC" w:rsidRDefault="005673BC" w:rsidP="001345C1">
            <w:pPr>
              <w:pStyle w:val="pl1"/>
              <w:shd w:val="clear" w:color="auto" w:fill="auto"/>
              <w:ind w:left="0" w:firstLine="0"/>
              <w:jc w:val="center"/>
            </w:pPr>
            <w:r>
              <w:t>$209</w:t>
            </w:r>
          </w:p>
        </w:tc>
        <w:tc>
          <w:tcPr>
            <w:tcW w:w="605" w:type="dxa"/>
          </w:tcPr>
          <w:p w14:paraId="33B52A36" w14:textId="77777777" w:rsidR="005673BC" w:rsidRDefault="005673BC" w:rsidP="001345C1">
            <w:pPr>
              <w:pStyle w:val="pl1"/>
              <w:shd w:val="clear" w:color="auto" w:fill="auto"/>
              <w:ind w:left="0" w:firstLine="0"/>
              <w:jc w:val="left"/>
            </w:pPr>
          </w:p>
        </w:tc>
        <w:tc>
          <w:tcPr>
            <w:tcW w:w="275" w:type="dxa"/>
            <w:vMerge w:val="restart"/>
            <w:vAlign w:val="center"/>
          </w:tcPr>
          <w:p w14:paraId="48213148" w14:textId="77777777" w:rsidR="005673BC" w:rsidRDefault="005673BC" w:rsidP="001345C1">
            <w:pPr>
              <w:pStyle w:val="pl1"/>
              <w:shd w:val="clear" w:color="auto" w:fill="auto"/>
              <w:ind w:left="0" w:firstLine="0"/>
              <w:jc w:val="center"/>
            </w:pPr>
            <w:r>
              <w:t>=</w:t>
            </w:r>
          </w:p>
        </w:tc>
        <w:tc>
          <w:tcPr>
            <w:tcW w:w="1155" w:type="dxa"/>
            <w:vMerge w:val="restart"/>
            <w:vAlign w:val="center"/>
          </w:tcPr>
          <w:p w14:paraId="3C6C84ED" w14:textId="77777777" w:rsidR="005673BC" w:rsidRDefault="005673BC" w:rsidP="001345C1">
            <w:pPr>
              <w:pStyle w:val="pl1"/>
              <w:shd w:val="clear" w:color="auto" w:fill="auto"/>
              <w:ind w:left="0" w:right="2" w:firstLine="0"/>
              <w:jc w:val="left"/>
            </w:pPr>
            <w:r>
              <w:t>2.07</w:t>
            </w:r>
          </w:p>
        </w:tc>
      </w:tr>
      <w:tr w:rsidR="005673BC" w14:paraId="0FF201A2" w14:textId="77777777" w:rsidTr="001345C1">
        <w:trPr>
          <w:cantSplit/>
        </w:trPr>
        <w:tc>
          <w:tcPr>
            <w:tcW w:w="2585" w:type="dxa"/>
            <w:vMerge/>
          </w:tcPr>
          <w:p w14:paraId="34D08F02" w14:textId="77777777" w:rsidR="005673BC" w:rsidRDefault="005673BC" w:rsidP="001345C1">
            <w:pPr>
              <w:pStyle w:val="pl1"/>
              <w:shd w:val="clear" w:color="auto" w:fill="auto"/>
              <w:ind w:left="0" w:firstLine="0"/>
              <w:jc w:val="left"/>
            </w:pPr>
          </w:p>
        </w:tc>
        <w:tc>
          <w:tcPr>
            <w:tcW w:w="715" w:type="dxa"/>
          </w:tcPr>
          <w:p w14:paraId="400AFE84" w14:textId="77777777" w:rsidR="005673BC" w:rsidRDefault="005673BC" w:rsidP="001345C1">
            <w:pPr>
              <w:pStyle w:val="pl1"/>
              <w:shd w:val="clear" w:color="auto" w:fill="auto"/>
              <w:ind w:left="0" w:firstLine="0"/>
              <w:jc w:val="center"/>
            </w:pPr>
          </w:p>
        </w:tc>
        <w:tc>
          <w:tcPr>
            <w:tcW w:w="944" w:type="dxa"/>
            <w:tcBorders>
              <w:top w:val="single" w:sz="4" w:space="0" w:color="auto"/>
            </w:tcBorders>
          </w:tcPr>
          <w:p w14:paraId="00D2F00A" w14:textId="77777777" w:rsidR="005673BC" w:rsidRDefault="005673BC" w:rsidP="001345C1">
            <w:pPr>
              <w:pStyle w:val="pl1"/>
              <w:shd w:val="clear" w:color="auto" w:fill="auto"/>
              <w:ind w:left="0" w:firstLine="0"/>
              <w:jc w:val="center"/>
            </w:pPr>
            <w:r>
              <w:t>$93</w:t>
            </w:r>
          </w:p>
        </w:tc>
        <w:tc>
          <w:tcPr>
            <w:tcW w:w="825" w:type="dxa"/>
          </w:tcPr>
          <w:p w14:paraId="374F5A31" w14:textId="77777777" w:rsidR="005673BC" w:rsidRDefault="005673BC" w:rsidP="001345C1">
            <w:pPr>
              <w:pStyle w:val="pl1"/>
              <w:shd w:val="clear" w:color="auto" w:fill="auto"/>
              <w:ind w:left="0" w:firstLine="0"/>
              <w:jc w:val="center"/>
            </w:pPr>
          </w:p>
        </w:tc>
        <w:tc>
          <w:tcPr>
            <w:tcW w:w="236" w:type="dxa"/>
            <w:vMerge/>
          </w:tcPr>
          <w:p w14:paraId="7A43EA3B" w14:textId="77777777" w:rsidR="005673BC" w:rsidRDefault="005673BC" w:rsidP="001345C1">
            <w:pPr>
              <w:pStyle w:val="pl1"/>
              <w:shd w:val="clear" w:color="auto" w:fill="auto"/>
              <w:ind w:left="0" w:firstLine="0"/>
              <w:jc w:val="center"/>
            </w:pPr>
          </w:p>
        </w:tc>
        <w:tc>
          <w:tcPr>
            <w:tcW w:w="809" w:type="dxa"/>
            <w:vMerge/>
          </w:tcPr>
          <w:p w14:paraId="1A7DDC56" w14:textId="77777777" w:rsidR="005673BC" w:rsidRDefault="005673BC" w:rsidP="001345C1">
            <w:pPr>
              <w:pStyle w:val="pl1"/>
              <w:shd w:val="clear" w:color="auto" w:fill="auto"/>
              <w:ind w:left="0" w:firstLine="0"/>
              <w:jc w:val="center"/>
            </w:pPr>
          </w:p>
        </w:tc>
        <w:tc>
          <w:tcPr>
            <w:tcW w:w="605" w:type="dxa"/>
          </w:tcPr>
          <w:p w14:paraId="697A8F4E" w14:textId="77777777" w:rsidR="005673BC" w:rsidRDefault="005673BC" w:rsidP="001345C1">
            <w:pPr>
              <w:pStyle w:val="pl1"/>
              <w:shd w:val="clear" w:color="auto" w:fill="auto"/>
              <w:ind w:left="0" w:firstLine="0"/>
              <w:jc w:val="center"/>
            </w:pPr>
          </w:p>
        </w:tc>
        <w:tc>
          <w:tcPr>
            <w:tcW w:w="1155" w:type="dxa"/>
            <w:tcBorders>
              <w:top w:val="single" w:sz="4" w:space="0" w:color="auto"/>
            </w:tcBorders>
          </w:tcPr>
          <w:p w14:paraId="1DD888CB" w14:textId="77777777" w:rsidR="005673BC" w:rsidRDefault="005673BC" w:rsidP="001345C1">
            <w:pPr>
              <w:pStyle w:val="pl1"/>
              <w:shd w:val="clear" w:color="auto" w:fill="auto"/>
              <w:ind w:left="0" w:firstLine="0"/>
              <w:jc w:val="center"/>
            </w:pPr>
            <w:r>
              <w:t>$100.725</w:t>
            </w:r>
          </w:p>
        </w:tc>
        <w:tc>
          <w:tcPr>
            <w:tcW w:w="605" w:type="dxa"/>
          </w:tcPr>
          <w:p w14:paraId="170484FA" w14:textId="77777777" w:rsidR="005673BC" w:rsidRDefault="005673BC" w:rsidP="001345C1">
            <w:pPr>
              <w:pStyle w:val="pl1"/>
              <w:shd w:val="clear" w:color="auto" w:fill="auto"/>
              <w:ind w:left="0" w:firstLine="0"/>
              <w:jc w:val="center"/>
            </w:pPr>
          </w:p>
        </w:tc>
        <w:tc>
          <w:tcPr>
            <w:tcW w:w="275" w:type="dxa"/>
            <w:vMerge/>
          </w:tcPr>
          <w:p w14:paraId="236E2B43" w14:textId="77777777" w:rsidR="005673BC" w:rsidRDefault="005673BC" w:rsidP="001345C1">
            <w:pPr>
              <w:pStyle w:val="pl1"/>
              <w:shd w:val="clear" w:color="auto" w:fill="auto"/>
              <w:ind w:left="0" w:firstLine="0"/>
              <w:jc w:val="center"/>
            </w:pPr>
          </w:p>
        </w:tc>
        <w:tc>
          <w:tcPr>
            <w:tcW w:w="1155" w:type="dxa"/>
            <w:vMerge/>
          </w:tcPr>
          <w:p w14:paraId="547E64E8" w14:textId="77777777" w:rsidR="005673BC" w:rsidRDefault="005673BC" w:rsidP="001345C1">
            <w:pPr>
              <w:pStyle w:val="pl1"/>
              <w:shd w:val="clear" w:color="auto" w:fill="auto"/>
              <w:ind w:left="0" w:right="552" w:firstLine="0"/>
              <w:jc w:val="center"/>
            </w:pPr>
          </w:p>
        </w:tc>
      </w:tr>
    </w:tbl>
    <w:p w14:paraId="5235662A"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93"/>
        <w:gridCol w:w="398"/>
        <w:gridCol w:w="1708"/>
        <w:gridCol w:w="275"/>
        <w:gridCol w:w="275"/>
        <w:gridCol w:w="1155"/>
      </w:tblGrid>
      <w:tr w:rsidR="005673BC" w14:paraId="75B5E20A" w14:textId="77777777" w:rsidTr="00D01178">
        <w:trPr>
          <w:cantSplit/>
        </w:trPr>
        <w:tc>
          <w:tcPr>
            <w:tcW w:w="2569" w:type="dxa"/>
            <w:vMerge w:val="restart"/>
            <w:vAlign w:val="center"/>
          </w:tcPr>
          <w:p w14:paraId="659D2994" w14:textId="77777777" w:rsidR="005673BC" w:rsidRDefault="005673BC" w:rsidP="001345C1">
            <w:pPr>
              <w:pStyle w:val="pl1"/>
              <w:shd w:val="clear" w:color="auto" w:fill="auto"/>
              <w:ind w:left="387" w:hanging="387"/>
              <w:jc w:val="left"/>
            </w:pPr>
            <w:r>
              <w:t>b.</w:t>
            </w:r>
            <w:r>
              <w:tab/>
              <w:t>Inventory turnover:</w:t>
            </w:r>
          </w:p>
        </w:tc>
        <w:tc>
          <w:tcPr>
            <w:tcW w:w="236" w:type="dxa"/>
          </w:tcPr>
          <w:p w14:paraId="5951082D"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14B39864" w14:textId="77777777" w:rsidR="005673BC" w:rsidRDefault="005673BC" w:rsidP="001345C1">
            <w:pPr>
              <w:pStyle w:val="pl1"/>
              <w:shd w:val="clear" w:color="auto" w:fill="auto"/>
              <w:ind w:left="0" w:firstLine="0"/>
              <w:jc w:val="center"/>
            </w:pPr>
            <w:r>
              <w:t>$148.85</w:t>
            </w:r>
          </w:p>
        </w:tc>
        <w:tc>
          <w:tcPr>
            <w:tcW w:w="236" w:type="dxa"/>
          </w:tcPr>
          <w:p w14:paraId="48E9F956" w14:textId="77777777" w:rsidR="005673BC" w:rsidRDefault="005673BC" w:rsidP="001345C1">
            <w:pPr>
              <w:pStyle w:val="pl1"/>
              <w:shd w:val="clear" w:color="auto" w:fill="auto"/>
              <w:ind w:left="0" w:firstLine="0"/>
              <w:jc w:val="left"/>
            </w:pPr>
          </w:p>
        </w:tc>
        <w:tc>
          <w:tcPr>
            <w:tcW w:w="236" w:type="dxa"/>
            <w:vMerge w:val="restart"/>
            <w:vAlign w:val="center"/>
          </w:tcPr>
          <w:p w14:paraId="530F3D3F" w14:textId="77777777" w:rsidR="005673BC" w:rsidRDefault="005673BC" w:rsidP="001345C1">
            <w:pPr>
              <w:pStyle w:val="pl1"/>
              <w:shd w:val="clear" w:color="auto" w:fill="auto"/>
              <w:ind w:left="0" w:firstLine="0"/>
              <w:jc w:val="center"/>
            </w:pPr>
            <w:r>
              <w:t>=</w:t>
            </w:r>
          </w:p>
        </w:tc>
        <w:tc>
          <w:tcPr>
            <w:tcW w:w="793" w:type="dxa"/>
            <w:vMerge w:val="restart"/>
            <w:vAlign w:val="center"/>
          </w:tcPr>
          <w:p w14:paraId="0AAD6E09" w14:textId="77777777" w:rsidR="005673BC" w:rsidRDefault="005673BC" w:rsidP="001345C1">
            <w:pPr>
              <w:pStyle w:val="pl1"/>
              <w:shd w:val="clear" w:color="auto" w:fill="auto"/>
              <w:ind w:left="0" w:firstLine="0"/>
              <w:jc w:val="center"/>
            </w:pPr>
            <w:r>
              <w:t>1.22 times</w:t>
            </w:r>
          </w:p>
        </w:tc>
        <w:tc>
          <w:tcPr>
            <w:tcW w:w="398" w:type="dxa"/>
          </w:tcPr>
          <w:p w14:paraId="3A630212" w14:textId="77777777" w:rsidR="005673BC" w:rsidRDefault="005673BC" w:rsidP="001345C1">
            <w:pPr>
              <w:pStyle w:val="pl1"/>
              <w:shd w:val="clear" w:color="auto" w:fill="auto"/>
              <w:ind w:left="0" w:firstLine="0"/>
              <w:jc w:val="center"/>
            </w:pPr>
          </w:p>
        </w:tc>
        <w:tc>
          <w:tcPr>
            <w:tcW w:w="1708" w:type="dxa"/>
            <w:tcBorders>
              <w:bottom w:val="single" w:sz="4" w:space="0" w:color="auto"/>
            </w:tcBorders>
            <w:vAlign w:val="center"/>
          </w:tcPr>
          <w:p w14:paraId="03534C3A" w14:textId="77777777" w:rsidR="005673BC" w:rsidRDefault="005673BC" w:rsidP="001345C1">
            <w:pPr>
              <w:pStyle w:val="pl1"/>
              <w:shd w:val="clear" w:color="auto" w:fill="auto"/>
              <w:ind w:left="0" w:firstLine="0"/>
              <w:jc w:val="center"/>
            </w:pPr>
            <w:r>
              <w:t>$147.0</w:t>
            </w:r>
          </w:p>
        </w:tc>
        <w:tc>
          <w:tcPr>
            <w:tcW w:w="275" w:type="dxa"/>
          </w:tcPr>
          <w:p w14:paraId="2D9FFED3" w14:textId="77777777" w:rsidR="005673BC" w:rsidRDefault="005673BC" w:rsidP="001345C1">
            <w:pPr>
              <w:pStyle w:val="pl1"/>
              <w:shd w:val="clear" w:color="auto" w:fill="auto"/>
              <w:ind w:left="0" w:firstLine="0"/>
              <w:jc w:val="left"/>
            </w:pPr>
          </w:p>
        </w:tc>
        <w:tc>
          <w:tcPr>
            <w:tcW w:w="275" w:type="dxa"/>
            <w:vMerge w:val="restart"/>
            <w:vAlign w:val="center"/>
          </w:tcPr>
          <w:p w14:paraId="6DFFAF81" w14:textId="77777777" w:rsidR="005673BC" w:rsidRDefault="005673BC" w:rsidP="001345C1">
            <w:pPr>
              <w:pStyle w:val="pl1"/>
              <w:shd w:val="clear" w:color="auto" w:fill="auto"/>
              <w:ind w:left="0" w:firstLine="0"/>
              <w:jc w:val="center"/>
            </w:pPr>
            <w:r>
              <w:t>=</w:t>
            </w:r>
          </w:p>
        </w:tc>
        <w:tc>
          <w:tcPr>
            <w:tcW w:w="1155" w:type="dxa"/>
            <w:vMerge w:val="restart"/>
            <w:vAlign w:val="center"/>
          </w:tcPr>
          <w:p w14:paraId="04FCEA51" w14:textId="77777777" w:rsidR="005673BC" w:rsidRDefault="005673BC" w:rsidP="001345C1">
            <w:pPr>
              <w:pStyle w:val="pl1"/>
              <w:shd w:val="clear" w:color="auto" w:fill="auto"/>
              <w:ind w:left="0" w:right="-53" w:firstLine="0"/>
              <w:jc w:val="left"/>
            </w:pPr>
            <w:r>
              <w:t>1.38 times</w:t>
            </w:r>
          </w:p>
        </w:tc>
      </w:tr>
      <w:tr w:rsidR="005673BC" w14:paraId="4A33809F" w14:textId="77777777" w:rsidTr="00D01178">
        <w:trPr>
          <w:cantSplit/>
        </w:trPr>
        <w:tc>
          <w:tcPr>
            <w:tcW w:w="2569" w:type="dxa"/>
            <w:vMerge/>
          </w:tcPr>
          <w:p w14:paraId="5DAD97D0" w14:textId="77777777" w:rsidR="005673BC" w:rsidRDefault="005673BC" w:rsidP="001345C1">
            <w:pPr>
              <w:pStyle w:val="pl1"/>
              <w:shd w:val="clear" w:color="auto" w:fill="auto"/>
              <w:ind w:left="0" w:firstLine="0"/>
              <w:jc w:val="left"/>
            </w:pPr>
          </w:p>
        </w:tc>
        <w:tc>
          <w:tcPr>
            <w:tcW w:w="236" w:type="dxa"/>
          </w:tcPr>
          <w:p w14:paraId="67A5DBE7"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60F228D9" w14:textId="31EA3730" w:rsidR="005673BC" w:rsidRDefault="005673BC" w:rsidP="00EF0191">
            <w:pPr>
              <w:pStyle w:val="pl1"/>
              <w:shd w:val="clear" w:color="auto" w:fill="auto"/>
              <w:ind w:left="0" w:firstLine="0"/>
              <w:jc w:val="center"/>
            </w:pPr>
            <w:r>
              <w:t>($127.5 + $117.5)</w:t>
            </w:r>
            <w:r w:rsidR="00093516">
              <w:t xml:space="preserve"> </w:t>
            </w:r>
            <w:r w:rsidR="00EF0191">
              <w:t>÷</w:t>
            </w:r>
            <w:r w:rsidR="00093516">
              <w:t xml:space="preserve"> </w:t>
            </w:r>
            <w:r>
              <w:t>2</w:t>
            </w:r>
          </w:p>
        </w:tc>
        <w:tc>
          <w:tcPr>
            <w:tcW w:w="236" w:type="dxa"/>
          </w:tcPr>
          <w:p w14:paraId="4515F74E" w14:textId="77777777" w:rsidR="005673BC" w:rsidRDefault="005673BC" w:rsidP="001345C1">
            <w:pPr>
              <w:pStyle w:val="pl1"/>
              <w:shd w:val="clear" w:color="auto" w:fill="auto"/>
              <w:ind w:left="0" w:firstLine="0"/>
              <w:jc w:val="center"/>
            </w:pPr>
          </w:p>
        </w:tc>
        <w:tc>
          <w:tcPr>
            <w:tcW w:w="236" w:type="dxa"/>
            <w:vMerge/>
          </w:tcPr>
          <w:p w14:paraId="76BD4971" w14:textId="77777777" w:rsidR="005673BC" w:rsidRDefault="005673BC" w:rsidP="001345C1">
            <w:pPr>
              <w:pStyle w:val="pl1"/>
              <w:shd w:val="clear" w:color="auto" w:fill="auto"/>
              <w:ind w:left="0" w:firstLine="0"/>
              <w:jc w:val="center"/>
            </w:pPr>
          </w:p>
        </w:tc>
        <w:tc>
          <w:tcPr>
            <w:tcW w:w="793" w:type="dxa"/>
            <w:vMerge/>
          </w:tcPr>
          <w:p w14:paraId="56B779A6" w14:textId="77777777" w:rsidR="005673BC" w:rsidRDefault="005673BC" w:rsidP="001345C1">
            <w:pPr>
              <w:pStyle w:val="pl1"/>
              <w:shd w:val="clear" w:color="auto" w:fill="auto"/>
              <w:ind w:left="0" w:firstLine="0"/>
              <w:jc w:val="center"/>
            </w:pPr>
          </w:p>
        </w:tc>
        <w:tc>
          <w:tcPr>
            <w:tcW w:w="398" w:type="dxa"/>
          </w:tcPr>
          <w:p w14:paraId="57C2AA0C" w14:textId="77777777" w:rsidR="005673BC" w:rsidRDefault="005673BC" w:rsidP="001345C1">
            <w:pPr>
              <w:pStyle w:val="pl1"/>
              <w:shd w:val="clear" w:color="auto" w:fill="auto"/>
              <w:ind w:left="0" w:firstLine="0"/>
              <w:jc w:val="center"/>
            </w:pPr>
          </w:p>
        </w:tc>
        <w:tc>
          <w:tcPr>
            <w:tcW w:w="1708" w:type="dxa"/>
            <w:tcBorders>
              <w:top w:val="single" w:sz="4" w:space="0" w:color="auto"/>
            </w:tcBorders>
          </w:tcPr>
          <w:p w14:paraId="620278E8" w14:textId="2F1445F3" w:rsidR="005673BC" w:rsidRDefault="005673BC" w:rsidP="00EF0191">
            <w:pPr>
              <w:pStyle w:val="pl1"/>
              <w:shd w:val="clear" w:color="auto" w:fill="auto"/>
              <w:ind w:left="0" w:firstLine="0"/>
              <w:jc w:val="center"/>
            </w:pPr>
            <w:r>
              <w:t>($117.5 + $95)</w:t>
            </w:r>
            <w:r w:rsidR="00093516">
              <w:t xml:space="preserve"> </w:t>
            </w:r>
            <w:r w:rsidR="00EF0191">
              <w:t>÷</w:t>
            </w:r>
            <w:r w:rsidR="00093516">
              <w:t xml:space="preserve"> </w:t>
            </w:r>
            <w:r>
              <w:t>2</w:t>
            </w:r>
          </w:p>
        </w:tc>
        <w:tc>
          <w:tcPr>
            <w:tcW w:w="275" w:type="dxa"/>
          </w:tcPr>
          <w:p w14:paraId="13E5415D" w14:textId="77777777" w:rsidR="005673BC" w:rsidRDefault="005673BC" w:rsidP="001345C1">
            <w:pPr>
              <w:pStyle w:val="pl1"/>
              <w:shd w:val="clear" w:color="auto" w:fill="auto"/>
              <w:ind w:left="0" w:firstLine="0"/>
              <w:jc w:val="center"/>
            </w:pPr>
          </w:p>
        </w:tc>
        <w:tc>
          <w:tcPr>
            <w:tcW w:w="275" w:type="dxa"/>
            <w:vMerge/>
          </w:tcPr>
          <w:p w14:paraId="5D094189" w14:textId="77777777" w:rsidR="005673BC" w:rsidRDefault="005673BC" w:rsidP="001345C1">
            <w:pPr>
              <w:pStyle w:val="pl1"/>
              <w:shd w:val="clear" w:color="auto" w:fill="auto"/>
              <w:ind w:left="0" w:firstLine="0"/>
              <w:jc w:val="center"/>
            </w:pPr>
          </w:p>
        </w:tc>
        <w:tc>
          <w:tcPr>
            <w:tcW w:w="1155" w:type="dxa"/>
            <w:vMerge/>
          </w:tcPr>
          <w:p w14:paraId="4723F9D0" w14:textId="77777777" w:rsidR="005673BC" w:rsidRDefault="005673BC" w:rsidP="001345C1">
            <w:pPr>
              <w:pStyle w:val="pl1"/>
              <w:shd w:val="clear" w:color="auto" w:fill="auto"/>
              <w:ind w:left="0" w:right="552" w:firstLine="0"/>
              <w:jc w:val="center"/>
            </w:pPr>
          </w:p>
        </w:tc>
      </w:tr>
    </w:tbl>
    <w:p w14:paraId="34DA285B"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862"/>
        <w:gridCol w:w="283"/>
        <w:gridCol w:w="236"/>
        <w:gridCol w:w="793"/>
        <w:gridCol w:w="291"/>
        <w:gridCol w:w="1815"/>
        <w:gridCol w:w="275"/>
        <w:gridCol w:w="275"/>
        <w:gridCol w:w="1155"/>
      </w:tblGrid>
      <w:tr w:rsidR="005673BC" w14:paraId="569F8B89" w14:textId="77777777" w:rsidTr="00D01178">
        <w:trPr>
          <w:cantSplit/>
        </w:trPr>
        <w:tc>
          <w:tcPr>
            <w:tcW w:w="2569" w:type="dxa"/>
            <w:vMerge w:val="restart"/>
            <w:vAlign w:val="center"/>
          </w:tcPr>
          <w:p w14:paraId="304B07AC" w14:textId="77777777" w:rsidR="005673BC" w:rsidRDefault="005673BC" w:rsidP="001345C1">
            <w:pPr>
              <w:pStyle w:val="pl1"/>
              <w:shd w:val="clear" w:color="auto" w:fill="auto"/>
              <w:ind w:left="387" w:hanging="387"/>
              <w:jc w:val="left"/>
            </w:pPr>
            <w:r>
              <w:t>c.</w:t>
            </w:r>
            <w:r>
              <w:tab/>
              <w:t>Accounts receivable turnover:</w:t>
            </w:r>
          </w:p>
        </w:tc>
        <w:tc>
          <w:tcPr>
            <w:tcW w:w="236" w:type="dxa"/>
          </w:tcPr>
          <w:p w14:paraId="49721871" w14:textId="77777777" w:rsidR="005673BC" w:rsidRDefault="005673BC" w:rsidP="001345C1">
            <w:pPr>
              <w:pStyle w:val="pl1"/>
              <w:shd w:val="clear" w:color="auto" w:fill="auto"/>
              <w:ind w:left="0" w:firstLine="0"/>
              <w:jc w:val="center"/>
            </w:pPr>
          </w:p>
        </w:tc>
        <w:tc>
          <w:tcPr>
            <w:tcW w:w="1862" w:type="dxa"/>
            <w:tcBorders>
              <w:bottom w:val="single" w:sz="4" w:space="0" w:color="auto"/>
            </w:tcBorders>
            <w:vAlign w:val="center"/>
          </w:tcPr>
          <w:p w14:paraId="3920816A" w14:textId="77777777" w:rsidR="005673BC" w:rsidRDefault="005673BC" w:rsidP="001345C1">
            <w:pPr>
              <w:pStyle w:val="pl1"/>
              <w:shd w:val="clear" w:color="auto" w:fill="auto"/>
              <w:ind w:left="0" w:firstLine="0"/>
              <w:jc w:val="center"/>
            </w:pPr>
            <w:r>
              <w:t>$311.85</w:t>
            </w:r>
          </w:p>
        </w:tc>
        <w:tc>
          <w:tcPr>
            <w:tcW w:w="283" w:type="dxa"/>
          </w:tcPr>
          <w:p w14:paraId="2F119B99" w14:textId="77777777" w:rsidR="005673BC" w:rsidRDefault="005673BC" w:rsidP="001345C1">
            <w:pPr>
              <w:pStyle w:val="pl1"/>
              <w:shd w:val="clear" w:color="auto" w:fill="auto"/>
              <w:ind w:left="0" w:firstLine="0"/>
              <w:jc w:val="left"/>
            </w:pPr>
          </w:p>
        </w:tc>
        <w:tc>
          <w:tcPr>
            <w:tcW w:w="236" w:type="dxa"/>
            <w:vMerge w:val="restart"/>
            <w:vAlign w:val="center"/>
          </w:tcPr>
          <w:p w14:paraId="518AF920" w14:textId="77777777" w:rsidR="005673BC" w:rsidRDefault="005673BC" w:rsidP="001345C1">
            <w:pPr>
              <w:pStyle w:val="pl1"/>
              <w:shd w:val="clear" w:color="auto" w:fill="auto"/>
              <w:ind w:left="0" w:firstLine="0"/>
              <w:jc w:val="center"/>
            </w:pPr>
            <w:r>
              <w:t>=</w:t>
            </w:r>
          </w:p>
        </w:tc>
        <w:tc>
          <w:tcPr>
            <w:tcW w:w="793" w:type="dxa"/>
            <w:vMerge w:val="restart"/>
            <w:vAlign w:val="center"/>
          </w:tcPr>
          <w:p w14:paraId="5B841179" w14:textId="77777777" w:rsidR="005673BC" w:rsidRDefault="005673BC" w:rsidP="001345C1">
            <w:pPr>
              <w:pStyle w:val="pl1"/>
              <w:shd w:val="clear" w:color="auto" w:fill="auto"/>
              <w:ind w:left="0" w:firstLine="0"/>
              <w:jc w:val="center"/>
            </w:pPr>
            <w:r>
              <w:t>4.80 times</w:t>
            </w:r>
          </w:p>
        </w:tc>
        <w:tc>
          <w:tcPr>
            <w:tcW w:w="291" w:type="dxa"/>
          </w:tcPr>
          <w:p w14:paraId="749F286B" w14:textId="77777777" w:rsidR="005673BC" w:rsidRDefault="005673BC" w:rsidP="001345C1">
            <w:pPr>
              <w:pStyle w:val="pl1"/>
              <w:shd w:val="clear" w:color="auto" w:fill="auto"/>
              <w:ind w:left="0" w:firstLine="0"/>
              <w:jc w:val="center"/>
            </w:pPr>
          </w:p>
        </w:tc>
        <w:tc>
          <w:tcPr>
            <w:tcW w:w="1815" w:type="dxa"/>
            <w:tcBorders>
              <w:bottom w:val="single" w:sz="4" w:space="0" w:color="auto"/>
            </w:tcBorders>
            <w:vAlign w:val="center"/>
          </w:tcPr>
          <w:p w14:paraId="18DE8C6E" w14:textId="77777777" w:rsidR="005673BC" w:rsidRDefault="005673BC" w:rsidP="001345C1">
            <w:pPr>
              <w:pStyle w:val="pl1"/>
              <w:shd w:val="clear" w:color="auto" w:fill="auto"/>
              <w:ind w:left="0" w:firstLine="0"/>
              <w:jc w:val="center"/>
            </w:pPr>
            <w:r>
              <w:t>$297</w:t>
            </w:r>
          </w:p>
        </w:tc>
        <w:tc>
          <w:tcPr>
            <w:tcW w:w="275" w:type="dxa"/>
          </w:tcPr>
          <w:p w14:paraId="2CBE1FAB" w14:textId="77777777" w:rsidR="005673BC" w:rsidRDefault="005673BC" w:rsidP="001345C1">
            <w:pPr>
              <w:pStyle w:val="pl1"/>
              <w:shd w:val="clear" w:color="auto" w:fill="auto"/>
              <w:ind w:left="0" w:firstLine="0"/>
              <w:jc w:val="left"/>
            </w:pPr>
          </w:p>
        </w:tc>
        <w:tc>
          <w:tcPr>
            <w:tcW w:w="275" w:type="dxa"/>
            <w:vMerge w:val="restart"/>
            <w:vAlign w:val="center"/>
          </w:tcPr>
          <w:p w14:paraId="14D1B672" w14:textId="77777777" w:rsidR="005673BC" w:rsidRDefault="005673BC" w:rsidP="001345C1">
            <w:pPr>
              <w:pStyle w:val="pl1"/>
              <w:shd w:val="clear" w:color="auto" w:fill="auto"/>
              <w:ind w:left="0" w:firstLine="0"/>
              <w:jc w:val="center"/>
            </w:pPr>
            <w:r>
              <w:t>=</w:t>
            </w:r>
          </w:p>
        </w:tc>
        <w:tc>
          <w:tcPr>
            <w:tcW w:w="1155" w:type="dxa"/>
            <w:vMerge w:val="restart"/>
            <w:vAlign w:val="center"/>
          </w:tcPr>
          <w:p w14:paraId="4C50E64A" w14:textId="77777777" w:rsidR="005673BC" w:rsidRDefault="005673BC" w:rsidP="001345C1">
            <w:pPr>
              <w:pStyle w:val="pl1"/>
              <w:shd w:val="clear" w:color="auto" w:fill="auto"/>
              <w:ind w:left="0" w:right="-53" w:firstLine="0"/>
              <w:jc w:val="left"/>
            </w:pPr>
            <w:r>
              <w:t>5.17 times</w:t>
            </w:r>
          </w:p>
        </w:tc>
      </w:tr>
      <w:tr w:rsidR="005673BC" w14:paraId="114C2A07" w14:textId="77777777" w:rsidTr="00D01178">
        <w:trPr>
          <w:cantSplit/>
        </w:trPr>
        <w:tc>
          <w:tcPr>
            <w:tcW w:w="2569" w:type="dxa"/>
            <w:vMerge/>
          </w:tcPr>
          <w:p w14:paraId="41B8DAC4" w14:textId="77777777" w:rsidR="005673BC" w:rsidRDefault="005673BC" w:rsidP="001345C1">
            <w:pPr>
              <w:pStyle w:val="pl1"/>
              <w:shd w:val="clear" w:color="auto" w:fill="auto"/>
              <w:ind w:left="0" w:firstLine="0"/>
              <w:jc w:val="left"/>
            </w:pPr>
          </w:p>
        </w:tc>
        <w:tc>
          <w:tcPr>
            <w:tcW w:w="236" w:type="dxa"/>
          </w:tcPr>
          <w:p w14:paraId="6BAD5C6E" w14:textId="77777777" w:rsidR="005673BC" w:rsidRDefault="005673BC" w:rsidP="001345C1">
            <w:pPr>
              <w:pStyle w:val="pl1"/>
              <w:shd w:val="clear" w:color="auto" w:fill="auto"/>
              <w:ind w:left="0" w:firstLine="0"/>
              <w:jc w:val="center"/>
            </w:pPr>
          </w:p>
        </w:tc>
        <w:tc>
          <w:tcPr>
            <w:tcW w:w="1862" w:type="dxa"/>
            <w:tcBorders>
              <w:top w:val="single" w:sz="4" w:space="0" w:color="auto"/>
            </w:tcBorders>
          </w:tcPr>
          <w:p w14:paraId="74BFCFE2" w14:textId="7D254313" w:rsidR="005673BC" w:rsidRDefault="005673BC" w:rsidP="00EF0191">
            <w:pPr>
              <w:pStyle w:val="pl1"/>
              <w:shd w:val="clear" w:color="auto" w:fill="auto"/>
              <w:ind w:left="0" w:firstLine="0"/>
              <w:jc w:val="center"/>
            </w:pPr>
            <w:r>
              <w:t>($67.5 + $62.5)</w:t>
            </w:r>
            <w:r w:rsidR="00093516">
              <w:t xml:space="preserve"> </w:t>
            </w:r>
            <w:r w:rsidR="00EF0191">
              <w:t>÷</w:t>
            </w:r>
            <w:r w:rsidR="00093516">
              <w:t xml:space="preserve"> </w:t>
            </w:r>
            <w:r>
              <w:t>2</w:t>
            </w:r>
          </w:p>
        </w:tc>
        <w:tc>
          <w:tcPr>
            <w:tcW w:w="283" w:type="dxa"/>
          </w:tcPr>
          <w:p w14:paraId="7D970EE7" w14:textId="77777777" w:rsidR="005673BC" w:rsidRDefault="005673BC" w:rsidP="001345C1">
            <w:pPr>
              <w:pStyle w:val="pl1"/>
              <w:shd w:val="clear" w:color="auto" w:fill="auto"/>
              <w:ind w:left="0" w:firstLine="0"/>
              <w:jc w:val="center"/>
            </w:pPr>
          </w:p>
        </w:tc>
        <w:tc>
          <w:tcPr>
            <w:tcW w:w="236" w:type="dxa"/>
            <w:vMerge/>
          </w:tcPr>
          <w:p w14:paraId="2723B339" w14:textId="77777777" w:rsidR="005673BC" w:rsidRDefault="005673BC" w:rsidP="001345C1">
            <w:pPr>
              <w:pStyle w:val="pl1"/>
              <w:shd w:val="clear" w:color="auto" w:fill="auto"/>
              <w:ind w:left="0" w:firstLine="0"/>
              <w:jc w:val="center"/>
            </w:pPr>
          </w:p>
        </w:tc>
        <w:tc>
          <w:tcPr>
            <w:tcW w:w="793" w:type="dxa"/>
            <w:vMerge/>
          </w:tcPr>
          <w:p w14:paraId="1F9F5C90" w14:textId="77777777" w:rsidR="005673BC" w:rsidRDefault="005673BC" w:rsidP="001345C1">
            <w:pPr>
              <w:pStyle w:val="pl1"/>
              <w:shd w:val="clear" w:color="auto" w:fill="auto"/>
              <w:ind w:left="0" w:firstLine="0"/>
              <w:jc w:val="center"/>
            </w:pPr>
          </w:p>
        </w:tc>
        <w:tc>
          <w:tcPr>
            <w:tcW w:w="291" w:type="dxa"/>
          </w:tcPr>
          <w:p w14:paraId="3FAEC566"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2ED79FAA" w14:textId="0B0D82B6" w:rsidR="005673BC" w:rsidRDefault="005673BC" w:rsidP="00EF0191">
            <w:pPr>
              <w:pStyle w:val="pl1"/>
              <w:shd w:val="clear" w:color="auto" w:fill="auto"/>
              <w:ind w:left="0" w:firstLine="0"/>
              <w:jc w:val="center"/>
            </w:pPr>
            <w:r>
              <w:t>($62.5 + $52.5)</w:t>
            </w:r>
            <w:r w:rsidR="00093516">
              <w:t xml:space="preserve"> </w:t>
            </w:r>
            <w:r w:rsidR="00EF0191">
              <w:t>÷</w:t>
            </w:r>
            <w:r w:rsidR="00093516">
              <w:t xml:space="preserve"> </w:t>
            </w:r>
            <w:r>
              <w:t>2</w:t>
            </w:r>
          </w:p>
        </w:tc>
        <w:tc>
          <w:tcPr>
            <w:tcW w:w="275" w:type="dxa"/>
          </w:tcPr>
          <w:p w14:paraId="21150CC9" w14:textId="77777777" w:rsidR="005673BC" w:rsidRDefault="005673BC" w:rsidP="001345C1">
            <w:pPr>
              <w:pStyle w:val="pl1"/>
              <w:shd w:val="clear" w:color="auto" w:fill="auto"/>
              <w:ind w:left="0" w:firstLine="0"/>
              <w:jc w:val="center"/>
            </w:pPr>
          </w:p>
        </w:tc>
        <w:tc>
          <w:tcPr>
            <w:tcW w:w="275" w:type="dxa"/>
            <w:vMerge/>
          </w:tcPr>
          <w:p w14:paraId="3F982E32" w14:textId="77777777" w:rsidR="005673BC" w:rsidRDefault="005673BC" w:rsidP="001345C1">
            <w:pPr>
              <w:pStyle w:val="pl1"/>
              <w:shd w:val="clear" w:color="auto" w:fill="auto"/>
              <w:ind w:left="0" w:firstLine="0"/>
              <w:jc w:val="center"/>
            </w:pPr>
          </w:p>
        </w:tc>
        <w:tc>
          <w:tcPr>
            <w:tcW w:w="1155" w:type="dxa"/>
            <w:vMerge/>
          </w:tcPr>
          <w:p w14:paraId="4C311053" w14:textId="77777777" w:rsidR="005673BC" w:rsidRDefault="005673BC" w:rsidP="001345C1">
            <w:pPr>
              <w:pStyle w:val="pl1"/>
              <w:shd w:val="clear" w:color="auto" w:fill="auto"/>
              <w:ind w:left="0" w:right="552" w:firstLine="0"/>
              <w:jc w:val="center"/>
            </w:pPr>
          </w:p>
        </w:tc>
      </w:tr>
    </w:tbl>
    <w:p w14:paraId="31F51B45"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85"/>
        <w:gridCol w:w="605"/>
        <w:gridCol w:w="1045"/>
        <w:gridCol w:w="715"/>
        <w:gridCol w:w="236"/>
        <w:gridCol w:w="809"/>
        <w:gridCol w:w="660"/>
        <w:gridCol w:w="1180"/>
        <w:gridCol w:w="525"/>
        <w:gridCol w:w="275"/>
        <w:gridCol w:w="1155"/>
      </w:tblGrid>
      <w:tr w:rsidR="00BE2FE8" w14:paraId="22798AF2" w14:textId="77777777" w:rsidTr="004A1125">
        <w:trPr>
          <w:cantSplit/>
        </w:trPr>
        <w:tc>
          <w:tcPr>
            <w:tcW w:w="2585" w:type="dxa"/>
            <w:vMerge w:val="restart"/>
            <w:vAlign w:val="center"/>
          </w:tcPr>
          <w:p w14:paraId="2323FFE8" w14:textId="3D918275" w:rsidR="00BE2FE8" w:rsidRDefault="00BE2FE8" w:rsidP="00BE2FE8">
            <w:pPr>
              <w:pStyle w:val="pl1"/>
              <w:shd w:val="clear" w:color="auto" w:fill="auto"/>
              <w:ind w:left="387" w:hanging="387"/>
              <w:jc w:val="left"/>
            </w:pPr>
            <w:r>
              <w:t>d.</w:t>
            </w:r>
            <w:r>
              <w:tab/>
              <w:t>Debt/</w:t>
            </w:r>
            <w:r w:rsidR="006529EE">
              <w:t>e</w:t>
            </w:r>
            <w:r>
              <w:t>quity ratio:</w:t>
            </w:r>
          </w:p>
        </w:tc>
        <w:tc>
          <w:tcPr>
            <w:tcW w:w="605" w:type="dxa"/>
          </w:tcPr>
          <w:p w14:paraId="371D38F4" w14:textId="77777777" w:rsidR="00BE2FE8" w:rsidRDefault="00BE2FE8" w:rsidP="00105CFE">
            <w:pPr>
              <w:pStyle w:val="pl1"/>
              <w:shd w:val="clear" w:color="auto" w:fill="auto"/>
              <w:ind w:left="0" w:firstLine="0"/>
              <w:jc w:val="center"/>
            </w:pPr>
          </w:p>
        </w:tc>
        <w:tc>
          <w:tcPr>
            <w:tcW w:w="1045" w:type="dxa"/>
            <w:tcBorders>
              <w:bottom w:val="single" w:sz="4" w:space="0" w:color="auto"/>
            </w:tcBorders>
            <w:vAlign w:val="center"/>
          </w:tcPr>
          <w:p w14:paraId="771EC207" w14:textId="77777777" w:rsidR="00BE2FE8" w:rsidRDefault="00BE2FE8" w:rsidP="00105CFE">
            <w:pPr>
              <w:pStyle w:val="pl1"/>
              <w:shd w:val="clear" w:color="auto" w:fill="auto"/>
              <w:ind w:left="0" w:firstLine="0"/>
              <w:jc w:val="center"/>
            </w:pPr>
            <w:r>
              <w:t>$210.5</w:t>
            </w:r>
          </w:p>
        </w:tc>
        <w:tc>
          <w:tcPr>
            <w:tcW w:w="715" w:type="dxa"/>
          </w:tcPr>
          <w:p w14:paraId="72067B21" w14:textId="77777777" w:rsidR="00BE2FE8" w:rsidRDefault="00BE2FE8" w:rsidP="00105CFE">
            <w:pPr>
              <w:pStyle w:val="pl1"/>
              <w:shd w:val="clear" w:color="auto" w:fill="auto"/>
              <w:ind w:left="0" w:firstLine="0"/>
              <w:jc w:val="left"/>
            </w:pPr>
          </w:p>
        </w:tc>
        <w:tc>
          <w:tcPr>
            <w:tcW w:w="236" w:type="dxa"/>
            <w:vMerge w:val="restart"/>
            <w:vAlign w:val="center"/>
          </w:tcPr>
          <w:p w14:paraId="7DAE931A" w14:textId="77777777" w:rsidR="00BE2FE8" w:rsidRDefault="00BE2FE8" w:rsidP="00105CFE">
            <w:pPr>
              <w:pStyle w:val="pl1"/>
              <w:shd w:val="clear" w:color="auto" w:fill="auto"/>
              <w:ind w:left="0" w:firstLine="0"/>
              <w:jc w:val="center"/>
            </w:pPr>
            <w:r>
              <w:t>=</w:t>
            </w:r>
          </w:p>
        </w:tc>
        <w:tc>
          <w:tcPr>
            <w:tcW w:w="809" w:type="dxa"/>
            <w:vMerge w:val="restart"/>
            <w:vAlign w:val="center"/>
          </w:tcPr>
          <w:p w14:paraId="2D4E3EDD" w14:textId="77777777" w:rsidR="00BE2FE8" w:rsidRDefault="00B937BB" w:rsidP="00105CFE">
            <w:pPr>
              <w:pStyle w:val="pl1"/>
              <w:shd w:val="clear" w:color="auto" w:fill="auto"/>
              <w:ind w:left="0" w:firstLine="0"/>
              <w:jc w:val="center"/>
            </w:pPr>
            <w:r>
              <w:t>1.79</w:t>
            </w:r>
          </w:p>
        </w:tc>
        <w:tc>
          <w:tcPr>
            <w:tcW w:w="660" w:type="dxa"/>
          </w:tcPr>
          <w:p w14:paraId="2DCE65D9" w14:textId="77777777" w:rsidR="00BE2FE8" w:rsidRDefault="00BE2FE8" w:rsidP="00105CFE">
            <w:pPr>
              <w:pStyle w:val="pl1"/>
              <w:shd w:val="clear" w:color="auto" w:fill="auto"/>
              <w:ind w:left="0" w:firstLine="0"/>
              <w:jc w:val="center"/>
            </w:pPr>
          </w:p>
        </w:tc>
        <w:tc>
          <w:tcPr>
            <w:tcW w:w="1180" w:type="dxa"/>
            <w:tcBorders>
              <w:bottom w:val="single" w:sz="4" w:space="0" w:color="auto"/>
            </w:tcBorders>
            <w:vAlign w:val="center"/>
          </w:tcPr>
          <w:p w14:paraId="62260D32" w14:textId="77777777" w:rsidR="00BE2FE8" w:rsidRDefault="00BE2FE8" w:rsidP="00105CFE">
            <w:pPr>
              <w:pStyle w:val="pl1"/>
              <w:shd w:val="clear" w:color="auto" w:fill="auto"/>
              <w:ind w:left="0" w:firstLine="0"/>
              <w:jc w:val="center"/>
            </w:pPr>
            <w:r>
              <w:t>$228.225</w:t>
            </w:r>
          </w:p>
        </w:tc>
        <w:tc>
          <w:tcPr>
            <w:tcW w:w="525" w:type="dxa"/>
          </w:tcPr>
          <w:p w14:paraId="68D52F6C" w14:textId="77777777" w:rsidR="00BE2FE8" w:rsidRDefault="00BE2FE8" w:rsidP="00105CFE">
            <w:pPr>
              <w:pStyle w:val="pl1"/>
              <w:shd w:val="clear" w:color="auto" w:fill="auto"/>
              <w:ind w:left="0" w:firstLine="0"/>
              <w:jc w:val="left"/>
            </w:pPr>
          </w:p>
        </w:tc>
        <w:tc>
          <w:tcPr>
            <w:tcW w:w="275" w:type="dxa"/>
            <w:vMerge w:val="restart"/>
            <w:vAlign w:val="center"/>
          </w:tcPr>
          <w:p w14:paraId="55893087" w14:textId="77777777" w:rsidR="00BE2FE8" w:rsidRDefault="00BE2FE8" w:rsidP="00105CFE">
            <w:pPr>
              <w:pStyle w:val="pl1"/>
              <w:shd w:val="clear" w:color="auto" w:fill="auto"/>
              <w:ind w:left="0" w:firstLine="0"/>
              <w:jc w:val="center"/>
            </w:pPr>
            <w:r>
              <w:t>=</w:t>
            </w:r>
          </w:p>
        </w:tc>
        <w:tc>
          <w:tcPr>
            <w:tcW w:w="1155" w:type="dxa"/>
            <w:vMerge w:val="restart"/>
            <w:vAlign w:val="center"/>
          </w:tcPr>
          <w:p w14:paraId="0B179346" w14:textId="77777777" w:rsidR="00BE2FE8" w:rsidRDefault="00B937BB" w:rsidP="00105CFE">
            <w:pPr>
              <w:pStyle w:val="pl1"/>
              <w:shd w:val="clear" w:color="auto" w:fill="auto"/>
              <w:ind w:left="0" w:right="2" w:firstLine="0"/>
              <w:jc w:val="left"/>
            </w:pPr>
            <w:r>
              <w:t>2.90</w:t>
            </w:r>
          </w:p>
        </w:tc>
      </w:tr>
      <w:tr w:rsidR="00BE2FE8" w14:paraId="5093172F" w14:textId="77777777" w:rsidTr="004A1125">
        <w:trPr>
          <w:cantSplit/>
        </w:trPr>
        <w:tc>
          <w:tcPr>
            <w:tcW w:w="2585" w:type="dxa"/>
            <w:vMerge/>
          </w:tcPr>
          <w:p w14:paraId="2BD42754" w14:textId="77777777" w:rsidR="00BE2FE8" w:rsidRDefault="00BE2FE8" w:rsidP="00105CFE">
            <w:pPr>
              <w:pStyle w:val="pl1"/>
              <w:shd w:val="clear" w:color="auto" w:fill="auto"/>
              <w:ind w:left="0" w:firstLine="0"/>
              <w:jc w:val="left"/>
            </w:pPr>
          </w:p>
        </w:tc>
        <w:tc>
          <w:tcPr>
            <w:tcW w:w="605" w:type="dxa"/>
          </w:tcPr>
          <w:p w14:paraId="04F58AF3" w14:textId="77777777" w:rsidR="00BE2FE8" w:rsidRDefault="00BE2FE8" w:rsidP="00105CFE">
            <w:pPr>
              <w:pStyle w:val="pl1"/>
              <w:shd w:val="clear" w:color="auto" w:fill="auto"/>
              <w:ind w:left="0" w:firstLine="0"/>
              <w:jc w:val="center"/>
            </w:pPr>
          </w:p>
        </w:tc>
        <w:tc>
          <w:tcPr>
            <w:tcW w:w="1045" w:type="dxa"/>
            <w:tcBorders>
              <w:top w:val="single" w:sz="4" w:space="0" w:color="auto"/>
            </w:tcBorders>
          </w:tcPr>
          <w:p w14:paraId="5AE0400D" w14:textId="77777777" w:rsidR="00BE2FE8" w:rsidRDefault="00BE2FE8" w:rsidP="00105CFE">
            <w:pPr>
              <w:pStyle w:val="pl1"/>
              <w:shd w:val="clear" w:color="auto" w:fill="auto"/>
              <w:ind w:left="0" w:firstLine="0"/>
              <w:jc w:val="center"/>
            </w:pPr>
            <w:r>
              <w:t>$</w:t>
            </w:r>
            <w:r w:rsidR="00B937BB">
              <w:t>117.5</w:t>
            </w:r>
          </w:p>
        </w:tc>
        <w:tc>
          <w:tcPr>
            <w:tcW w:w="715" w:type="dxa"/>
          </w:tcPr>
          <w:p w14:paraId="68062044" w14:textId="77777777" w:rsidR="00BE2FE8" w:rsidRDefault="00BE2FE8" w:rsidP="00105CFE">
            <w:pPr>
              <w:pStyle w:val="pl1"/>
              <w:shd w:val="clear" w:color="auto" w:fill="auto"/>
              <w:ind w:left="0" w:firstLine="0"/>
              <w:jc w:val="center"/>
            </w:pPr>
          </w:p>
        </w:tc>
        <w:tc>
          <w:tcPr>
            <w:tcW w:w="236" w:type="dxa"/>
            <w:vMerge/>
          </w:tcPr>
          <w:p w14:paraId="4E10BFF9" w14:textId="77777777" w:rsidR="00BE2FE8" w:rsidRDefault="00BE2FE8" w:rsidP="00105CFE">
            <w:pPr>
              <w:pStyle w:val="pl1"/>
              <w:shd w:val="clear" w:color="auto" w:fill="auto"/>
              <w:ind w:left="0" w:firstLine="0"/>
              <w:jc w:val="center"/>
            </w:pPr>
          </w:p>
        </w:tc>
        <w:tc>
          <w:tcPr>
            <w:tcW w:w="809" w:type="dxa"/>
            <w:vMerge/>
          </w:tcPr>
          <w:p w14:paraId="73A1832E" w14:textId="77777777" w:rsidR="00BE2FE8" w:rsidRDefault="00BE2FE8" w:rsidP="00105CFE">
            <w:pPr>
              <w:pStyle w:val="pl1"/>
              <w:shd w:val="clear" w:color="auto" w:fill="auto"/>
              <w:ind w:left="0" w:firstLine="0"/>
              <w:jc w:val="center"/>
            </w:pPr>
          </w:p>
        </w:tc>
        <w:tc>
          <w:tcPr>
            <w:tcW w:w="660" w:type="dxa"/>
          </w:tcPr>
          <w:p w14:paraId="16325FBE" w14:textId="77777777" w:rsidR="00BE2FE8" w:rsidRDefault="00BE2FE8" w:rsidP="00105CFE">
            <w:pPr>
              <w:pStyle w:val="pl1"/>
              <w:shd w:val="clear" w:color="auto" w:fill="auto"/>
              <w:ind w:left="0" w:firstLine="0"/>
              <w:jc w:val="center"/>
            </w:pPr>
          </w:p>
        </w:tc>
        <w:tc>
          <w:tcPr>
            <w:tcW w:w="1180" w:type="dxa"/>
            <w:tcBorders>
              <w:top w:val="single" w:sz="4" w:space="0" w:color="auto"/>
            </w:tcBorders>
          </w:tcPr>
          <w:p w14:paraId="258FC262" w14:textId="77777777" w:rsidR="00BE2FE8" w:rsidRDefault="00BE2FE8" w:rsidP="00105CFE">
            <w:pPr>
              <w:pStyle w:val="pl1"/>
              <w:shd w:val="clear" w:color="auto" w:fill="auto"/>
              <w:ind w:left="0" w:firstLine="0"/>
              <w:jc w:val="center"/>
            </w:pPr>
            <w:r>
              <w:t>$</w:t>
            </w:r>
            <w:r w:rsidR="00B937BB">
              <w:t>78.775</w:t>
            </w:r>
          </w:p>
        </w:tc>
        <w:tc>
          <w:tcPr>
            <w:tcW w:w="525" w:type="dxa"/>
          </w:tcPr>
          <w:p w14:paraId="1720F296" w14:textId="77777777" w:rsidR="00BE2FE8" w:rsidRDefault="00BE2FE8" w:rsidP="00105CFE">
            <w:pPr>
              <w:pStyle w:val="pl1"/>
              <w:shd w:val="clear" w:color="auto" w:fill="auto"/>
              <w:ind w:left="0" w:firstLine="0"/>
              <w:jc w:val="center"/>
            </w:pPr>
          </w:p>
        </w:tc>
        <w:tc>
          <w:tcPr>
            <w:tcW w:w="275" w:type="dxa"/>
            <w:vMerge/>
          </w:tcPr>
          <w:p w14:paraId="660714D2" w14:textId="77777777" w:rsidR="00BE2FE8" w:rsidRDefault="00BE2FE8" w:rsidP="00105CFE">
            <w:pPr>
              <w:pStyle w:val="pl1"/>
              <w:shd w:val="clear" w:color="auto" w:fill="auto"/>
              <w:ind w:left="0" w:firstLine="0"/>
              <w:jc w:val="center"/>
            </w:pPr>
          </w:p>
        </w:tc>
        <w:tc>
          <w:tcPr>
            <w:tcW w:w="1155" w:type="dxa"/>
            <w:vMerge/>
          </w:tcPr>
          <w:p w14:paraId="38B69C33" w14:textId="77777777" w:rsidR="00BE2FE8" w:rsidRDefault="00BE2FE8" w:rsidP="00105CFE">
            <w:pPr>
              <w:pStyle w:val="pl1"/>
              <w:shd w:val="clear" w:color="auto" w:fill="auto"/>
              <w:ind w:left="0" w:right="552" w:firstLine="0"/>
              <w:jc w:val="center"/>
            </w:pPr>
          </w:p>
        </w:tc>
      </w:tr>
    </w:tbl>
    <w:p w14:paraId="35ED4AEE" w14:textId="77777777" w:rsidR="00BE2FE8" w:rsidRDefault="00BE2FE8" w:rsidP="005673BC">
      <w:pPr>
        <w:pStyle w:val="ptffull"/>
        <w:spacing w:before="0"/>
      </w:pPr>
      <w:r>
        <w:t xml:space="preserve">Total equity = Total assets – total liabilities   </w:t>
      </w:r>
    </w:p>
    <w:p w14:paraId="6B6052AB" w14:textId="124692AE" w:rsidR="00BE2FE8" w:rsidRDefault="00BE2FE8" w:rsidP="005673BC">
      <w:pPr>
        <w:pStyle w:val="ptffull"/>
        <w:spacing w:before="0"/>
      </w:pPr>
      <w:r>
        <w:t xml:space="preserve">2020: $328,000 </w:t>
      </w:r>
      <w:r w:rsidR="006529EE">
        <w:t>–</w:t>
      </w:r>
      <w:r>
        <w:t xml:space="preserve"> $210,500 = $</w:t>
      </w:r>
      <w:r w:rsidR="00B937BB">
        <w:t>117,500</w:t>
      </w:r>
    </w:p>
    <w:p w14:paraId="69504B87" w14:textId="3875DE53" w:rsidR="00BE2FE8" w:rsidRDefault="00BE2FE8" w:rsidP="005673BC">
      <w:pPr>
        <w:pStyle w:val="ptffull"/>
        <w:spacing w:before="0"/>
      </w:pPr>
      <w:r>
        <w:t xml:space="preserve">2019: $307,000 </w:t>
      </w:r>
      <w:r w:rsidR="006529EE">
        <w:t>–</w:t>
      </w:r>
      <w:r>
        <w:t xml:space="preserve"> $228,225 </w:t>
      </w:r>
      <w:proofErr w:type="gramStart"/>
      <w:r>
        <w:t xml:space="preserve">= </w:t>
      </w:r>
      <w:r w:rsidR="00B937BB">
        <w:t xml:space="preserve"> $</w:t>
      </w:r>
      <w:proofErr w:type="gramEnd"/>
      <w:r w:rsidR="00B937BB">
        <w:t>78,775</w:t>
      </w:r>
    </w:p>
    <w:p w14:paraId="486E58FA" w14:textId="77777777" w:rsidR="00BE2FE8" w:rsidRDefault="00BE2FE8" w:rsidP="005673BC">
      <w:pPr>
        <w:pStyle w:val="ptffull"/>
        <w:spacing w:before="0"/>
      </w:pPr>
    </w:p>
    <w:tbl>
      <w:tblPr>
        <w:tblW w:w="9790" w:type="dxa"/>
        <w:tblInd w:w="-167" w:type="dxa"/>
        <w:tblLayout w:type="fixed"/>
        <w:tblLook w:val="01E0" w:firstRow="1" w:lastRow="1" w:firstColumn="1" w:lastColumn="1" w:noHBand="0" w:noVBand="0"/>
      </w:tblPr>
      <w:tblGrid>
        <w:gridCol w:w="2585"/>
        <w:gridCol w:w="605"/>
        <w:gridCol w:w="1045"/>
        <w:gridCol w:w="715"/>
        <w:gridCol w:w="236"/>
        <w:gridCol w:w="809"/>
        <w:gridCol w:w="660"/>
        <w:gridCol w:w="1045"/>
        <w:gridCol w:w="660"/>
        <w:gridCol w:w="275"/>
        <w:gridCol w:w="1155"/>
      </w:tblGrid>
      <w:tr w:rsidR="005673BC" w14:paraId="2E0C9C4E" w14:textId="77777777" w:rsidTr="001345C1">
        <w:trPr>
          <w:cantSplit/>
        </w:trPr>
        <w:tc>
          <w:tcPr>
            <w:tcW w:w="2585" w:type="dxa"/>
            <w:vMerge w:val="restart"/>
            <w:vAlign w:val="center"/>
          </w:tcPr>
          <w:p w14:paraId="4C584DFB" w14:textId="1CDEEA13" w:rsidR="005673BC" w:rsidRDefault="00BE2FE8" w:rsidP="001345C1">
            <w:pPr>
              <w:pStyle w:val="pl1"/>
              <w:shd w:val="clear" w:color="auto" w:fill="auto"/>
              <w:ind w:left="387" w:hanging="387"/>
              <w:jc w:val="left"/>
            </w:pPr>
            <w:r>
              <w:t>e</w:t>
            </w:r>
            <w:r w:rsidR="005673BC">
              <w:t>.</w:t>
            </w:r>
            <w:r w:rsidR="005673BC">
              <w:tab/>
              <w:t>Times-interest-earned ratio:</w:t>
            </w:r>
          </w:p>
        </w:tc>
        <w:tc>
          <w:tcPr>
            <w:tcW w:w="605" w:type="dxa"/>
          </w:tcPr>
          <w:p w14:paraId="72B463E2"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0D68BCCE" w14:textId="77777777" w:rsidR="005673BC" w:rsidRDefault="005673BC" w:rsidP="001345C1">
            <w:pPr>
              <w:pStyle w:val="pl1"/>
              <w:shd w:val="clear" w:color="auto" w:fill="auto"/>
              <w:ind w:left="0" w:firstLine="0"/>
              <w:jc w:val="center"/>
            </w:pPr>
            <w:r>
              <w:t>$83.75</w:t>
            </w:r>
          </w:p>
        </w:tc>
        <w:tc>
          <w:tcPr>
            <w:tcW w:w="715" w:type="dxa"/>
          </w:tcPr>
          <w:p w14:paraId="061FED4D" w14:textId="77777777" w:rsidR="005673BC" w:rsidRDefault="005673BC" w:rsidP="001345C1">
            <w:pPr>
              <w:pStyle w:val="pl1"/>
              <w:shd w:val="clear" w:color="auto" w:fill="auto"/>
              <w:ind w:left="0" w:firstLine="0"/>
              <w:jc w:val="left"/>
            </w:pPr>
          </w:p>
        </w:tc>
        <w:tc>
          <w:tcPr>
            <w:tcW w:w="236" w:type="dxa"/>
            <w:vMerge w:val="restart"/>
            <w:vAlign w:val="center"/>
          </w:tcPr>
          <w:p w14:paraId="11DF5ADF" w14:textId="77777777" w:rsidR="005673BC" w:rsidRDefault="005673BC" w:rsidP="001345C1">
            <w:pPr>
              <w:pStyle w:val="pl1"/>
              <w:shd w:val="clear" w:color="auto" w:fill="auto"/>
              <w:ind w:left="0" w:firstLine="0"/>
              <w:jc w:val="center"/>
            </w:pPr>
            <w:r>
              <w:t>=</w:t>
            </w:r>
          </w:p>
        </w:tc>
        <w:tc>
          <w:tcPr>
            <w:tcW w:w="809" w:type="dxa"/>
            <w:vMerge w:val="restart"/>
            <w:vAlign w:val="center"/>
          </w:tcPr>
          <w:p w14:paraId="40ADE3D2" w14:textId="77777777" w:rsidR="005673BC" w:rsidRDefault="005673BC" w:rsidP="001345C1">
            <w:pPr>
              <w:pStyle w:val="pl1"/>
              <w:shd w:val="clear" w:color="auto" w:fill="auto"/>
              <w:ind w:left="0" w:firstLine="0"/>
              <w:jc w:val="center"/>
            </w:pPr>
            <w:r>
              <w:t>6.70</w:t>
            </w:r>
          </w:p>
        </w:tc>
        <w:tc>
          <w:tcPr>
            <w:tcW w:w="660" w:type="dxa"/>
          </w:tcPr>
          <w:p w14:paraId="6A09BBB7"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12733FD0" w14:textId="77777777" w:rsidR="005673BC" w:rsidRDefault="005673BC" w:rsidP="001345C1">
            <w:pPr>
              <w:pStyle w:val="pl1"/>
              <w:shd w:val="clear" w:color="auto" w:fill="auto"/>
              <w:ind w:left="0" w:firstLine="0"/>
              <w:jc w:val="center"/>
            </w:pPr>
            <w:r>
              <w:t>$73.00</w:t>
            </w:r>
          </w:p>
        </w:tc>
        <w:tc>
          <w:tcPr>
            <w:tcW w:w="660" w:type="dxa"/>
          </w:tcPr>
          <w:p w14:paraId="6A63CA5A" w14:textId="77777777" w:rsidR="005673BC" w:rsidRDefault="005673BC" w:rsidP="001345C1">
            <w:pPr>
              <w:pStyle w:val="pl1"/>
              <w:shd w:val="clear" w:color="auto" w:fill="auto"/>
              <w:ind w:left="0" w:firstLine="0"/>
              <w:jc w:val="left"/>
            </w:pPr>
          </w:p>
        </w:tc>
        <w:tc>
          <w:tcPr>
            <w:tcW w:w="275" w:type="dxa"/>
            <w:vMerge w:val="restart"/>
            <w:vAlign w:val="center"/>
          </w:tcPr>
          <w:p w14:paraId="1156DCF4" w14:textId="77777777" w:rsidR="005673BC" w:rsidRDefault="005673BC" w:rsidP="001345C1">
            <w:pPr>
              <w:pStyle w:val="pl1"/>
              <w:shd w:val="clear" w:color="auto" w:fill="auto"/>
              <w:ind w:left="0" w:firstLine="0"/>
              <w:jc w:val="center"/>
            </w:pPr>
            <w:r>
              <w:t>=</w:t>
            </w:r>
          </w:p>
        </w:tc>
        <w:tc>
          <w:tcPr>
            <w:tcW w:w="1155" w:type="dxa"/>
            <w:vMerge w:val="restart"/>
            <w:vAlign w:val="center"/>
          </w:tcPr>
          <w:p w14:paraId="4C673297" w14:textId="77777777" w:rsidR="005673BC" w:rsidRDefault="005673BC" w:rsidP="001345C1">
            <w:pPr>
              <w:pStyle w:val="pl1"/>
              <w:shd w:val="clear" w:color="auto" w:fill="auto"/>
              <w:ind w:left="0" w:right="2" w:firstLine="0"/>
              <w:jc w:val="left"/>
            </w:pPr>
            <w:r>
              <w:t>5.21</w:t>
            </w:r>
          </w:p>
        </w:tc>
      </w:tr>
      <w:tr w:rsidR="005673BC" w14:paraId="58059CA1" w14:textId="77777777" w:rsidTr="001345C1">
        <w:trPr>
          <w:cantSplit/>
        </w:trPr>
        <w:tc>
          <w:tcPr>
            <w:tcW w:w="2585" w:type="dxa"/>
            <w:vMerge/>
          </w:tcPr>
          <w:p w14:paraId="34D520D2" w14:textId="77777777" w:rsidR="005673BC" w:rsidRDefault="005673BC" w:rsidP="001345C1">
            <w:pPr>
              <w:pStyle w:val="pl1"/>
              <w:shd w:val="clear" w:color="auto" w:fill="auto"/>
              <w:ind w:left="0" w:firstLine="0"/>
              <w:jc w:val="left"/>
            </w:pPr>
          </w:p>
        </w:tc>
        <w:tc>
          <w:tcPr>
            <w:tcW w:w="605" w:type="dxa"/>
          </w:tcPr>
          <w:p w14:paraId="6F58F2E0"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426A6C5E" w14:textId="77777777" w:rsidR="005673BC" w:rsidRDefault="005673BC" w:rsidP="001345C1">
            <w:pPr>
              <w:pStyle w:val="pl1"/>
              <w:shd w:val="clear" w:color="auto" w:fill="auto"/>
              <w:ind w:left="0" w:firstLine="0"/>
              <w:jc w:val="center"/>
            </w:pPr>
            <w:r>
              <w:t>$12.5</w:t>
            </w:r>
          </w:p>
        </w:tc>
        <w:tc>
          <w:tcPr>
            <w:tcW w:w="715" w:type="dxa"/>
          </w:tcPr>
          <w:p w14:paraId="07CC28B2" w14:textId="77777777" w:rsidR="005673BC" w:rsidRDefault="005673BC" w:rsidP="001345C1">
            <w:pPr>
              <w:pStyle w:val="pl1"/>
              <w:shd w:val="clear" w:color="auto" w:fill="auto"/>
              <w:ind w:left="0" w:firstLine="0"/>
              <w:jc w:val="center"/>
            </w:pPr>
          </w:p>
        </w:tc>
        <w:tc>
          <w:tcPr>
            <w:tcW w:w="236" w:type="dxa"/>
            <w:vMerge/>
          </w:tcPr>
          <w:p w14:paraId="3E41E046" w14:textId="77777777" w:rsidR="005673BC" w:rsidRDefault="005673BC" w:rsidP="001345C1">
            <w:pPr>
              <w:pStyle w:val="pl1"/>
              <w:shd w:val="clear" w:color="auto" w:fill="auto"/>
              <w:ind w:left="0" w:firstLine="0"/>
              <w:jc w:val="center"/>
            </w:pPr>
          </w:p>
        </w:tc>
        <w:tc>
          <w:tcPr>
            <w:tcW w:w="809" w:type="dxa"/>
            <w:vMerge/>
          </w:tcPr>
          <w:p w14:paraId="0045AC55" w14:textId="77777777" w:rsidR="005673BC" w:rsidRDefault="005673BC" w:rsidP="001345C1">
            <w:pPr>
              <w:pStyle w:val="pl1"/>
              <w:shd w:val="clear" w:color="auto" w:fill="auto"/>
              <w:ind w:left="0" w:firstLine="0"/>
              <w:jc w:val="center"/>
            </w:pPr>
          </w:p>
        </w:tc>
        <w:tc>
          <w:tcPr>
            <w:tcW w:w="660" w:type="dxa"/>
          </w:tcPr>
          <w:p w14:paraId="0BF0F6A0"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3631FF04" w14:textId="77777777" w:rsidR="005673BC" w:rsidRDefault="005673BC" w:rsidP="001345C1">
            <w:pPr>
              <w:pStyle w:val="pl1"/>
              <w:shd w:val="clear" w:color="auto" w:fill="auto"/>
              <w:ind w:left="0" w:firstLine="0"/>
              <w:jc w:val="center"/>
            </w:pPr>
            <w:r>
              <w:t>$14</w:t>
            </w:r>
          </w:p>
        </w:tc>
        <w:tc>
          <w:tcPr>
            <w:tcW w:w="660" w:type="dxa"/>
          </w:tcPr>
          <w:p w14:paraId="371108B9" w14:textId="77777777" w:rsidR="005673BC" w:rsidRDefault="005673BC" w:rsidP="001345C1">
            <w:pPr>
              <w:pStyle w:val="pl1"/>
              <w:shd w:val="clear" w:color="auto" w:fill="auto"/>
              <w:ind w:left="0" w:firstLine="0"/>
              <w:jc w:val="center"/>
            </w:pPr>
          </w:p>
        </w:tc>
        <w:tc>
          <w:tcPr>
            <w:tcW w:w="275" w:type="dxa"/>
            <w:vMerge/>
          </w:tcPr>
          <w:p w14:paraId="23886851" w14:textId="77777777" w:rsidR="005673BC" w:rsidRDefault="005673BC" w:rsidP="001345C1">
            <w:pPr>
              <w:pStyle w:val="pl1"/>
              <w:shd w:val="clear" w:color="auto" w:fill="auto"/>
              <w:ind w:left="0" w:firstLine="0"/>
              <w:jc w:val="center"/>
            </w:pPr>
          </w:p>
        </w:tc>
        <w:tc>
          <w:tcPr>
            <w:tcW w:w="1155" w:type="dxa"/>
            <w:vMerge/>
          </w:tcPr>
          <w:p w14:paraId="4316AD5D" w14:textId="77777777" w:rsidR="005673BC" w:rsidRDefault="005673BC" w:rsidP="001345C1">
            <w:pPr>
              <w:pStyle w:val="pl1"/>
              <w:shd w:val="clear" w:color="auto" w:fill="auto"/>
              <w:ind w:left="0" w:right="552" w:firstLine="0"/>
              <w:jc w:val="center"/>
            </w:pPr>
          </w:p>
        </w:tc>
      </w:tr>
    </w:tbl>
    <w:p w14:paraId="6A56B024" w14:textId="77777777" w:rsidR="005673BC" w:rsidRDefault="005673BC" w:rsidP="005673BC">
      <w:pPr>
        <w:pStyle w:val="ptffull"/>
        <w:spacing w:before="0"/>
      </w:pPr>
    </w:p>
    <w:tbl>
      <w:tblPr>
        <w:tblW w:w="9455" w:type="dxa"/>
        <w:tblInd w:w="-167" w:type="dxa"/>
        <w:tblLayout w:type="fixed"/>
        <w:tblLook w:val="01E0" w:firstRow="1" w:lastRow="1" w:firstColumn="1" w:lastColumn="1" w:noHBand="0" w:noVBand="0"/>
      </w:tblPr>
      <w:tblGrid>
        <w:gridCol w:w="1535"/>
        <w:gridCol w:w="270"/>
        <w:gridCol w:w="1692"/>
        <w:gridCol w:w="378"/>
        <w:gridCol w:w="270"/>
        <w:gridCol w:w="990"/>
        <w:gridCol w:w="270"/>
        <w:gridCol w:w="2340"/>
        <w:gridCol w:w="270"/>
        <w:gridCol w:w="360"/>
        <w:gridCol w:w="1080"/>
      </w:tblGrid>
      <w:tr w:rsidR="00B937BB" w14:paraId="5F2C6AA8" w14:textId="77777777" w:rsidTr="00D01178">
        <w:trPr>
          <w:cantSplit/>
        </w:trPr>
        <w:tc>
          <w:tcPr>
            <w:tcW w:w="1535" w:type="dxa"/>
            <w:vMerge w:val="restart"/>
            <w:vAlign w:val="center"/>
          </w:tcPr>
          <w:p w14:paraId="1AB04540" w14:textId="2EC69F2A" w:rsidR="005673BC" w:rsidRDefault="00BE2FE8" w:rsidP="001345C1">
            <w:pPr>
              <w:pStyle w:val="pl1"/>
              <w:shd w:val="clear" w:color="auto" w:fill="auto"/>
              <w:ind w:left="387" w:hanging="387"/>
              <w:jc w:val="left"/>
            </w:pPr>
            <w:r>
              <w:t>f</w:t>
            </w:r>
            <w:r w:rsidR="005673BC">
              <w:t>.</w:t>
            </w:r>
            <w:r w:rsidR="005673BC">
              <w:tab/>
              <w:t>Return on assets:</w:t>
            </w:r>
          </w:p>
        </w:tc>
        <w:tc>
          <w:tcPr>
            <w:tcW w:w="270" w:type="dxa"/>
          </w:tcPr>
          <w:p w14:paraId="775D5880" w14:textId="77777777" w:rsidR="005673BC" w:rsidRDefault="005673BC" w:rsidP="001345C1">
            <w:pPr>
              <w:pStyle w:val="pl1"/>
              <w:shd w:val="clear" w:color="auto" w:fill="auto"/>
              <w:ind w:left="0" w:firstLine="0"/>
              <w:jc w:val="center"/>
            </w:pPr>
          </w:p>
        </w:tc>
        <w:tc>
          <w:tcPr>
            <w:tcW w:w="1692" w:type="dxa"/>
            <w:tcBorders>
              <w:bottom w:val="single" w:sz="4" w:space="0" w:color="auto"/>
            </w:tcBorders>
            <w:vAlign w:val="center"/>
          </w:tcPr>
          <w:p w14:paraId="531925CD" w14:textId="77777777" w:rsidR="005673BC" w:rsidRDefault="005673BC" w:rsidP="001345C1">
            <w:pPr>
              <w:pStyle w:val="pl1"/>
              <w:shd w:val="clear" w:color="auto" w:fill="auto"/>
              <w:ind w:left="0" w:firstLine="0"/>
              <w:jc w:val="center"/>
            </w:pPr>
            <w:r>
              <w:t>$53.4 + $12.5</w:t>
            </w:r>
          </w:p>
        </w:tc>
        <w:tc>
          <w:tcPr>
            <w:tcW w:w="378" w:type="dxa"/>
          </w:tcPr>
          <w:p w14:paraId="06CC1AB1" w14:textId="77777777" w:rsidR="005673BC" w:rsidRDefault="005673BC" w:rsidP="001345C1">
            <w:pPr>
              <w:pStyle w:val="pl1"/>
              <w:shd w:val="clear" w:color="auto" w:fill="auto"/>
              <w:ind w:left="0" w:firstLine="0"/>
              <w:jc w:val="left"/>
            </w:pPr>
          </w:p>
        </w:tc>
        <w:tc>
          <w:tcPr>
            <w:tcW w:w="270" w:type="dxa"/>
            <w:vMerge w:val="restart"/>
            <w:vAlign w:val="center"/>
          </w:tcPr>
          <w:p w14:paraId="5F28BD62" w14:textId="77777777" w:rsidR="005673BC" w:rsidRDefault="005673BC" w:rsidP="001345C1">
            <w:pPr>
              <w:pStyle w:val="pl1"/>
              <w:shd w:val="clear" w:color="auto" w:fill="auto"/>
              <w:ind w:left="0" w:firstLine="0"/>
              <w:jc w:val="center"/>
            </w:pPr>
            <w:r>
              <w:t>=</w:t>
            </w:r>
          </w:p>
        </w:tc>
        <w:tc>
          <w:tcPr>
            <w:tcW w:w="990" w:type="dxa"/>
            <w:vMerge w:val="restart"/>
            <w:vAlign w:val="center"/>
          </w:tcPr>
          <w:p w14:paraId="38F64493" w14:textId="14D4D3F2" w:rsidR="005673BC" w:rsidRDefault="005673BC" w:rsidP="001345C1">
            <w:pPr>
              <w:pStyle w:val="pl1"/>
              <w:shd w:val="clear" w:color="auto" w:fill="auto"/>
              <w:ind w:left="0" w:firstLine="0"/>
              <w:jc w:val="center"/>
            </w:pPr>
            <w:r>
              <w:t>20.</w:t>
            </w:r>
            <w:r w:rsidR="00B937BB">
              <w:t>76</w:t>
            </w:r>
            <w:r>
              <w:t>%</w:t>
            </w:r>
          </w:p>
        </w:tc>
        <w:tc>
          <w:tcPr>
            <w:tcW w:w="270" w:type="dxa"/>
          </w:tcPr>
          <w:p w14:paraId="5AB18B6D" w14:textId="77777777" w:rsidR="005673BC" w:rsidRDefault="005673BC" w:rsidP="001345C1">
            <w:pPr>
              <w:pStyle w:val="pl1"/>
              <w:shd w:val="clear" w:color="auto" w:fill="auto"/>
              <w:ind w:left="0" w:firstLine="0"/>
              <w:jc w:val="center"/>
            </w:pPr>
          </w:p>
        </w:tc>
        <w:tc>
          <w:tcPr>
            <w:tcW w:w="2340" w:type="dxa"/>
            <w:tcBorders>
              <w:bottom w:val="single" w:sz="4" w:space="0" w:color="auto"/>
            </w:tcBorders>
            <w:vAlign w:val="center"/>
          </w:tcPr>
          <w:p w14:paraId="683EAE23" w14:textId="77777777" w:rsidR="005673BC" w:rsidRDefault="005673BC" w:rsidP="001345C1">
            <w:pPr>
              <w:pStyle w:val="pl1"/>
              <w:shd w:val="clear" w:color="auto" w:fill="auto"/>
              <w:ind w:left="0" w:firstLine="0"/>
              <w:jc w:val="center"/>
            </w:pPr>
            <w:r>
              <w:t>$44.4 + $14</w:t>
            </w:r>
          </w:p>
        </w:tc>
        <w:tc>
          <w:tcPr>
            <w:tcW w:w="270" w:type="dxa"/>
          </w:tcPr>
          <w:p w14:paraId="47AB50E0" w14:textId="77777777" w:rsidR="005673BC" w:rsidRDefault="005673BC" w:rsidP="001345C1">
            <w:pPr>
              <w:pStyle w:val="pl1"/>
              <w:shd w:val="clear" w:color="auto" w:fill="auto"/>
              <w:ind w:left="0" w:firstLine="0"/>
              <w:jc w:val="left"/>
            </w:pPr>
          </w:p>
        </w:tc>
        <w:tc>
          <w:tcPr>
            <w:tcW w:w="360" w:type="dxa"/>
            <w:vMerge w:val="restart"/>
            <w:vAlign w:val="center"/>
          </w:tcPr>
          <w:p w14:paraId="124A8B40" w14:textId="77777777" w:rsidR="005673BC" w:rsidRDefault="005673BC" w:rsidP="001345C1">
            <w:pPr>
              <w:pStyle w:val="pl1"/>
              <w:shd w:val="clear" w:color="auto" w:fill="auto"/>
              <w:ind w:left="0" w:firstLine="0"/>
              <w:jc w:val="center"/>
            </w:pPr>
            <w:r>
              <w:t>=</w:t>
            </w:r>
          </w:p>
        </w:tc>
        <w:tc>
          <w:tcPr>
            <w:tcW w:w="1080" w:type="dxa"/>
            <w:vMerge w:val="restart"/>
            <w:vAlign w:val="center"/>
          </w:tcPr>
          <w:p w14:paraId="50CCE2FA" w14:textId="43D39B8B" w:rsidR="005673BC" w:rsidRDefault="005673BC" w:rsidP="001345C1">
            <w:pPr>
              <w:pStyle w:val="pl1"/>
              <w:shd w:val="clear" w:color="auto" w:fill="auto"/>
              <w:ind w:left="0" w:right="-53" w:firstLine="0"/>
              <w:jc w:val="left"/>
            </w:pPr>
            <w:r>
              <w:t>19.</w:t>
            </w:r>
            <w:r w:rsidR="00B937BB">
              <w:t>39</w:t>
            </w:r>
            <w:r>
              <w:t>%</w:t>
            </w:r>
          </w:p>
        </w:tc>
      </w:tr>
      <w:tr w:rsidR="00B937BB" w14:paraId="29FD3E59" w14:textId="77777777" w:rsidTr="00D01178">
        <w:trPr>
          <w:cantSplit/>
        </w:trPr>
        <w:tc>
          <w:tcPr>
            <w:tcW w:w="1535" w:type="dxa"/>
            <w:vMerge/>
          </w:tcPr>
          <w:p w14:paraId="4604A711" w14:textId="77777777" w:rsidR="005673BC" w:rsidRDefault="005673BC" w:rsidP="001345C1">
            <w:pPr>
              <w:pStyle w:val="pl1"/>
              <w:shd w:val="clear" w:color="auto" w:fill="auto"/>
              <w:ind w:left="0" w:firstLine="0"/>
              <w:jc w:val="left"/>
            </w:pPr>
          </w:p>
        </w:tc>
        <w:tc>
          <w:tcPr>
            <w:tcW w:w="270" w:type="dxa"/>
          </w:tcPr>
          <w:p w14:paraId="3B8A1091" w14:textId="77777777" w:rsidR="005673BC" w:rsidRDefault="005673BC" w:rsidP="001345C1">
            <w:pPr>
              <w:pStyle w:val="pl1"/>
              <w:shd w:val="clear" w:color="auto" w:fill="auto"/>
              <w:ind w:left="0" w:firstLine="0"/>
              <w:jc w:val="center"/>
            </w:pPr>
          </w:p>
        </w:tc>
        <w:tc>
          <w:tcPr>
            <w:tcW w:w="1692" w:type="dxa"/>
            <w:tcBorders>
              <w:top w:val="single" w:sz="4" w:space="0" w:color="auto"/>
            </w:tcBorders>
          </w:tcPr>
          <w:p w14:paraId="3AAA58E7" w14:textId="31042F19" w:rsidR="005673BC" w:rsidRDefault="005673BC" w:rsidP="00E71775">
            <w:pPr>
              <w:pStyle w:val="pl1"/>
              <w:shd w:val="clear" w:color="auto" w:fill="auto"/>
              <w:ind w:left="0" w:firstLine="0"/>
              <w:jc w:val="center"/>
            </w:pPr>
            <w:r>
              <w:t>($328 + $307)</w:t>
            </w:r>
            <w:r w:rsidR="00093516">
              <w:t xml:space="preserve"> </w:t>
            </w:r>
            <w:r w:rsidR="00E71775">
              <w:t>÷</w:t>
            </w:r>
            <w:r w:rsidR="00093516">
              <w:t xml:space="preserve"> </w:t>
            </w:r>
            <w:r>
              <w:t>2</w:t>
            </w:r>
          </w:p>
        </w:tc>
        <w:tc>
          <w:tcPr>
            <w:tcW w:w="378" w:type="dxa"/>
          </w:tcPr>
          <w:p w14:paraId="342161AC" w14:textId="77777777" w:rsidR="005673BC" w:rsidRDefault="005673BC" w:rsidP="001345C1">
            <w:pPr>
              <w:pStyle w:val="pl1"/>
              <w:shd w:val="clear" w:color="auto" w:fill="auto"/>
              <w:ind w:left="0" w:firstLine="0"/>
              <w:jc w:val="center"/>
            </w:pPr>
          </w:p>
        </w:tc>
        <w:tc>
          <w:tcPr>
            <w:tcW w:w="270" w:type="dxa"/>
            <w:vMerge/>
          </w:tcPr>
          <w:p w14:paraId="7FACCF75" w14:textId="77777777" w:rsidR="005673BC" w:rsidRDefault="005673BC" w:rsidP="001345C1">
            <w:pPr>
              <w:pStyle w:val="pl1"/>
              <w:shd w:val="clear" w:color="auto" w:fill="auto"/>
              <w:ind w:left="0" w:firstLine="0"/>
              <w:jc w:val="center"/>
            </w:pPr>
          </w:p>
        </w:tc>
        <w:tc>
          <w:tcPr>
            <w:tcW w:w="990" w:type="dxa"/>
            <w:vMerge/>
          </w:tcPr>
          <w:p w14:paraId="239FC2C0" w14:textId="77777777" w:rsidR="005673BC" w:rsidRDefault="005673BC" w:rsidP="001345C1">
            <w:pPr>
              <w:pStyle w:val="pl1"/>
              <w:shd w:val="clear" w:color="auto" w:fill="auto"/>
              <w:ind w:left="0" w:firstLine="0"/>
              <w:jc w:val="center"/>
            </w:pPr>
          </w:p>
        </w:tc>
        <w:tc>
          <w:tcPr>
            <w:tcW w:w="270" w:type="dxa"/>
          </w:tcPr>
          <w:p w14:paraId="42FF1458" w14:textId="77777777" w:rsidR="005673BC" w:rsidRDefault="005673BC" w:rsidP="001345C1">
            <w:pPr>
              <w:pStyle w:val="pl1"/>
              <w:shd w:val="clear" w:color="auto" w:fill="auto"/>
              <w:ind w:left="0" w:firstLine="0"/>
              <w:jc w:val="center"/>
            </w:pPr>
          </w:p>
        </w:tc>
        <w:tc>
          <w:tcPr>
            <w:tcW w:w="2340" w:type="dxa"/>
            <w:tcBorders>
              <w:top w:val="single" w:sz="4" w:space="0" w:color="auto"/>
            </w:tcBorders>
          </w:tcPr>
          <w:p w14:paraId="4EBC5094" w14:textId="20F083CD" w:rsidR="005673BC" w:rsidRDefault="005673BC" w:rsidP="00E71775">
            <w:pPr>
              <w:pStyle w:val="pl1"/>
              <w:shd w:val="clear" w:color="auto" w:fill="auto"/>
              <w:ind w:left="0" w:firstLine="0"/>
              <w:jc w:val="center"/>
            </w:pPr>
            <w:r>
              <w:t>($307 + $295.5)</w:t>
            </w:r>
            <w:r w:rsidR="00093516">
              <w:t xml:space="preserve"> </w:t>
            </w:r>
            <w:r w:rsidR="00E71775">
              <w:t>÷</w:t>
            </w:r>
            <w:r w:rsidR="00093516">
              <w:t xml:space="preserve"> </w:t>
            </w:r>
            <w:r>
              <w:t>2</w:t>
            </w:r>
          </w:p>
        </w:tc>
        <w:tc>
          <w:tcPr>
            <w:tcW w:w="270" w:type="dxa"/>
          </w:tcPr>
          <w:p w14:paraId="296C2B16" w14:textId="77777777" w:rsidR="005673BC" w:rsidRDefault="005673BC" w:rsidP="001345C1">
            <w:pPr>
              <w:pStyle w:val="pl1"/>
              <w:shd w:val="clear" w:color="auto" w:fill="auto"/>
              <w:ind w:left="0" w:firstLine="0"/>
              <w:jc w:val="center"/>
            </w:pPr>
          </w:p>
        </w:tc>
        <w:tc>
          <w:tcPr>
            <w:tcW w:w="360" w:type="dxa"/>
            <w:vMerge/>
          </w:tcPr>
          <w:p w14:paraId="35BDC55B" w14:textId="77777777" w:rsidR="005673BC" w:rsidRDefault="005673BC" w:rsidP="001345C1">
            <w:pPr>
              <w:pStyle w:val="pl1"/>
              <w:shd w:val="clear" w:color="auto" w:fill="auto"/>
              <w:ind w:left="0" w:firstLine="0"/>
              <w:jc w:val="center"/>
            </w:pPr>
          </w:p>
        </w:tc>
        <w:tc>
          <w:tcPr>
            <w:tcW w:w="1080" w:type="dxa"/>
            <w:vMerge/>
          </w:tcPr>
          <w:p w14:paraId="4C491025" w14:textId="77777777" w:rsidR="005673BC" w:rsidRDefault="005673BC" w:rsidP="001345C1">
            <w:pPr>
              <w:pStyle w:val="pl1"/>
              <w:shd w:val="clear" w:color="auto" w:fill="auto"/>
              <w:ind w:left="0" w:right="552" w:firstLine="0"/>
              <w:jc w:val="center"/>
            </w:pPr>
          </w:p>
        </w:tc>
      </w:tr>
    </w:tbl>
    <w:p w14:paraId="734DAD2D" w14:textId="77777777" w:rsidR="005673BC" w:rsidRDefault="005673BC" w:rsidP="005673BC">
      <w:pPr>
        <w:pStyle w:val="ptffull"/>
        <w:spacing w:before="0"/>
      </w:pPr>
    </w:p>
    <w:tbl>
      <w:tblPr>
        <w:tblW w:w="10002" w:type="dxa"/>
        <w:tblInd w:w="-167" w:type="dxa"/>
        <w:tblLayout w:type="fixed"/>
        <w:tblLook w:val="01E0" w:firstRow="1" w:lastRow="1" w:firstColumn="1" w:lastColumn="1" w:noHBand="0" w:noVBand="0"/>
      </w:tblPr>
      <w:tblGrid>
        <w:gridCol w:w="2459"/>
        <w:gridCol w:w="252"/>
        <w:gridCol w:w="1964"/>
        <w:gridCol w:w="236"/>
        <w:gridCol w:w="259"/>
        <w:gridCol w:w="1076"/>
        <w:gridCol w:w="236"/>
        <w:gridCol w:w="1925"/>
        <w:gridCol w:w="259"/>
        <w:gridCol w:w="236"/>
        <w:gridCol w:w="1100"/>
      </w:tblGrid>
      <w:tr w:rsidR="005673BC" w14:paraId="2080EA15" w14:textId="77777777" w:rsidTr="004A1125">
        <w:trPr>
          <w:cantSplit/>
        </w:trPr>
        <w:tc>
          <w:tcPr>
            <w:tcW w:w="2459" w:type="dxa"/>
            <w:vMerge w:val="restart"/>
            <w:vAlign w:val="center"/>
          </w:tcPr>
          <w:p w14:paraId="05F9972E" w14:textId="3C258BD9" w:rsidR="005673BC" w:rsidRDefault="00BE2FE8" w:rsidP="001345C1">
            <w:pPr>
              <w:pStyle w:val="pl1"/>
              <w:shd w:val="clear" w:color="auto" w:fill="auto"/>
              <w:ind w:left="387" w:hanging="387"/>
              <w:jc w:val="left"/>
            </w:pPr>
            <w:r>
              <w:t>g</w:t>
            </w:r>
            <w:r w:rsidR="005673BC">
              <w:t>.</w:t>
            </w:r>
            <w:r w:rsidR="005673BC">
              <w:tab/>
              <w:t>Return on common shareholders’ equity:</w:t>
            </w:r>
          </w:p>
        </w:tc>
        <w:tc>
          <w:tcPr>
            <w:tcW w:w="252" w:type="dxa"/>
          </w:tcPr>
          <w:p w14:paraId="53296EB1" w14:textId="77777777" w:rsidR="005673BC" w:rsidRDefault="005673BC" w:rsidP="001345C1">
            <w:pPr>
              <w:pStyle w:val="pl1"/>
              <w:shd w:val="clear" w:color="auto" w:fill="auto"/>
              <w:ind w:left="0" w:firstLine="0"/>
              <w:jc w:val="center"/>
            </w:pPr>
          </w:p>
        </w:tc>
        <w:tc>
          <w:tcPr>
            <w:tcW w:w="1964" w:type="dxa"/>
            <w:tcBorders>
              <w:bottom w:val="single" w:sz="4" w:space="0" w:color="auto"/>
            </w:tcBorders>
            <w:vAlign w:val="center"/>
          </w:tcPr>
          <w:p w14:paraId="778851DE" w14:textId="77777777" w:rsidR="005673BC" w:rsidRDefault="005673BC" w:rsidP="001345C1">
            <w:pPr>
              <w:pStyle w:val="pl1"/>
              <w:shd w:val="clear" w:color="auto" w:fill="auto"/>
              <w:ind w:left="0" w:firstLine="0"/>
              <w:jc w:val="center"/>
            </w:pPr>
            <w:r>
              <w:t>$53.4– $1.25</w:t>
            </w:r>
          </w:p>
        </w:tc>
        <w:tc>
          <w:tcPr>
            <w:tcW w:w="236" w:type="dxa"/>
          </w:tcPr>
          <w:p w14:paraId="43B99C1F" w14:textId="77777777" w:rsidR="005673BC" w:rsidRDefault="005673BC" w:rsidP="001345C1">
            <w:pPr>
              <w:pStyle w:val="pl1"/>
              <w:shd w:val="clear" w:color="auto" w:fill="auto"/>
              <w:ind w:left="0" w:firstLine="0"/>
              <w:jc w:val="left"/>
            </w:pPr>
          </w:p>
        </w:tc>
        <w:tc>
          <w:tcPr>
            <w:tcW w:w="259" w:type="dxa"/>
            <w:vMerge w:val="restart"/>
            <w:vAlign w:val="center"/>
          </w:tcPr>
          <w:p w14:paraId="42A72F72" w14:textId="77777777" w:rsidR="005673BC" w:rsidRDefault="005673BC" w:rsidP="001345C1">
            <w:pPr>
              <w:pStyle w:val="pl1"/>
              <w:shd w:val="clear" w:color="auto" w:fill="auto"/>
              <w:ind w:left="0" w:firstLine="0"/>
              <w:jc w:val="center"/>
            </w:pPr>
            <w:r>
              <w:t>=</w:t>
            </w:r>
          </w:p>
        </w:tc>
        <w:tc>
          <w:tcPr>
            <w:tcW w:w="1076" w:type="dxa"/>
            <w:vMerge w:val="restart"/>
            <w:vAlign w:val="center"/>
          </w:tcPr>
          <w:p w14:paraId="22D40E9E" w14:textId="0772E252" w:rsidR="005673BC" w:rsidRDefault="005673BC" w:rsidP="001345C1">
            <w:pPr>
              <w:pStyle w:val="pl1"/>
              <w:shd w:val="clear" w:color="auto" w:fill="auto"/>
              <w:ind w:left="0" w:firstLine="0"/>
              <w:jc w:val="center"/>
            </w:pPr>
            <w:r>
              <w:t>5</w:t>
            </w:r>
            <w:r w:rsidR="00B937BB">
              <w:t>5.99</w:t>
            </w:r>
            <w:r>
              <w:t>%</w:t>
            </w:r>
          </w:p>
        </w:tc>
        <w:tc>
          <w:tcPr>
            <w:tcW w:w="236" w:type="dxa"/>
          </w:tcPr>
          <w:p w14:paraId="3C4193F2" w14:textId="77777777" w:rsidR="005673BC" w:rsidRDefault="005673BC" w:rsidP="001345C1">
            <w:pPr>
              <w:pStyle w:val="pl1"/>
              <w:shd w:val="clear" w:color="auto" w:fill="auto"/>
              <w:ind w:left="0" w:firstLine="0"/>
              <w:jc w:val="center"/>
            </w:pPr>
          </w:p>
        </w:tc>
        <w:tc>
          <w:tcPr>
            <w:tcW w:w="1925" w:type="dxa"/>
            <w:tcBorders>
              <w:bottom w:val="single" w:sz="4" w:space="0" w:color="auto"/>
            </w:tcBorders>
            <w:vAlign w:val="center"/>
          </w:tcPr>
          <w:p w14:paraId="3AD58EDE" w14:textId="77777777" w:rsidR="005673BC" w:rsidRDefault="005673BC" w:rsidP="001345C1">
            <w:pPr>
              <w:pStyle w:val="pl1"/>
              <w:shd w:val="clear" w:color="auto" w:fill="auto"/>
              <w:ind w:left="0" w:firstLine="0"/>
              <w:jc w:val="center"/>
            </w:pPr>
            <w:r>
              <w:t>($44.4– $1.25)</w:t>
            </w:r>
          </w:p>
        </w:tc>
        <w:tc>
          <w:tcPr>
            <w:tcW w:w="259" w:type="dxa"/>
          </w:tcPr>
          <w:p w14:paraId="2DD6C054" w14:textId="77777777" w:rsidR="005673BC" w:rsidRDefault="005673BC" w:rsidP="001345C1">
            <w:pPr>
              <w:pStyle w:val="pl1"/>
              <w:shd w:val="clear" w:color="auto" w:fill="auto"/>
              <w:ind w:left="0" w:firstLine="0"/>
              <w:jc w:val="left"/>
            </w:pPr>
          </w:p>
        </w:tc>
        <w:tc>
          <w:tcPr>
            <w:tcW w:w="236" w:type="dxa"/>
            <w:vMerge w:val="restart"/>
            <w:vAlign w:val="center"/>
          </w:tcPr>
          <w:p w14:paraId="229D1CA7" w14:textId="77777777" w:rsidR="005673BC" w:rsidRDefault="005673BC" w:rsidP="001345C1">
            <w:pPr>
              <w:pStyle w:val="pl1"/>
              <w:shd w:val="clear" w:color="auto" w:fill="auto"/>
              <w:ind w:left="0" w:firstLine="0"/>
              <w:jc w:val="center"/>
            </w:pPr>
            <w:r>
              <w:t>=</w:t>
            </w:r>
          </w:p>
        </w:tc>
        <w:tc>
          <w:tcPr>
            <w:tcW w:w="1100" w:type="dxa"/>
            <w:vMerge w:val="restart"/>
            <w:vAlign w:val="center"/>
          </w:tcPr>
          <w:p w14:paraId="0060E6BF" w14:textId="77777777" w:rsidR="005673BC" w:rsidRDefault="005673BC" w:rsidP="001345C1">
            <w:pPr>
              <w:pStyle w:val="pl1"/>
              <w:shd w:val="clear" w:color="auto" w:fill="auto"/>
              <w:ind w:left="0" w:right="-53" w:firstLine="0"/>
              <w:jc w:val="left"/>
            </w:pPr>
            <w:r>
              <w:t>74.2</w:t>
            </w:r>
            <w:r w:rsidR="00B937BB">
              <w:t>2</w:t>
            </w:r>
            <w:r>
              <w:t>%</w:t>
            </w:r>
          </w:p>
        </w:tc>
      </w:tr>
      <w:tr w:rsidR="005673BC" w14:paraId="3DD36138" w14:textId="77777777" w:rsidTr="004A1125">
        <w:trPr>
          <w:cantSplit/>
        </w:trPr>
        <w:tc>
          <w:tcPr>
            <w:tcW w:w="2459" w:type="dxa"/>
            <w:vMerge/>
          </w:tcPr>
          <w:p w14:paraId="0CA0E00E" w14:textId="77777777" w:rsidR="005673BC" w:rsidRDefault="005673BC" w:rsidP="001345C1">
            <w:pPr>
              <w:pStyle w:val="pl1"/>
              <w:shd w:val="clear" w:color="auto" w:fill="auto"/>
              <w:ind w:left="0" w:firstLine="0"/>
              <w:jc w:val="left"/>
            </w:pPr>
          </w:p>
        </w:tc>
        <w:tc>
          <w:tcPr>
            <w:tcW w:w="252" w:type="dxa"/>
          </w:tcPr>
          <w:p w14:paraId="12C03256" w14:textId="77777777" w:rsidR="005673BC" w:rsidRDefault="005673BC" w:rsidP="001345C1">
            <w:pPr>
              <w:pStyle w:val="pl1"/>
              <w:shd w:val="clear" w:color="auto" w:fill="auto"/>
              <w:ind w:left="0" w:firstLine="0"/>
              <w:jc w:val="center"/>
            </w:pPr>
          </w:p>
        </w:tc>
        <w:tc>
          <w:tcPr>
            <w:tcW w:w="1964" w:type="dxa"/>
            <w:tcBorders>
              <w:top w:val="single" w:sz="4" w:space="0" w:color="auto"/>
            </w:tcBorders>
          </w:tcPr>
          <w:p w14:paraId="7257B806" w14:textId="486C6A09" w:rsidR="005673BC" w:rsidRDefault="005673BC" w:rsidP="00E71775">
            <w:pPr>
              <w:pStyle w:val="pl1"/>
              <w:shd w:val="clear" w:color="auto" w:fill="auto"/>
              <w:ind w:left="0" w:firstLine="0"/>
              <w:jc w:val="center"/>
            </w:pPr>
            <w:r>
              <w:t>($112.5 + $73.775)</w:t>
            </w:r>
            <w:r w:rsidR="0031579C">
              <w:t xml:space="preserve"> </w:t>
            </w:r>
            <w:r w:rsidR="00E71775">
              <w:t>÷</w:t>
            </w:r>
            <w:r w:rsidR="0031579C">
              <w:t xml:space="preserve"> </w:t>
            </w:r>
            <w:r>
              <w:t>2</w:t>
            </w:r>
          </w:p>
        </w:tc>
        <w:tc>
          <w:tcPr>
            <w:tcW w:w="236" w:type="dxa"/>
          </w:tcPr>
          <w:p w14:paraId="2A3BB385" w14:textId="77777777" w:rsidR="005673BC" w:rsidRDefault="005673BC" w:rsidP="001345C1">
            <w:pPr>
              <w:pStyle w:val="pl1"/>
              <w:shd w:val="clear" w:color="auto" w:fill="auto"/>
              <w:ind w:left="0" w:firstLine="0"/>
              <w:jc w:val="center"/>
            </w:pPr>
          </w:p>
        </w:tc>
        <w:tc>
          <w:tcPr>
            <w:tcW w:w="259" w:type="dxa"/>
            <w:vMerge/>
          </w:tcPr>
          <w:p w14:paraId="4F62BA2D" w14:textId="77777777" w:rsidR="005673BC" w:rsidRDefault="005673BC" w:rsidP="001345C1">
            <w:pPr>
              <w:pStyle w:val="pl1"/>
              <w:shd w:val="clear" w:color="auto" w:fill="auto"/>
              <w:ind w:left="0" w:firstLine="0"/>
              <w:jc w:val="center"/>
            </w:pPr>
          </w:p>
        </w:tc>
        <w:tc>
          <w:tcPr>
            <w:tcW w:w="1076" w:type="dxa"/>
            <w:vMerge/>
          </w:tcPr>
          <w:p w14:paraId="198D276B" w14:textId="77777777" w:rsidR="005673BC" w:rsidRDefault="005673BC" w:rsidP="001345C1">
            <w:pPr>
              <w:pStyle w:val="pl1"/>
              <w:shd w:val="clear" w:color="auto" w:fill="auto"/>
              <w:ind w:left="0" w:firstLine="0"/>
              <w:jc w:val="center"/>
            </w:pPr>
          </w:p>
        </w:tc>
        <w:tc>
          <w:tcPr>
            <w:tcW w:w="236" w:type="dxa"/>
          </w:tcPr>
          <w:p w14:paraId="572DE9E5" w14:textId="77777777" w:rsidR="005673BC" w:rsidRDefault="005673BC" w:rsidP="001345C1">
            <w:pPr>
              <w:pStyle w:val="pl1"/>
              <w:shd w:val="clear" w:color="auto" w:fill="auto"/>
              <w:ind w:left="0" w:firstLine="0"/>
              <w:jc w:val="center"/>
            </w:pPr>
          </w:p>
        </w:tc>
        <w:tc>
          <w:tcPr>
            <w:tcW w:w="1925" w:type="dxa"/>
            <w:tcBorders>
              <w:top w:val="single" w:sz="4" w:space="0" w:color="auto"/>
            </w:tcBorders>
          </w:tcPr>
          <w:p w14:paraId="1772CE9C" w14:textId="249EC8DD" w:rsidR="005673BC" w:rsidRDefault="005673BC" w:rsidP="00E71775">
            <w:pPr>
              <w:pStyle w:val="pl1"/>
              <w:shd w:val="clear" w:color="auto" w:fill="auto"/>
              <w:ind w:left="0" w:firstLine="0"/>
              <w:jc w:val="center"/>
            </w:pPr>
            <w:r>
              <w:t>($73.775</w:t>
            </w:r>
            <w:r w:rsidR="0031579C">
              <w:t xml:space="preserve"> </w:t>
            </w:r>
            <w:r>
              <w:t>+ $42.5)</w:t>
            </w:r>
            <w:r w:rsidR="0031579C">
              <w:t xml:space="preserve"> </w:t>
            </w:r>
            <w:r w:rsidR="00E71775">
              <w:t>÷</w:t>
            </w:r>
            <w:r w:rsidR="0031579C">
              <w:t xml:space="preserve"> </w:t>
            </w:r>
            <w:r>
              <w:t>2</w:t>
            </w:r>
          </w:p>
        </w:tc>
        <w:tc>
          <w:tcPr>
            <w:tcW w:w="259" w:type="dxa"/>
          </w:tcPr>
          <w:p w14:paraId="2A6CF709" w14:textId="77777777" w:rsidR="005673BC" w:rsidRDefault="005673BC" w:rsidP="001345C1">
            <w:pPr>
              <w:pStyle w:val="pl1"/>
              <w:shd w:val="clear" w:color="auto" w:fill="auto"/>
              <w:ind w:left="0" w:firstLine="0"/>
              <w:jc w:val="center"/>
            </w:pPr>
          </w:p>
        </w:tc>
        <w:tc>
          <w:tcPr>
            <w:tcW w:w="236" w:type="dxa"/>
            <w:vMerge/>
          </w:tcPr>
          <w:p w14:paraId="314DEF3C" w14:textId="77777777" w:rsidR="005673BC" w:rsidRDefault="005673BC" w:rsidP="001345C1">
            <w:pPr>
              <w:pStyle w:val="pl1"/>
              <w:shd w:val="clear" w:color="auto" w:fill="auto"/>
              <w:ind w:left="0" w:firstLine="0"/>
              <w:jc w:val="center"/>
            </w:pPr>
          </w:p>
        </w:tc>
        <w:tc>
          <w:tcPr>
            <w:tcW w:w="1100" w:type="dxa"/>
            <w:vMerge/>
          </w:tcPr>
          <w:p w14:paraId="15DF97E8" w14:textId="77777777" w:rsidR="005673BC" w:rsidRDefault="005673BC" w:rsidP="001345C1">
            <w:pPr>
              <w:pStyle w:val="pl1"/>
              <w:shd w:val="clear" w:color="auto" w:fill="auto"/>
              <w:ind w:left="0" w:right="552" w:firstLine="0"/>
              <w:jc w:val="center"/>
            </w:pPr>
          </w:p>
        </w:tc>
      </w:tr>
    </w:tbl>
    <w:p w14:paraId="71457530"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903"/>
        <w:gridCol w:w="236"/>
        <w:gridCol w:w="1760"/>
        <w:gridCol w:w="275"/>
        <w:gridCol w:w="275"/>
        <w:gridCol w:w="1155"/>
      </w:tblGrid>
      <w:tr w:rsidR="005673BC" w14:paraId="4914C8C8" w14:textId="77777777" w:rsidTr="001345C1">
        <w:trPr>
          <w:cantSplit/>
        </w:trPr>
        <w:tc>
          <w:tcPr>
            <w:tcW w:w="2569" w:type="dxa"/>
            <w:vMerge w:val="restart"/>
            <w:vAlign w:val="center"/>
          </w:tcPr>
          <w:p w14:paraId="10AD9618" w14:textId="49D95C88" w:rsidR="005673BC" w:rsidRDefault="00BE2FE8" w:rsidP="001345C1">
            <w:pPr>
              <w:pStyle w:val="pl1"/>
              <w:shd w:val="clear" w:color="auto" w:fill="auto"/>
              <w:ind w:left="387" w:hanging="387"/>
              <w:jc w:val="left"/>
            </w:pPr>
            <w:r>
              <w:t>h</w:t>
            </w:r>
            <w:r w:rsidR="005673BC">
              <w:t>.</w:t>
            </w:r>
            <w:r w:rsidR="005673BC">
              <w:tab/>
              <w:t>Earnings per common share:</w:t>
            </w:r>
          </w:p>
        </w:tc>
        <w:tc>
          <w:tcPr>
            <w:tcW w:w="236" w:type="dxa"/>
          </w:tcPr>
          <w:p w14:paraId="6E63E0AC"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08AF0B0B" w14:textId="77777777" w:rsidR="005673BC" w:rsidRDefault="005673BC" w:rsidP="001345C1">
            <w:pPr>
              <w:pStyle w:val="pl1"/>
              <w:shd w:val="clear" w:color="auto" w:fill="auto"/>
              <w:ind w:left="0" w:firstLine="0"/>
              <w:jc w:val="center"/>
            </w:pPr>
            <w:r>
              <w:t>$53.</w:t>
            </w:r>
            <w:proofErr w:type="gramStart"/>
            <w:r>
              <w:t>4  –</w:t>
            </w:r>
            <w:proofErr w:type="gramEnd"/>
            <w:r>
              <w:t xml:space="preserve"> $1.25</w:t>
            </w:r>
          </w:p>
        </w:tc>
        <w:tc>
          <w:tcPr>
            <w:tcW w:w="236" w:type="dxa"/>
          </w:tcPr>
          <w:p w14:paraId="3E474F7B" w14:textId="77777777" w:rsidR="005673BC" w:rsidRDefault="005673BC" w:rsidP="001345C1">
            <w:pPr>
              <w:pStyle w:val="pl1"/>
              <w:shd w:val="clear" w:color="auto" w:fill="auto"/>
              <w:ind w:left="0" w:firstLine="0"/>
              <w:jc w:val="left"/>
            </w:pPr>
          </w:p>
        </w:tc>
        <w:tc>
          <w:tcPr>
            <w:tcW w:w="236" w:type="dxa"/>
            <w:vMerge w:val="restart"/>
            <w:vAlign w:val="center"/>
          </w:tcPr>
          <w:p w14:paraId="50C0FB26" w14:textId="77777777" w:rsidR="005673BC" w:rsidRDefault="005673BC" w:rsidP="001345C1">
            <w:pPr>
              <w:pStyle w:val="pl1"/>
              <w:shd w:val="clear" w:color="auto" w:fill="auto"/>
              <w:ind w:left="0" w:firstLine="0"/>
              <w:jc w:val="center"/>
            </w:pPr>
            <w:r>
              <w:t>=</w:t>
            </w:r>
          </w:p>
        </w:tc>
        <w:tc>
          <w:tcPr>
            <w:tcW w:w="903" w:type="dxa"/>
            <w:vMerge w:val="restart"/>
            <w:vAlign w:val="center"/>
          </w:tcPr>
          <w:p w14:paraId="166FB600" w14:textId="77777777" w:rsidR="005673BC" w:rsidRDefault="005673BC" w:rsidP="001345C1">
            <w:pPr>
              <w:pStyle w:val="pl1"/>
              <w:shd w:val="clear" w:color="auto" w:fill="auto"/>
              <w:ind w:left="0" w:firstLine="0"/>
              <w:jc w:val="center"/>
            </w:pPr>
            <w:r>
              <w:t>$5.22*</w:t>
            </w:r>
          </w:p>
        </w:tc>
        <w:tc>
          <w:tcPr>
            <w:tcW w:w="236" w:type="dxa"/>
          </w:tcPr>
          <w:p w14:paraId="56A5E5A1" w14:textId="77777777" w:rsidR="005673BC" w:rsidRDefault="005673BC" w:rsidP="001345C1">
            <w:pPr>
              <w:pStyle w:val="pl1"/>
              <w:shd w:val="clear" w:color="auto" w:fill="auto"/>
              <w:ind w:left="0" w:firstLine="0"/>
              <w:jc w:val="center"/>
            </w:pPr>
          </w:p>
        </w:tc>
        <w:tc>
          <w:tcPr>
            <w:tcW w:w="1760" w:type="dxa"/>
            <w:tcBorders>
              <w:bottom w:val="single" w:sz="4" w:space="0" w:color="auto"/>
            </w:tcBorders>
            <w:vAlign w:val="center"/>
          </w:tcPr>
          <w:p w14:paraId="35674434" w14:textId="77777777" w:rsidR="005673BC" w:rsidRDefault="005673BC" w:rsidP="001345C1">
            <w:pPr>
              <w:pStyle w:val="pl1"/>
              <w:shd w:val="clear" w:color="auto" w:fill="auto"/>
              <w:ind w:left="0" w:firstLine="0"/>
              <w:jc w:val="center"/>
            </w:pPr>
            <w:r>
              <w:t>$44.4 – $1.25</w:t>
            </w:r>
          </w:p>
        </w:tc>
        <w:tc>
          <w:tcPr>
            <w:tcW w:w="275" w:type="dxa"/>
          </w:tcPr>
          <w:p w14:paraId="55B05C40" w14:textId="77777777" w:rsidR="005673BC" w:rsidRDefault="005673BC" w:rsidP="001345C1">
            <w:pPr>
              <w:pStyle w:val="pl1"/>
              <w:shd w:val="clear" w:color="auto" w:fill="auto"/>
              <w:ind w:left="0" w:firstLine="0"/>
              <w:jc w:val="left"/>
            </w:pPr>
          </w:p>
        </w:tc>
        <w:tc>
          <w:tcPr>
            <w:tcW w:w="275" w:type="dxa"/>
            <w:vMerge w:val="restart"/>
            <w:vAlign w:val="center"/>
          </w:tcPr>
          <w:p w14:paraId="69CFE986" w14:textId="77777777" w:rsidR="005673BC" w:rsidRDefault="005673BC" w:rsidP="001345C1">
            <w:pPr>
              <w:pStyle w:val="pl1"/>
              <w:shd w:val="clear" w:color="auto" w:fill="auto"/>
              <w:ind w:left="0" w:firstLine="0"/>
              <w:jc w:val="center"/>
            </w:pPr>
            <w:r>
              <w:t>=</w:t>
            </w:r>
          </w:p>
        </w:tc>
        <w:tc>
          <w:tcPr>
            <w:tcW w:w="1155" w:type="dxa"/>
            <w:vMerge w:val="restart"/>
            <w:vAlign w:val="center"/>
          </w:tcPr>
          <w:p w14:paraId="683EB78F" w14:textId="77777777" w:rsidR="005673BC" w:rsidRDefault="005673BC" w:rsidP="001345C1">
            <w:pPr>
              <w:pStyle w:val="pl1"/>
              <w:shd w:val="clear" w:color="auto" w:fill="auto"/>
              <w:ind w:left="0" w:right="-53" w:firstLine="0"/>
              <w:jc w:val="left"/>
            </w:pPr>
            <w:r>
              <w:t>$5.75*</w:t>
            </w:r>
          </w:p>
        </w:tc>
      </w:tr>
      <w:tr w:rsidR="005673BC" w14:paraId="008CDBA1" w14:textId="77777777" w:rsidTr="001345C1">
        <w:trPr>
          <w:cantSplit/>
        </w:trPr>
        <w:tc>
          <w:tcPr>
            <w:tcW w:w="2569" w:type="dxa"/>
            <w:vMerge/>
          </w:tcPr>
          <w:p w14:paraId="3D6786B6" w14:textId="77777777" w:rsidR="005673BC" w:rsidRDefault="005673BC" w:rsidP="001345C1">
            <w:pPr>
              <w:pStyle w:val="pl1"/>
              <w:shd w:val="clear" w:color="auto" w:fill="auto"/>
              <w:ind w:left="0" w:firstLine="0"/>
              <w:jc w:val="left"/>
            </w:pPr>
          </w:p>
        </w:tc>
        <w:tc>
          <w:tcPr>
            <w:tcW w:w="236" w:type="dxa"/>
          </w:tcPr>
          <w:p w14:paraId="47A7B6BA"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0819E9C5" w14:textId="77777777" w:rsidR="005673BC" w:rsidRDefault="005673BC" w:rsidP="001345C1">
            <w:pPr>
              <w:pStyle w:val="pl1"/>
              <w:shd w:val="clear" w:color="auto" w:fill="auto"/>
              <w:ind w:left="0" w:firstLine="0"/>
              <w:jc w:val="center"/>
            </w:pPr>
            <w:r>
              <w:t>10</w:t>
            </w:r>
          </w:p>
        </w:tc>
        <w:tc>
          <w:tcPr>
            <w:tcW w:w="236" w:type="dxa"/>
          </w:tcPr>
          <w:p w14:paraId="6529E921" w14:textId="77777777" w:rsidR="005673BC" w:rsidRDefault="005673BC" w:rsidP="001345C1">
            <w:pPr>
              <w:pStyle w:val="pl1"/>
              <w:shd w:val="clear" w:color="auto" w:fill="auto"/>
              <w:ind w:left="0" w:firstLine="0"/>
              <w:jc w:val="center"/>
            </w:pPr>
          </w:p>
        </w:tc>
        <w:tc>
          <w:tcPr>
            <w:tcW w:w="236" w:type="dxa"/>
            <w:vMerge/>
          </w:tcPr>
          <w:p w14:paraId="13E18A88" w14:textId="77777777" w:rsidR="005673BC" w:rsidRDefault="005673BC" w:rsidP="001345C1">
            <w:pPr>
              <w:pStyle w:val="pl1"/>
              <w:shd w:val="clear" w:color="auto" w:fill="auto"/>
              <w:ind w:left="0" w:firstLine="0"/>
              <w:jc w:val="center"/>
            </w:pPr>
          </w:p>
        </w:tc>
        <w:tc>
          <w:tcPr>
            <w:tcW w:w="903" w:type="dxa"/>
            <w:vMerge/>
          </w:tcPr>
          <w:p w14:paraId="4E8C3A54" w14:textId="77777777" w:rsidR="005673BC" w:rsidRDefault="005673BC" w:rsidP="001345C1">
            <w:pPr>
              <w:pStyle w:val="pl1"/>
              <w:shd w:val="clear" w:color="auto" w:fill="auto"/>
              <w:ind w:left="0" w:firstLine="0"/>
              <w:jc w:val="center"/>
            </w:pPr>
          </w:p>
        </w:tc>
        <w:tc>
          <w:tcPr>
            <w:tcW w:w="236" w:type="dxa"/>
          </w:tcPr>
          <w:p w14:paraId="74A687D2" w14:textId="77777777" w:rsidR="005673BC" w:rsidRDefault="005673BC" w:rsidP="001345C1">
            <w:pPr>
              <w:pStyle w:val="pl1"/>
              <w:shd w:val="clear" w:color="auto" w:fill="auto"/>
              <w:ind w:left="0" w:firstLine="0"/>
              <w:jc w:val="center"/>
            </w:pPr>
          </w:p>
        </w:tc>
        <w:tc>
          <w:tcPr>
            <w:tcW w:w="1760" w:type="dxa"/>
            <w:tcBorders>
              <w:top w:val="single" w:sz="4" w:space="0" w:color="auto"/>
            </w:tcBorders>
          </w:tcPr>
          <w:p w14:paraId="33B5854A" w14:textId="77777777" w:rsidR="005673BC" w:rsidRDefault="005673BC" w:rsidP="001345C1">
            <w:pPr>
              <w:pStyle w:val="pl1"/>
              <w:shd w:val="clear" w:color="auto" w:fill="auto"/>
              <w:ind w:left="0" w:firstLine="0"/>
              <w:jc w:val="center"/>
            </w:pPr>
            <w:r>
              <w:t>7.5</w:t>
            </w:r>
          </w:p>
        </w:tc>
        <w:tc>
          <w:tcPr>
            <w:tcW w:w="275" w:type="dxa"/>
          </w:tcPr>
          <w:p w14:paraId="55C7476A" w14:textId="77777777" w:rsidR="005673BC" w:rsidRDefault="005673BC" w:rsidP="001345C1">
            <w:pPr>
              <w:pStyle w:val="pl1"/>
              <w:shd w:val="clear" w:color="auto" w:fill="auto"/>
              <w:ind w:left="0" w:firstLine="0"/>
              <w:jc w:val="center"/>
            </w:pPr>
          </w:p>
        </w:tc>
        <w:tc>
          <w:tcPr>
            <w:tcW w:w="275" w:type="dxa"/>
            <w:vMerge/>
          </w:tcPr>
          <w:p w14:paraId="590B9E0D" w14:textId="77777777" w:rsidR="005673BC" w:rsidRDefault="005673BC" w:rsidP="001345C1">
            <w:pPr>
              <w:pStyle w:val="pl1"/>
              <w:shd w:val="clear" w:color="auto" w:fill="auto"/>
              <w:ind w:left="0" w:firstLine="0"/>
              <w:jc w:val="center"/>
            </w:pPr>
          </w:p>
        </w:tc>
        <w:tc>
          <w:tcPr>
            <w:tcW w:w="1155" w:type="dxa"/>
            <w:vMerge/>
          </w:tcPr>
          <w:p w14:paraId="2DBB2BD2" w14:textId="77777777" w:rsidR="005673BC" w:rsidRDefault="005673BC" w:rsidP="001345C1">
            <w:pPr>
              <w:pStyle w:val="pl1"/>
              <w:shd w:val="clear" w:color="auto" w:fill="auto"/>
              <w:ind w:left="0" w:right="552" w:firstLine="0"/>
              <w:jc w:val="center"/>
            </w:pPr>
          </w:p>
        </w:tc>
      </w:tr>
    </w:tbl>
    <w:p w14:paraId="36D255C7" w14:textId="77777777" w:rsidR="005673BC" w:rsidRDefault="005673BC" w:rsidP="005673BC">
      <w:pPr>
        <w:pStyle w:val="ptffull"/>
        <w:spacing w:before="0"/>
      </w:pPr>
    </w:p>
    <w:p w14:paraId="3E31862A" w14:textId="3A2ECF27" w:rsidR="00741B78" w:rsidRDefault="00741B78">
      <w:pPr>
        <w:widowControl/>
        <w:rPr>
          <w:color w:val="000000"/>
          <w:szCs w:val="24"/>
        </w:rPr>
      </w:pPr>
      <w:r>
        <w:br w:type="page"/>
      </w:r>
    </w:p>
    <w:p w14:paraId="30CDEA07" w14:textId="77777777" w:rsidR="00B937BB" w:rsidRDefault="00B937BB" w:rsidP="005673BC">
      <w:pPr>
        <w:pStyle w:val="ptffull"/>
        <w:spacing w:before="0"/>
      </w:pPr>
    </w:p>
    <w:p w14:paraId="0CF4DA85" w14:textId="78CA0B81" w:rsidR="00B937BB" w:rsidRDefault="00B937BB" w:rsidP="00B937BB">
      <w:pPr>
        <w:pStyle w:val="ph3"/>
        <w:tabs>
          <w:tab w:val="right" w:pos="8820"/>
        </w:tabs>
        <w:spacing w:before="0"/>
        <w:ind w:left="0" w:right="-468"/>
        <w:rPr>
          <w:b/>
          <w:i w:val="0"/>
          <w:sz w:val="36"/>
          <w:szCs w:val="36"/>
        </w:rPr>
      </w:pPr>
      <w:r>
        <w:t xml:space="preserve">(continued) </w:t>
      </w:r>
      <w:r>
        <w:rPr>
          <w:b/>
          <w:i w:val="0"/>
          <w:sz w:val="36"/>
          <w:szCs w:val="36"/>
        </w:rPr>
        <w:t>P18-5A</w:t>
      </w:r>
    </w:p>
    <w:p w14:paraId="286FCAF4" w14:textId="77777777" w:rsidR="00B937BB" w:rsidRDefault="00B937BB" w:rsidP="005673BC">
      <w:pPr>
        <w:pStyle w:val="ptffull"/>
        <w:spacing w:before="0"/>
      </w:pPr>
    </w:p>
    <w:p w14:paraId="63C9B3AD" w14:textId="77777777" w:rsidR="00B937BB" w:rsidRDefault="00B937BB" w:rsidP="005673BC">
      <w:pPr>
        <w:pStyle w:val="ptffull"/>
        <w:spacing w:before="0"/>
      </w:pPr>
    </w:p>
    <w:tbl>
      <w:tblPr>
        <w:tblW w:w="9790" w:type="dxa"/>
        <w:tblInd w:w="-167" w:type="dxa"/>
        <w:tblLayout w:type="fixed"/>
        <w:tblLook w:val="01E0" w:firstRow="1" w:lastRow="1" w:firstColumn="1" w:lastColumn="1" w:noHBand="0" w:noVBand="0"/>
      </w:tblPr>
      <w:tblGrid>
        <w:gridCol w:w="2585"/>
        <w:gridCol w:w="605"/>
        <w:gridCol w:w="1045"/>
        <w:gridCol w:w="715"/>
        <w:gridCol w:w="236"/>
        <w:gridCol w:w="809"/>
        <w:gridCol w:w="660"/>
        <w:gridCol w:w="1045"/>
        <w:gridCol w:w="660"/>
        <w:gridCol w:w="275"/>
        <w:gridCol w:w="1155"/>
      </w:tblGrid>
      <w:tr w:rsidR="005673BC" w14:paraId="78FD752D" w14:textId="77777777" w:rsidTr="001345C1">
        <w:trPr>
          <w:cantSplit/>
        </w:trPr>
        <w:tc>
          <w:tcPr>
            <w:tcW w:w="2585" w:type="dxa"/>
            <w:vMerge w:val="restart"/>
            <w:vAlign w:val="center"/>
          </w:tcPr>
          <w:p w14:paraId="4BFEE729" w14:textId="32BFA526" w:rsidR="005673BC" w:rsidRDefault="00BE2FE8" w:rsidP="001345C1">
            <w:pPr>
              <w:pStyle w:val="pl1"/>
              <w:shd w:val="clear" w:color="auto" w:fill="auto"/>
              <w:ind w:left="387" w:hanging="387"/>
              <w:jc w:val="left"/>
            </w:pPr>
            <w:proofErr w:type="spellStart"/>
            <w:r>
              <w:t>i</w:t>
            </w:r>
            <w:proofErr w:type="spellEnd"/>
            <w:r w:rsidR="005673BC">
              <w:t>.</w:t>
            </w:r>
            <w:r w:rsidR="005673BC">
              <w:tab/>
              <w:t>Price–earnings ratio:</w:t>
            </w:r>
          </w:p>
        </w:tc>
        <w:tc>
          <w:tcPr>
            <w:tcW w:w="605" w:type="dxa"/>
          </w:tcPr>
          <w:p w14:paraId="0CF6FEA4"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7A939EE2" w14:textId="77777777" w:rsidR="005673BC" w:rsidRDefault="005673BC" w:rsidP="001345C1">
            <w:pPr>
              <w:pStyle w:val="pl1"/>
              <w:shd w:val="clear" w:color="auto" w:fill="auto"/>
              <w:ind w:left="0" w:firstLine="0"/>
              <w:jc w:val="center"/>
            </w:pPr>
            <w:r>
              <w:t>$24.00*</w:t>
            </w:r>
          </w:p>
        </w:tc>
        <w:tc>
          <w:tcPr>
            <w:tcW w:w="715" w:type="dxa"/>
          </w:tcPr>
          <w:p w14:paraId="0C4344FB" w14:textId="77777777" w:rsidR="005673BC" w:rsidRDefault="005673BC" w:rsidP="001345C1">
            <w:pPr>
              <w:pStyle w:val="pl1"/>
              <w:shd w:val="clear" w:color="auto" w:fill="auto"/>
              <w:ind w:left="0" w:firstLine="0"/>
              <w:jc w:val="left"/>
            </w:pPr>
          </w:p>
        </w:tc>
        <w:tc>
          <w:tcPr>
            <w:tcW w:w="236" w:type="dxa"/>
            <w:vMerge w:val="restart"/>
            <w:vAlign w:val="center"/>
          </w:tcPr>
          <w:p w14:paraId="0BBA14D9" w14:textId="77777777" w:rsidR="005673BC" w:rsidRDefault="005673BC" w:rsidP="001345C1">
            <w:pPr>
              <w:pStyle w:val="pl1"/>
              <w:shd w:val="clear" w:color="auto" w:fill="auto"/>
              <w:ind w:left="0" w:firstLine="0"/>
              <w:jc w:val="center"/>
            </w:pPr>
            <w:r>
              <w:t>=</w:t>
            </w:r>
          </w:p>
        </w:tc>
        <w:tc>
          <w:tcPr>
            <w:tcW w:w="809" w:type="dxa"/>
            <w:vMerge w:val="restart"/>
            <w:vAlign w:val="center"/>
          </w:tcPr>
          <w:p w14:paraId="7CBE7D21" w14:textId="77777777" w:rsidR="005673BC" w:rsidRDefault="005673BC" w:rsidP="001345C1">
            <w:pPr>
              <w:pStyle w:val="pl1"/>
              <w:shd w:val="clear" w:color="auto" w:fill="auto"/>
              <w:ind w:left="0" w:firstLine="0"/>
              <w:jc w:val="center"/>
            </w:pPr>
            <w:r>
              <w:t>4.60</w:t>
            </w:r>
          </w:p>
        </w:tc>
        <w:tc>
          <w:tcPr>
            <w:tcW w:w="660" w:type="dxa"/>
          </w:tcPr>
          <w:p w14:paraId="32D352F3"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702206C5" w14:textId="77777777" w:rsidR="005673BC" w:rsidRDefault="005673BC" w:rsidP="001345C1">
            <w:pPr>
              <w:pStyle w:val="pl1"/>
              <w:shd w:val="clear" w:color="auto" w:fill="auto"/>
              <w:ind w:left="0" w:firstLine="0"/>
              <w:jc w:val="center"/>
            </w:pPr>
            <w:r>
              <w:t>$12.00*</w:t>
            </w:r>
          </w:p>
        </w:tc>
        <w:tc>
          <w:tcPr>
            <w:tcW w:w="660" w:type="dxa"/>
          </w:tcPr>
          <w:p w14:paraId="646AB33E" w14:textId="77777777" w:rsidR="005673BC" w:rsidRDefault="005673BC" w:rsidP="001345C1">
            <w:pPr>
              <w:pStyle w:val="pl1"/>
              <w:shd w:val="clear" w:color="auto" w:fill="auto"/>
              <w:ind w:left="0" w:firstLine="0"/>
              <w:jc w:val="left"/>
            </w:pPr>
          </w:p>
        </w:tc>
        <w:tc>
          <w:tcPr>
            <w:tcW w:w="275" w:type="dxa"/>
            <w:vMerge w:val="restart"/>
            <w:vAlign w:val="center"/>
          </w:tcPr>
          <w:p w14:paraId="6C6B3F24" w14:textId="77777777" w:rsidR="005673BC" w:rsidRDefault="005673BC" w:rsidP="001345C1">
            <w:pPr>
              <w:pStyle w:val="pl1"/>
              <w:shd w:val="clear" w:color="auto" w:fill="auto"/>
              <w:ind w:left="0" w:firstLine="0"/>
              <w:jc w:val="center"/>
            </w:pPr>
            <w:r>
              <w:t>=</w:t>
            </w:r>
          </w:p>
        </w:tc>
        <w:tc>
          <w:tcPr>
            <w:tcW w:w="1155" w:type="dxa"/>
            <w:vMerge w:val="restart"/>
            <w:vAlign w:val="center"/>
          </w:tcPr>
          <w:p w14:paraId="69623E50" w14:textId="77777777" w:rsidR="005673BC" w:rsidRDefault="005673BC" w:rsidP="001345C1">
            <w:pPr>
              <w:pStyle w:val="pl1"/>
              <w:shd w:val="clear" w:color="auto" w:fill="auto"/>
              <w:ind w:left="0" w:right="2" w:firstLine="0"/>
              <w:jc w:val="left"/>
            </w:pPr>
            <w:r>
              <w:t>2.09</w:t>
            </w:r>
          </w:p>
        </w:tc>
      </w:tr>
      <w:tr w:rsidR="005673BC" w14:paraId="5C1AA840" w14:textId="77777777" w:rsidTr="001345C1">
        <w:trPr>
          <w:cantSplit/>
        </w:trPr>
        <w:tc>
          <w:tcPr>
            <w:tcW w:w="2585" w:type="dxa"/>
            <w:vMerge/>
          </w:tcPr>
          <w:p w14:paraId="2E8531B1" w14:textId="77777777" w:rsidR="005673BC" w:rsidRDefault="005673BC" w:rsidP="001345C1">
            <w:pPr>
              <w:pStyle w:val="pl1"/>
              <w:shd w:val="clear" w:color="auto" w:fill="auto"/>
              <w:ind w:left="0" w:firstLine="0"/>
              <w:jc w:val="left"/>
            </w:pPr>
          </w:p>
        </w:tc>
        <w:tc>
          <w:tcPr>
            <w:tcW w:w="605" w:type="dxa"/>
          </w:tcPr>
          <w:p w14:paraId="46D00DF8"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36B4C58D" w14:textId="77777777" w:rsidR="005673BC" w:rsidRDefault="005673BC" w:rsidP="001345C1">
            <w:pPr>
              <w:pStyle w:val="pl1"/>
              <w:shd w:val="clear" w:color="auto" w:fill="auto"/>
              <w:ind w:left="0" w:firstLine="0"/>
              <w:jc w:val="center"/>
            </w:pPr>
            <w:r>
              <w:t>$5.22*</w:t>
            </w:r>
          </w:p>
        </w:tc>
        <w:tc>
          <w:tcPr>
            <w:tcW w:w="715" w:type="dxa"/>
          </w:tcPr>
          <w:p w14:paraId="500B7F9F" w14:textId="77777777" w:rsidR="005673BC" w:rsidRDefault="005673BC" w:rsidP="001345C1">
            <w:pPr>
              <w:pStyle w:val="pl1"/>
              <w:shd w:val="clear" w:color="auto" w:fill="auto"/>
              <w:ind w:left="0" w:firstLine="0"/>
              <w:jc w:val="center"/>
            </w:pPr>
          </w:p>
        </w:tc>
        <w:tc>
          <w:tcPr>
            <w:tcW w:w="236" w:type="dxa"/>
            <w:vMerge/>
          </w:tcPr>
          <w:p w14:paraId="642BE8F3" w14:textId="77777777" w:rsidR="005673BC" w:rsidRDefault="005673BC" w:rsidP="001345C1">
            <w:pPr>
              <w:pStyle w:val="pl1"/>
              <w:shd w:val="clear" w:color="auto" w:fill="auto"/>
              <w:ind w:left="0" w:firstLine="0"/>
              <w:jc w:val="center"/>
            </w:pPr>
          </w:p>
        </w:tc>
        <w:tc>
          <w:tcPr>
            <w:tcW w:w="809" w:type="dxa"/>
            <w:vMerge/>
          </w:tcPr>
          <w:p w14:paraId="0394AB97" w14:textId="77777777" w:rsidR="005673BC" w:rsidRDefault="005673BC" w:rsidP="001345C1">
            <w:pPr>
              <w:pStyle w:val="pl1"/>
              <w:shd w:val="clear" w:color="auto" w:fill="auto"/>
              <w:ind w:left="0" w:firstLine="0"/>
              <w:jc w:val="center"/>
            </w:pPr>
          </w:p>
        </w:tc>
        <w:tc>
          <w:tcPr>
            <w:tcW w:w="660" w:type="dxa"/>
          </w:tcPr>
          <w:p w14:paraId="79877640"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5CD07081" w14:textId="77777777" w:rsidR="005673BC" w:rsidRDefault="005673BC" w:rsidP="001345C1">
            <w:pPr>
              <w:pStyle w:val="pl1"/>
              <w:shd w:val="clear" w:color="auto" w:fill="auto"/>
              <w:ind w:left="0" w:firstLine="0"/>
              <w:jc w:val="center"/>
            </w:pPr>
            <w:r>
              <w:t>$5.75*</w:t>
            </w:r>
          </w:p>
        </w:tc>
        <w:tc>
          <w:tcPr>
            <w:tcW w:w="660" w:type="dxa"/>
          </w:tcPr>
          <w:p w14:paraId="4378FD6C" w14:textId="77777777" w:rsidR="005673BC" w:rsidRDefault="005673BC" w:rsidP="001345C1">
            <w:pPr>
              <w:pStyle w:val="pl1"/>
              <w:shd w:val="clear" w:color="auto" w:fill="auto"/>
              <w:ind w:left="0" w:firstLine="0"/>
              <w:jc w:val="center"/>
            </w:pPr>
          </w:p>
        </w:tc>
        <w:tc>
          <w:tcPr>
            <w:tcW w:w="275" w:type="dxa"/>
            <w:vMerge/>
          </w:tcPr>
          <w:p w14:paraId="139EFC0B" w14:textId="77777777" w:rsidR="005673BC" w:rsidRDefault="005673BC" w:rsidP="001345C1">
            <w:pPr>
              <w:pStyle w:val="pl1"/>
              <w:shd w:val="clear" w:color="auto" w:fill="auto"/>
              <w:ind w:left="0" w:firstLine="0"/>
              <w:jc w:val="center"/>
            </w:pPr>
          </w:p>
        </w:tc>
        <w:tc>
          <w:tcPr>
            <w:tcW w:w="1155" w:type="dxa"/>
            <w:vMerge/>
          </w:tcPr>
          <w:p w14:paraId="5537E35F" w14:textId="77777777" w:rsidR="005673BC" w:rsidRDefault="005673BC" w:rsidP="001345C1">
            <w:pPr>
              <w:pStyle w:val="pl1"/>
              <w:shd w:val="clear" w:color="auto" w:fill="auto"/>
              <w:ind w:left="0" w:right="552" w:firstLine="0"/>
              <w:jc w:val="center"/>
            </w:pPr>
          </w:p>
        </w:tc>
      </w:tr>
    </w:tbl>
    <w:p w14:paraId="05B578F1" w14:textId="77777777" w:rsidR="00BE2FE8" w:rsidRDefault="00BE2FE8" w:rsidP="004A1125">
      <w:pPr>
        <w:pStyle w:val="ph3"/>
        <w:tabs>
          <w:tab w:val="right" w:pos="8820"/>
        </w:tabs>
        <w:spacing w:before="0"/>
        <w:ind w:left="0" w:right="-468"/>
        <w:rPr>
          <w:b/>
          <w:sz w:val="32"/>
          <w:szCs w:val="32"/>
        </w:rPr>
      </w:pPr>
    </w:p>
    <w:tbl>
      <w:tblPr>
        <w:tblW w:w="9790" w:type="dxa"/>
        <w:tblInd w:w="-167" w:type="dxa"/>
        <w:tblLayout w:type="fixed"/>
        <w:tblLook w:val="01E0" w:firstRow="1" w:lastRow="1" w:firstColumn="1" w:lastColumn="1" w:noHBand="0" w:noVBand="0"/>
      </w:tblPr>
      <w:tblGrid>
        <w:gridCol w:w="2585"/>
        <w:gridCol w:w="605"/>
        <w:gridCol w:w="1045"/>
        <w:gridCol w:w="715"/>
        <w:gridCol w:w="236"/>
        <w:gridCol w:w="1084"/>
        <w:gridCol w:w="385"/>
        <w:gridCol w:w="1045"/>
        <w:gridCol w:w="660"/>
        <w:gridCol w:w="275"/>
        <w:gridCol w:w="1155"/>
      </w:tblGrid>
      <w:tr w:rsidR="005673BC" w14:paraId="2337EB5F" w14:textId="77777777" w:rsidTr="001345C1">
        <w:trPr>
          <w:cantSplit/>
        </w:trPr>
        <w:tc>
          <w:tcPr>
            <w:tcW w:w="2585" w:type="dxa"/>
            <w:vMerge w:val="restart"/>
            <w:vAlign w:val="center"/>
          </w:tcPr>
          <w:p w14:paraId="3A52C727" w14:textId="7D2F712D" w:rsidR="005673BC" w:rsidRDefault="00BE2FE8" w:rsidP="001345C1">
            <w:pPr>
              <w:pStyle w:val="pl1"/>
              <w:shd w:val="clear" w:color="auto" w:fill="auto"/>
              <w:ind w:left="387" w:hanging="387"/>
              <w:jc w:val="left"/>
            </w:pPr>
            <w:r>
              <w:t>j</w:t>
            </w:r>
            <w:r w:rsidR="005673BC">
              <w:t>.</w:t>
            </w:r>
            <w:r w:rsidR="005673BC">
              <w:tab/>
              <w:t>Book value per common share:</w:t>
            </w:r>
          </w:p>
        </w:tc>
        <w:tc>
          <w:tcPr>
            <w:tcW w:w="605" w:type="dxa"/>
          </w:tcPr>
          <w:p w14:paraId="14AEF0A6"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1652BCBD" w14:textId="77777777" w:rsidR="005673BC" w:rsidRDefault="005673BC" w:rsidP="001345C1">
            <w:pPr>
              <w:pStyle w:val="pl1"/>
              <w:shd w:val="clear" w:color="auto" w:fill="auto"/>
              <w:ind w:left="0" w:firstLine="0"/>
              <w:jc w:val="center"/>
            </w:pPr>
            <w:r>
              <w:t>$112.5</w:t>
            </w:r>
          </w:p>
        </w:tc>
        <w:tc>
          <w:tcPr>
            <w:tcW w:w="715" w:type="dxa"/>
          </w:tcPr>
          <w:p w14:paraId="7F1F6D7B" w14:textId="77777777" w:rsidR="005673BC" w:rsidRDefault="005673BC" w:rsidP="001345C1">
            <w:pPr>
              <w:pStyle w:val="pl1"/>
              <w:shd w:val="clear" w:color="auto" w:fill="auto"/>
              <w:ind w:left="0" w:firstLine="0"/>
              <w:jc w:val="left"/>
            </w:pPr>
          </w:p>
        </w:tc>
        <w:tc>
          <w:tcPr>
            <w:tcW w:w="236" w:type="dxa"/>
            <w:vMerge w:val="restart"/>
            <w:vAlign w:val="center"/>
          </w:tcPr>
          <w:p w14:paraId="73B80B2E" w14:textId="77777777" w:rsidR="005673BC" w:rsidRDefault="005673BC" w:rsidP="001345C1">
            <w:pPr>
              <w:pStyle w:val="pl1"/>
              <w:shd w:val="clear" w:color="auto" w:fill="auto"/>
              <w:ind w:left="0" w:firstLine="0"/>
              <w:jc w:val="center"/>
            </w:pPr>
            <w:r>
              <w:t>=</w:t>
            </w:r>
          </w:p>
        </w:tc>
        <w:tc>
          <w:tcPr>
            <w:tcW w:w="1084" w:type="dxa"/>
            <w:vMerge w:val="restart"/>
            <w:vAlign w:val="center"/>
          </w:tcPr>
          <w:p w14:paraId="7691DB85" w14:textId="77777777" w:rsidR="005673BC" w:rsidRDefault="005673BC" w:rsidP="001345C1">
            <w:pPr>
              <w:pStyle w:val="pl1"/>
              <w:shd w:val="clear" w:color="auto" w:fill="auto"/>
              <w:ind w:left="0" w:firstLine="0"/>
              <w:jc w:val="center"/>
            </w:pPr>
            <w:r>
              <w:t>$11.25*</w:t>
            </w:r>
          </w:p>
        </w:tc>
        <w:tc>
          <w:tcPr>
            <w:tcW w:w="385" w:type="dxa"/>
          </w:tcPr>
          <w:p w14:paraId="549F683D"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026ECDCC" w14:textId="77777777" w:rsidR="005673BC" w:rsidRDefault="005673BC" w:rsidP="001345C1">
            <w:pPr>
              <w:pStyle w:val="pl1"/>
              <w:shd w:val="clear" w:color="auto" w:fill="auto"/>
              <w:ind w:left="0" w:firstLine="0"/>
              <w:jc w:val="center"/>
            </w:pPr>
            <w:r>
              <w:t>$73.775</w:t>
            </w:r>
          </w:p>
        </w:tc>
        <w:tc>
          <w:tcPr>
            <w:tcW w:w="660" w:type="dxa"/>
          </w:tcPr>
          <w:p w14:paraId="6FD9B238" w14:textId="77777777" w:rsidR="005673BC" w:rsidRDefault="005673BC" w:rsidP="001345C1">
            <w:pPr>
              <w:pStyle w:val="pl1"/>
              <w:shd w:val="clear" w:color="auto" w:fill="auto"/>
              <w:ind w:left="0" w:firstLine="0"/>
              <w:jc w:val="left"/>
            </w:pPr>
          </w:p>
        </w:tc>
        <w:tc>
          <w:tcPr>
            <w:tcW w:w="275" w:type="dxa"/>
            <w:vMerge w:val="restart"/>
            <w:vAlign w:val="center"/>
          </w:tcPr>
          <w:p w14:paraId="0D970782" w14:textId="77777777" w:rsidR="005673BC" w:rsidRDefault="005673BC" w:rsidP="001345C1">
            <w:pPr>
              <w:pStyle w:val="pl1"/>
              <w:shd w:val="clear" w:color="auto" w:fill="auto"/>
              <w:ind w:left="0" w:firstLine="0"/>
              <w:jc w:val="center"/>
            </w:pPr>
            <w:r>
              <w:t>=</w:t>
            </w:r>
          </w:p>
        </w:tc>
        <w:tc>
          <w:tcPr>
            <w:tcW w:w="1155" w:type="dxa"/>
            <w:vMerge w:val="restart"/>
            <w:vAlign w:val="center"/>
          </w:tcPr>
          <w:p w14:paraId="7607C5B0" w14:textId="77777777" w:rsidR="005673BC" w:rsidRDefault="005673BC" w:rsidP="001345C1">
            <w:pPr>
              <w:pStyle w:val="pl1"/>
              <w:shd w:val="clear" w:color="auto" w:fill="auto"/>
              <w:ind w:left="0" w:right="2" w:firstLine="0"/>
              <w:jc w:val="left"/>
            </w:pPr>
            <w:r>
              <w:t>$9.84*</w:t>
            </w:r>
          </w:p>
        </w:tc>
      </w:tr>
      <w:tr w:rsidR="005673BC" w14:paraId="52B92FC7" w14:textId="77777777" w:rsidTr="001345C1">
        <w:trPr>
          <w:cantSplit/>
        </w:trPr>
        <w:tc>
          <w:tcPr>
            <w:tcW w:w="2585" w:type="dxa"/>
            <w:vMerge/>
          </w:tcPr>
          <w:p w14:paraId="334D6DDC" w14:textId="77777777" w:rsidR="005673BC" w:rsidRDefault="005673BC" w:rsidP="001345C1">
            <w:pPr>
              <w:pStyle w:val="pl1"/>
              <w:shd w:val="clear" w:color="auto" w:fill="auto"/>
              <w:ind w:left="0" w:firstLine="0"/>
              <w:jc w:val="left"/>
            </w:pPr>
          </w:p>
        </w:tc>
        <w:tc>
          <w:tcPr>
            <w:tcW w:w="605" w:type="dxa"/>
          </w:tcPr>
          <w:p w14:paraId="3C7C5C4D"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09EDC57A" w14:textId="77777777" w:rsidR="005673BC" w:rsidRDefault="005673BC" w:rsidP="001345C1">
            <w:pPr>
              <w:pStyle w:val="pl1"/>
              <w:shd w:val="clear" w:color="auto" w:fill="auto"/>
              <w:ind w:left="0" w:firstLine="0"/>
              <w:jc w:val="center"/>
            </w:pPr>
            <w:r>
              <w:t>10</w:t>
            </w:r>
          </w:p>
        </w:tc>
        <w:tc>
          <w:tcPr>
            <w:tcW w:w="715" w:type="dxa"/>
          </w:tcPr>
          <w:p w14:paraId="01BD8216" w14:textId="77777777" w:rsidR="005673BC" w:rsidRDefault="005673BC" w:rsidP="001345C1">
            <w:pPr>
              <w:pStyle w:val="pl1"/>
              <w:shd w:val="clear" w:color="auto" w:fill="auto"/>
              <w:ind w:left="0" w:firstLine="0"/>
              <w:jc w:val="center"/>
            </w:pPr>
          </w:p>
        </w:tc>
        <w:tc>
          <w:tcPr>
            <w:tcW w:w="236" w:type="dxa"/>
            <w:vMerge/>
          </w:tcPr>
          <w:p w14:paraId="5E343246" w14:textId="77777777" w:rsidR="005673BC" w:rsidRDefault="005673BC" w:rsidP="001345C1">
            <w:pPr>
              <w:pStyle w:val="pl1"/>
              <w:shd w:val="clear" w:color="auto" w:fill="auto"/>
              <w:ind w:left="0" w:firstLine="0"/>
              <w:jc w:val="center"/>
            </w:pPr>
          </w:p>
        </w:tc>
        <w:tc>
          <w:tcPr>
            <w:tcW w:w="1084" w:type="dxa"/>
            <w:vMerge/>
          </w:tcPr>
          <w:p w14:paraId="13798EB0" w14:textId="77777777" w:rsidR="005673BC" w:rsidRDefault="005673BC" w:rsidP="001345C1">
            <w:pPr>
              <w:pStyle w:val="pl1"/>
              <w:shd w:val="clear" w:color="auto" w:fill="auto"/>
              <w:ind w:left="0" w:firstLine="0"/>
              <w:jc w:val="center"/>
            </w:pPr>
          </w:p>
        </w:tc>
        <w:tc>
          <w:tcPr>
            <w:tcW w:w="385" w:type="dxa"/>
          </w:tcPr>
          <w:p w14:paraId="3963A598"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3ED47FC7" w14:textId="77777777" w:rsidR="005673BC" w:rsidRDefault="005673BC" w:rsidP="001345C1">
            <w:pPr>
              <w:pStyle w:val="pl1"/>
              <w:shd w:val="clear" w:color="auto" w:fill="auto"/>
              <w:ind w:left="0" w:firstLine="0"/>
              <w:jc w:val="center"/>
            </w:pPr>
            <w:r>
              <w:t>7.5</w:t>
            </w:r>
          </w:p>
        </w:tc>
        <w:tc>
          <w:tcPr>
            <w:tcW w:w="660" w:type="dxa"/>
          </w:tcPr>
          <w:p w14:paraId="7936BAAC" w14:textId="77777777" w:rsidR="005673BC" w:rsidRDefault="005673BC" w:rsidP="001345C1">
            <w:pPr>
              <w:pStyle w:val="pl1"/>
              <w:shd w:val="clear" w:color="auto" w:fill="auto"/>
              <w:ind w:left="0" w:firstLine="0"/>
              <w:jc w:val="center"/>
            </w:pPr>
          </w:p>
        </w:tc>
        <w:tc>
          <w:tcPr>
            <w:tcW w:w="275" w:type="dxa"/>
            <w:vMerge/>
          </w:tcPr>
          <w:p w14:paraId="43A46054" w14:textId="77777777" w:rsidR="005673BC" w:rsidRDefault="005673BC" w:rsidP="001345C1">
            <w:pPr>
              <w:pStyle w:val="pl1"/>
              <w:shd w:val="clear" w:color="auto" w:fill="auto"/>
              <w:ind w:left="0" w:firstLine="0"/>
              <w:jc w:val="center"/>
            </w:pPr>
          </w:p>
        </w:tc>
        <w:tc>
          <w:tcPr>
            <w:tcW w:w="1155" w:type="dxa"/>
            <w:vMerge/>
          </w:tcPr>
          <w:p w14:paraId="14105C7F" w14:textId="77777777" w:rsidR="005673BC" w:rsidRDefault="005673BC" w:rsidP="001345C1">
            <w:pPr>
              <w:pStyle w:val="pl1"/>
              <w:shd w:val="clear" w:color="auto" w:fill="auto"/>
              <w:ind w:left="0" w:right="552" w:firstLine="0"/>
              <w:jc w:val="center"/>
            </w:pPr>
          </w:p>
        </w:tc>
      </w:tr>
    </w:tbl>
    <w:p w14:paraId="256AD59D" w14:textId="77777777" w:rsidR="005673BC" w:rsidRDefault="005673BC" w:rsidP="005673BC">
      <w:pPr>
        <w:pStyle w:val="pfootnote"/>
        <w:tabs>
          <w:tab w:val="clear" w:pos="220"/>
          <w:tab w:val="left" w:pos="55"/>
        </w:tabs>
        <w:ind w:left="-220"/>
      </w:pPr>
      <w:r>
        <w:t>*</w:t>
      </w:r>
      <w:r>
        <w:tab/>
        <w:t>Not in thousands</w:t>
      </w:r>
    </w:p>
    <w:p w14:paraId="0E91A63B" w14:textId="77777777" w:rsidR="00BE2FE8" w:rsidRDefault="00BE2FE8" w:rsidP="0065437E">
      <w:pPr>
        <w:pStyle w:val="ph3"/>
        <w:tabs>
          <w:tab w:val="right" w:pos="8820"/>
        </w:tabs>
        <w:spacing w:before="0"/>
        <w:ind w:left="0" w:right="-468"/>
        <w:jc w:val="left"/>
      </w:pPr>
    </w:p>
    <w:p w14:paraId="04A2CFC6" w14:textId="77777777" w:rsidR="00BE2FE8" w:rsidRDefault="00BE2FE8" w:rsidP="0065437E">
      <w:pPr>
        <w:pStyle w:val="ph3"/>
        <w:tabs>
          <w:tab w:val="right" w:pos="8820"/>
        </w:tabs>
        <w:spacing w:before="0"/>
        <w:ind w:left="0" w:right="-468"/>
        <w:jc w:val="left"/>
      </w:pPr>
    </w:p>
    <w:p w14:paraId="75098417" w14:textId="77777777" w:rsidR="00BE2FE8" w:rsidRDefault="00BE2FE8" w:rsidP="0065437E">
      <w:pPr>
        <w:pStyle w:val="ph3"/>
        <w:tabs>
          <w:tab w:val="right" w:pos="8820"/>
        </w:tabs>
        <w:spacing w:before="0"/>
        <w:ind w:left="0" w:right="-468"/>
        <w:jc w:val="left"/>
      </w:pPr>
    </w:p>
    <w:p w14:paraId="487E477D" w14:textId="2FAF4419" w:rsidR="005673BC" w:rsidRPr="009C2D30" w:rsidRDefault="005673BC" w:rsidP="009C2D30">
      <w:pPr>
        <w:pStyle w:val="ph3"/>
        <w:tabs>
          <w:tab w:val="right" w:pos="8820"/>
        </w:tabs>
        <w:spacing w:before="0" w:after="120"/>
        <w:ind w:left="0" w:right="-475"/>
        <w:jc w:val="left"/>
        <w:rPr>
          <w:rFonts w:ascii="Times New Roman" w:hAnsi="Times New Roman" w:cs="Times New Roman"/>
        </w:rPr>
      </w:pPr>
      <w:r w:rsidRPr="009C2D30">
        <w:rPr>
          <w:rFonts w:ascii="Times New Roman" w:hAnsi="Times New Roman" w:cs="Times New Roman"/>
          <w:sz w:val="24"/>
          <w:szCs w:val="24"/>
        </w:rPr>
        <w:t>Req. 2</w:t>
      </w:r>
    </w:p>
    <w:p w14:paraId="44526804" w14:textId="03867A5E" w:rsidR="005673BC" w:rsidRDefault="005673BC" w:rsidP="009C2D30">
      <w:pPr>
        <w:pStyle w:val="ptffull"/>
        <w:tabs>
          <w:tab w:val="left" w:pos="2695"/>
        </w:tabs>
        <w:spacing w:before="0"/>
        <w:ind w:hanging="1705"/>
      </w:pPr>
      <w:r>
        <w:rPr>
          <w:i/>
          <w:iCs/>
        </w:rPr>
        <w:tab/>
      </w:r>
      <w:r>
        <w:t xml:space="preserve">The company’s financial position improved during </w:t>
      </w:r>
      <w:r w:rsidR="006F442C">
        <w:t>2020</w:t>
      </w:r>
      <w:r>
        <w:t>, as shown by increases in the current ratio and the times-interest-earned ratio</w:t>
      </w:r>
      <w:r w:rsidR="00B937BB">
        <w:t xml:space="preserve"> and </w:t>
      </w:r>
      <w:r w:rsidR="00925C49">
        <w:t xml:space="preserve">the </w:t>
      </w:r>
      <w:r w:rsidR="00B937BB">
        <w:t>decrease in the debt/equity ratio</w:t>
      </w:r>
      <w:r>
        <w:t>. The Inventory and Accounts Receivable turnovers decreased somewhat, which could be due to year-end holiday sales.</w:t>
      </w:r>
    </w:p>
    <w:p w14:paraId="286D445C" w14:textId="77777777" w:rsidR="005673BC" w:rsidRDefault="005673BC" w:rsidP="00A83B60">
      <w:pPr>
        <w:pStyle w:val="ptffull"/>
        <w:tabs>
          <w:tab w:val="left" w:pos="2695"/>
        </w:tabs>
        <w:spacing w:before="0"/>
        <w:ind w:left="567" w:hanging="562"/>
      </w:pPr>
    </w:p>
    <w:p w14:paraId="02E44E46" w14:textId="6B5F0DA5" w:rsidR="005673BC" w:rsidRDefault="005673BC" w:rsidP="00A83B60">
      <w:pPr>
        <w:pStyle w:val="ptf"/>
        <w:numPr>
          <w:ilvl w:val="0"/>
          <w:numId w:val="43"/>
        </w:numPr>
        <w:shd w:val="clear" w:color="auto" w:fill="auto"/>
        <w:spacing w:before="0"/>
        <w:ind w:left="567" w:hanging="562"/>
      </w:pPr>
      <w:r>
        <w:t xml:space="preserve">The </w:t>
      </w:r>
      <w:r>
        <w:rPr>
          <w:i/>
        </w:rPr>
        <w:t>common shares’ attractiveness</w:t>
      </w:r>
      <w:r>
        <w:t xml:space="preserve"> grew during </w:t>
      </w:r>
      <w:r w:rsidR="006F442C">
        <w:t>2020</w:t>
      </w:r>
      <w:r>
        <w:t xml:space="preserve">, as shown by the rise in the shares’ market price. This increase in market price is consistent with the increases in return on assets, price-earnings ratio, and book value per share. The return on common shareholders’ equity and earnings per share dropped due to the increase in common shares </w:t>
      </w:r>
      <w:r>
        <w:rPr>
          <w:rFonts w:hint="eastAsia"/>
        </w:rPr>
        <w:t>outstanding</w:t>
      </w:r>
      <w:r>
        <w:t xml:space="preserve"> in </w:t>
      </w:r>
      <w:r w:rsidR="006F442C">
        <w:t>2020</w:t>
      </w:r>
      <w:r>
        <w:t>.</w:t>
      </w:r>
    </w:p>
    <w:p w14:paraId="4D42C692" w14:textId="2ED24C53" w:rsidR="005673BC" w:rsidRDefault="005673BC" w:rsidP="0065437E">
      <w:pPr>
        <w:pStyle w:val="ph3"/>
        <w:tabs>
          <w:tab w:val="right" w:pos="8820"/>
        </w:tabs>
        <w:spacing w:before="0"/>
        <w:ind w:left="-110" w:right="-468"/>
        <w:jc w:val="left"/>
        <w:rPr>
          <w:b/>
          <w:i w:val="0"/>
          <w:sz w:val="36"/>
          <w:szCs w:val="36"/>
        </w:rPr>
      </w:pPr>
      <w:r>
        <w:br w:type="page"/>
      </w:r>
      <w:r>
        <w:lastRenderedPageBreak/>
        <w:tab/>
        <w:t>(20-25 min.)</w:t>
      </w:r>
      <w:r w:rsidR="00A83B60">
        <w:t xml:space="preserve"> </w:t>
      </w:r>
      <w:r>
        <w:rPr>
          <w:b/>
          <w:i w:val="0"/>
          <w:sz w:val="36"/>
          <w:szCs w:val="36"/>
        </w:rPr>
        <w:t>P18-6A</w:t>
      </w:r>
    </w:p>
    <w:p w14:paraId="15C8A968" w14:textId="77777777" w:rsidR="00A83B60" w:rsidRDefault="00A83B60" w:rsidP="00A83B60"/>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741B78" w14:paraId="003229B4" w14:textId="77777777" w:rsidTr="00741B78">
        <w:trPr>
          <w:cantSplit/>
        </w:trPr>
        <w:tc>
          <w:tcPr>
            <w:tcW w:w="8922" w:type="dxa"/>
            <w:gridSpan w:val="2"/>
            <w:tcBorders>
              <w:top w:val="double" w:sz="4" w:space="0" w:color="auto"/>
            </w:tcBorders>
            <w:shd w:val="clear" w:color="auto" w:fill="FFFFFF"/>
            <w:vAlign w:val="bottom"/>
          </w:tcPr>
          <w:p w14:paraId="22F0852F" w14:textId="77777777" w:rsidR="00741B78" w:rsidRPr="004A1125" w:rsidRDefault="00741B78" w:rsidP="00741B78">
            <w:pPr>
              <w:pStyle w:val="pformhead"/>
              <w:shd w:val="clear" w:color="auto" w:fill="FFFFFF"/>
              <w:spacing w:before="40" w:after="40"/>
              <w:rPr>
                <w:rFonts w:ascii="Arial" w:hAnsi="Arial"/>
                <w:b/>
                <w:sz w:val="20"/>
              </w:rPr>
            </w:pPr>
            <w:r w:rsidRPr="004A1125">
              <w:rPr>
                <w:rFonts w:ascii="Arial" w:hAnsi="Arial"/>
                <w:b/>
                <w:sz w:val="20"/>
              </w:rPr>
              <w:t>KAYMA CARPET CORP.</w:t>
            </w:r>
          </w:p>
        </w:tc>
      </w:tr>
      <w:tr w:rsidR="00741B78" w14:paraId="23CF376D" w14:textId="77777777" w:rsidTr="00741B78">
        <w:trPr>
          <w:cantSplit/>
        </w:trPr>
        <w:tc>
          <w:tcPr>
            <w:tcW w:w="8922" w:type="dxa"/>
            <w:gridSpan w:val="2"/>
            <w:tcBorders>
              <w:bottom w:val="single" w:sz="4" w:space="0" w:color="auto"/>
            </w:tcBorders>
            <w:shd w:val="clear" w:color="auto" w:fill="FFFFFF"/>
            <w:vAlign w:val="bottom"/>
          </w:tcPr>
          <w:p w14:paraId="1F7698C3" w14:textId="77777777" w:rsidR="00741B78" w:rsidRDefault="00741B78" w:rsidP="00741B78">
            <w:pPr>
              <w:pStyle w:val="pformhead"/>
              <w:shd w:val="clear" w:color="auto" w:fill="FFFFFF"/>
              <w:spacing w:before="40" w:after="40"/>
              <w:rPr>
                <w:rFonts w:ascii="Arial" w:hAnsi="Arial"/>
                <w:sz w:val="20"/>
              </w:rPr>
            </w:pPr>
            <w:r>
              <w:rPr>
                <w:rFonts w:ascii="Arial" w:hAnsi="Arial"/>
                <w:sz w:val="20"/>
              </w:rPr>
              <w:t>Income Statement</w:t>
            </w:r>
          </w:p>
        </w:tc>
      </w:tr>
      <w:tr w:rsidR="00741B78" w14:paraId="69023EC2" w14:textId="77777777" w:rsidTr="00741B78">
        <w:trPr>
          <w:cantSplit/>
        </w:trPr>
        <w:tc>
          <w:tcPr>
            <w:tcW w:w="8922" w:type="dxa"/>
            <w:gridSpan w:val="2"/>
            <w:tcBorders>
              <w:top w:val="single" w:sz="4" w:space="0" w:color="auto"/>
              <w:bottom w:val="double" w:sz="4" w:space="0" w:color="auto"/>
            </w:tcBorders>
            <w:shd w:val="clear" w:color="auto" w:fill="FFFFFF"/>
            <w:vAlign w:val="bottom"/>
          </w:tcPr>
          <w:p w14:paraId="5F8E1681" w14:textId="77777777" w:rsidR="00741B78" w:rsidRDefault="00741B78" w:rsidP="00741B78">
            <w:pPr>
              <w:pStyle w:val="pformheaddr"/>
              <w:shd w:val="clear" w:color="auto" w:fill="FFFFFF"/>
              <w:spacing w:before="40" w:after="40"/>
              <w:rPr>
                <w:rFonts w:ascii="Arial" w:hAnsi="Arial"/>
                <w:sz w:val="20"/>
              </w:rPr>
            </w:pPr>
            <w:r>
              <w:rPr>
                <w:rFonts w:ascii="Arial" w:hAnsi="Arial"/>
                <w:sz w:val="20"/>
              </w:rPr>
              <w:t>For the Year Ended May 31, 2020</w:t>
            </w:r>
          </w:p>
        </w:tc>
      </w:tr>
      <w:tr w:rsidR="00741B78" w14:paraId="79583BFB" w14:textId="77777777" w:rsidTr="00741B78">
        <w:trPr>
          <w:cantSplit/>
        </w:trPr>
        <w:tc>
          <w:tcPr>
            <w:tcW w:w="7490" w:type="dxa"/>
            <w:tcBorders>
              <w:right w:val="double" w:sz="4" w:space="0" w:color="auto"/>
            </w:tcBorders>
            <w:shd w:val="clear" w:color="auto" w:fill="FFFFFF"/>
            <w:vAlign w:val="bottom"/>
          </w:tcPr>
          <w:p w14:paraId="162E87E6" w14:textId="77777777" w:rsidR="00741B78" w:rsidRDefault="00741B78" w:rsidP="00741B78">
            <w:pPr>
              <w:pStyle w:val="pformab"/>
              <w:shd w:val="clear" w:color="auto" w:fill="FFFFFF"/>
              <w:tabs>
                <w:tab w:val="left" w:pos="332"/>
                <w:tab w:val="left" w:pos="607"/>
              </w:tabs>
              <w:spacing w:before="40" w:after="40"/>
              <w:ind w:right="277"/>
              <w:rPr>
                <w:rFonts w:ascii="Arial" w:hAnsi="Arial"/>
                <w:sz w:val="20"/>
              </w:rPr>
            </w:pPr>
          </w:p>
        </w:tc>
        <w:tc>
          <w:tcPr>
            <w:tcW w:w="1432" w:type="dxa"/>
            <w:tcBorders>
              <w:left w:val="double" w:sz="4" w:space="0" w:color="auto"/>
            </w:tcBorders>
            <w:shd w:val="clear" w:color="auto" w:fill="FFFFFF"/>
            <w:vAlign w:val="bottom"/>
          </w:tcPr>
          <w:p w14:paraId="122039DB" w14:textId="77777777" w:rsidR="00741B78" w:rsidRDefault="00741B78" w:rsidP="00741B78">
            <w:pPr>
              <w:pStyle w:val="pformab"/>
              <w:shd w:val="clear" w:color="auto" w:fill="FFFFFF"/>
              <w:tabs>
                <w:tab w:val="decimal" w:pos="1104"/>
              </w:tabs>
              <w:spacing w:before="0" w:after="40"/>
              <w:rPr>
                <w:rFonts w:ascii="Arial" w:hAnsi="Arial"/>
                <w:sz w:val="20"/>
              </w:rPr>
            </w:pPr>
            <w:r>
              <w:rPr>
                <w:rFonts w:ascii="Arial" w:hAnsi="Arial"/>
                <w:sz w:val="20"/>
              </w:rPr>
              <w:t>(Thousands)</w:t>
            </w:r>
          </w:p>
        </w:tc>
      </w:tr>
      <w:tr w:rsidR="00741B78" w14:paraId="39688B0C" w14:textId="77777777" w:rsidTr="00741B78">
        <w:trPr>
          <w:cantSplit/>
        </w:trPr>
        <w:tc>
          <w:tcPr>
            <w:tcW w:w="7490" w:type="dxa"/>
            <w:tcBorders>
              <w:right w:val="double" w:sz="4" w:space="0" w:color="auto"/>
            </w:tcBorders>
            <w:shd w:val="clear" w:color="auto" w:fill="FFFFFF"/>
            <w:vAlign w:val="bottom"/>
          </w:tcPr>
          <w:p w14:paraId="4901F994" w14:textId="77777777" w:rsidR="00741B78" w:rsidRDefault="00741B78" w:rsidP="00741B78">
            <w:pPr>
              <w:pStyle w:val="pformab"/>
              <w:shd w:val="clear" w:color="auto" w:fill="FFFFFF"/>
              <w:tabs>
                <w:tab w:val="left" w:pos="332"/>
                <w:tab w:val="left" w:pos="607"/>
              </w:tabs>
              <w:spacing w:before="40" w:after="40"/>
              <w:ind w:right="277"/>
              <w:rPr>
                <w:rFonts w:ascii="Arial" w:hAnsi="Arial"/>
                <w:sz w:val="20"/>
              </w:rPr>
            </w:pPr>
            <w:r>
              <w:rPr>
                <w:rFonts w:ascii="Arial" w:hAnsi="Arial"/>
                <w:sz w:val="20"/>
              </w:rPr>
              <w:t>Net sales</w:t>
            </w:r>
          </w:p>
        </w:tc>
        <w:tc>
          <w:tcPr>
            <w:tcW w:w="1432" w:type="dxa"/>
            <w:tcBorders>
              <w:left w:val="double" w:sz="4" w:space="0" w:color="auto"/>
            </w:tcBorders>
            <w:shd w:val="clear" w:color="auto" w:fill="FFFFFF"/>
            <w:vAlign w:val="bottom"/>
          </w:tcPr>
          <w:p w14:paraId="6BD08418"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$30,718</w:t>
            </w:r>
          </w:p>
        </w:tc>
      </w:tr>
      <w:tr w:rsidR="00741B78" w14:paraId="63ED5B12" w14:textId="77777777" w:rsidTr="00741B78">
        <w:trPr>
          <w:cantSplit/>
        </w:trPr>
        <w:tc>
          <w:tcPr>
            <w:tcW w:w="7490" w:type="dxa"/>
            <w:tcBorders>
              <w:right w:val="double" w:sz="4" w:space="0" w:color="auto"/>
            </w:tcBorders>
            <w:shd w:val="clear" w:color="auto" w:fill="FFFFFF"/>
            <w:vAlign w:val="bottom"/>
          </w:tcPr>
          <w:p w14:paraId="7AAB2EC9"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Cost of goods sold</w:t>
            </w:r>
          </w:p>
        </w:tc>
        <w:tc>
          <w:tcPr>
            <w:tcW w:w="1432" w:type="dxa"/>
            <w:tcBorders>
              <w:left w:val="double" w:sz="4" w:space="0" w:color="auto"/>
            </w:tcBorders>
            <w:shd w:val="clear" w:color="auto" w:fill="FFFFFF"/>
            <w:vAlign w:val="bottom"/>
          </w:tcPr>
          <w:p w14:paraId="142ED6A6"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13,328</w:t>
            </w:r>
            <w:r>
              <w:rPr>
                <w:rFonts w:ascii="Arial" w:hAnsi="Arial"/>
                <w:sz w:val="20"/>
              </w:rPr>
              <w:t xml:space="preserve"> (a)</w:t>
            </w:r>
          </w:p>
        </w:tc>
      </w:tr>
      <w:tr w:rsidR="00741B78" w14:paraId="1282EDA7" w14:textId="77777777" w:rsidTr="00741B78">
        <w:trPr>
          <w:cantSplit/>
        </w:trPr>
        <w:tc>
          <w:tcPr>
            <w:tcW w:w="7490" w:type="dxa"/>
            <w:tcBorders>
              <w:right w:val="double" w:sz="4" w:space="0" w:color="auto"/>
            </w:tcBorders>
            <w:shd w:val="clear" w:color="auto" w:fill="FFFFFF"/>
            <w:vAlign w:val="bottom"/>
          </w:tcPr>
          <w:p w14:paraId="23CBA74B"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Gross margin</w:t>
            </w:r>
          </w:p>
        </w:tc>
        <w:tc>
          <w:tcPr>
            <w:tcW w:w="1432" w:type="dxa"/>
            <w:tcBorders>
              <w:left w:val="double" w:sz="4" w:space="0" w:color="auto"/>
            </w:tcBorders>
            <w:shd w:val="clear" w:color="auto" w:fill="FFFFFF"/>
            <w:vAlign w:val="bottom"/>
          </w:tcPr>
          <w:p w14:paraId="56DDB559"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17,390 (b)</w:t>
            </w:r>
          </w:p>
        </w:tc>
      </w:tr>
      <w:tr w:rsidR="00741B78" w14:paraId="3B6797EE" w14:textId="77777777" w:rsidTr="00741B78">
        <w:trPr>
          <w:cantSplit/>
        </w:trPr>
        <w:tc>
          <w:tcPr>
            <w:tcW w:w="7490" w:type="dxa"/>
            <w:tcBorders>
              <w:right w:val="double" w:sz="4" w:space="0" w:color="auto"/>
            </w:tcBorders>
            <w:shd w:val="clear" w:color="auto" w:fill="FFFFFF"/>
            <w:vAlign w:val="bottom"/>
          </w:tcPr>
          <w:p w14:paraId="43E3DCBC"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Selling and general expenses</w:t>
            </w:r>
          </w:p>
        </w:tc>
        <w:tc>
          <w:tcPr>
            <w:tcW w:w="1432" w:type="dxa"/>
            <w:tcBorders>
              <w:left w:val="double" w:sz="4" w:space="0" w:color="auto"/>
            </w:tcBorders>
            <w:shd w:val="clear" w:color="auto" w:fill="FFFFFF"/>
            <w:vAlign w:val="bottom"/>
          </w:tcPr>
          <w:p w14:paraId="1797F390"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9,654</w:t>
            </w:r>
          </w:p>
        </w:tc>
      </w:tr>
      <w:tr w:rsidR="00741B78" w14:paraId="219D0E49" w14:textId="77777777" w:rsidTr="00741B78">
        <w:trPr>
          <w:cantSplit/>
        </w:trPr>
        <w:tc>
          <w:tcPr>
            <w:tcW w:w="7490" w:type="dxa"/>
            <w:tcBorders>
              <w:right w:val="double" w:sz="4" w:space="0" w:color="auto"/>
            </w:tcBorders>
            <w:shd w:val="clear" w:color="auto" w:fill="FFFFFF"/>
            <w:vAlign w:val="bottom"/>
          </w:tcPr>
          <w:p w14:paraId="103C5D48"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Other expense (income)</w:t>
            </w:r>
          </w:p>
        </w:tc>
        <w:tc>
          <w:tcPr>
            <w:tcW w:w="1432" w:type="dxa"/>
            <w:tcBorders>
              <w:left w:val="double" w:sz="4" w:space="0" w:color="auto"/>
            </w:tcBorders>
            <w:shd w:val="clear" w:color="auto" w:fill="FFFFFF"/>
            <w:vAlign w:val="bottom"/>
          </w:tcPr>
          <w:p w14:paraId="76D34222"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1,130</w:t>
            </w:r>
          </w:p>
        </w:tc>
      </w:tr>
      <w:tr w:rsidR="00741B78" w14:paraId="48568099" w14:textId="77777777" w:rsidTr="00741B78">
        <w:trPr>
          <w:cantSplit/>
        </w:trPr>
        <w:tc>
          <w:tcPr>
            <w:tcW w:w="7490" w:type="dxa"/>
            <w:tcBorders>
              <w:right w:val="double" w:sz="4" w:space="0" w:color="auto"/>
            </w:tcBorders>
            <w:shd w:val="clear" w:color="auto" w:fill="FFFFFF"/>
            <w:vAlign w:val="bottom"/>
          </w:tcPr>
          <w:p w14:paraId="2139CAC8"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Income before income tax</w:t>
            </w:r>
          </w:p>
        </w:tc>
        <w:tc>
          <w:tcPr>
            <w:tcW w:w="1432" w:type="dxa"/>
            <w:tcBorders>
              <w:left w:val="double" w:sz="4" w:space="0" w:color="auto"/>
            </w:tcBorders>
            <w:shd w:val="clear" w:color="auto" w:fill="FFFFFF"/>
            <w:vAlign w:val="bottom"/>
          </w:tcPr>
          <w:p w14:paraId="41252057"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6,606 (c)</w:t>
            </w:r>
          </w:p>
        </w:tc>
      </w:tr>
      <w:tr w:rsidR="00741B78" w14:paraId="0830F520" w14:textId="77777777" w:rsidTr="00741B78">
        <w:trPr>
          <w:cantSplit/>
        </w:trPr>
        <w:tc>
          <w:tcPr>
            <w:tcW w:w="7490" w:type="dxa"/>
            <w:tcBorders>
              <w:right w:val="double" w:sz="4" w:space="0" w:color="auto"/>
            </w:tcBorders>
            <w:shd w:val="clear" w:color="auto" w:fill="FFFFFF"/>
            <w:vAlign w:val="bottom"/>
          </w:tcPr>
          <w:p w14:paraId="39904300"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Income tax expense (25%)</w:t>
            </w:r>
          </w:p>
        </w:tc>
        <w:tc>
          <w:tcPr>
            <w:tcW w:w="1432" w:type="dxa"/>
            <w:tcBorders>
              <w:left w:val="double" w:sz="4" w:space="0" w:color="auto"/>
            </w:tcBorders>
            <w:shd w:val="clear" w:color="auto" w:fill="FFFFFF"/>
            <w:vAlign w:val="bottom"/>
          </w:tcPr>
          <w:p w14:paraId="6E673389"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1,652</w:t>
            </w:r>
            <w:r>
              <w:rPr>
                <w:rFonts w:ascii="Arial" w:hAnsi="Arial"/>
                <w:sz w:val="20"/>
              </w:rPr>
              <w:t xml:space="preserve"> (d)</w:t>
            </w:r>
          </w:p>
        </w:tc>
      </w:tr>
      <w:tr w:rsidR="00741B78" w14:paraId="40C4CC4A" w14:textId="77777777" w:rsidTr="00741B78">
        <w:trPr>
          <w:cantSplit/>
        </w:trPr>
        <w:tc>
          <w:tcPr>
            <w:tcW w:w="7490" w:type="dxa"/>
            <w:tcBorders>
              <w:right w:val="double" w:sz="4" w:space="0" w:color="auto"/>
            </w:tcBorders>
            <w:shd w:val="clear" w:color="auto" w:fill="FFFFFF"/>
            <w:vAlign w:val="bottom"/>
          </w:tcPr>
          <w:p w14:paraId="593884E5"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Net income</w:t>
            </w:r>
          </w:p>
        </w:tc>
        <w:tc>
          <w:tcPr>
            <w:tcW w:w="1432" w:type="dxa"/>
            <w:tcBorders>
              <w:left w:val="double" w:sz="4" w:space="0" w:color="auto"/>
            </w:tcBorders>
            <w:shd w:val="clear" w:color="auto" w:fill="FFFFFF"/>
            <w:vAlign w:val="bottom"/>
          </w:tcPr>
          <w:p w14:paraId="684F2ED7" w14:textId="77777777" w:rsidR="00741B78" w:rsidRDefault="00741B78" w:rsidP="00741B78">
            <w:pPr>
              <w:pStyle w:val="pformab"/>
              <w:shd w:val="clear" w:color="auto" w:fill="FFFFFF"/>
              <w:tabs>
                <w:tab w:val="decimal" w:pos="884"/>
              </w:tabs>
              <w:spacing w:before="0" w:after="40"/>
              <w:rPr>
                <w:rFonts w:ascii="Arial" w:hAnsi="Arial"/>
                <w:sz w:val="20"/>
              </w:rPr>
            </w:pPr>
            <w:proofErr w:type="gramStart"/>
            <w:r>
              <w:rPr>
                <w:rFonts w:ascii="Arial" w:hAnsi="Arial"/>
                <w:sz w:val="20"/>
                <w:u w:val="double"/>
              </w:rPr>
              <w:t>$  4,954</w:t>
            </w:r>
            <w:proofErr w:type="gramEnd"/>
            <w:r>
              <w:rPr>
                <w:rFonts w:ascii="Arial" w:hAnsi="Arial"/>
                <w:sz w:val="20"/>
              </w:rPr>
              <w:t xml:space="preserve"> (e)</w:t>
            </w:r>
          </w:p>
        </w:tc>
      </w:tr>
    </w:tbl>
    <w:p w14:paraId="38C2E080" w14:textId="77777777" w:rsidR="005673BC" w:rsidRDefault="005673BC" w:rsidP="009C2D30"/>
    <w:p w14:paraId="272B4D97" w14:textId="77777777" w:rsidR="005673BC" w:rsidRDefault="005673BC" w:rsidP="009C2D30"/>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741B78" w14:paraId="0D2EF251" w14:textId="77777777" w:rsidTr="00741B78">
        <w:trPr>
          <w:cantSplit/>
        </w:trPr>
        <w:tc>
          <w:tcPr>
            <w:tcW w:w="8922" w:type="dxa"/>
            <w:gridSpan w:val="2"/>
            <w:tcBorders>
              <w:top w:val="double" w:sz="4" w:space="0" w:color="auto"/>
            </w:tcBorders>
            <w:shd w:val="clear" w:color="auto" w:fill="FFFFFF"/>
            <w:vAlign w:val="bottom"/>
          </w:tcPr>
          <w:p w14:paraId="47D33898" w14:textId="77777777" w:rsidR="00741B78" w:rsidRPr="004A1125" w:rsidRDefault="00741B78" w:rsidP="00741B78">
            <w:pPr>
              <w:pStyle w:val="pformhead"/>
              <w:shd w:val="clear" w:color="auto" w:fill="FFFFFF"/>
              <w:spacing w:before="40" w:after="40"/>
              <w:rPr>
                <w:rFonts w:ascii="Arial" w:hAnsi="Arial"/>
                <w:b/>
                <w:sz w:val="20"/>
              </w:rPr>
            </w:pPr>
            <w:r w:rsidRPr="004A1125">
              <w:rPr>
                <w:rFonts w:ascii="Arial" w:hAnsi="Arial"/>
                <w:b/>
                <w:sz w:val="20"/>
              </w:rPr>
              <w:t>KAYMA CARPET CORP.</w:t>
            </w:r>
          </w:p>
        </w:tc>
      </w:tr>
      <w:tr w:rsidR="00741B78" w14:paraId="3605F27E" w14:textId="77777777" w:rsidTr="00741B78">
        <w:trPr>
          <w:cantSplit/>
        </w:trPr>
        <w:tc>
          <w:tcPr>
            <w:tcW w:w="8922" w:type="dxa"/>
            <w:gridSpan w:val="2"/>
            <w:tcBorders>
              <w:bottom w:val="single" w:sz="4" w:space="0" w:color="auto"/>
            </w:tcBorders>
            <w:shd w:val="clear" w:color="auto" w:fill="FFFFFF"/>
            <w:vAlign w:val="bottom"/>
          </w:tcPr>
          <w:p w14:paraId="5D12D1C2" w14:textId="77777777" w:rsidR="00741B78" w:rsidRDefault="00741B78" w:rsidP="00741B78">
            <w:pPr>
              <w:pStyle w:val="pformhead"/>
              <w:shd w:val="clear" w:color="auto" w:fill="FFFFFF"/>
              <w:spacing w:before="40" w:after="40"/>
              <w:rPr>
                <w:rFonts w:ascii="Arial" w:hAnsi="Arial"/>
                <w:sz w:val="20"/>
              </w:rPr>
            </w:pPr>
            <w:r>
              <w:rPr>
                <w:rFonts w:ascii="Arial" w:hAnsi="Arial"/>
                <w:sz w:val="20"/>
              </w:rPr>
              <w:t>Balance Sheet</w:t>
            </w:r>
          </w:p>
        </w:tc>
      </w:tr>
      <w:tr w:rsidR="00741B78" w14:paraId="06B6F5BD" w14:textId="77777777" w:rsidTr="00741B78">
        <w:trPr>
          <w:cantSplit/>
        </w:trPr>
        <w:tc>
          <w:tcPr>
            <w:tcW w:w="8922" w:type="dxa"/>
            <w:gridSpan w:val="2"/>
            <w:tcBorders>
              <w:top w:val="single" w:sz="4" w:space="0" w:color="auto"/>
              <w:bottom w:val="double" w:sz="4" w:space="0" w:color="auto"/>
            </w:tcBorders>
            <w:shd w:val="clear" w:color="auto" w:fill="FFFFFF"/>
            <w:vAlign w:val="bottom"/>
          </w:tcPr>
          <w:p w14:paraId="1D349EA6" w14:textId="77777777" w:rsidR="00741B78" w:rsidRDefault="00741B78" w:rsidP="00741B78">
            <w:pPr>
              <w:pStyle w:val="pformheaddr"/>
              <w:shd w:val="clear" w:color="auto" w:fill="FFFFFF"/>
              <w:spacing w:before="40" w:after="40"/>
              <w:rPr>
                <w:rFonts w:ascii="Arial" w:hAnsi="Arial"/>
                <w:sz w:val="20"/>
              </w:rPr>
            </w:pPr>
            <w:r>
              <w:rPr>
                <w:rFonts w:ascii="Arial" w:hAnsi="Arial"/>
                <w:sz w:val="20"/>
              </w:rPr>
              <w:t>May 31, 2020</w:t>
            </w:r>
          </w:p>
        </w:tc>
      </w:tr>
      <w:tr w:rsidR="00741B78" w14:paraId="78A3718E" w14:textId="77777777" w:rsidTr="00741B78">
        <w:trPr>
          <w:cantSplit/>
        </w:trPr>
        <w:tc>
          <w:tcPr>
            <w:tcW w:w="7490" w:type="dxa"/>
            <w:tcBorders>
              <w:top w:val="double" w:sz="4" w:space="0" w:color="auto"/>
              <w:bottom w:val="single" w:sz="4" w:space="0" w:color="auto"/>
              <w:right w:val="double" w:sz="4" w:space="0" w:color="auto"/>
            </w:tcBorders>
            <w:shd w:val="clear" w:color="auto" w:fill="FFFFFF"/>
            <w:vAlign w:val="bottom"/>
          </w:tcPr>
          <w:p w14:paraId="33FE0650" w14:textId="77777777" w:rsidR="00741B78" w:rsidRPr="004A1125" w:rsidRDefault="00741B78" w:rsidP="00741B78">
            <w:pPr>
              <w:pStyle w:val="pformab"/>
              <w:shd w:val="clear" w:color="auto" w:fill="FFFFFF"/>
              <w:tabs>
                <w:tab w:val="left" w:pos="332"/>
                <w:tab w:val="left" w:pos="607"/>
              </w:tabs>
              <w:spacing w:before="40" w:after="40"/>
              <w:ind w:right="277"/>
              <w:rPr>
                <w:rFonts w:ascii="Arial" w:hAnsi="Arial"/>
                <w:b/>
                <w:sz w:val="20"/>
              </w:rPr>
            </w:pPr>
            <w:r w:rsidRPr="004A1125">
              <w:rPr>
                <w:rFonts w:ascii="Arial" w:hAnsi="Arial"/>
                <w:b/>
                <w:sz w:val="20"/>
              </w:rPr>
              <w:t>Assets</w:t>
            </w:r>
          </w:p>
        </w:tc>
        <w:tc>
          <w:tcPr>
            <w:tcW w:w="1432" w:type="dxa"/>
            <w:tcBorders>
              <w:top w:val="double" w:sz="4" w:space="0" w:color="auto"/>
              <w:left w:val="double" w:sz="4" w:space="0" w:color="auto"/>
              <w:bottom w:val="single" w:sz="4" w:space="0" w:color="auto"/>
            </w:tcBorders>
            <w:shd w:val="clear" w:color="auto" w:fill="FFFFFF"/>
            <w:vAlign w:val="bottom"/>
          </w:tcPr>
          <w:p w14:paraId="3344FCCF"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(Thousands)</w:t>
            </w:r>
          </w:p>
        </w:tc>
      </w:tr>
      <w:tr w:rsidR="00741B78" w14:paraId="2D2E444F" w14:textId="77777777" w:rsidTr="00741B78">
        <w:trPr>
          <w:cantSplit/>
        </w:trPr>
        <w:tc>
          <w:tcPr>
            <w:tcW w:w="7490" w:type="dxa"/>
            <w:tcBorders>
              <w:top w:val="single" w:sz="4" w:space="0" w:color="auto"/>
              <w:right w:val="double" w:sz="4" w:space="0" w:color="auto"/>
            </w:tcBorders>
            <w:shd w:val="clear" w:color="auto" w:fill="FFFFFF"/>
            <w:vAlign w:val="bottom"/>
          </w:tcPr>
          <w:p w14:paraId="3148450E"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Current assets</w:t>
            </w:r>
          </w:p>
        </w:tc>
        <w:tc>
          <w:tcPr>
            <w:tcW w:w="1432" w:type="dxa"/>
            <w:tcBorders>
              <w:top w:val="single" w:sz="4" w:space="0" w:color="auto"/>
              <w:left w:val="double" w:sz="4" w:space="0" w:color="auto"/>
            </w:tcBorders>
            <w:shd w:val="clear" w:color="auto" w:fill="FFFFFF"/>
            <w:vAlign w:val="bottom"/>
          </w:tcPr>
          <w:p w14:paraId="3C8DF64A" w14:textId="77777777" w:rsidR="00741B78" w:rsidRDefault="00741B78" w:rsidP="00741B78">
            <w:pPr>
              <w:pStyle w:val="pformab"/>
              <w:shd w:val="clear" w:color="auto" w:fill="FFFFFF"/>
              <w:tabs>
                <w:tab w:val="decimal" w:pos="884"/>
              </w:tabs>
              <w:spacing w:before="0" w:after="40"/>
              <w:rPr>
                <w:rFonts w:ascii="Arial" w:hAnsi="Arial"/>
                <w:sz w:val="20"/>
              </w:rPr>
            </w:pPr>
          </w:p>
        </w:tc>
      </w:tr>
      <w:tr w:rsidR="00741B78" w14:paraId="29A0C108" w14:textId="77777777" w:rsidTr="00741B78">
        <w:trPr>
          <w:cantSplit/>
        </w:trPr>
        <w:tc>
          <w:tcPr>
            <w:tcW w:w="7490" w:type="dxa"/>
            <w:tcBorders>
              <w:right w:val="double" w:sz="4" w:space="0" w:color="auto"/>
            </w:tcBorders>
            <w:shd w:val="clear" w:color="auto" w:fill="FFFFFF"/>
            <w:vAlign w:val="bottom"/>
          </w:tcPr>
          <w:p w14:paraId="62FF52DA" w14:textId="77777777" w:rsidR="00741B78" w:rsidRDefault="00741B78" w:rsidP="00741B78">
            <w:pPr>
              <w:pStyle w:val="pformab"/>
              <w:shd w:val="clear" w:color="auto" w:fill="FFFFFF"/>
              <w:tabs>
                <w:tab w:val="left" w:pos="428"/>
              </w:tabs>
              <w:spacing w:before="40" w:after="40"/>
              <w:ind w:right="277"/>
              <w:rPr>
                <w:rFonts w:ascii="Arial" w:hAnsi="Arial"/>
                <w:sz w:val="20"/>
              </w:rPr>
            </w:pPr>
            <w:r>
              <w:rPr>
                <w:rFonts w:ascii="Arial" w:hAnsi="Arial"/>
                <w:sz w:val="20"/>
              </w:rPr>
              <w:tab/>
              <w:t>Cash</w:t>
            </w:r>
          </w:p>
        </w:tc>
        <w:tc>
          <w:tcPr>
            <w:tcW w:w="1432" w:type="dxa"/>
            <w:tcBorders>
              <w:left w:val="double" w:sz="4" w:space="0" w:color="auto"/>
            </w:tcBorders>
            <w:shd w:val="clear" w:color="auto" w:fill="FFFFFF"/>
            <w:vAlign w:val="bottom"/>
          </w:tcPr>
          <w:p w14:paraId="781A7253"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   1,030 (f)</w:t>
            </w:r>
          </w:p>
        </w:tc>
      </w:tr>
      <w:tr w:rsidR="00741B78" w14:paraId="216E1CBC" w14:textId="77777777" w:rsidTr="00741B78">
        <w:trPr>
          <w:cantSplit/>
        </w:trPr>
        <w:tc>
          <w:tcPr>
            <w:tcW w:w="7490" w:type="dxa"/>
            <w:tcBorders>
              <w:right w:val="double" w:sz="4" w:space="0" w:color="auto"/>
            </w:tcBorders>
            <w:shd w:val="clear" w:color="auto" w:fill="FFFFFF"/>
            <w:vAlign w:val="bottom"/>
          </w:tcPr>
          <w:p w14:paraId="171A1285" w14:textId="77777777" w:rsidR="00741B78" w:rsidRDefault="00741B78" w:rsidP="00741B78">
            <w:pPr>
              <w:pStyle w:val="pformab"/>
              <w:shd w:val="clear" w:color="auto" w:fill="FFFFFF"/>
              <w:tabs>
                <w:tab w:val="left" w:pos="428"/>
              </w:tabs>
              <w:spacing w:before="40" w:after="40"/>
              <w:ind w:right="277"/>
              <w:rPr>
                <w:rFonts w:ascii="Arial" w:hAnsi="Arial"/>
                <w:sz w:val="20"/>
              </w:rPr>
            </w:pPr>
            <w:r>
              <w:rPr>
                <w:rFonts w:ascii="Arial" w:hAnsi="Arial"/>
                <w:sz w:val="20"/>
              </w:rPr>
              <w:tab/>
              <w:t>Short-term investments</w:t>
            </w:r>
          </w:p>
        </w:tc>
        <w:tc>
          <w:tcPr>
            <w:tcW w:w="1432" w:type="dxa"/>
            <w:tcBorders>
              <w:left w:val="double" w:sz="4" w:space="0" w:color="auto"/>
            </w:tcBorders>
            <w:shd w:val="clear" w:color="auto" w:fill="FFFFFF"/>
            <w:vAlign w:val="bottom"/>
          </w:tcPr>
          <w:p w14:paraId="5E453E26"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1,852</w:t>
            </w:r>
          </w:p>
        </w:tc>
      </w:tr>
      <w:tr w:rsidR="00741B78" w14:paraId="2A39D9D5" w14:textId="77777777" w:rsidTr="00741B78">
        <w:trPr>
          <w:cantSplit/>
        </w:trPr>
        <w:tc>
          <w:tcPr>
            <w:tcW w:w="7490" w:type="dxa"/>
            <w:tcBorders>
              <w:right w:val="double" w:sz="4" w:space="0" w:color="auto"/>
            </w:tcBorders>
            <w:shd w:val="clear" w:color="auto" w:fill="FFFFFF"/>
            <w:vAlign w:val="bottom"/>
          </w:tcPr>
          <w:p w14:paraId="1851257A" w14:textId="77777777" w:rsidR="00741B78" w:rsidRDefault="00741B78" w:rsidP="00741B78">
            <w:pPr>
              <w:pStyle w:val="pformab"/>
              <w:shd w:val="clear" w:color="auto" w:fill="FFFFFF"/>
              <w:tabs>
                <w:tab w:val="left" w:pos="428"/>
              </w:tabs>
              <w:spacing w:before="40" w:after="40"/>
              <w:ind w:right="277"/>
              <w:rPr>
                <w:rFonts w:ascii="Arial" w:hAnsi="Arial"/>
                <w:sz w:val="20"/>
              </w:rPr>
            </w:pPr>
            <w:r>
              <w:rPr>
                <w:rFonts w:ascii="Arial" w:hAnsi="Arial"/>
                <w:sz w:val="20"/>
              </w:rPr>
              <w:tab/>
              <w:t>Receivables, net</w:t>
            </w:r>
          </w:p>
        </w:tc>
        <w:tc>
          <w:tcPr>
            <w:tcW w:w="1432" w:type="dxa"/>
            <w:tcBorders>
              <w:left w:val="double" w:sz="4" w:space="0" w:color="auto"/>
            </w:tcBorders>
            <w:shd w:val="clear" w:color="auto" w:fill="FFFFFF"/>
            <w:vAlign w:val="bottom"/>
          </w:tcPr>
          <w:p w14:paraId="7C17703D"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4,224</w:t>
            </w:r>
          </w:p>
        </w:tc>
      </w:tr>
      <w:tr w:rsidR="00741B78" w14:paraId="2CA0E838" w14:textId="77777777" w:rsidTr="00741B78">
        <w:trPr>
          <w:cantSplit/>
        </w:trPr>
        <w:tc>
          <w:tcPr>
            <w:tcW w:w="7490" w:type="dxa"/>
            <w:tcBorders>
              <w:right w:val="double" w:sz="4" w:space="0" w:color="auto"/>
            </w:tcBorders>
            <w:shd w:val="clear" w:color="auto" w:fill="FFFFFF"/>
            <w:vAlign w:val="bottom"/>
          </w:tcPr>
          <w:p w14:paraId="08669C05" w14:textId="77777777" w:rsidR="00741B78" w:rsidRDefault="00741B78" w:rsidP="00741B78">
            <w:pPr>
              <w:pStyle w:val="pformab"/>
              <w:shd w:val="clear" w:color="auto" w:fill="FFFFFF"/>
              <w:tabs>
                <w:tab w:val="left" w:pos="428"/>
              </w:tabs>
              <w:spacing w:before="40" w:after="40"/>
              <w:ind w:right="277"/>
              <w:rPr>
                <w:rFonts w:ascii="Arial" w:hAnsi="Arial"/>
                <w:sz w:val="20"/>
              </w:rPr>
            </w:pPr>
            <w:r>
              <w:rPr>
                <w:rFonts w:ascii="Arial" w:hAnsi="Arial"/>
                <w:sz w:val="20"/>
              </w:rPr>
              <w:tab/>
              <w:t>Inventories</w:t>
            </w:r>
          </w:p>
        </w:tc>
        <w:tc>
          <w:tcPr>
            <w:tcW w:w="1432" w:type="dxa"/>
            <w:tcBorders>
              <w:left w:val="double" w:sz="4" w:space="0" w:color="auto"/>
            </w:tcBorders>
            <w:shd w:val="clear" w:color="auto" w:fill="FFFFFF"/>
            <w:vAlign w:val="bottom"/>
          </w:tcPr>
          <w:p w14:paraId="637C24E9"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1,300</w:t>
            </w:r>
          </w:p>
        </w:tc>
      </w:tr>
      <w:tr w:rsidR="00741B78" w14:paraId="5140209A" w14:textId="77777777" w:rsidTr="00741B78">
        <w:trPr>
          <w:cantSplit/>
        </w:trPr>
        <w:tc>
          <w:tcPr>
            <w:tcW w:w="7490" w:type="dxa"/>
            <w:tcBorders>
              <w:right w:val="double" w:sz="4" w:space="0" w:color="auto"/>
            </w:tcBorders>
            <w:shd w:val="clear" w:color="auto" w:fill="FFFFFF"/>
            <w:vAlign w:val="bottom"/>
          </w:tcPr>
          <w:p w14:paraId="33F98390" w14:textId="77777777" w:rsidR="00741B78" w:rsidRDefault="00741B78" w:rsidP="00741B78">
            <w:pPr>
              <w:pStyle w:val="pformab"/>
              <w:shd w:val="clear" w:color="auto" w:fill="FFFFFF"/>
              <w:tabs>
                <w:tab w:val="left" w:pos="428"/>
              </w:tabs>
              <w:spacing w:before="40" w:after="40"/>
              <w:ind w:right="277"/>
              <w:rPr>
                <w:rFonts w:ascii="Arial" w:hAnsi="Arial"/>
                <w:sz w:val="20"/>
              </w:rPr>
            </w:pPr>
            <w:r>
              <w:rPr>
                <w:rFonts w:ascii="Arial" w:hAnsi="Arial"/>
                <w:sz w:val="20"/>
              </w:rPr>
              <w:tab/>
              <w:t>Prepaid expenses</w:t>
            </w:r>
          </w:p>
        </w:tc>
        <w:tc>
          <w:tcPr>
            <w:tcW w:w="1432" w:type="dxa"/>
            <w:tcBorders>
              <w:left w:val="double" w:sz="4" w:space="0" w:color="auto"/>
            </w:tcBorders>
            <w:shd w:val="clear" w:color="auto" w:fill="FFFFFF"/>
            <w:vAlign w:val="bottom"/>
          </w:tcPr>
          <w:p w14:paraId="0638EF47"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193</w:t>
            </w:r>
            <w:r>
              <w:rPr>
                <w:rFonts w:ascii="Arial" w:hAnsi="Arial"/>
                <w:sz w:val="20"/>
              </w:rPr>
              <w:t xml:space="preserve"> (g)</w:t>
            </w:r>
          </w:p>
        </w:tc>
      </w:tr>
      <w:tr w:rsidR="00741B78" w14:paraId="76DE8CCA" w14:textId="77777777" w:rsidTr="00741B78">
        <w:trPr>
          <w:cantSplit/>
        </w:trPr>
        <w:tc>
          <w:tcPr>
            <w:tcW w:w="7490" w:type="dxa"/>
            <w:tcBorders>
              <w:right w:val="double" w:sz="4" w:space="0" w:color="auto"/>
            </w:tcBorders>
            <w:shd w:val="clear" w:color="auto" w:fill="FFFFFF"/>
            <w:vAlign w:val="bottom"/>
          </w:tcPr>
          <w:p w14:paraId="242F9B6C" w14:textId="77777777" w:rsidR="00741B78" w:rsidRDefault="00741B78" w:rsidP="00741B78">
            <w:pPr>
              <w:pStyle w:val="pformab"/>
              <w:shd w:val="clear" w:color="auto" w:fill="FFFFFF"/>
              <w:tabs>
                <w:tab w:val="left" w:pos="428"/>
                <w:tab w:val="left" w:pos="827"/>
              </w:tabs>
              <w:spacing w:before="40" w:after="40"/>
              <w:ind w:right="277"/>
              <w:rPr>
                <w:rFonts w:ascii="Arial" w:hAnsi="Arial"/>
                <w:sz w:val="20"/>
              </w:rPr>
            </w:pPr>
            <w:r>
              <w:rPr>
                <w:rFonts w:ascii="Arial" w:hAnsi="Arial"/>
                <w:sz w:val="20"/>
              </w:rPr>
              <w:tab/>
            </w:r>
            <w:r>
              <w:rPr>
                <w:rFonts w:ascii="Arial" w:hAnsi="Arial"/>
                <w:sz w:val="20"/>
              </w:rPr>
              <w:tab/>
              <w:t>Total current assets</w:t>
            </w:r>
          </w:p>
        </w:tc>
        <w:tc>
          <w:tcPr>
            <w:tcW w:w="1432" w:type="dxa"/>
            <w:tcBorders>
              <w:left w:val="double" w:sz="4" w:space="0" w:color="auto"/>
            </w:tcBorders>
            <w:shd w:val="clear" w:color="auto" w:fill="FFFFFF"/>
            <w:vAlign w:val="bottom"/>
          </w:tcPr>
          <w:p w14:paraId="516A5227"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$8,599 (h)</w:t>
            </w:r>
          </w:p>
        </w:tc>
      </w:tr>
      <w:tr w:rsidR="00741B78" w14:paraId="29D924CD" w14:textId="77777777" w:rsidTr="00741B78">
        <w:trPr>
          <w:cantSplit/>
        </w:trPr>
        <w:tc>
          <w:tcPr>
            <w:tcW w:w="7490" w:type="dxa"/>
            <w:tcBorders>
              <w:right w:val="double" w:sz="4" w:space="0" w:color="auto"/>
            </w:tcBorders>
            <w:shd w:val="clear" w:color="auto" w:fill="FFFFFF"/>
            <w:vAlign w:val="bottom"/>
          </w:tcPr>
          <w:p w14:paraId="52CC0D6E"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Property, plant, and equipment, net</w:t>
            </w:r>
          </w:p>
        </w:tc>
        <w:tc>
          <w:tcPr>
            <w:tcW w:w="1432" w:type="dxa"/>
            <w:tcBorders>
              <w:left w:val="double" w:sz="4" w:space="0" w:color="auto"/>
            </w:tcBorders>
            <w:shd w:val="clear" w:color="auto" w:fill="FFFFFF"/>
            <w:vAlign w:val="bottom"/>
          </w:tcPr>
          <w:p w14:paraId="792C0C19" w14:textId="77777777" w:rsidR="00741B78" w:rsidRDefault="00741B78" w:rsidP="00741B78">
            <w:pPr>
              <w:pStyle w:val="pformab"/>
              <w:shd w:val="clear" w:color="auto" w:fill="FFFFFF"/>
              <w:tabs>
                <w:tab w:val="decimal" w:pos="884"/>
              </w:tabs>
              <w:spacing w:before="0" w:after="40"/>
              <w:rPr>
                <w:rFonts w:ascii="Arial" w:hAnsi="Arial"/>
                <w:sz w:val="20"/>
                <w:u w:val="single"/>
              </w:rPr>
            </w:pPr>
            <w:r>
              <w:rPr>
                <w:rFonts w:ascii="Arial" w:hAnsi="Arial"/>
                <w:sz w:val="20"/>
                <w:u w:val="single"/>
              </w:rPr>
              <w:t>  22,354</w:t>
            </w:r>
          </w:p>
        </w:tc>
      </w:tr>
      <w:tr w:rsidR="00741B78" w14:paraId="2D4F698F" w14:textId="77777777" w:rsidTr="00741B78">
        <w:trPr>
          <w:cantSplit/>
        </w:trPr>
        <w:tc>
          <w:tcPr>
            <w:tcW w:w="7490" w:type="dxa"/>
            <w:tcBorders>
              <w:right w:val="double" w:sz="4" w:space="0" w:color="auto"/>
            </w:tcBorders>
            <w:shd w:val="clear" w:color="auto" w:fill="FFFFFF"/>
            <w:vAlign w:val="bottom"/>
          </w:tcPr>
          <w:p w14:paraId="0A65A0EC"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Total assets</w:t>
            </w:r>
          </w:p>
        </w:tc>
        <w:tc>
          <w:tcPr>
            <w:tcW w:w="1432" w:type="dxa"/>
            <w:tcBorders>
              <w:left w:val="double" w:sz="4" w:space="0" w:color="auto"/>
            </w:tcBorders>
            <w:shd w:val="clear" w:color="auto" w:fill="FFFFFF"/>
            <w:vAlign w:val="bottom"/>
          </w:tcPr>
          <w:p w14:paraId="77DB260B"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double"/>
              </w:rPr>
              <w:t>$30,953</w:t>
            </w:r>
            <w:r>
              <w:rPr>
                <w:rFonts w:ascii="Arial" w:hAnsi="Arial"/>
                <w:sz w:val="20"/>
              </w:rPr>
              <w:t xml:space="preserve"> (</w:t>
            </w:r>
            <w:proofErr w:type="spellStart"/>
            <w:r>
              <w:rPr>
                <w:rFonts w:ascii="Arial" w:hAnsi="Arial"/>
                <w:sz w:val="20"/>
              </w:rPr>
              <w:t>i</w:t>
            </w:r>
            <w:proofErr w:type="spellEnd"/>
            <w:r>
              <w:rPr>
                <w:rFonts w:ascii="Arial" w:hAnsi="Arial"/>
                <w:sz w:val="20"/>
              </w:rPr>
              <w:t>)</w:t>
            </w:r>
          </w:p>
        </w:tc>
      </w:tr>
      <w:tr w:rsidR="00741B78" w14:paraId="0F7D45B3" w14:textId="77777777" w:rsidTr="00741B78">
        <w:trPr>
          <w:cantSplit/>
        </w:trPr>
        <w:tc>
          <w:tcPr>
            <w:tcW w:w="7490" w:type="dxa"/>
            <w:tcBorders>
              <w:right w:val="double" w:sz="4" w:space="0" w:color="auto"/>
            </w:tcBorders>
            <w:shd w:val="clear" w:color="auto" w:fill="FFFFFF"/>
            <w:vAlign w:val="bottom"/>
          </w:tcPr>
          <w:p w14:paraId="5A916CA3" w14:textId="77777777" w:rsidR="00741B78" w:rsidRPr="004A1125" w:rsidRDefault="00741B78" w:rsidP="00741B78">
            <w:pPr>
              <w:pStyle w:val="pformab"/>
              <w:shd w:val="clear" w:color="auto" w:fill="FFFFFF"/>
              <w:tabs>
                <w:tab w:val="left" w:pos="332"/>
              </w:tabs>
              <w:spacing w:before="40" w:after="40"/>
              <w:ind w:right="277"/>
              <w:rPr>
                <w:rFonts w:ascii="Arial" w:hAnsi="Arial"/>
                <w:b/>
                <w:sz w:val="20"/>
              </w:rPr>
            </w:pPr>
            <w:r w:rsidRPr="004A1125">
              <w:rPr>
                <w:rFonts w:ascii="Arial" w:hAnsi="Arial"/>
                <w:b/>
                <w:sz w:val="20"/>
              </w:rPr>
              <w:t>Liabilities</w:t>
            </w:r>
          </w:p>
        </w:tc>
        <w:tc>
          <w:tcPr>
            <w:tcW w:w="1432" w:type="dxa"/>
            <w:tcBorders>
              <w:left w:val="double" w:sz="4" w:space="0" w:color="auto"/>
            </w:tcBorders>
            <w:shd w:val="clear" w:color="auto" w:fill="FFFFFF"/>
            <w:vAlign w:val="bottom"/>
          </w:tcPr>
          <w:p w14:paraId="18019351" w14:textId="77777777" w:rsidR="00741B78" w:rsidRDefault="00741B78" w:rsidP="00741B78">
            <w:pPr>
              <w:pStyle w:val="pformab"/>
              <w:shd w:val="clear" w:color="auto" w:fill="FFFFFF"/>
              <w:tabs>
                <w:tab w:val="decimal" w:pos="884"/>
              </w:tabs>
              <w:spacing w:before="0" w:after="40"/>
              <w:rPr>
                <w:rFonts w:ascii="Arial" w:hAnsi="Arial"/>
                <w:sz w:val="20"/>
              </w:rPr>
            </w:pPr>
          </w:p>
        </w:tc>
      </w:tr>
      <w:tr w:rsidR="00741B78" w14:paraId="2C617E33" w14:textId="77777777" w:rsidTr="00741B78">
        <w:trPr>
          <w:cantSplit/>
        </w:trPr>
        <w:tc>
          <w:tcPr>
            <w:tcW w:w="7490" w:type="dxa"/>
            <w:tcBorders>
              <w:right w:val="double" w:sz="4" w:space="0" w:color="auto"/>
            </w:tcBorders>
            <w:shd w:val="clear" w:color="auto" w:fill="FFFFFF"/>
            <w:vAlign w:val="bottom"/>
          </w:tcPr>
          <w:p w14:paraId="53E78B24"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Current liabilities</w:t>
            </w:r>
          </w:p>
        </w:tc>
        <w:tc>
          <w:tcPr>
            <w:tcW w:w="1432" w:type="dxa"/>
            <w:tcBorders>
              <w:left w:val="double" w:sz="4" w:space="0" w:color="auto"/>
            </w:tcBorders>
            <w:shd w:val="clear" w:color="auto" w:fill="FFFFFF"/>
            <w:vAlign w:val="bottom"/>
          </w:tcPr>
          <w:p w14:paraId="74D1B6DF" w14:textId="77777777" w:rsidR="00741B78" w:rsidRDefault="00741B78" w:rsidP="00741B78">
            <w:pPr>
              <w:pStyle w:val="pformab"/>
              <w:shd w:val="clear" w:color="auto" w:fill="FFFFFF"/>
              <w:tabs>
                <w:tab w:val="decimal" w:pos="884"/>
              </w:tabs>
              <w:spacing w:before="0" w:after="40"/>
              <w:rPr>
                <w:rFonts w:ascii="Arial" w:hAnsi="Arial"/>
                <w:sz w:val="20"/>
              </w:rPr>
            </w:pPr>
            <w:proofErr w:type="gramStart"/>
            <w:r>
              <w:rPr>
                <w:rFonts w:ascii="Arial" w:hAnsi="Arial"/>
                <w:sz w:val="20"/>
              </w:rPr>
              <w:t>$  9,270</w:t>
            </w:r>
            <w:proofErr w:type="gramEnd"/>
          </w:p>
        </w:tc>
      </w:tr>
      <w:tr w:rsidR="00741B78" w14:paraId="2ECAD3DE" w14:textId="77777777" w:rsidTr="00741B78">
        <w:trPr>
          <w:cantSplit/>
        </w:trPr>
        <w:tc>
          <w:tcPr>
            <w:tcW w:w="7490" w:type="dxa"/>
            <w:tcBorders>
              <w:right w:val="double" w:sz="4" w:space="0" w:color="auto"/>
            </w:tcBorders>
            <w:shd w:val="clear" w:color="auto" w:fill="FFFFFF"/>
            <w:vAlign w:val="bottom"/>
          </w:tcPr>
          <w:p w14:paraId="333347AA"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Long-term liabilities</w:t>
            </w:r>
          </w:p>
        </w:tc>
        <w:tc>
          <w:tcPr>
            <w:tcW w:w="1432" w:type="dxa"/>
            <w:tcBorders>
              <w:left w:val="double" w:sz="4" w:space="0" w:color="auto"/>
            </w:tcBorders>
            <w:shd w:val="clear" w:color="auto" w:fill="FFFFFF"/>
            <w:vAlign w:val="bottom"/>
          </w:tcPr>
          <w:p w14:paraId="51511621"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14,010</w:t>
            </w:r>
            <w:r>
              <w:rPr>
                <w:rFonts w:ascii="Arial" w:hAnsi="Arial"/>
                <w:sz w:val="20"/>
              </w:rPr>
              <w:t xml:space="preserve"> (j)</w:t>
            </w:r>
          </w:p>
        </w:tc>
      </w:tr>
      <w:tr w:rsidR="00741B78" w14:paraId="317EC7EA" w14:textId="77777777" w:rsidTr="00741B78">
        <w:trPr>
          <w:cantSplit/>
        </w:trPr>
        <w:tc>
          <w:tcPr>
            <w:tcW w:w="7490" w:type="dxa"/>
            <w:tcBorders>
              <w:right w:val="double" w:sz="4" w:space="0" w:color="auto"/>
            </w:tcBorders>
            <w:shd w:val="clear" w:color="auto" w:fill="FFFFFF"/>
            <w:vAlign w:val="bottom"/>
          </w:tcPr>
          <w:p w14:paraId="362ECA5C"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Total liabilities</w:t>
            </w:r>
          </w:p>
        </w:tc>
        <w:tc>
          <w:tcPr>
            <w:tcW w:w="1432" w:type="dxa"/>
            <w:tcBorders>
              <w:left w:val="double" w:sz="4" w:space="0" w:color="auto"/>
            </w:tcBorders>
            <w:shd w:val="clear" w:color="auto" w:fill="FFFFFF"/>
            <w:vAlign w:val="bottom"/>
          </w:tcPr>
          <w:p w14:paraId="3C15F5AD"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rPr>
              <w:t>23,280 (k)</w:t>
            </w:r>
          </w:p>
        </w:tc>
      </w:tr>
      <w:tr w:rsidR="00741B78" w14:paraId="399D92A6" w14:textId="77777777" w:rsidTr="00741B78">
        <w:trPr>
          <w:cantSplit/>
        </w:trPr>
        <w:tc>
          <w:tcPr>
            <w:tcW w:w="7490" w:type="dxa"/>
            <w:tcBorders>
              <w:right w:val="double" w:sz="4" w:space="0" w:color="auto"/>
            </w:tcBorders>
            <w:shd w:val="clear" w:color="auto" w:fill="FFFFFF"/>
            <w:vAlign w:val="bottom"/>
          </w:tcPr>
          <w:p w14:paraId="67C81C38" w14:textId="77777777" w:rsidR="00741B78" w:rsidRPr="004A1125" w:rsidRDefault="00741B78" w:rsidP="00741B78">
            <w:pPr>
              <w:pStyle w:val="pformab"/>
              <w:shd w:val="clear" w:color="auto" w:fill="FFFFFF"/>
              <w:tabs>
                <w:tab w:val="left" w:pos="332"/>
              </w:tabs>
              <w:spacing w:before="40" w:after="40"/>
              <w:ind w:right="277"/>
              <w:rPr>
                <w:rFonts w:ascii="Arial" w:hAnsi="Arial"/>
                <w:b/>
                <w:sz w:val="20"/>
              </w:rPr>
            </w:pPr>
            <w:r w:rsidRPr="004A1125">
              <w:rPr>
                <w:rFonts w:ascii="Arial" w:hAnsi="Arial"/>
                <w:b/>
                <w:sz w:val="20"/>
              </w:rPr>
              <w:t>Shareholders’ Equity</w:t>
            </w:r>
          </w:p>
        </w:tc>
        <w:tc>
          <w:tcPr>
            <w:tcW w:w="1432" w:type="dxa"/>
            <w:tcBorders>
              <w:left w:val="double" w:sz="4" w:space="0" w:color="auto"/>
            </w:tcBorders>
            <w:shd w:val="clear" w:color="auto" w:fill="FFFFFF"/>
            <w:vAlign w:val="bottom"/>
          </w:tcPr>
          <w:p w14:paraId="02EF83BD" w14:textId="77777777" w:rsidR="00741B78" w:rsidRDefault="00741B78" w:rsidP="00741B78">
            <w:pPr>
              <w:pStyle w:val="pformab"/>
              <w:shd w:val="clear" w:color="auto" w:fill="FFFFFF"/>
              <w:tabs>
                <w:tab w:val="decimal" w:pos="884"/>
              </w:tabs>
              <w:spacing w:before="0" w:after="40"/>
              <w:rPr>
                <w:rFonts w:ascii="Arial" w:hAnsi="Arial"/>
                <w:sz w:val="20"/>
              </w:rPr>
            </w:pPr>
          </w:p>
        </w:tc>
      </w:tr>
      <w:tr w:rsidR="00741B78" w14:paraId="76944131" w14:textId="77777777" w:rsidTr="00741B78">
        <w:trPr>
          <w:cantSplit/>
        </w:trPr>
        <w:tc>
          <w:tcPr>
            <w:tcW w:w="7490" w:type="dxa"/>
            <w:tcBorders>
              <w:right w:val="double" w:sz="4" w:space="0" w:color="auto"/>
            </w:tcBorders>
            <w:shd w:val="clear" w:color="auto" w:fill="FFFFFF"/>
            <w:vAlign w:val="bottom"/>
          </w:tcPr>
          <w:p w14:paraId="6D0FAB7E"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Common shareholders’ equity</w:t>
            </w:r>
          </w:p>
        </w:tc>
        <w:tc>
          <w:tcPr>
            <w:tcW w:w="1432" w:type="dxa"/>
            <w:tcBorders>
              <w:left w:val="double" w:sz="4" w:space="0" w:color="auto"/>
            </w:tcBorders>
            <w:shd w:val="clear" w:color="auto" w:fill="FFFFFF"/>
            <w:vAlign w:val="bottom"/>
          </w:tcPr>
          <w:p w14:paraId="0D32F2AB"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single"/>
              </w:rPr>
              <w:t>    7,673</w:t>
            </w:r>
            <w:r>
              <w:rPr>
                <w:rFonts w:ascii="Arial" w:hAnsi="Arial"/>
                <w:sz w:val="20"/>
              </w:rPr>
              <w:t>(l)</w:t>
            </w:r>
          </w:p>
        </w:tc>
      </w:tr>
      <w:tr w:rsidR="00741B78" w14:paraId="06A1C111" w14:textId="77777777" w:rsidTr="00741B78">
        <w:trPr>
          <w:cantSplit/>
        </w:trPr>
        <w:tc>
          <w:tcPr>
            <w:tcW w:w="7490" w:type="dxa"/>
            <w:tcBorders>
              <w:right w:val="double" w:sz="4" w:space="0" w:color="auto"/>
            </w:tcBorders>
            <w:shd w:val="clear" w:color="auto" w:fill="FFFFFF"/>
            <w:vAlign w:val="bottom"/>
          </w:tcPr>
          <w:p w14:paraId="3095E20C" w14:textId="77777777" w:rsidR="00741B78" w:rsidRDefault="00741B78" w:rsidP="00741B78">
            <w:pPr>
              <w:pStyle w:val="pformab"/>
              <w:shd w:val="clear" w:color="auto" w:fill="FFFFFF"/>
              <w:tabs>
                <w:tab w:val="left" w:pos="332"/>
              </w:tabs>
              <w:spacing w:before="40" w:after="40"/>
              <w:ind w:right="277"/>
              <w:rPr>
                <w:rFonts w:ascii="Arial" w:hAnsi="Arial"/>
                <w:sz w:val="20"/>
              </w:rPr>
            </w:pPr>
            <w:r>
              <w:rPr>
                <w:rFonts w:ascii="Arial" w:hAnsi="Arial"/>
                <w:sz w:val="20"/>
              </w:rPr>
              <w:t>Total liabilities and equity</w:t>
            </w:r>
          </w:p>
        </w:tc>
        <w:tc>
          <w:tcPr>
            <w:tcW w:w="1432" w:type="dxa"/>
            <w:tcBorders>
              <w:left w:val="double" w:sz="4" w:space="0" w:color="auto"/>
            </w:tcBorders>
            <w:shd w:val="clear" w:color="auto" w:fill="FFFFFF"/>
            <w:vAlign w:val="bottom"/>
          </w:tcPr>
          <w:p w14:paraId="010DB9E9" w14:textId="77777777" w:rsidR="00741B78" w:rsidRDefault="00741B78" w:rsidP="00741B78">
            <w:pPr>
              <w:pStyle w:val="pformab"/>
              <w:shd w:val="clear" w:color="auto" w:fill="FFFFFF"/>
              <w:tabs>
                <w:tab w:val="decimal" w:pos="884"/>
              </w:tabs>
              <w:spacing w:before="0" w:after="40"/>
              <w:rPr>
                <w:rFonts w:ascii="Arial" w:hAnsi="Arial"/>
                <w:sz w:val="20"/>
              </w:rPr>
            </w:pPr>
            <w:r>
              <w:rPr>
                <w:rFonts w:ascii="Arial" w:hAnsi="Arial"/>
                <w:sz w:val="20"/>
                <w:u w:val="double"/>
              </w:rPr>
              <w:t>$30,953</w:t>
            </w:r>
            <w:r>
              <w:rPr>
                <w:rFonts w:ascii="Arial" w:hAnsi="Arial"/>
                <w:sz w:val="20"/>
              </w:rPr>
              <w:t xml:space="preserve"> (m)</w:t>
            </w:r>
          </w:p>
        </w:tc>
      </w:tr>
    </w:tbl>
    <w:p w14:paraId="11834622" w14:textId="77777777" w:rsidR="005673BC" w:rsidRDefault="005673BC" w:rsidP="005673BC">
      <w:pPr>
        <w:pStyle w:val="ptf"/>
      </w:pPr>
    </w:p>
    <w:p w14:paraId="74263867" w14:textId="0E349624" w:rsidR="005673BC" w:rsidRDefault="005673BC" w:rsidP="0065437E">
      <w:pPr>
        <w:pStyle w:val="ph3"/>
        <w:tabs>
          <w:tab w:val="right" w:pos="8820"/>
        </w:tabs>
        <w:spacing w:before="0"/>
        <w:ind w:left="-110" w:right="-468"/>
        <w:jc w:val="left"/>
        <w:rPr>
          <w:b/>
          <w:i w:val="0"/>
          <w:sz w:val="36"/>
          <w:szCs w:val="36"/>
        </w:rPr>
      </w:pPr>
      <w:r>
        <w:br w:type="page"/>
      </w:r>
      <w:r w:rsidR="003F0A89">
        <w:lastRenderedPageBreak/>
        <w:tab/>
        <w:t xml:space="preserve">(continued) </w:t>
      </w:r>
      <w:r>
        <w:rPr>
          <w:b/>
          <w:i w:val="0"/>
          <w:sz w:val="36"/>
          <w:szCs w:val="36"/>
        </w:rPr>
        <w:t>P18-6A</w:t>
      </w:r>
    </w:p>
    <w:p w14:paraId="794EAE24" w14:textId="77777777" w:rsidR="003F0A89" w:rsidRDefault="003F0A89" w:rsidP="003F0A89"/>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C22F41" w14:paraId="5E4598EC" w14:textId="77777777" w:rsidTr="00365A4D">
        <w:trPr>
          <w:cantSplit/>
        </w:trPr>
        <w:tc>
          <w:tcPr>
            <w:tcW w:w="8922" w:type="dxa"/>
            <w:gridSpan w:val="2"/>
            <w:tcBorders>
              <w:top w:val="double" w:sz="4" w:space="0" w:color="auto"/>
            </w:tcBorders>
            <w:shd w:val="clear" w:color="auto" w:fill="FFFFFF"/>
            <w:vAlign w:val="bottom"/>
          </w:tcPr>
          <w:p w14:paraId="6C4CEDA4" w14:textId="77777777" w:rsidR="00C22F41" w:rsidRPr="004A1125" w:rsidRDefault="00C22F41" w:rsidP="00365A4D">
            <w:pPr>
              <w:pStyle w:val="pformhead"/>
              <w:shd w:val="clear" w:color="auto" w:fill="FFFFFF"/>
              <w:spacing w:before="40" w:after="40"/>
              <w:rPr>
                <w:rFonts w:ascii="Arial" w:hAnsi="Arial"/>
                <w:b/>
                <w:sz w:val="20"/>
              </w:rPr>
            </w:pPr>
            <w:r w:rsidRPr="004A1125">
              <w:rPr>
                <w:rFonts w:ascii="Arial" w:hAnsi="Arial"/>
                <w:b/>
                <w:sz w:val="20"/>
              </w:rPr>
              <w:t>KAYMA CARPET CORP.</w:t>
            </w:r>
          </w:p>
        </w:tc>
      </w:tr>
      <w:tr w:rsidR="00C22F41" w14:paraId="7573009E" w14:textId="77777777" w:rsidTr="00365A4D">
        <w:trPr>
          <w:cantSplit/>
        </w:trPr>
        <w:tc>
          <w:tcPr>
            <w:tcW w:w="8922" w:type="dxa"/>
            <w:gridSpan w:val="2"/>
            <w:tcBorders>
              <w:bottom w:val="single" w:sz="4" w:space="0" w:color="auto"/>
            </w:tcBorders>
            <w:shd w:val="clear" w:color="auto" w:fill="FFFFFF"/>
            <w:vAlign w:val="bottom"/>
          </w:tcPr>
          <w:p w14:paraId="2F0888C0" w14:textId="77777777" w:rsidR="00C22F41" w:rsidRDefault="00C22F41" w:rsidP="00365A4D">
            <w:pPr>
              <w:pStyle w:val="pformhead"/>
              <w:shd w:val="clear" w:color="auto" w:fill="FFFFFF"/>
              <w:spacing w:before="40" w:after="40"/>
              <w:rPr>
                <w:rFonts w:ascii="Arial" w:hAnsi="Arial"/>
                <w:sz w:val="20"/>
              </w:rPr>
            </w:pPr>
            <w:r>
              <w:rPr>
                <w:rFonts w:ascii="Arial" w:hAnsi="Arial"/>
                <w:sz w:val="20"/>
              </w:rPr>
              <w:t>Cash Flow Statement</w:t>
            </w:r>
          </w:p>
        </w:tc>
      </w:tr>
      <w:tr w:rsidR="00C22F41" w14:paraId="06D485AE" w14:textId="77777777" w:rsidTr="00365A4D">
        <w:trPr>
          <w:cantSplit/>
        </w:trPr>
        <w:tc>
          <w:tcPr>
            <w:tcW w:w="8922" w:type="dxa"/>
            <w:gridSpan w:val="2"/>
            <w:tcBorders>
              <w:top w:val="single" w:sz="4" w:space="0" w:color="auto"/>
              <w:bottom w:val="double" w:sz="4" w:space="0" w:color="auto"/>
            </w:tcBorders>
            <w:shd w:val="clear" w:color="auto" w:fill="FFFFFF"/>
            <w:vAlign w:val="bottom"/>
          </w:tcPr>
          <w:p w14:paraId="57EBA98E" w14:textId="77777777" w:rsidR="00C22F41" w:rsidRDefault="00C22F41" w:rsidP="00365A4D">
            <w:pPr>
              <w:pStyle w:val="pformheaddr"/>
              <w:shd w:val="clear" w:color="auto" w:fill="FFFFFF"/>
              <w:spacing w:before="40" w:after="40"/>
              <w:rPr>
                <w:rFonts w:ascii="Arial" w:hAnsi="Arial"/>
                <w:sz w:val="20"/>
              </w:rPr>
            </w:pPr>
            <w:r>
              <w:rPr>
                <w:rFonts w:ascii="Arial" w:hAnsi="Arial"/>
                <w:sz w:val="20"/>
              </w:rPr>
              <w:t>For the Year Ended May 31, 2020</w:t>
            </w:r>
          </w:p>
        </w:tc>
      </w:tr>
      <w:tr w:rsidR="00C22F41" w14:paraId="4834E1B4" w14:textId="77777777" w:rsidTr="00365A4D">
        <w:trPr>
          <w:cantSplit/>
        </w:trPr>
        <w:tc>
          <w:tcPr>
            <w:tcW w:w="7490" w:type="dxa"/>
            <w:tcBorders>
              <w:right w:val="double" w:sz="4" w:space="0" w:color="auto"/>
            </w:tcBorders>
            <w:shd w:val="clear" w:color="auto" w:fill="FFFFFF"/>
            <w:vAlign w:val="bottom"/>
          </w:tcPr>
          <w:p w14:paraId="22191691" w14:textId="77777777" w:rsidR="00C22F41" w:rsidRDefault="00C22F41" w:rsidP="00365A4D">
            <w:pPr>
              <w:pStyle w:val="pformab"/>
              <w:shd w:val="clear" w:color="auto" w:fill="FFFFFF"/>
              <w:tabs>
                <w:tab w:val="left" w:pos="332"/>
                <w:tab w:val="left" w:pos="607"/>
              </w:tabs>
              <w:spacing w:before="40" w:after="40"/>
              <w:ind w:right="277"/>
              <w:rPr>
                <w:rFonts w:ascii="Arial" w:hAnsi="Arial"/>
                <w:sz w:val="20"/>
              </w:rPr>
            </w:pPr>
          </w:p>
        </w:tc>
        <w:tc>
          <w:tcPr>
            <w:tcW w:w="1432" w:type="dxa"/>
            <w:tcBorders>
              <w:left w:val="double" w:sz="4" w:space="0" w:color="auto"/>
            </w:tcBorders>
            <w:shd w:val="clear" w:color="auto" w:fill="FFFFFF"/>
            <w:vAlign w:val="bottom"/>
          </w:tcPr>
          <w:p w14:paraId="37836E8D" w14:textId="77777777" w:rsidR="00C22F41" w:rsidRDefault="00C22F41" w:rsidP="00365A4D">
            <w:pPr>
              <w:pStyle w:val="pformab"/>
              <w:shd w:val="clear" w:color="auto" w:fill="FFFFFF"/>
              <w:tabs>
                <w:tab w:val="decimal" w:pos="1104"/>
              </w:tabs>
              <w:spacing w:before="0" w:after="40"/>
              <w:rPr>
                <w:rFonts w:ascii="Arial" w:hAnsi="Arial"/>
                <w:sz w:val="20"/>
              </w:rPr>
            </w:pPr>
            <w:r>
              <w:rPr>
                <w:rFonts w:ascii="Arial" w:hAnsi="Arial"/>
                <w:sz w:val="20"/>
              </w:rPr>
              <w:t>(Thousands)</w:t>
            </w:r>
          </w:p>
        </w:tc>
      </w:tr>
      <w:tr w:rsidR="00C22F41" w14:paraId="679E3758" w14:textId="77777777" w:rsidTr="00365A4D">
        <w:trPr>
          <w:cantSplit/>
        </w:trPr>
        <w:tc>
          <w:tcPr>
            <w:tcW w:w="7490" w:type="dxa"/>
            <w:tcBorders>
              <w:right w:val="double" w:sz="4" w:space="0" w:color="auto"/>
            </w:tcBorders>
            <w:shd w:val="clear" w:color="auto" w:fill="FFFFFF"/>
            <w:vAlign w:val="bottom"/>
          </w:tcPr>
          <w:p w14:paraId="2FC37EFF" w14:textId="77777777" w:rsidR="00C22F41" w:rsidRDefault="00C22F41" w:rsidP="00365A4D">
            <w:pPr>
              <w:pStyle w:val="pformab"/>
              <w:shd w:val="clear" w:color="auto" w:fill="FFFFFF"/>
              <w:tabs>
                <w:tab w:val="left" w:pos="332"/>
                <w:tab w:val="left" w:pos="607"/>
              </w:tabs>
              <w:spacing w:before="40" w:after="40"/>
              <w:ind w:right="277"/>
              <w:rPr>
                <w:rFonts w:ascii="Arial" w:hAnsi="Arial"/>
                <w:sz w:val="20"/>
              </w:rPr>
            </w:pPr>
            <w:r>
              <w:rPr>
                <w:rFonts w:ascii="Arial" w:hAnsi="Arial"/>
                <w:sz w:val="20"/>
              </w:rPr>
              <w:t>Net cash inflow from operating activities</w:t>
            </w:r>
          </w:p>
        </w:tc>
        <w:tc>
          <w:tcPr>
            <w:tcW w:w="1432" w:type="dxa"/>
            <w:tcBorders>
              <w:left w:val="double" w:sz="4" w:space="0" w:color="auto"/>
            </w:tcBorders>
            <w:shd w:val="clear" w:color="auto" w:fill="FFFFFF"/>
            <w:vAlign w:val="bottom"/>
          </w:tcPr>
          <w:p w14:paraId="79EBD6D9" w14:textId="77777777" w:rsidR="00C22F41" w:rsidRDefault="00C22F41" w:rsidP="00365A4D">
            <w:pPr>
              <w:pStyle w:val="pformab"/>
              <w:shd w:val="clear" w:color="auto" w:fill="FFFFFF"/>
              <w:tabs>
                <w:tab w:val="decimal" w:pos="884"/>
              </w:tabs>
              <w:spacing w:before="0" w:after="40"/>
              <w:rPr>
                <w:rFonts w:ascii="Arial" w:hAnsi="Arial"/>
                <w:sz w:val="20"/>
              </w:rPr>
            </w:pPr>
            <w:r>
              <w:rPr>
                <w:rFonts w:ascii="Arial" w:hAnsi="Arial"/>
                <w:sz w:val="20"/>
              </w:rPr>
              <w:t>$4,324</w:t>
            </w:r>
          </w:p>
        </w:tc>
      </w:tr>
      <w:tr w:rsidR="00C22F41" w14:paraId="18D41D0A" w14:textId="77777777" w:rsidTr="00365A4D">
        <w:trPr>
          <w:cantSplit/>
        </w:trPr>
        <w:tc>
          <w:tcPr>
            <w:tcW w:w="7490" w:type="dxa"/>
            <w:tcBorders>
              <w:right w:val="double" w:sz="4" w:space="0" w:color="auto"/>
            </w:tcBorders>
            <w:shd w:val="clear" w:color="auto" w:fill="FFFFFF"/>
            <w:vAlign w:val="bottom"/>
          </w:tcPr>
          <w:p w14:paraId="3BBE1631" w14:textId="77777777" w:rsidR="00C22F41" w:rsidRDefault="00C22F41" w:rsidP="00365A4D">
            <w:pPr>
              <w:pStyle w:val="pformab"/>
              <w:shd w:val="clear" w:color="auto" w:fill="FFFFFF"/>
              <w:tabs>
                <w:tab w:val="left" w:pos="332"/>
              </w:tabs>
              <w:spacing w:before="40" w:after="40"/>
              <w:ind w:right="277"/>
              <w:rPr>
                <w:rFonts w:ascii="Arial" w:hAnsi="Arial"/>
                <w:sz w:val="20"/>
              </w:rPr>
            </w:pPr>
            <w:r>
              <w:rPr>
                <w:rFonts w:ascii="Arial" w:hAnsi="Arial"/>
                <w:sz w:val="20"/>
              </w:rPr>
              <w:t>Net cash outflow from investing activities</w:t>
            </w:r>
          </w:p>
        </w:tc>
        <w:tc>
          <w:tcPr>
            <w:tcW w:w="1432" w:type="dxa"/>
            <w:tcBorders>
              <w:left w:val="double" w:sz="4" w:space="0" w:color="auto"/>
            </w:tcBorders>
            <w:shd w:val="clear" w:color="auto" w:fill="FFFFFF"/>
            <w:vAlign w:val="bottom"/>
          </w:tcPr>
          <w:p w14:paraId="06662CDF" w14:textId="77777777" w:rsidR="00C22F41" w:rsidRDefault="00C22F41" w:rsidP="00365A4D">
            <w:pPr>
              <w:pStyle w:val="pformab"/>
              <w:shd w:val="clear" w:color="auto" w:fill="FFFFFF"/>
              <w:tabs>
                <w:tab w:val="decimal" w:pos="884"/>
              </w:tabs>
              <w:spacing w:before="0" w:after="40"/>
              <w:rPr>
                <w:rFonts w:ascii="Arial" w:hAnsi="Arial"/>
                <w:sz w:val="20"/>
              </w:rPr>
            </w:pPr>
            <w:r>
              <w:rPr>
                <w:rFonts w:ascii="Arial" w:hAnsi="Arial"/>
                <w:sz w:val="20"/>
              </w:rPr>
              <w:t>(2,464)</w:t>
            </w:r>
          </w:p>
        </w:tc>
      </w:tr>
      <w:tr w:rsidR="00C22F41" w14:paraId="282D0EF0" w14:textId="77777777" w:rsidTr="00365A4D">
        <w:trPr>
          <w:cantSplit/>
        </w:trPr>
        <w:tc>
          <w:tcPr>
            <w:tcW w:w="7490" w:type="dxa"/>
            <w:tcBorders>
              <w:right w:val="double" w:sz="4" w:space="0" w:color="auto"/>
            </w:tcBorders>
            <w:shd w:val="clear" w:color="auto" w:fill="FFFFFF"/>
            <w:vAlign w:val="bottom"/>
          </w:tcPr>
          <w:p w14:paraId="1C6ABAB0" w14:textId="77777777" w:rsidR="00C22F41" w:rsidRDefault="00C22F41" w:rsidP="00365A4D">
            <w:pPr>
              <w:pStyle w:val="pformab"/>
              <w:shd w:val="clear" w:color="auto" w:fill="FFFFFF"/>
              <w:tabs>
                <w:tab w:val="left" w:pos="332"/>
              </w:tabs>
              <w:spacing w:before="40" w:after="40"/>
              <w:ind w:right="277"/>
              <w:rPr>
                <w:rFonts w:ascii="Arial" w:hAnsi="Arial"/>
                <w:sz w:val="20"/>
              </w:rPr>
            </w:pPr>
            <w:r>
              <w:rPr>
                <w:rFonts w:ascii="Arial" w:hAnsi="Arial"/>
                <w:sz w:val="20"/>
              </w:rPr>
              <w:t>Net cash outflow from financing activities</w:t>
            </w:r>
          </w:p>
        </w:tc>
        <w:tc>
          <w:tcPr>
            <w:tcW w:w="1432" w:type="dxa"/>
            <w:tcBorders>
              <w:left w:val="double" w:sz="4" w:space="0" w:color="auto"/>
            </w:tcBorders>
            <w:shd w:val="clear" w:color="auto" w:fill="FFFFFF"/>
            <w:vAlign w:val="bottom"/>
          </w:tcPr>
          <w:p w14:paraId="4588B24D" w14:textId="77777777" w:rsidR="00C22F41" w:rsidRDefault="00C22F41" w:rsidP="00365A4D">
            <w:pPr>
              <w:pStyle w:val="pformab"/>
              <w:shd w:val="clear" w:color="auto" w:fill="FFFFFF"/>
              <w:tabs>
                <w:tab w:val="decimal" w:pos="884"/>
              </w:tabs>
              <w:spacing w:before="0" w:after="40"/>
              <w:rPr>
                <w:rFonts w:ascii="Arial" w:hAnsi="Arial"/>
                <w:sz w:val="20"/>
              </w:rPr>
            </w:pPr>
            <w:r>
              <w:rPr>
                <w:rFonts w:ascii="Arial" w:hAnsi="Arial"/>
                <w:sz w:val="20"/>
                <w:u w:val="single"/>
              </w:rPr>
              <w:t>   (1,130)</w:t>
            </w:r>
          </w:p>
        </w:tc>
      </w:tr>
      <w:tr w:rsidR="00C22F41" w14:paraId="25C1B3B5" w14:textId="77777777" w:rsidTr="00365A4D">
        <w:trPr>
          <w:cantSplit/>
        </w:trPr>
        <w:tc>
          <w:tcPr>
            <w:tcW w:w="7490" w:type="dxa"/>
            <w:tcBorders>
              <w:right w:val="double" w:sz="4" w:space="0" w:color="auto"/>
            </w:tcBorders>
            <w:shd w:val="clear" w:color="auto" w:fill="FFFFFF"/>
            <w:vAlign w:val="bottom"/>
          </w:tcPr>
          <w:p w14:paraId="63A2D44B" w14:textId="77777777" w:rsidR="00C22F41" w:rsidRDefault="00C22F41" w:rsidP="00365A4D">
            <w:pPr>
              <w:pStyle w:val="pformab"/>
              <w:shd w:val="clear" w:color="auto" w:fill="FFFFFF"/>
              <w:tabs>
                <w:tab w:val="left" w:pos="332"/>
              </w:tabs>
              <w:spacing w:before="40" w:after="40"/>
              <w:ind w:right="277"/>
              <w:rPr>
                <w:rFonts w:ascii="Arial" w:hAnsi="Arial"/>
                <w:sz w:val="20"/>
              </w:rPr>
            </w:pPr>
            <w:r>
              <w:rPr>
                <w:rFonts w:ascii="Arial" w:hAnsi="Arial"/>
                <w:sz w:val="20"/>
              </w:rPr>
              <w:t>Net increase (decrease) in cash during fiscal 2020</w:t>
            </w:r>
          </w:p>
        </w:tc>
        <w:tc>
          <w:tcPr>
            <w:tcW w:w="1432" w:type="dxa"/>
            <w:tcBorders>
              <w:left w:val="double" w:sz="4" w:space="0" w:color="auto"/>
            </w:tcBorders>
            <w:shd w:val="clear" w:color="auto" w:fill="FFFFFF"/>
            <w:vAlign w:val="bottom"/>
          </w:tcPr>
          <w:p w14:paraId="78B7298B" w14:textId="77777777" w:rsidR="00C22F41" w:rsidRDefault="00C22F41" w:rsidP="00365A4D">
            <w:pPr>
              <w:pStyle w:val="pformab"/>
              <w:shd w:val="clear" w:color="auto" w:fill="FFFFFF"/>
              <w:tabs>
                <w:tab w:val="decimal" w:pos="884"/>
              </w:tabs>
              <w:spacing w:before="0" w:after="40"/>
              <w:rPr>
                <w:rFonts w:ascii="Arial" w:hAnsi="Arial"/>
                <w:sz w:val="20"/>
              </w:rPr>
            </w:pPr>
            <w:r>
              <w:rPr>
                <w:rFonts w:ascii="Arial" w:hAnsi="Arial"/>
                <w:sz w:val="20"/>
                <w:u w:val="double"/>
              </w:rPr>
              <w:t>$   730</w:t>
            </w:r>
            <w:r>
              <w:rPr>
                <w:rFonts w:ascii="Arial" w:hAnsi="Arial"/>
                <w:sz w:val="20"/>
              </w:rPr>
              <w:t xml:space="preserve"> (n)</w:t>
            </w:r>
          </w:p>
        </w:tc>
      </w:tr>
    </w:tbl>
    <w:p w14:paraId="1C2288FE" w14:textId="77777777" w:rsidR="005673BC" w:rsidRDefault="005673BC" w:rsidP="005673BC">
      <w:pPr>
        <w:pStyle w:val="ptffull"/>
        <w:ind w:left="-165"/>
      </w:pPr>
    </w:p>
    <w:p w14:paraId="73EE2A06" w14:textId="0380CC35" w:rsidR="005673BC" w:rsidRDefault="005673BC" w:rsidP="005673BC">
      <w:pPr>
        <w:pStyle w:val="ptffull"/>
        <w:spacing w:after="240"/>
        <w:ind w:left="-166"/>
      </w:pPr>
      <w:r>
        <w:t>C</w:t>
      </w:r>
      <w:r w:rsidR="002B1149">
        <w:t>alculation</w:t>
      </w:r>
      <w:r>
        <w:t>s:</w:t>
      </w:r>
    </w:p>
    <w:tbl>
      <w:tblPr>
        <w:tblW w:w="0" w:type="auto"/>
        <w:tblInd w:w="-270" w:type="dxa"/>
        <w:tblLook w:val="01E0" w:firstRow="1" w:lastRow="1" w:firstColumn="1" w:lastColumn="1" w:noHBand="0" w:noVBand="0"/>
      </w:tblPr>
      <w:tblGrid>
        <w:gridCol w:w="926"/>
        <w:gridCol w:w="532"/>
        <w:gridCol w:w="2627"/>
        <w:gridCol w:w="5071"/>
      </w:tblGrid>
      <w:tr w:rsidR="005673BC" w14:paraId="1797C330" w14:textId="77777777" w:rsidTr="00D01178">
        <w:trPr>
          <w:cantSplit/>
          <w:trHeight w:val="220"/>
        </w:trPr>
        <w:tc>
          <w:tcPr>
            <w:tcW w:w="926" w:type="dxa"/>
            <w:vMerge w:val="restart"/>
            <w:vAlign w:val="center"/>
          </w:tcPr>
          <w:p w14:paraId="12CF1966" w14:textId="77777777" w:rsidR="005673BC" w:rsidRDefault="005673BC" w:rsidP="001345C1">
            <w:pPr>
              <w:pStyle w:val="ptffull"/>
              <w:tabs>
                <w:tab w:val="left" w:pos="275"/>
                <w:tab w:val="left" w:pos="770"/>
              </w:tabs>
              <w:spacing w:before="0"/>
            </w:pPr>
            <w:r>
              <w:t>a</w:t>
            </w:r>
          </w:p>
        </w:tc>
        <w:tc>
          <w:tcPr>
            <w:tcW w:w="532" w:type="dxa"/>
            <w:vMerge w:val="restart"/>
            <w:vAlign w:val="center"/>
          </w:tcPr>
          <w:p w14:paraId="2E0E2337" w14:textId="77777777" w:rsidR="005673BC" w:rsidRDefault="005673BC" w:rsidP="001345C1">
            <w:pPr>
              <w:pStyle w:val="ptffull"/>
              <w:tabs>
                <w:tab w:val="left" w:pos="275"/>
                <w:tab w:val="left" w:pos="770"/>
              </w:tabs>
              <w:spacing w:before="0"/>
            </w:pPr>
            <w:r>
              <w:t>=</w:t>
            </w:r>
          </w:p>
        </w:tc>
        <w:tc>
          <w:tcPr>
            <w:tcW w:w="2627" w:type="dxa"/>
            <w:tcBorders>
              <w:bottom w:val="single" w:sz="4" w:space="0" w:color="auto"/>
            </w:tcBorders>
          </w:tcPr>
          <w:p w14:paraId="6F69C18E" w14:textId="77777777" w:rsidR="005673BC" w:rsidRDefault="005673BC" w:rsidP="001345C1">
            <w:pPr>
              <w:pStyle w:val="ptffull"/>
              <w:tabs>
                <w:tab w:val="left" w:pos="275"/>
                <w:tab w:val="left" w:pos="770"/>
              </w:tabs>
              <w:spacing w:before="0"/>
              <w:jc w:val="center"/>
            </w:pPr>
            <w:r>
              <w:t>($1,300 + $1,046)</w:t>
            </w:r>
          </w:p>
        </w:tc>
        <w:tc>
          <w:tcPr>
            <w:tcW w:w="5071" w:type="dxa"/>
            <w:vMerge w:val="restart"/>
            <w:vAlign w:val="center"/>
          </w:tcPr>
          <w:p w14:paraId="473356DA" w14:textId="55992410" w:rsidR="005673BC" w:rsidRDefault="005673BC" w:rsidP="001345C1">
            <w:pPr>
              <w:pStyle w:val="ptffull"/>
              <w:tabs>
                <w:tab w:val="left" w:pos="275"/>
                <w:tab w:val="left" w:pos="770"/>
              </w:tabs>
              <w:spacing w:before="0"/>
            </w:pPr>
            <w:r>
              <w:sym w:font="Symbol" w:char="F0B4"/>
            </w:r>
            <w:r>
              <w:t xml:space="preserve"> 11.362</w:t>
            </w:r>
            <w:r w:rsidR="00925C49">
              <w:t>0</w:t>
            </w:r>
            <w:r>
              <w:t xml:space="preserve"> = $13,328</w:t>
            </w:r>
          </w:p>
        </w:tc>
      </w:tr>
      <w:tr w:rsidR="005673BC" w14:paraId="120665E5" w14:textId="77777777" w:rsidTr="00D01178">
        <w:trPr>
          <w:cantSplit/>
          <w:trHeight w:val="220"/>
        </w:trPr>
        <w:tc>
          <w:tcPr>
            <w:tcW w:w="926" w:type="dxa"/>
            <w:vMerge/>
          </w:tcPr>
          <w:p w14:paraId="3427C1AF" w14:textId="77777777" w:rsidR="005673BC" w:rsidRDefault="005673BC" w:rsidP="001345C1">
            <w:pPr>
              <w:pStyle w:val="ptffull"/>
              <w:tabs>
                <w:tab w:val="left" w:pos="275"/>
                <w:tab w:val="left" w:pos="770"/>
              </w:tabs>
            </w:pPr>
          </w:p>
        </w:tc>
        <w:tc>
          <w:tcPr>
            <w:tcW w:w="532" w:type="dxa"/>
            <w:vMerge/>
          </w:tcPr>
          <w:p w14:paraId="743E27B8" w14:textId="77777777" w:rsidR="005673BC" w:rsidRDefault="005673BC" w:rsidP="001345C1">
            <w:pPr>
              <w:pStyle w:val="ptffull"/>
              <w:tabs>
                <w:tab w:val="left" w:pos="275"/>
                <w:tab w:val="left" w:pos="770"/>
              </w:tabs>
            </w:pPr>
          </w:p>
        </w:tc>
        <w:tc>
          <w:tcPr>
            <w:tcW w:w="2627" w:type="dxa"/>
            <w:tcBorders>
              <w:top w:val="single" w:sz="4" w:space="0" w:color="auto"/>
            </w:tcBorders>
          </w:tcPr>
          <w:p w14:paraId="0F86B32F" w14:textId="77777777" w:rsidR="005673BC" w:rsidRDefault="005673BC" w:rsidP="001345C1">
            <w:pPr>
              <w:pStyle w:val="ptffull"/>
              <w:tabs>
                <w:tab w:val="left" w:pos="275"/>
                <w:tab w:val="left" w:pos="770"/>
              </w:tabs>
              <w:spacing w:before="0"/>
              <w:jc w:val="center"/>
            </w:pPr>
            <w:r>
              <w:t>2</w:t>
            </w:r>
          </w:p>
        </w:tc>
        <w:tc>
          <w:tcPr>
            <w:tcW w:w="5071" w:type="dxa"/>
            <w:vMerge/>
          </w:tcPr>
          <w:p w14:paraId="3D94D6EF" w14:textId="77777777" w:rsidR="005673BC" w:rsidRDefault="005673BC" w:rsidP="001345C1">
            <w:pPr>
              <w:pStyle w:val="ptffull"/>
              <w:tabs>
                <w:tab w:val="left" w:pos="275"/>
                <w:tab w:val="left" w:pos="770"/>
              </w:tabs>
            </w:pPr>
          </w:p>
        </w:tc>
      </w:tr>
    </w:tbl>
    <w:p w14:paraId="1A7FB838" w14:textId="77777777" w:rsidR="005673BC" w:rsidRDefault="005673BC" w:rsidP="005673BC">
      <w:pPr>
        <w:pStyle w:val="ptffull"/>
        <w:tabs>
          <w:tab w:val="left" w:pos="275"/>
          <w:tab w:val="left" w:pos="770"/>
        </w:tabs>
        <w:ind w:left="-165"/>
      </w:pPr>
      <w:r>
        <w:t>b</w:t>
      </w:r>
      <w:r>
        <w:tab/>
        <w:t>=</w:t>
      </w:r>
      <w:r>
        <w:tab/>
        <w:t>$30,718 – $13,328 = $17,390</w:t>
      </w:r>
    </w:p>
    <w:p w14:paraId="30CAEE66" w14:textId="77777777" w:rsidR="005673BC" w:rsidRDefault="005673BC" w:rsidP="005673BC">
      <w:pPr>
        <w:pStyle w:val="ptffull"/>
        <w:tabs>
          <w:tab w:val="left" w:pos="275"/>
          <w:tab w:val="left" w:pos="770"/>
        </w:tabs>
        <w:ind w:left="-165"/>
      </w:pPr>
      <w:r>
        <w:t>c</w:t>
      </w:r>
      <w:r>
        <w:tab/>
        <w:t>=</w:t>
      </w:r>
      <w:r>
        <w:tab/>
        <w:t>$17,390 – $9,654 – $1,130 = $6,606</w:t>
      </w:r>
    </w:p>
    <w:p w14:paraId="74287F6A" w14:textId="77777777" w:rsidR="005673BC" w:rsidRDefault="005673BC" w:rsidP="005673BC">
      <w:pPr>
        <w:pStyle w:val="ptffull"/>
        <w:tabs>
          <w:tab w:val="left" w:pos="275"/>
          <w:tab w:val="left" w:pos="770"/>
        </w:tabs>
        <w:ind w:left="-165"/>
      </w:pPr>
      <w:r>
        <w:t>d</w:t>
      </w:r>
      <w:r>
        <w:tab/>
        <w:t>=</w:t>
      </w:r>
      <w:r>
        <w:tab/>
        <w:t xml:space="preserve">$6,606 </w:t>
      </w:r>
      <w:r>
        <w:sym w:font="Symbol" w:char="F0B4"/>
      </w:r>
      <w:r>
        <w:t xml:space="preserve"> 0.25 = $1,652</w:t>
      </w:r>
    </w:p>
    <w:p w14:paraId="50AD06D5" w14:textId="77777777" w:rsidR="005673BC" w:rsidRDefault="005673BC" w:rsidP="005673BC">
      <w:pPr>
        <w:pStyle w:val="ptffull"/>
        <w:tabs>
          <w:tab w:val="left" w:pos="275"/>
          <w:tab w:val="left" w:pos="770"/>
        </w:tabs>
        <w:ind w:left="-165"/>
      </w:pPr>
      <w:r>
        <w:t>e</w:t>
      </w:r>
      <w:r>
        <w:tab/>
        <w:t>=</w:t>
      </w:r>
      <w:r>
        <w:tab/>
        <w:t>$6,606 – $1,652 = $4,954</w:t>
      </w:r>
    </w:p>
    <w:p w14:paraId="18EC0700" w14:textId="77777777" w:rsidR="005673BC" w:rsidRDefault="005673BC" w:rsidP="005673BC">
      <w:pPr>
        <w:pStyle w:val="ptffull"/>
        <w:tabs>
          <w:tab w:val="left" w:pos="275"/>
          <w:tab w:val="left" w:pos="770"/>
        </w:tabs>
        <w:ind w:left="-165"/>
      </w:pPr>
      <w:r>
        <w:t>n</w:t>
      </w:r>
      <w:r>
        <w:tab/>
        <w:t>=</w:t>
      </w:r>
      <w:r>
        <w:tab/>
        <w:t>$4,324 – $2,464 – $1,130 = $730</w:t>
      </w:r>
    </w:p>
    <w:p w14:paraId="31D55AE0" w14:textId="77777777" w:rsidR="005673BC" w:rsidRDefault="005673BC" w:rsidP="005673BC">
      <w:pPr>
        <w:pStyle w:val="ptffull"/>
        <w:tabs>
          <w:tab w:val="left" w:pos="275"/>
          <w:tab w:val="left" w:pos="770"/>
        </w:tabs>
        <w:ind w:left="-165"/>
      </w:pPr>
      <w:r>
        <w:t>f</w:t>
      </w:r>
      <w:r>
        <w:tab/>
        <w:t>=</w:t>
      </w:r>
      <w:r>
        <w:tab/>
        <w:t>$300 + $730 = $1,030</w:t>
      </w:r>
    </w:p>
    <w:p w14:paraId="610C0EFA" w14:textId="77777777" w:rsidR="005673BC" w:rsidRDefault="005673BC" w:rsidP="005673BC">
      <w:pPr>
        <w:pStyle w:val="ptffull"/>
        <w:tabs>
          <w:tab w:val="left" w:pos="275"/>
          <w:tab w:val="left" w:pos="770"/>
        </w:tabs>
        <w:ind w:left="-165"/>
      </w:pPr>
      <w:r>
        <w:t>h</w:t>
      </w:r>
      <w:r>
        <w:tab/>
        <w:t>=</w:t>
      </w:r>
      <w:r>
        <w:tab/>
        <w:t xml:space="preserve">$9,270 </w:t>
      </w:r>
      <w:r>
        <w:sym w:font="Symbol" w:char="F0B4"/>
      </w:r>
      <w:r>
        <w:t xml:space="preserve"> 0.9276 = $8,599</w:t>
      </w:r>
    </w:p>
    <w:p w14:paraId="26A7713A" w14:textId="77777777" w:rsidR="005673BC" w:rsidRDefault="005673BC" w:rsidP="005673BC">
      <w:pPr>
        <w:pStyle w:val="ptffull"/>
        <w:tabs>
          <w:tab w:val="left" w:pos="275"/>
          <w:tab w:val="left" w:pos="770"/>
        </w:tabs>
        <w:ind w:left="-165"/>
      </w:pPr>
      <w:r>
        <w:t>g</w:t>
      </w:r>
      <w:r>
        <w:tab/>
        <w:t>=</w:t>
      </w:r>
      <w:r>
        <w:tab/>
        <w:t>$8,599 – $1,030 – $1,852 – $4,224 – $1,300 = $193</w:t>
      </w:r>
    </w:p>
    <w:p w14:paraId="00AF80D6" w14:textId="77777777" w:rsidR="005673BC" w:rsidRDefault="005673BC" w:rsidP="005673BC">
      <w:pPr>
        <w:pStyle w:val="ptffull"/>
        <w:tabs>
          <w:tab w:val="left" w:pos="275"/>
          <w:tab w:val="left" w:pos="770"/>
        </w:tabs>
        <w:ind w:left="-165"/>
      </w:pPr>
      <w:proofErr w:type="spellStart"/>
      <w:r>
        <w:t>i</w:t>
      </w:r>
      <w:proofErr w:type="spellEnd"/>
      <w:r>
        <w:tab/>
        <w:t>=</w:t>
      </w:r>
      <w:r>
        <w:tab/>
        <w:t>$8,599 + $22,354 = $30,953</w:t>
      </w:r>
    </w:p>
    <w:p w14:paraId="67EE3F26" w14:textId="77777777" w:rsidR="005673BC" w:rsidRDefault="005673BC" w:rsidP="005673BC">
      <w:pPr>
        <w:pStyle w:val="ptffull"/>
        <w:tabs>
          <w:tab w:val="left" w:pos="275"/>
          <w:tab w:val="left" w:pos="770"/>
        </w:tabs>
        <w:ind w:left="-165"/>
      </w:pPr>
      <w:r>
        <w:t>m</w:t>
      </w:r>
      <w:r>
        <w:tab/>
        <w:t>=</w:t>
      </w:r>
      <w:r>
        <w:tab/>
        <w:t>$30,953 (same as I; or add $9,270 + j + l)</w:t>
      </w:r>
    </w:p>
    <w:p w14:paraId="39F9717E" w14:textId="77777777" w:rsidR="005673BC" w:rsidRDefault="005673BC" w:rsidP="005673BC">
      <w:pPr>
        <w:pStyle w:val="ptffull"/>
        <w:tabs>
          <w:tab w:val="left" w:pos="275"/>
          <w:tab w:val="left" w:pos="770"/>
        </w:tabs>
        <w:ind w:left="-165"/>
      </w:pPr>
      <w:r>
        <w:t>k</w:t>
      </w:r>
      <w:r>
        <w:tab/>
        <w:t>=</w:t>
      </w:r>
      <w:r>
        <w:tab/>
        <w:t xml:space="preserve">$30,953 </w:t>
      </w:r>
      <w:r>
        <w:sym w:font="Symbol" w:char="F0B4"/>
      </w:r>
      <w:r>
        <w:t xml:space="preserve"> 0.7521 = $23,280</w:t>
      </w:r>
    </w:p>
    <w:p w14:paraId="3183C82A" w14:textId="77777777" w:rsidR="005673BC" w:rsidRDefault="005673BC" w:rsidP="005673BC">
      <w:pPr>
        <w:pStyle w:val="ptffull"/>
        <w:tabs>
          <w:tab w:val="left" w:pos="275"/>
          <w:tab w:val="left" w:pos="770"/>
        </w:tabs>
        <w:ind w:left="-165"/>
      </w:pPr>
      <w:r>
        <w:t>j</w:t>
      </w:r>
      <w:r>
        <w:tab/>
        <w:t>=</w:t>
      </w:r>
      <w:r>
        <w:tab/>
        <w:t>$23,280 – $9,270 = $14,010</w:t>
      </w:r>
    </w:p>
    <w:p w14:paraId="27A2C17C" w14:textId="77777777" w:rsidR="005673BC" w:rsidRDefault="005673BC" w:rsidP="005673BC">
      <w:pPr>
        <w:pStyle w:val="ptffull"/>
        <w:tabs>
          <w:tab w:val="left" w:pos="275"/>
          <w:tab w:val="left" w:pos="770"/>
        </w:tabs>
        <w:ind w:left="-165"/>
      </w:pPr>
      <w:r>
        <w:t>l</w:t>
      </w:r>
      <w:r>
        <w:tab/>
        <w:t>=</w:t>
      </w:r>
      <w:r>
        <w:tab/>
        <w:t>$30,953 – $23,280 = $7,673</w:t>
      </w:r>
    </w:p>
    <w:p w14:paraId="29E57DCD" w14:textId="77777777" w:rsidR="005673BC" w:rsidRDefault="005673BC" w:rsidP="005673BC">
      <w:pPr>
        <w:pStyle w:val="ptf"/>
      </w:pPr>
    </w:p>
    <w:p w14:paraId="6417ED73" w14:textId="00179E00" w:rsidR="005673BC" w:rsidRDefault="005673BC" w:rsidP="0065437E">
      <w:pPr>
        <w:pStyle w:val="ph3"/>
        <w:tabs>
          <w:tab w:val="right" w:pos="8820"/>
        </w:tabs>
        <w:spacing w:before="0"/>
        <w:ind w:left="-110" w:right="-468"/>
        <w:jc w:val="left"/>
        <w:rPr>
          <w:b/>
          <w:sz w:val="32"/>
          <w:szCs w:val="32"/>
        </w:rPr>
      </w:pPr>
      <w:r>
        <w:br w:type="page"/>
      </w:r>
      <w:r>
        <w:lastRenderedPageBreak/>
        <w:tab/>
        <w:t>(45-60 min.)</w:t>
      </w:r>
      <w:r w:rsidR="003F0A89">
        <w:t xml:space="preserve"> </w:t>
      </w:r>
      <w:r>
        <w:rPr>
          <w:b/>
          <w:i w:val="0"/>
          <w:sz w:val="36"/>
          <w:szCs w:val="36"/>
        </w:rPr>
        <w:t>P18-7A</w:t>
      </w:r>
    </w:p>
    <w:p w14:paraId="04FD35AA" w14:textId="77777777" w:rsidR="005673BC" w:rsidRDefault="005673BC" w:rsidP="005673BC">
      <w:pPr>
        <w:pStyle w:val="ptffull"/>
        <w:tabs>
          <w:tab w:val="center" w:pos="5005"/>
        </w:tabs>
        <w:spacing w:before="240"/>
        <w:jc w:val="center"/>
      </w:pPr>
      <w:r>
        <w:t xml:space="preserve"> (Dollar Amounts in Thousands)</w:t>
      </w:r>
    </w:p>
    <w:p w14:paraId="010068EB" w14:textId="77777777" w:rsidR="005673BC" w:rsidRDefault="005673BC" w:rsidP="005673BC">
      <w:pPr>
        <w:pStyle w:val="ptffull"/>
        <w:tabs>
          <w:tab w:val="center" w:pos="5005"/>
        </w:tabs>
        <w:spacing w:before="0"/>
        <w:jc w:val="center"/>
      </w:pPr>
    </w:p>
    <w:p w14:paraId="07C5AEA8" w14:textId="6CA78A4F" w:rsidR="005673BC" w:rsidRPr="004A1125" w:rsidRDefault="005673BC" w:rsidP="005673BC">
      <w:pPr>
        <w:pStyle w:val="ptffull"/>
        <w:tabs>
          <w:tab w:val="center" w:pos="4345"/>
          <w:tab w:val="center" w:pos="7755"/>
        </w:tabs>
        <w:spacing w:before="0" w:after="120"/>
        <w:ind w:left="-166" w:right="-799"/>
        <w:rPr>
          <w:b/>
        </w:rPr>
      </w:pPr>
      <w:r>
        <w:tab/>
      </w:r>
      <w:proofErr w:type="spellStart"/>
      <w:r w:rsidR="00487EF5" w:rsidRPr="004A1125">
        <w:rPr>
          <w:b/>
          <w:u w:val="single"/>
        </w:rPr>
        <w:t>FixRight</w:t>
      </w:r>
      <w:proofErr w:type="spellEnd"/>
      <w:r w:rsidR="00487EF5" w:rsidRPr="004A1125">
        <w:rPr>
          <w:b/>
          <w:u w:val="single"/>
        </w:rPr>
        <w:t xml:space="preserve"> </w:t>
      </w:r>
      <w:r w:rsidRPr="004A1125">
        <w:rPr>
          <w:b/>
          <w:u w:val="single"/>
        </w:rPr>
        <w:t>Ltd.</w:t>
      </w:r>
      <w:r w:rsidRPr="004A1125">
        <w:rPr>
          <w:b/>
        </w:rPr>
        <w:tab/>
      </w:r>
      <w:proofErr w:type="spellStart"/>
      <w:r w:rsidR="00487EF5" w:rsidRPr="004A1125">
        <w:rPr>
          <w:b/>
          <w:u w:val="single"/>
        </w:rPr>
        <w:t>FastFix</w:t>
      </w:r>
      <w:proofErr w:type="spellEnd"/>
      <w:r w:rsidRPr="004A1125">
        <w:rPr>
          <w:b/>
          <w:u w:val="single"/>
        </w:rPr>
        <w:t xml:space="preserve"> </w:t>
      </w:r>
      <w:r w:rsidR="003F4C00" w:rsidRPr="004A1125">
        <w:rPr>
          <w:b/>
          <w:u w:val="single"/>
        </w:rPr>
        <w:t>Inc</w:t>
      </w:r>
      <w:r w:rsidRPr="004A1125">
        <w:rPr>
          <w:b/>
          <w:u w:val="single"/>
        </w:rPr>
        <w:t>.</w:t>
      </w:r>
    </w:p>
    <w:tbl>
      <w:tblPr>
        <w:tblW w:w="9878" w:type="dxa"/>
        <w:tblInd w:w="-167" w:type="dxa"/>
        <w:tblLayout w:type="fixed"/>
        <w:tblLook w:val="01E0" w:firstRow="1" w:lastRow="1" w:firstColumn="1" w:lastColumn="1" w:noHBand="0" w:noVBand="0"/>
      </w:tblPr>
      <w:tblGrid>
        <w:gridCol w:w="2585"/>
        <w:gridCol w:w="605"/>
        <w:gridCol w:w="935"/>
        <w:gridCol w:w="825"/>
        <w:gridCol w:w="236"/>
        <w:gridCol w:w="809"/>
        <w:gridCol w:w="660"/>
        <w:gridCol w:w="1133"/>
        <w:gridCol w:w="660"/>
        <w:gridCol w:w="385"/>
        <w:gridCol w:w="1045"/>
      </w:tblGrid>
      <w:tr w:rsidR="005673BC" w14:paraId="35F0D19A" w14:textId="77777777" w:rsidTr="001345C1">
        <w:trPr>
          <w:cantSplit/>
        </w:trPr>
        <w:tc>
          <w:tcPr>
            <w:tcW w:w="2585" w:type="dxa"/>
            <w:vMerge w:val="restart"/>
            <w:vAlign w:val="center"/>
          </w:tcPr>
          <w:p w14:paraId="45CA07BF" w14:textId="77777777" w:rsidR="005673BC" w:rsidRDefault="005673BC" w:rsidP="0065437E">
            <w:pPr>
              <w:pStyle w:val="pl1"/>
              <w:shd w:val="clear" w:color="auto" w:fill="auto"/>
              <w:spacing w:after="0"/>
              <w:ind w:left="387" w:hanging="387"/>
              <w:jc w:val="left"/>
            </w:pPr>
            <w:r>
              <w:t>a.</w:t>
            </w:r>
            <w:r>
              <w:tab/>
              <w:t>Current ratio:</w:t>
            </w:r>
          </w:p>
        </w:tc>
        <w:tc>
          <w:tcPr>
            <w:tcW w:w="605" w:type="dxa"/>
          </w:tcPr>
          <w:p w14:paraId="72980FE0" w14:textId="77777777" w:rsidR="005673BC" w:rsidRDefault="005673BC" w:rsidP="0065437E">
            <w:pPr>
              <w:pStyle w:val="pl1"/>
              <w:shd w:val="clear" w:color="auto" w:fill="auto"/>
              <w:spacing w:after="0"/>
              <w:ind w:left="0" w:firstLine="0"/>
              <w:jc w:val="center"/>
            </w:pPr>
          </w:p>
        </w:tc>
        <w:tc>
          <w:tcPr>
            <w:tcW w:w="935" w:type="dxa"/>
            <w:tcBorders>
              <w:bottom w:val="single" w:sz="4" w:space="0" w:color="auto"/>
            </w:tcBorders>
            <w:vAlign w:val="center"/>
          </w:tcPr>
          <w:p w14:paraId="4EA5F2AB" w14:textId="77777777" w:rsidR="005673BC" w:rsidRDefault="005673BC" w:rsidP="0065437E">
            <w:pPr>
              <w:pStyle w:val="pl1"/>
              <w:shd w:val="clear" w:color="auto" w:fill="auto"/>
              <w:spacing w:after="0"/>
              <w:ind w:left="0" w:firstLine="0"/>
              <w:jc w:val="center"/>
            </w:pPr>
            <w:r>
              <w:t>$124</w:t>
            </w:r>
          </w:p>
        </w:tc>
        <w:tc>
          <w:tcPr>
            <w:tcW w:w="825" w:type="dxa"/>
          </w:tcPr>
          <w:p w14:paraId="4F5B7259"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023E8D36" w14:textId="77777777" w:rsidR="005673BC" w:rsidRDefault="005673BC" w:rsidP="0065437E">
            <w:pPr>
              <w:pStyle w:val="pl1"/>
              <w:shd w:val="clear" w:color="auto" w:fill="auto"/>
              <w:spacing w:after="0"/>
              <w:ind w:left="0" w:firstLine="0"/>
              <w:jc w:val="center"/>
            </w:pPr>
            <w:r>
              <w:t>=</w:t>
            </w:r>
          </w:p>
        </w:tc>
        <w:tc>
          <w:tcPr>
            <w:tcW w:w="809" w:type="dxa"/>
            <w:vMerge w:val="restart"/>
            <w:vAlign w:val="center"/>
          </w:tcPr>
          <w:p w14:paraId="34BC1208" w14:textId="77777777" w:rsidR="005673BC" w:rsidRDefault="005673BC" w:rsidP="0065437E">
            <w:pPr>
              <w:pStyle w:val="pl1"/>
              <w:shd w:val="clear" w:color="auto" w:fill="auto"/>
              <w:spacing w:after="0"/>
              <w:ind w:left="0" w:firstLine="0"/>
              <w:jc w:val="left"/>
            </w:pPr>
            <w:r>
              <w:t>1.86</w:t>
            </w:r>
          </w:p>
        </w:tc>
        <w:tc>
          <w:tcPr>
            <w:tcW w:w="660" w:type="dxa"/>
          </w:tcPr>
          <w:p w14:paraId="2E0C8657" w14:textId="77777777" w:rsidR="005673BC" w:rsidRDefault="005673BC" w:rsidP="0065437E">
            <w:pPr>
              <w:pStyle w:val="pl1"/>
              <w:shd w:val="clear" w:color="auto" w:fill="auto"/>
              <w:spacing w:after="0"/>
              <w:ind w:left="0" w:firstLine="0"/>
              <w:jc w:val="center"/>
            </w:pPr>
          </w:p>
        </w:tc>
        <w:tc>
          <w:tcPr>
            <w:tcW w:w="1133" w:type="dxa"/>
            <w:tcBorders>
              <w:bottom w:val="single" w:sz="4" w:space="0" w:color="auto"/>
            </w:tcBorders>
            <w:vAlign w:val="center"/>
          </w:tcPr>
          <w:p w14:paraId="318A8263" w14:textId="77777777" w:rsidR="005673BC" w:rsidRDefault="005673BC" w:rsidP="0065437E">
            <w:pPr>
              <w:pStyle w:val="pl1"/>
              <w:shd w:val="clear" w:color="auto" w:fill="auto"/>
              <w:spacing w:after="0"/>
              <w:ind w:left="0" w:firstLine="0"/>
              <w:jc w:val="center"/>
            </w:pPr>
            <w:r>
              <w:t>$111.375</w:t>
            </w:r>
          </w:p>
        </w:tc>
        <w:tc>
          <w:tcPr>
            <w:tcW w:w="660" w:type="dxa"/>
          </w:tcPr>
          <w:p w14:paraId="29B8CE15" w14:textId="77777777" w:rsidR="005673BC" w:rsidRDefault="005673BC" w:rsidP="0065437E">
            <w:pPr>
              <w:pStyle w:val="pl1"/>
              <w:shd w:val="clear" w:color="auto" w:fill="auto"/>
              <w:spacing w:after="0"/>
              <w:ind w:left="0" w:firstLine="0"/>
              <w:jc w:val="left"/>
            </w:pPr>
          </w:p>
        </w:tc>
        <w:tc>
          <w:tcPr>
            <w:tcW w:w="385" w:type="dxa"/>
            <w:vMerge w:val="restart"/>
            <w:vAlign w:val="center"/>
          </w:tcPr>
          <w:p w14:paraId="31C6C55C" w14:textId="77777777" w:rsidR="005673BC" w:rsidRDefault="005673BC" w:rsidP="0065437E">
            <w:pPr>
              <w:pStyle w:val="pl1"/>
              <w:shd w:val="clear" w:color="auto" w:fill="auto"/>
              <w:spacing w:after="0"/>
              <w:ind w:left="0" w:firstLine="0"/>
              <w:jc w:val="right"/>
            </w:pPr>
            <w:r>
              <w:t>=</w:t>
            </w:r>
          </w:p>
        </w:tc>
        <w:tc>
          <w:tcPr>
            <w:tcW w:w="1045" w:type="dxa"/>
            <w:vMerge w:val="restart"/>
            <w:vAlign w:val="center"/>
          </w:tcPr>
          <w:p w14:paraId="318E2A12" w14:textId="77777777" w:rsidR="005673BC" w:rsidRDefault="005673BC" w:rsidP="0065437E">
            <w:pPr>
              <w:pStyle w:val="pl1"/>
              <w:shd w:val="clear" w:color="auto" w:fill="auto"/>
              <w:spacing w:after="0"/>
              <w:ind w:left="0" w:right="2" w:firstLine="0"/>
              <w:jc w:val="left"/>
            </w:pPr>
            <w:r>
              <w:t>2.56</w:t>
            </w:r>
          </w:p>
        </w:tc>
      </w:tr>
      <w:tr w:rsidR="005673BC" w14:paraId="05137E74" w14:textId="77777777" w:rsidTr="001345C1">
        <w:trPr>
          <w:cantSplit/>
        </w:trPr>
        <w:tc>
          <w:tcPr>
            <w:tcW w:w="2585" w:type="dxa"/>
            <w:vMerge/>
          </w:tcPr>
          <w:p w14:paraId="72A5CB59" w14:textId="77777777" w:rsidR="005673BC" w:rsidRDefault="005673BC" w:rsidP="0065437E">
            <w:pPr>
              <w:pStyle w:val="pl1"/>
              <w:shd w:val="clear" w:color="auto" w:fill="auto"/>
              <w:spacing w:after="0"/>
              <w:ind w:left="0" w:firstLine="0"/>
              <w:jc w:val="left"/>
            </w:pPr>
          </w:p>
        </w:tc>
        <w:tc>
          <w:tcPr>
            <w:tcW w:w="605" w:type="dxa"/>
          </w:tcPr>
          <w:p w14:paraId="5D76FD55" w14:textId="77777777" w:rsidR="005673BC" w:rsidRDefault="005673BC" w:rsidP="0065437E">
            <w:pPr>
              <w:pStyle w:val="pl1"/>
              <w:shd w:val="clear" w:color="auto" w:fill="auto"/>
              <w:spacing w:after="0"/>
              <w:ind w:left="0" w:firstLine="0"/>
              <w:jc w:val="center"/>
            </w:pPr>
          </w:p>
        </w:tc>
        <w:tc>
          <w:tcPr>
            <w:tcW w:w="935" w:type="dxa"/>
            <w:tcBorders>
              <w:top w:val="single" w:sz="4" w:space="0" w:color="auto"/>
            </w:tcBorders>
          </w:tcPr>
          <w:p w14:paraId="38E18437" w14:textId="77777777" w:rsidR="005673BC" w:rsidRDefault="005673BC" w:rsidP="0065437E">
            <w:pPr>
              <w:pStyle w:val="pl1"/>
              <w:shd w:val="clear" w:color="auto" w:fill="auto"/>
              <w:spacing w:after="0"/>
              <w:ind w:left="0" w:firstLine="0"/>
              <w:jc w:val="center"/>
            </w:pPr>
            <w:r>
              <w:t>$66.75</w:t>
            </w:r>
          </w:p>
        </w:tc>
        <w:tc>
          <w:tcPr>
            <w:tcW w:w="825" w:type="dxa"/>
          </w:tcPr>
          <w:p w14:paraId="3E99FFC2" w14:textId="77777777" w:rsidR="005673BC" w:rsidRDefault="005673BC" w:rsidP="0065437E">
            <w:pPr>
              <w:pStyle w:val="pl1"/>
              <w:shd w:val="clear" w:color="auto" w:fill="auto"/>
              <w:spacing w:after="0"/>
              <w:ind w:left="0" w:firstLine="0"/>
              <w:jc w:val="center"/>
            </w:pPr>
          </w:p>
        </w:tc>
        <w:tc>
          <w:tcPr>
            <w:tcW w:w="236" w:type="dxa"/>
            <w:vMerge/>
          </w:tcPr>
          <w:p w14:paraId="34F57DC9" w14:textId="77777777" w:rsidR="005673BC" w:rsidRDefault="005673BC" w:rsidP="0065437E">
            <w:pPr>
              <w:pStyle w:val="pl1"/>
              <w:shd w:val="clear" w:color="auto" w:fill="auto"/>
              <w:spacing w:after="0"/>
              <w:ind w:left="0" w:firstLine="0"/>
              <w:jc w:val="center"/>
            </w:pPr>
          </w:p>
        </w:tc>
        <w:tc>
          <w:tcPr>
            <w:tcW w:w="809" w:type="dxa"/>
            <w:vMerge/>
          </w:tcPr>
          <w:p w14:paraId="48E7465C" w14:textId="77777777" w:rsidR="005673BC" w:rsidRDefault="005673BC" w:rsidP="0065437E">
            <w:pPr>
              <w:pStyle w:val="pl1"/>
              <w:shd w:val="clear" w:color="auto" w:fill="auto"/>
              <w:spacing w:after="0"/>
              <w:ind w:left="0" w:firstLine="0"/>
              <w:jc w:val="center"/>
            </w:pPr>
          </w:p>
        </w:tc>
        <w:tc>
          <w:tcPr>
            <w:tcW w:w="660" w:type="dxa"/>
          </w:tcPr>
          <w:p w14:paraId="6B83160E" w14:textId="77777777" w:rsidR="005673BC" w:rsidRDefault="005673BC" w:rsidP="0065437E">
            <w:pPr>
              <w:pStyle w:val="pl1"/>
              <w:shd w:val="clear" w:color="auto" w:fill="auto"/>
              <w:spacing w:after="0"/>
              <w:ind w:left="0" w:firstLine="0"/>
              <w:jc w:val="center"/>
            </w:pPr>
          </w:p>
        </w:tc>
        <w:tc>
          <w:tcPr>
            <w:tcW w:w="1133" w:type="dxa"/>
            <w:tcBorders>
              <w:top w:val="single" w:sz="4" w:space="0" w:color="auto"/>
            </w:tcBorders>
          </w:tcPr>
          <w:p w14:paraId="1EF200BD" w14:textId="77777777" w:rsidR="005673BC" w:rsidRDefault="005673BC" w:rsidP="0065437E">
            <w:pPr>
              <w:pStyle w:val="pl1"/>
              <w:shd w:val="clear" w:color="auto" w:fill="auto"/>
              <w:spacing w:after="0"/>
              <w:ind w:left="0" w:firstLine="0"/>
              <w:jc w:val="center"/>
            </w:pPr>
            <w:r>
              <w:t>$43.5</w:t>
            </w:r>
          </w:p>
        </w:tc>
        <w:tc>
          <w:tcPr>
            <w:tcW w:w="660" w:type="dxa"/>
          </w:tcPr>
          <w:p w14:paraId="45130AA2" w14:textId="77777777" w:rsidR="005673BC" w:rsidRDefault="005673BC" w:rsidP="0065437E">
            <w:pPr>
              <w:pStyle w:val="pl1"/>
              <w:shd w:val="clear" w:color="auto" w:fill="auto"/>
              <w:spacing w:after="0"/>
              <w:ind w:left="0" w:firstLine="0"/>
              <w:jc w:val="center"/>
            </w:pPr>
          </w:p>
        </w:tc>
        <w:tc>
          <w:tcPr>
            <w:tcW w:w="385" w:type="dxa"/>
            <w:vMerge/>
          </w:tcPr>
          <w:p w14:paraId="068BB6A2" w14:textId="77777777" w:rsidR="005673BC" w:rsidRDefault="005673BC" w:rsidP="0065437E">
            <w:pPr>
              <w:pStyle w:val="pl1"/>
              <w:shd w:val="clear" w:color="auto" w:fill="auto"/>
              <w:spacing w:after="0"/>
              <w:ind w:left="0" w:firstLine="0"/>
              <w:jc w:val="center"/>
            </w:pPr>
          </w:p>
        </w:tc>
        <w:tc>
          <w:tcPr>
            <w:tcW w:w="1045" w:type="dxa"/>
            <w:vMerge/>
          </w:tcPr>
          <w:p w14:paraId="38EA06CB" w14:textId="77777777" w:rsidR="005673BC" w:rsidRDefault="005673BC" w:rsidP="0065437E">
            <w:pPr>
              <w:pStyle w:val="pl1"/>
              <w:shd w:val="clear" w:color="auto" w:fill="auto"/>
              <w:spacing w:after="0"/>
              <w:ind w:left="0" w:right="552" w:firstLine="0"/>
              <w:jc w:val="center"/>
            </w:pPr>
          </w:p>
        </w:tc>
      </w:tr>
    </w:tbl>
    <w:p w14:paraId="57E6E069" w14:textId="77777777" w:rsidR="005673BC" w:rsidRDefault="005673BC" w:rsidP="0065437E">
      <w:pPr>
        <w:pStyle w:val="ptffull"/>
        <w:spacing w:before="0"/>
      </w:pPr>
      <w:r>
        <w:tab/>
      </w:r>
      <w:r>
        <w:tab/>
      </w:r>
    </w:p>
    <w:tbl>
      <w:tblPr>
        <w:tblW w:w="9554" w:type="dxa"/>
        <w:tblInd w:w="-167" w:type="dxa"/>
        <w:tblLayout w:type="fixed"/>
        <w:tblLook w:val="01E0" w:firstRow="1" w:lastRow="1" w:firstColumn="1" w:lastColumn="1" w:noHBand="0" w:noVBand="0"/>
      </w:tblPr>
      <w:tblGrid>
        <w:gridCol w:w="2255"/>
        <w:gridCol w:w="236"/>
        <w:gridCol w:w="2223"/>
        <w:gridCol w:w="236"/>
        <w:gridCol w:w="236"/>
        <w:gridCol w:w="644"/>
        <w:gridCol w:w="236"/>
        <w:gridCol w:w="2239"/>
        <w:gridCol w:w="440"/>
        <w:gridCol w:w="809"/>
      </w:tblGrid>
      <w:tr w:rsidR="005673BC" w14:paraId="3DCC76F3" w14:textId="77777777" w:rsidTr="001345C1">
        <w:trPr>
          <w:cantSplit/>
        </w:trPr>
        <w:tc>
          <w:tcPr>
            <w:tcW w:w="2255" w:type="dxa"/>
            <w:vMerge w:val="restart"/>
            <w:vAlign w:val="center"/>
          </w:tcPr>
          <w:p w14:paraId="4F3C05CB" w14:textId="7271F90C" w:rsidR="005673BC" w:rsidRDefault="005673BC" w:rsidP="0065437E">
            <w:pPr>
              <w:pStyle w:val="pl1"/>
              <w:shd w:val="clear" w:color="auto" w:fill="auto"/>
              <w:spacing w:after="0"/>
              <w:ind w:left="387" w:hanging="387"/>
              <w:jc w:val="left"/>
            </w:pPr>
            <w:r>
              <w:t>b.</w:t>
            </w:r>
            <w:r>
              <w:tab/>
              <w:t xml:space="preserve">Acid-test </w:t>
            </w:r>
            <w:r w:rsidR="00904269">
              <w:t>ratio:</w:t>
            </w:r>
          </w:p>
        </w:tc>
        <w:tc>
          <w:tcPr>
            <w:tcW w:w="236" w:type="dxa"/>
          </w:tcPr>
          <w:p w14:paraId="4CB71AEE" w14:textId="77777777" w:rsidR="005673BC" w:rsidRDefault="005673BC" w:rsidP="0065437E">
            <w:pPr>
              <w:pStyle w:val="pl1"/>
              <w:shd w:val="clear" w:color="auto" w:fill="auto"/>
              <w:spacing w:after="0"/>
              <w:ind w:left="0" w:firstLine="0"/>
              <w:jc w:val="center"/>
            </w:pPr>
          </w:p>
        </w:tc>
        <w:tc>
          <w:tcPr>
            <w:tcW w:w="2223" w:type="dxa"/>
            <w:tcBorders>
              <w:bottom w:val="single" w:sz="4" w:space="0" w:color="auto"/>
            </w:tcBorders>
            <w:vAlign w:val="center"/>
          </w:tcPr>
          <w:p w14:paraId="279102AA" w14:textId="77777777" w:rsidR="005673BC" w:rsidRDefault="005673BC" w:rsidP="0065437E">
            <w:pPr>
              <w:pStyle w:val="pl1"/>
              <w:shd w:val="clear" w:color="auto" w:fill="auto"/>
              <w:spacing w:after="0"/>
              <w:ind w:left="0" w:firstLine="0"/>
              <w:jc w:val="center"/>
            </w:pPr>
            <w:r>
              <w:t>$17.25 + $11.5 + $32.3</w:t>
            </w:r>
          </w:p>
        </w:tc>
        <w:tc>
          <w:tcPr>
            <w:tcW w:w="236" w:type="dxa"/>
          </w:tcPr>
          <w:p w14:paraId="0120044F"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4452084A" w14:textId="77777777" w:rsidR="005673BC" w:rsidRDefault="005673BC" w:rsidP="0065437E">
            <w:pPr>
              <w:pStyle w:val="pl1"/>
              <w:shd w:val="clear" w:color="auto" w:fill="auto"/>
              <w:spacing w:after="0"/>
              <w:ind w:left="0" w:firstLine="0"/>
              <w:jc w:val="center"/>
            </w:pPr>
            <w:r>
              <w:t>=</w:t>
            </w:r>
          </w:p>
        </w:tc>
        <w:tc>
          <w:tcPr>
            <w:tcW w:w="644" w:type="dxa"/>
            <w:vMerge w:val="restart"/>
            <w:vAlign w:val="center"/>
          </w:tcPr>
          <w:p w14:paraId="1A14E490" w14:textId="77777777" w:rsidR="005673BC" w:rsidRDefault="005673BC" w:rsidP="0065437E">
            <w:pPr>
              <w:pStyle w:val="pl1"/>
              <w:shd w:val="clear" w:color="auto" w:fill="auto"/>
              <w:spacing w:after="0"/>
              <w:ind w:left="0" w:firstLine="0"/>
              <w:jc w:val="left"/>
            </w:pPr>
            <w:r>
              <w:t>0.91</w:t>
            </w:r>
          </w:p>
        </w:tc>
        <w:tc>
          <w:tcPr>
            <w:tcW w:w="236" w:type="dxa"/>
          </w:tcPr>
          <w:p w14:paraId="2E9139E9" w14:textId="77777777" w:rsidR="005673BC" w:rsidRDefault="005673BC" w:rsidP="0065437E">
            <w:pPr>
              <w:pStyle w:val="pl1"/>
              <w:shd w:val="clear" w:color="auto" w:fill="auto"/>
              <w:spacing w:after="0"/>
              <w:ind w:left="0" w:firstLine="0"/>
              <w:jc w:val="center"/>
            </w:pPr>
          </w:p>
        </w:tc>
        <w:tc>
          <w:tcPr>
            <w:tcW w:w="2239" w:type="dxa"/>
            <w:tcBorders>
              <w:bottom w:val="single" w:sz="4" w:space="0" w:color="auto"/>
            </w:tcBorders>
            <w:vAlign w:val="center"/>
          </w:tcPr>
          <w:p w14:paraId="14677212" w14:textId="77777777" w:rsidR="005673BC" w:rsidRDefault="005673BC" w:rsidP="0065437E">
            <w:pPr>
              <w:pStyle w:val="pl1"/>
              <w:shd w:val="clear" w:color="auto" w:fill="auto"/>
              <w:spacing w:after="0"/>
              <w:ind w:left="0" w:firstLine="0"/>
              <w:jc w:val="center"/>
            </w:pPr>
            <w:r>
              <w:t>$18.5 + $9.75 + $26.1</w:t>
            </w:r>
          </w:p>
        </w:tc>
        <w:tc>
          <w:tcPr>
            <w:tcW w:w="440" w:type="dxa"/>
            <w:vMerge w:val="restart"/>
            <w:vAlign w:val="center"/>
          </w:tcPr>
          <w:p w14:paraId="5F8FC885" w14:textId="77777777" w:rsidR="005673BC" w:rsidRDefault="005673BC" w:rsidP="0065437E">
            <w:pPr>
              <w:pStyle w:val="pl1"/>
              <w:shd w:val="clear" w:color="auto" w:fill="auto"/>
              <w:spacing w:after="0"/>
              <w:ind w:left="0" w:firstLine="0"/>
              <w:jc w:val="right"/>
            </w:pPr>
            <w:r>
              <w:t>=</w:t>
            </w:r>
          </w:p>
        </w:tc>
        <w:tc>
          <w:tcPr>
            <w:tcW w:w="809" w:type="dxa"/>
            <w:vMerge w:val="restart"/>
            <w:vAlign w:val="center"/>
          </w:tcPr>
          <w:p w14:paraId="2A0C880F" w14:textId="77777777" w:rsidR="005673BC" w:rsidRDefault="005673BC" w:rsidP="0065437E">
            <w:pPr>
              <w:pStyle w:val="pl1"/>
              <w:shd w:val="clear" w:color="auto" w:fill="auto"/>
              <w:spacing w:after="0"/>
              <w:ind w:left="0" w:right="-53" w:firstLine="0"/>
              <w:jc w:val="left"/>
            </w:pPr>
            <w:r>
              <w:t>1.25</w:t>
            </w:r>
          </w:p>
        </w:tc>
      </w:tr>
      <w:tr w:rsidR="005673BC" w14:paraId="25910B57" w14:textId="77777777" w:rsidTr="001345C1">
        <w:trPr>
          <w:cantSplit/>
        </w:trPr>
        <w:tc>
          <w:tcPr>
            <w:tcW w:w="2255" w:type="dxa"/>
            <w:vMerge/>
          </w:tcPr>
          <w:p w14:paraId="67FC1766" w14:textId="77777777" w:rsidR="005673BC" w:rsidRDefault="005673BC" w:rsidP="0065437E">
            <w:pPr>
              <w:pStyle w:val="pl1"/>
              <w:shd w:val="clear" w:color="auto" w:fill="auto"/>
              <w:spacing w:after="0"/>
              <w:ind w:left="0" w:firstLine="0"/>
              <w:jc w:val="left"/>
            </w:pPr>
          </w:p>
        </w:tc>
        <w:tc>
          <w:tcPr>
            <w:tcW w:w="236" w:type="dxa"/>
          </w:tcPr>
          <w:p w14:paraId="4D1A9D10" w14:textId="77777777" w:rsidR="005673BC" w:rsidRDefault="005673BC" w:rsidP="0065437E">
            <w:pPr>
              <w:pStyle w:val="pl1"/>
              <w:shd w:val="clear" w:color="auto" w:fill="auto"/>
              <w:spacing w:after="0"/>
              <w:ind w:left="0" w:firstLine="0"/>
              <w:jc w:val="center"/>
            </w:pPr>
          </w:p>
        </w:tc>
        <w:tc>
          <w:tcPr>
            <w:tcW w:w="2223" w:type="dxa"/>
            <w:tcBorders>
              <w:top w:val="single" w:sz="4" w:space="0" w:color="auto"/>
            </w:tcBorders>
          </w:tcPr>
          <w:p w14:paraId="11085611" w14:textId="77777777" w:rsidR="005673BC" w:rsidRDefault="005673BC" w:rsidP="0065437E">
            <w:pPr>
              <w:pStyle w:val="pl1"/>
              <w:shd w:val="clear" w:color="auto" w:fill="auto"/>
              <w:spacing w:after="0"/>
              <w:ind w:left="0" w:firstLine="0"/>
              <w:jc w:val="center"/>
            </w:pPr>
            <w:r>
              <w:t>$66.75</w:t>
            </w:r>
          </w:p>
        </w:tc>
        <w:tc>
          <w:tcPr>
            <w:tcW w:w="236" w:type="dxa"/>
          </w:tcPr>
          <w:p w14:paraId="07DA8932" w14:textId="77777777" w:rsidR="005673BC" w:rsidRDefault="005673BC" w:rsidP="0065437E">
            <w:pPr>
              <w:pStyle w:val="pl1"/>
              <w:shd w:val="clear" w:color="auto" w:fill="auto"/>
              <w:spacing w:after="0"/>
              <w:ind w:left="0" w:firstLine="0"/>
              <w:jc w:val="center"/>
            </w:pPr>
          </w:p>
        </w:tc>
        <w:tc>
          <w:tcPr>
            <w:tcW w:w="236" w:type="dxa"/>
            <w:vMerge/>
          </w:tcPr>
          <w:p w14:paraId="65CDED6C" w14:textId="77777777" w:rsidR="005673BC" w:rsidRDefault="005673BC" w:rsidP="0065437E">
            <w:pPr>
              <w:pStyle w:val="pl1"/>
              <w:shd w:val="clear" w:color="auto" w:fill="auto"/>
              <w:spacing w:after="0"/>
              <w:ind w:left="0" w:firstLine="0"/>
              <w:jc w:val="center"/>
            </w:pPr>
          </w:p>
        </w:tc>
        <w:tc>
          <w:tcPr>
            <w:tcW w:w="644" w:type="dxa"/>
            <w:vMerge/>
          </w:tcPr>
          <w:p w14:paraId="281A3329" w14:textId="77777777" w:rsidR="005673BC" w:rsidRDefault="005673BC" w:rsidP="0065437E">
            <w:pPr>
              <w:pStyle w:val="pl1"/>
              <w:shd w:val="clear" w:color="auto" w:fill="auto"/>
              <w:spacing w:after="0"/>
              <w:ind w:left="0" w:firstLine="0"/>
              <w:jc w:val="center"/>
            </w:pPr>
          </w:p>
        </w:tc>
        <w:tc>
          <w:tcPr>
            <w:tcW w:w="236" w:type="dxa"/>
          </w:tcPr>
          <w:p w14:paraId="10296717" w14:textId="77777777" w:rsidR="005673BC" w:rsidRDefault="005673BC" w:rsidP="0065437E">
            <w:pPr>
              <w:pStyle w:val="pl1"/>
              <w:shd w:val="clear" w:color="auto" w:fill="auto"/>
              <w:spacing w:after="0"/>
              <w:ind w:left="0" w:firstLine="0"/>
              <w:jc w:val="center"/>
            </w:pPr>
          </w:p>
        </w:tc>
        <w:tc>
          <w:tcPr>
            <w:tcW w:w="2239" w:type="dxa"/>
            <w:tcBorders>
              <w:top w:val="single" w:sz="4" w:space="0" w:color="auto"/>
            </w:tcBorders>
          </w:tcPr>
          <w:p w14:paraId="1F64A3DE" w14:textId="77777777" w:rsidR="005673BC" w:rsidRDefault="005673BC" w:rsidP="0065437E">
            <w:pPr>
              <w:pStyle w:val="pl1"/>
              <w:shd w:val="clear" w:color="auto" w:fill="auto"/>
              <w:spacing w:after="0"/>
              <w:ind w:left="0" w:firstLine="0"/>
              <w:jc w:val="center"/>
            </w:pPr>
            <w:r>
              <w:t>$43.5</w:t>
            </w:r>
          </w:p>
        </w:tc>
        <w:tc>
          <w:tcPr>
            <w:tcW w:w="440" w:type="dxa"/>
            <w:vMerge/>
          </w:tcPr>
          <w:p w14:paraId="72EF2C33" w14:textId="77777777" w:rsidR="005673BC" w:rsidRDefault="005673BC" w:rsidP="0065437E">
            <w:pPr>
              <w:pStyle w:val="pl1"/>
              <w:shd w:val="clear" w:color="auto" w:fill="auto"/>
              <w:spacing w:after="0"/>
              <w:ind w:left="0" w:firstLine="0"/>
              <w:jc w:val="center"/>
            </w:pPr>
          </w:p>
        </w:tc>
        <w:tc>
          <w:tcPr>
            <w:tcW w:w="809" w:type="dxa"/>
            <w:vMerge/>
          </w:tcPr>
          <w:p w14:paraId="5C7F9557" w14:textId="77777777" w:rsidR="005673BC" w:rsidRDefault="005673BC" w:rsidP="0065437E">
            <w:pPr>
              <w:pStyle w:val="pl1"/>
              <w:shd w:val="clear" w:color="auto" w:fill="auto"/>
              <w:spacing w:after="0"/>
              <w:ind w:left="0" w:right="552" w:firstLine="0"/>
              <w:jc w:val="center"/>
            </w:pPr>
          </w:p>
        </w:tc>
      </w:tr>
    </w:tbl>
    <w:p w14:paraId="486CCF30" w14:textId="77777777" w:rsidR="005673BC" w:rsidRDefault="005673BC" w:rsidP="0065437E">
      <w:pPr>
        <w:pStyle w:val="ptffull"/>
        <w:spacing w:before="0"/>
      </w:pPr>
    </w:p>
    <w:tbl>
      <w:tblPr>
        <w:tblW w:w="9531" w:type="dxa"/>
        <w:tblInd w:w="-167" w:type="dxa"/>
        <w:tblLayout w:type="fixed"/>
        <w:tblLook w:val="01E0" w:firstRow="1" w:lastRow="1" w:firstColumn="1" w:lastColumn="1" w:noHBand="0" w:noVBand="0"/>
      </w:tblPr>
      <w:tblGrid>
        <w:gridCol w:w="2475"/>
        <w:gridCol w:w="236"/>
        <w:gridCol w:w="2003"/>
        <w:gridCol w:w="236"/>
        <w:gridCol w:w="236"/>
        <w:gridCol w:w="699"/>
        <w:gridCol w:w="236"/>
        <w:gridCol w:w="2184"/>
        <w:gridCol w:w="440"/>
        <w:gridCol w:w="786"/>
      </w:tblGrid>
      <w:tr w:rsidR="005673BC" w14:paraId="58E06178" w14:textId="77777777" w:rsidTr="001345C1">
        <w:trPr>
          <w:cantSplit/>
        </w:trPr>
        <w:tc>
          <w:tcPr>
            <w:tcW w:w="2475" w:type="dxa"/>
            <w:vMerge w:val="restart"/>
            <w:vAlign w:val="center"/>
          </w:tcPr>
          <w:p w14:paraId="11554253" w14:textId="77777777" w:rsidR="005673BC" w:rsidRDefault="005673BC" w:rsidP="0065437E">
            <w:pPr>
              <w:pStyle w:val="pl1"/>
              <w:shd w:val="clear" w:color="auto" w:fill="auto"/>
              <w:spacing w:after="0"/>
              <w:ind w:left="387" w:hanging="387"/>
              <w:jc w:val="left"/>
            </w:pPr>
            <w:r>
              <w:t>c.</w:t>
            </w:r>
            <w:r>
              <w:tab/>
              <w:t>Inventory turnover:</w:t>
            </w:r>
          </w:p>
        </w:tc>
        <w:tc>
          <w:tcPr>
            <w:tcW w:w="236" w:type="dxa"/>
          </w:tcPr>
          <w:p w14:paraId="0EDE347C" w14:textId="77777777" w:rsidR="005673BC" w:rsidRDefault="005673BC" w:rsidP="0065437E">
            <w:pPr>
              <w:pStyle w:val="pl1"/>
              <w:shd w:val="clear" w:color="auto" w:fill="auto"/>
              <w:spacing w:after="0"/>
              <w:ind w:left="0" w:firstLine="0"/>
              <w:jc w:val="center"/>
            </w:pPr>
          </w:p>
        </w:tc>
        <w:tc>
          <w:tcPr>
            <w:tcW w:w="2003" w:type="dxa"/>
            <w:tcBorders>
              <w:bottom w:val="single" w:sz="4" w:space="0" w:color="auto"/>
            </w:tcBorders>
            <w:vAlign w:val="center"/>
          </w:tcPr>
          <w:p w14:paraId="7D9033B6" w14:textId="77777777" w:rsidR="005673BC" w:rsidRDefault="005673BC" w:rsidP="0065437E">
            <w:pPr>
              <w:pStyle w:val="pl1"/>
              <w:shd w:val="clear" w:color="auto" w:fill="auto"/>
              <w:spacing w:after="0"/>
              <w:ind w:left="0" w:firstLine="0"/>
              <w:jc w:val="center"/>
            </w:pPr>
            <w:r>
              <w:t>$187.7</w:t>
            </w:r>
          </w:p>
        </w:tc>
        <w:tc>
          <w:tcPr>
            <w:tcW w:w="236" w:type="dxa"/>
          </w:tcPr>
          <w:p w14:paraId="201CD5F0"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0D4825BE" w14:textId="77777777" w:rsidR="005673BC" w:rsidRDefault="005673BC" w:rsidP="0065437E">
            <w:pPr>
              <w:pStyle w:val="pl1"/>
              <w:shd w:val="clear" w:color="auto" w:fill="auto"/>
              <w:spacing w:after="0"/>
              <w:ind w:left="0" w:firstLine="0"/>
              <w:jc w:val="center"/>
            </w:pPr>
            <w:r>
              <w:t>=</w:t>
            </w:r>
          </w:p>
        </w:tc>
        <w:tc>
          <w:tcPr>
            <w:tcW w:w="699" w:type="dxa"/>
            <w:vMerge w:val="restart"/>
            <w:vAlign w:val="center"/>
          </w:tcPr>
          <w:p w14:paraId="23DC9D6D" w14:textId="77777777" w:rsidR="005673BC" w:rsidRDefault="005673BC" w:rsidP="0065437E">
            <w:pPr>
              <w:pStyle w:val="pl1"/>
              <w:shd w:val="clear" w:color="auto" w:fill="auto"/>
              <w:spacing w:after="0"/>
              <w:ind w:left="0" w:firstLine="0"/>
              <w:jc w:val="center"/>
            </w:pPr>
            <w:r>
              <w:t>3.31</w:t>
            </w:r>
          </w:p>
        </w:tc>
        <w:tc>
          <w:tcPr>
            <w:tcW w:w="236" w:type="dxa"/>
          </w:tcPr>
          <w:p w14:paraId="6190294D" w14:textId="77777777" w:rsidR="005673BC" w:rsidRDefault="005673BC" w:rsidP="0065437E">
            <w:pPr>
              <w:pStyle w:val="pl1"/>
              <w:shd w:val="clear" w:color="auto" w:fill="auto"/>
              <w:spacing w:after="0"/>
              <w:ind w:left="0" w:firstLine="0"/>
              <w:jc w:val="center"/>
            </w:pPr>
          </w:p>
        </w:tc>
        <w:tc>
          <w:tcPr>
            <w:tcW w:w="2184" w:type="dxa"/>
            <w:tcBorders>
              <w:bottom w:val="single" w:sz="4" w:space="0" w:color="auto"/>
            </w:tcBorders>
            <w:vAlign w:val="center"/>
          </w:tcPr>
          <w:p w14:paraId="728D4C7B" w14:textId="77777777" w:rsidR="005673BC" w:rsidRDefault="005673BC" w:rsidP="0065437E">
            <w:pPr>
              <w:pStyle w:val="pl1"/>
              <w:shd w:val="clear" w:color="auto" w:fill="auto"/>
              <w:spacing w:after="0"/>
              <w:ind w:left="0" w:firstLine="0"/>
              <w:jc w:val="center"/>
            </w:pPr>
            <w:r>
              <w:t>$154.25</w:t>
            </w:r>
          </w:p>
        </w:tc>
        <w:tc>
          <w:tcPr>
            <w:tcW w:w="440" w:type="dxa"/>
            <w:vMerge w:val="restart"/>
            <w:vAlign w:val="center"/>
          </w:tcPr>
          <w:p w14:paraId="31BBFEE6" w14:textId="77777777" w:rsidR="005673BC" w:rsidRDefault="005673BC" w:rsidP="0065437E">
            <w:pPr>
              <w:pStyle w:val="pl1"/>
              <w:shd w:val="clear" w:color="auto" w:fill="auto"/>
              <w:spacing w:after="0"/>
              <w:ind w:left="0" w:firstLine="0"/>
              <w:jc w:val="right"/>
            </w:pPr>
            <w:r>
              <w:t>=</w:t>
            </w:r>
          </w:p>
        </w:tc>
        <w:tc>
          <w:tcPr>
            <w:tcW w:w="786" w:type="dxa"/>
            <w:vMerge w:val="restart"/>
            <w:vAlign w:val="center"/>
          </w:tcPr>
          <w:p w14:paraId="142E8CE8" w14:textId="77777777" w:rsidR="005673BC" w:rsidRDefault="005673BC" w:rsidP="0065437E">
            <w:pPr>
              <w:pStyle w:val="pl1"/>
              <w:shd w:val="clear" w:color="auto" w:fill="auto"/>
              <w:spacing w:after="0"/>
              <w:ind w:left="0" w:right="-53" w:firstLine="0"/>
              <w:jc w:val="left"/>
            </w:pPr>
            <w:r>
              <w:t>2.85</w:t>
            </w:r>
          </w:p>
        </w:tc>
      </w:tr>
      <w:tr w:rsidR="005673BC" w14:paraId="40B5E93B" w14:textId="77777777" w:rsidTr="001345C1">
        <w:trPr>
          <w:cantSplit/>
        </w:trPr>
        <w:tc>
          <w:tcPr>
            <w:tcW w:w="2475" w:type="dxa"/>
            <w:vMerge/>
          </w:tcPr>
          <w:p w14:paraId="3308137C" w14:textId="77777777" w:rsidR="005673BC" w:rsidRDefault="005673BC" w:rsidP="0065437E">
            <w:pPr>
              <w:pStyle w:val="pl1"/>
              <w:shd w:val="clear" w:color="auto" w:fill="auto"/>
              <w:spacing w:after="0"/>
              <w:ind w:left="0" w:firstLine="0"/>
              <w:jc w:val="left"/>
            </w:pPr>
          </w:p>
        </w:tc>
        <w:tc>
          <w:tcPr>
            <w:tcW w:w="236" w:type="dxa"/>
          </w:tcPr>
          <w:p w14:paraId="57E03C2F" w14:textId="77777777" w:rsidR="005673BC" w:rsidRDefault="005673BC" w:rsidP="0065437E">
            <w:pPr>
              <w:pStyle w:val="pl1"/>
              <w:shd w:val="clear" w:color="auto" w:fill="auto"/>
              <w:spacing w:after="0"/>
              <w:ind w:left="0" w:firstLine="0"/>
              <w:jc w:val="center"/>
            </w:pPr>
          </w:p>
        </w:tc>
        <w:tc>
          <w:tcPr>
            <w:tcW w:w="2003" w:type="dxa"/>
            <w:tcBorders>
              <w:top w:val="single" w:sz="4" w:space="0" w:color="auto"/>
            </w:tcBorders>
          </w:tcPr>
          <w:p w14:paraId="5071C37F" w14:textId="196C4769" w:rsidR="005673BC" w:rsidRDefault="005673BC" w:rsidP="00E71775">
            <w:pPr>
              <w:pStyle w:val="pl1"/>
              <w:shd w:val="clear" w:color="auto" w:fill="auto"/>
              <w:spacing w:after="0"/>
              <w:ind w:left="0" w:firstLine="0"/>
              <w:jc w:val="center"/>
            </w:pPr>
            <w:r>
              <w:t>($60.95 + $52.</w:t>
            </w:r>
            <w:proofErr w:type="gramStart"/>
            <w:r>
              <w:t>5)</w:t>
            </w:r>
            <w:r w:rsidR="00E71775">
              <w:t>÷</w:t>
            </w:r>
            <w:proofErr w:type="gramEnd"/>
            <w:r>
              <w:t>2</w:t>
            </w:r>
          </w:p>
        </w:tc>
        <w:tc>
          <w:tcPr>
            <w:tcW w:w="236" w:type="dxa"/>
          </w:tcPr>
          <w:p w14:paraId="3765B29C" w14:textId="77777777" w:rsidR="005673BC" w:rsidRDefault="005673BC" w:rsidP="0065437E">
            <w:pPr>
              <w:pStyle w:val="pl1"/>
              <w:shd w:val="clear" w:color="auto" w:fill="auto"/>
              <w:spacing w:after="0"/>
              <w:ind w:left="0" w:firstLine="0"/>
              <w:jc w:val="center"/>
            </w:pPr>
          </w:p>
        </w:tc>
        <w:tc>
          <w:tcPr>
            <w:tcW w:w="236" w:type="dxa"/>
            <w:vMerge/>
          </w:tcPr>
          <w:p w14:paraId="5381CB7C" w14:textId="77777777" w:rsidR="005673BC" w:rsidRDefault="005673BC" w:rsidP="0065437E">
            <w:pPr>
              <w:pStyle w:val="pl1"/>
              <w:shd w:val="clear" w:color="auto" w:fill="auto"/>
              <w:spacing w:after="0"/>
              <w:ind w:left="0" w:firstLine="0"/>
              <w:jc w:val="center"/>
            </w:pPr>
          </w:p>
        </w:tc>
        <w:tc>
          <w:tcPr>
            <w:tcW w:w="699" w:type="dxa"/>
            <w:vMerge/>
          </w:tcPr>
          <w:p w14:paraId="35683275" w14:textId="77777777" w:rsidR="005673BC" w:rsidRDefault="005673BC" w:rsidP="0065437E">
            <w:pPr>
              <w:pStyle w:val="pl1"/>
              <w:shd w:val="clear" w:color="auto" w:fill="auto"/>
              <w:spacing w:after="0"/>
              <w:ind w:left="0" w:firstLine="0"/>
              <w:jc w:val="center"/>
            </w:pPr>
          </w:p>
        </w:tc>
        <w:tc>
          <w:tcPr>
            <w:tcW w:w="236" w:type="dxa"/>
          </w:tcPr>
          <w:p w14:paraId="7964873F" w14:textId="77777777" w:rsidR="005673BC" w:rsidRDefault="005673BC" w:rsidP="0065437E">
            <w:pPr>
              <w:pStyle w:val="pl1"/>
              <w:shd w:val="clear" w:color="auto" w:fill="auto"/>
              <w:spacing w:after="0"/>
              <w:ind w:left="0" w:firstLine="0"/>
              <w:jc w:val="center"/>
            </w:pPr>
          </w:p>
        </w:tc>
        <w:tc>
          <w:tcPr>
            <w:tcW w:w="2184" w:type="dxa"/>
            <w:tcBorders>
              <w:top w:val="single" w:sz="4" w:space="0" w:color="auto"/>
            </w:tcBorders>
          </w:tcPr>
          <w:p w14:paraId="20A56670" w14:textId="69FC38F8" w:rsidR="005673BC" w:rsidRDefault="005673BC" w:rsidP="00E71775">
            <w:pPr>
              <w:pStyle w:val="pl1"/>
              <w:shd w:val="clear" w:color="auto" w:fill="auto"/>
              <w:spacing w:after="0"/>
              <w:ind w:left="0" w:firstLine="0"/>
              <w:jc w:val="center"/>
            </w:pPr>
            <w:r>
              <w:t>($55.775 + $52.</w:t>
            </w:r>
            <w:proofErr w:type="gramStart"/>
            <w:r>
              <w:t>5)</w:t>
            </w:r>
            <w:r w:rsidR="00E71775">
              <w:t>÷</w:t>
            </w:r>
            <w:proofErr w:type="gramEnd"/>
            <w:r>
              <w:t>2</w:t>
            </w:r>
          </w:p>
        </w:tc>
        <w:tc>
          <w:tcPr>
            <w:tcW w:w="440" w:type="dxa"/>
            <w:vMerge/>
          </w:tcPr>
          <w:p w14:paraId="0457958E" w14:textId="77777777" w:rsidR="005673BC" w:rsidRDefault="005673BC" w:rsidP="0065437E">
            <w:pPr>
              <w:pStyle w:val="pl1"/>
              <w:shd w:val="clear" w:color="auto" w:fill="auto"/>
              <w:spacing w:after="0"/>
              <w:ind w:left="0" w:firstLine="0"/>
              <w:jc w:val="center"/>
            </w:pPr>
          </w:p>
        </w:tc>
        <w:tc>
          <w:tcPr>
            <w:tcW w:w="786" w:type="dxa"/>
            <w:vMerge/>
          </w:tcPr>
          <w:p w14:paraId="2F112B46" w14:textId="77777777" w:rsidR="005673BC" w:rsidRDefault="005673BC" w:rsidP="0065437E">
            <w:pPr>
              <w:pStyle w:val="pl1"/>
              <w:shd w:val="clear" w:color="auto" w:fill="auto"/>
              <w:spacing w:after="0"/>
              <w:ind w:left="0" w:right="552" w:firstLine="0"/>
              <w:jc w:val="center"/>
            </w:pPr>
          </w:p>
        </w:tc>
      </w:tr>
    </w:tbl>
    <w:p w14:paraId="1DC15D3E" w14:textId="77777777" w:rsidR="005673BC" w:rsidRDefault="005673BC" w:rsidP="0065437E">
      <w:pPr>
        <w:pStyle w:val="ptffull"/>
        <w:spacing w:before="0"/>
      </w:pPr>
    </w:p>
    <w:tbl>
      <w:tblPr>
        <w:tblW w:w="9531" w:type="dxa"/>
        <w:tblInd w:w="-167" w:type="dxa"/>
        <w:tblLayout w:type="fixed"/>
        <w:tblLook w:val="01E0" w:firstRow="1" w:lastRow="1" w:firstColumn="1" w:lastColumn="1" w:noHBand="0" w:noVBand="0"/>
      </w:tblPr>
      <w:tblGrid>
        <w:gridCol w:w="2475"/>
        <w:gridCol w:w="236"/>
        <w:gridCol w:w="1254"/>
        <w:gridCol w:w="270"/>
        <w:gridCol w:w="360"/>
        <w:gridCol w:w="1800"/>
        <w:gridCol w:w="450"/>
        <w:gridCol w:w="990"/>
        <w:gridCol w:w="360"/>
        <w:gridCol w:w="1336"/>
      </w:tblGrid>
      <w:tr w:rsidR="000C7AD6" w:rsidRPr="000C7AD6" w14:paraId="30E5382E" w14:textId="77777777" w:rsidTr="004A1125">
        <w:trPr>
          <w:cantSplit/>
        </w:trPr>
        <w:tc>
          <w:tcPr>
            <w:tcW w:w="2475" w:type="dxa"/>
            <w:vMerge w:val="restart"/>
            <w:vAlign w:val="center"/>
          </w:tcPr>
          <w:p w14:paraId="1E22E114" w14:textId="77777777" w:rsidR="003F4C00" w:rsidRPr="000C7AD6" w:rsidRDefault="00D759B8" w:rsidP="00743BC4">
            <w:pPr>
              <w:pStyle w:val="pl1"/>
              <w:shd w:val="clear" w:color="auto" w:fill="auto"/>
              <w:spacing w:after="0"/>
              <w:ind w:left="387" w:hanging="387"/>
              <w:jc w:val="left"/>
            </w:pPr>
            <w:r w:rsidRPr="00B2545B">
              <w:t>d</w:t>
            </w:r>
            <w:r w:rsidR="003F4C00" w:rsidRPr="000C7AD6">
              <w:t>.</w:t>
            </w:r>
            <w:r w:rsidR="003F4C00" w:rsidRPr="000C7AD6">
              <w:tab/>
            </w:r>
            <w:r w:rsidRPr="000C7AD6">
              <w:t>Days</w:t>
            </w:r>
            <w:r w:rsidR="009569D7">
              <w:t>’</w:t>
            </w:r>
            <w:r w:rsidRPr="00B2545B">
              <w:t xml:space="preserve"> sales in inventory</w:t>
            </w:r>
            <w:r w:rsidR="003F4C00" w:rsidRPr="000C7AD6">
              <w:t>:</w:t>
            </w:r>
          </w:p>
        </w:tc>
        <w:tc>
          <w:tcPr>
            <w:tcW w:w="236" w:type="dxa"/>
          </w:tcPr>
          <w:p w14:paraId="3B216FAB" w14:textId="77777777" w:rsidR="003F4C00" w:rsidRPr="000C7AD6" w:rsidRDefault="003F4C00" w:rsidP="00743BC4">
            <w:pPr>
              <w:pStyle w:val="pl1"/>
              <w:shd w:val="clear" w:color="auto" w:fill="auto"/>
              <w:spacing w:after="0"/>
              <w:ind w:left="0" w:firstLine="0"/>
              <w:jc w:val="center"/>
            </w:pPr>
          </w:p>
        </w:tc>
        <w:tc>
          <w:tcPr>
            <w:tcW w:w="1254" w:type="dxa"/>
            <w:tcBorders>
              <w:bottom w:val="single" w:sz="4" w:space="0" w:color="auto"/>
            </w:tcBorders>
            <w:vAlign w:val="center"/>
          </w:tcPr>
          <w:p w14:paraId="0CC5BDD4" w14:textId="77777777" w:rsidR="003F4C00" w:rsidRPr="00B2545B" w:rsidRDefault="00D759B8" w:rsidP="00743BC4">
            <w:pPr>
              <w:pStyle w:val="pl1"/>
              <w:shd w:val="clear" w:color="auto" w:fill="auto"/>
              <w:spacing w:after="0"/>
              <w:ind w:left="0" w:firstLine="0"/>
              <w:jc w:val="center"/>
            </w:pPr>
            <w:r w:rsidRPr="004A1125">
              <w:t>365</w:t>
            </w:r>
          </w:p>
        </w:tc>
        <w:tc>
          <w:tcPr>
            <w:tcW w:w="270" w:type="dxa"/>
          </w:tcPr>
          <w:p w14:paraId="1910252A" w14:textId="77777777" w:rsidR="003F4C00" w:rsidRPr="000C7AD6" w:rsidRDefault="003F4C00" w:rsidP="00743BC4">
            <w:pPr>
              <w:pStyle w:val="pl1"/>
              <w:shd w:val="clear" w:color="auto" w:fill="auto"/>
              <w:spacing w:after="0"/>
              <w:ind w:left="0" w:firstLine="0"/>
              <w:jc w:val="left"/>
            </w:pPr>
          </w:p>
        </w:tc>
        <w:tc>
          <w:tcPr>
            <w:tcW w:w="360" w:type="dxa"/>
            <w:vMerge w:val="restart"/>
            <w:vAlign w:val="center"/>
          </w:tcPr>
          <w:p w14:paraId="1B6E8A1C" w14:textId="77777777" w:rsidR="003F4C00" w:rsidRPr="000C7AD6" w:rsidRDefault="003F4C00" w:rsidP="00743BC4">
            <w:pPr>
              <w:pStyle w:val="pl1"/>
              <w:shd w:val="clear" w:color="auto" w:fill="auto"/>
              <w:spacing w:after="0"/>
              <w:ind w:left="0" w:firstLine="0"/>
              <w:jc w:val="center"/>
            </w:pPr>
            <w:r w:rsidRPr="000C7AD6">
              <w:t>=</w:t>
            </w:r>
          </w:p>
        </w:tc>
        <w:tc>
          <w:tcPr>
            <w:tcW w:w="1800" w:type="dxa"/>
            <w:vMerge w:val="restart"/>
            <w:vAlign w:val="center"/>
          </w:tcPr>
          <w:p w14:paraId="7AB52371" w14:textId="77777777" w:rsidR="003F4C00" w:rsidRPr="00B2545B" w:rsidRDefault="000C7AD6" w:rsidP="00743BC4">
            <w:pPr>
              <w:pStyle w:val="pl1"/>
              <w:shd w:val="clear" w:color="auto" w:fill="auto"/>
              <w:spacing w:after="0"/>
              <w:ind w:left="0" w:firstLine="0"/>
              <w:jc w:val="center"/>
            </w:pPr>
            <w:r w:rsidRPr="004A1125">
              <w:t>110.27 days</w:t>
            </w:r>
          </w:p>
        </w:tc>
        <w:tc>
          <w:tcPr>
            <w:tcW w:w="450" w:type="dxa"/>
          </w:tcPr>
          <w:p w14:paraId="121DAD00" w14:textId="77777777" w:rsidR="003F4C00" w:rsidRPr="000C7AD6" w:rsidRDefault="003F4C00" w:rsidP="00743BC4">
            <w:pPr>
              <w:pStyle w:val="pl1"/>
              <w:shd w:val="clear" w:color="auto" w:fill="auto"/>
              <w:spacing w:after="0"/>
              <w:ind w:left="0" w:firstLine="0"/>
              <w:jc w:val="center"/>
            </w:pPr>
          </w:p>
        </w:tc>
        <w:tc>
          <w:tcPr>
            <w:tcW w:w="990" w:type="dxa"/>
            <w:tcBorders>
              <w:bottom w:val="single" w:sz="4" w:space="0" w:color="auto"/>
            </w:tcBorders>
            <w:vAlign w:val="center"/>
          </w:tcPr>
          <w:p w14:paraId="178291B9" w14:textId="77777777" w:rsidR="003F4C00" w:rsidRPr="00B2545B" w:rsidRDefault="00D759B8" w:rsidP="00743BC4">
            <w:pPr>
              <w:pStyle w:val="pl1"/>
              <w:shd w:val="clear" w:color="auto" w:fill="auto"/>
              <w:spacing w:after="0"/>
              <w:ind w:left="0" w:firstLine="0"/>
              <w:jc w:val="center"/>
            </w:pPr>
            <w:r w:rsidRPr="004A1125">
              <w:t>365</w:t>
            </w:r>
          </w:p>
        </w:tc>
        <w:tc>
          <w:tcPr>
            <w:tcW w:w="360" w:type="dxa"/>
            <w:vMerge w:val="restart"/>
            <w:vAlign w:val="center"/>
          </w:tcPr>
          <w:p w14:paraId="071D2CF1" w14:textId="77777777" w:rsidR="003F4C00" w:rsidRPr="000C7AD6" w:rsidRDefault="003F4C00" w:rsidP="00743BC4">
            <w:pPr>
              <w:pStyle w:val="pl1"/>
              <w:shd w:val="clear" w:color="auto" w:fill="auto"/>
              <w:spacing w:after="0"/>
              <w:ind w:left="0" w:firstLine="0"/>
              <w:jc w:val="right"/>
            </w:pPr>
            <w:r w:rsidRPr="000C7AD6">
              <w:t>=</w:t>
            </w:r>
          </w:p>
        </w:tc>
        <w:tc>
          <w:tcPr>
            <w:tcW w:w="1336" w:type="dxa"/>
            <w:vMerge w:val="restart"/>
            <w:vAlign w:val="center"/>
          </w:tcPr>
          <w:p w14:paraId="0551DF03" w14:textId="77777777" w:rsidR="003F4C00" w:rsidRPr="00B2545B" w:rsidRDefault="000C7AD6" w:rsidP="00743BC4">
            <w:pPr>
              <w:pStyle w:val="pl1"/>
              <w:shd w:val="clear" w:color="auto" w:fill="auto"/>
              <w:spacing w:after="0"/>
              <w:ind w:left="0" w:right="-53" w:firstLine="0"/>
              <w:jc w:val="left"/>
            </w:pPr>
            <w:r w:rsidRPr="004A1125">
              <w:t>128.07 days</w:t>
            </w:r>
          </w:p>
        </w:tc>
      </w:tr>
      <w:tr w:rsidR="000C7AD6" w:rsidRPr="000C7AD6" w14:paraId="29AE392D" w14:textId="77777777" w:rsidTr="004A1125">
        <w:trPr>
          <w:cantSplit/>
        </w:trPr>
        <w:tc>
          <w:tcPr>
            <w:tcW w:w="2475" w:type="dxa"/>
            <w:vMerge/>
          </w:tcPr>
          <w:p w14:paraId="64A8F821" w14:textId="77777777" w:rsidR="003F4C00" w:rsidRPr="000C7AD6" w:rsidRDefault="003F4C00" w:rsidP="00743BC4">
            <w:pPr>
              <w:pStyle w:val="pl1"/>
              <w:shd w:val="clear" w:color="auto" w:fill="auto"/>
              <w:spacing w:after="0"/>
              <w:ind w:left="0" w:firstLine="0"/>
              <w:jc w:val="left"/>
            </w:pPr>
          </w:p>
        </w:tc>
        <w:tc>
          <w:tcPr>
            <w:tcW w:w="236" w:type="dxa"/>
          </w:tcPr>
          <w:p w14:paraId="4143E567" w14:textId="77777777" w:rsidR="003F4C00" w:rsidRPr="000C7AD6" w:rsidRDefault="003F4C00" w:rsidP="00743BC4">
            <w:pPr>
              <w:pStyle w:val="pl1"/>
              <w:shd w:val="clear" w:color="auto" w:fill="auto"/>
              <w:spacing w:after="0"/>
              <w:ind w:left="0" w:firstLine="0"/>
              <w:jc w:val="center"/>
            </w:pPr>
          </w:p>
        </w:tc>
        <w:tc>
          <w:tcPr>
            <w:tcW w:w="1254" w:type="dxa"/>
            <w:tcBorders>
              <w:top w:val="single" w:sz="4" w:space="0" w:color="auto"/>
            </w:tcBorders>
          </w:tcPr>
          <w:p w14:paraId="64C46AF8" w14:textId="77777777" w:rsidR="003F4C00" w:rsidRPr="00B2545B" w:rsidRDefault="00D759B8" w:rsidP="00743BC4">
            <w:pPr>
              <w:pStyle w:val="pl1"/>
              <w:shd w:val="clear" w:color="auto" w:fill="auto"/>
              <w:spacing w:after="0"/>
              <w:ind w:left="0" w:firstLine="0"/>
              <w:jc w:val="center"/>
            </w:pPr>
            <w:r w:rsidRPr="004A1125">
              <w:t>3.31</w:t>
            </w:r>
          </w:p>
        </w:tc>
        <w:tc>
          <w:tcPr>
            <w:tcW w:w="270" w:type="dxa"/>
          </w:tcPr>
          <w:p w14:paraId="5E48A208" w14:textId="77777777" w:rsidR="003F4C00" w:rsidRPr="000C7AD6" w:rsidRDefault="003F4C00" w:rsidP="00743BC4">
            <w:pPr>
              <w:pStyle w:val="pl1"/>
              <w:shd w:val="clear" w:color="auto" w:fill="auto"/>
              <w:spacing w:after="0"/>
              <w:ind w:left="0" w:firstLine="0"/>
              <w:jc w:val="center"/>
            </w:pPr>
          </w:p>
        </w:tc>
        <w:tc>
          <w:tcPr>
            <w:tcW w:w="360" w:type="dxa"/>
            <w:vMerge/>
          </w:tcPr>
          <w:p w14:paraId="237CE300" w14:textId="77777777" w:rsidR="003F4C00" w:rsidRPr="000C7AD6" w:rsidRDefault="003F4C00" w:rsidP="00743BC4">
            <w:pPr>
              <w:pStyle w:val="pl1"/>
              <w:shd w:val="clear" w:color="auto" w:fill="auto"/>
              <w:spacing w:after="0"/>
              <w:ind w:left="0" w:firstLine="0"/>
              <w:jc w:val="center"/>
            </w:pPr>
          </w:p>
        </w:tc>
        <w:tc>
          <w:tcPr>
            <w:tcW w:w="1800" w:type="dxa"/>
            <w:vMerge/>
          </w:tcPr>
          <w:p w14:paraId="091D4587" w14:textId="77777777" w:rsidR="003F4C00" w:rsidRPr="000C7AD6" w:rsidRDefault="003F4C00" w:rsidP="00743BC4">
            <w:pPr>
              <w:pStyle w:val="pl1"/>
              <w:shd w:val="clear" w:color="auto" w:fill="auto"/>
              <w:spacing w:after="0"/>
              <w:ind w:left="0" w:firstLine="0"/>
              <w:jc w:val="center"/>
            </w:pPr>
          </w:p>
        </w:tc>
        <w:tc>
          <w:tcPr>
            <w:tcW w:w="450" w:type="dxa"/>
          </w:tcPr>
          <w:p w14:paraId="43010D4E" w14:textId="77777777" w:rsidR="003F4C00" w:rsidRPr="000C7AD6" w:rsidRDefault="003F4C00" w:rsidP="00743BC4">
            <w:pPr>
              <w:pStyle w:val="pl1"/>
              <w:shd w:val="clear" w:color="auto" w:fill="auto"/>
              <w:spacing w:after="0"/>
              <w:ind w:left="0" w:firstLine="0"/>
              <w:jc w:val="center"/>
            </w:pPr>
          </w:p>
        </w:tc>
        <w:tc>
          <w:tcPr>
            <w:tcW w:w="990" w:type="dxa"/>
            <w:tcBorders>
              <w:top w:val="single" w:sz="4" w:space="0" w:color="auto"/>
            </w:tcBorders>
          </w:tcPr>
          <w:p w14:paraId="1A684B32" w14:textId="77777777" w:rsidR="003F4C00" w:rsidRPr="00B2545B" w:rsidRDefault="00D759B8" w:rsidP="00743BC4">
            <w:pPr>
              <w:pStyle w:val="pl1"/>
              <w:shd w:val="clear" w:color="auto" w:fill="auto"/>
              <w:spacing w:after="0"/>
              <w:ind w:left="0" w:firstLine="0"/>
              <w:jc w:val="center"/>
            </w:pPr>
            <w:r w:rsidRPr="004A1125">
              <w:t>2.85</w:t>
            </w:r>
          </w:p>
        </w:tc>
        <w:tc>
          <w:tcPr>
            <w:tcW w:w="360" w:type="dxa"/>
            <w:vMerge/>
          </w:tcPr>
          <w:p w14:paraId="2E19792F" w14:textId="77777777" w:rsidR="003F4C00" w:rsidRPr="000C7AD6" w:rsidRDefault="003F4C00" w:rsidP="00743BC4">
            <w:pPr>
              <w:pStyle w:val="pl1"/>
              <w:shd w:val="clear" w:color="auto" w:fill="auto"/>
              <w:spacing w:after="0"/>
              <w:ind w:left="0" w:firstLine="0"/>
              <w:jc w:val="center"/>
            </w:pPr>
          </w:p>
        </w:tc>
        <w:tc>
          <w:tcPr>
            <w:tcW w:w="1336" w:type="dxa"/>
            <w:vMerge/>
          </w:tcPr>
          <w:p w14:paraId="224AC682" w14:textId="77777777" w:rsidR="003F4C00" w:rsidRPr="000C7AD6" w:rsidRDefault="003F4C00" w:rsidP="00743BC4">
            <w:pPr>
              <w:pStyle w:val="pl1"/>
              <w:shd w:val="clear" w:color="auto" w:fill="auto"/>
              <w:spacing w:after="0"/>
              <w:ind w:left="0" w:right="552" w:firstLine="0"/>
              <w:jc w:val="center"/>
            </w:pPr>
          </w:p>
        </w:tc>
      </w:tr>
    </w:tbl>
    <w:p w14:paraId="1BD445EC" w14:textId="77777777" w:rsidR="003F4C00" w:rsidRPr="00B2545B" w:rsidRDefault="003F4C00" w:rsidP="0065437E">
      <w:pPr>
        <w:pStyle w:val="ptffull"/>
        <w:spacing w:before="0"/>
      </w:pPr>
    </w:p>
    <w:tbl>
      <w:tblPr>
        <w:tblW w:w="9531" w:type="dxa"/>
        <w:tblInd w:w="-167" w:type="dxa"/>
        <w:tblLayout w:type="fixed"/>
        <w:tblLook w:val="01E0" w:firstRow="1" w:lastRow="1" w:firstColumn="1" w:lastColumn="1" w:noHBand="0" w:noVBand="0"/>
      </w:tblPr>
      <w:tblGrid>
        <w:gridCol w:w="1895"/>
        <w:gridCol w:w="270"/>
        <w:gridCol w:w="2070"/>
        <w:gridCol w:w="270"/>
        <w:gridCol w:w="270"/>
        <w:gridCol w:w="900"/>
        <w:gridCol w:w="270"/>
        <w:gridCol w:w="1980"/>
        <w:gridCol w:w="450"/>
        <w:gridCol w:w="1156"/>
      </w:tblGrid>
      <w:tr w:rsidR="000C7AD6" w:rsidRPr="000C7AD6" w14:paraId="542A284F" w14:textId="77777777" w:rsidTr="004A1125">
        <w:trPr>
          <w:cantSplit/>
        </w:trPr>
        <w:tc>
          <w:tcPr>
            <w:tcW w:w="1895" w:type="dxa"/>
            <w:vMerge w:val="restart"/>
            <w:vAlign w:val="center"/>
          </w:tcPr>
          <w:p w14:paraId="398B28A8" w14:textId="77777777" w:rsidR="003F4C00" w:rsidRPr="000C7AD6" w:rsidRDefault="00D759B8" w:rsidP="00B2545B">
            <w:pPr>
              <w:pStyle w:val="pl1"/>
              <w:shd w:val="clear" w:color="auto" w:fill="auto"/>
              <w:spacing w:after="0"/>
              <w:ind w:left="387" w:hanging="387"/>
              <w:jc w:val="left"/>
            </w:pPr>
            <w:r w:rsidRPr="000C7AD6">
              <w:t>e</w:t>
            </w:r>
            <w:r w:rsidR="003F4C00" w:rsidRPr="000C7AD6">
              <w:t>.</w:t>
            </w:r>
            <w:r w:rsidR="003F4C00" w:rsidRPr="000C7AD6">
              <w:tab/>
            </w:r>
            <w:r w:rsidRPr="000C7AD6">
              <w:t>Accounts receivable turnover</w:t>
            </w:r>
            <w:r w:rsidR="003F4C00" w:rsidRPr="000C7AD6">
              <w:t>:</w:t>
            </w:r>
          </w:p>
        </w:tc>
        <w:tc>
          <w:tcPr>
            <w:tcW w:w="270" w:type="dxa"/>
          </w:tcPr>
          <w:p w14:paraId="2AA3782B" w14:textId="77777777" w:rsidR="003F4C00" w:rsidRPr="000C7AD6" w:rsidRDefault="003F4C00" w:rsidP="00743BC4">
            <w:pPr>
              <w:pStyle w:val="pl1"/>
              <w:shd w:val="clear" w:color="auto" w:fill="auto"/>
              <w:spacing w:after="0"/>
              <w:ind w:left="0" w:firstLine="0"/>
              <w:jc w:val="center"/>
            </w:pPr>
          </w:p>
        </w:tc>
        <w:tc>
          <w:tcPr>
            <w:tcW w:w="2070" w:type="dxa"/>
            <w:tcBorders>
              <w:bottom w:val="single" w:sz="4" w:space="0" w:color="auto"/>
            </w:tcBorders>
            <w:vAlign w:val="center"/>
          </w:tcPr>
          <w:p w14:paraId="5C45D9DE" w14:textId="77777777" w:rsidR="003F4C00" w:rsidRPr="00B2545B" w:rsidRDefault="003F4C00" w:rsidP="00B2545B">
            <w:pPr>
              <w:pStyle w:val="pl1"/>
              <w:shd w:val="clear" w:color="auto" w:fill="auto"/>
              <w:spacing w:after="0"/>
              <w:ind w:left="0" w:firstLine="0"/>
              <w:jc w:val="center"/>
            </w:pPr>
            <w:r w:rsidRPr="000C7AD6">
              <w:t>$</w:t>
            </w:r>
            <w:r w:rsidR="000C7AD6" w:rsidRPr="004A1125">
              <w:t>323.05</w:t>
            </w:r>
          </w:p>
        </w:tc>
        <w:tc>
          <w:tcPr>
            <w:tcW w:w="270" w:type="dxa"/>
          </w:tcPr>
          <w:p w14:paraId="7EC40817" w14:textId="77777777" w:rsidR="003F4C00" w:rsidRPr="000C7AD6" w:rsidRDefault="003F4C00" w:rsidP="00743BC4">
            <w:pPr>
              <w:pStyle w:val="pl1"/>
              <w:shd w:val="clear" w:color="auto" w:fill="auto"/>
              <w:spacing w:after="0"/>
              <w:ind w:left="0" w:firstLine="0"/>
              <w:jc w:val="left"/>
            </w:pPr>
          </w:p>
        </w:tc>
        <w:tc>
          <w:tcPr>
            <w:tcW w:w="270" w:type="dxa"/>
            <w:vMerge w:val="restart"/>
            <w:vAlign w:val="center"/>
          </w:tcPr>
          <w:p w14:paraId="41775085" w14:textId="77777777" w:rsidR="003F4C00" w:rsidRPr="000C7AD6" w:rsidRDefault="003F4C00" w:rsidP="00743BC4">
            <w:pPr>
              <w:pStyle w:val="pl1"/>
              <w:shd w:val="clear" w:color="auto" w:fill="auto"/>
              <w:spacing w:after="0"/>
              <w:ind w:left="0" w:firstLine="0"/>
              <w:jc w:val="center"/>
            </w:pPr>
            <w:r w:rsidRPr="000C7AD6">
              <w:t>=</w:t>
            </w:r>
          </w:p>
        </w:tc>
        <w:tc>
          <w:tcPr>
            <w:tcW w:w="900" w:type="dxa"/>
            <w:vMerge w:val="restart"/>
            <w:vAlign w:val="center"/>
          </w:tcPr>
          <w:p w14:paraId="1958C307" w14:textId="77777777" w:rsidR="003F4C00" w:rsidRPr="00B2545B" w:rsidRDefault="000C7AD6" w:rsidP="00743BC4">
            <w:pPr>
              <w:pStyle w:val="pl1"/>
              <w:shd w:val="clear" w:color="auto" w:fill="auto"/>
              <w:spacing w:after="0"/>
              <w:ind w:left="0" w:firstLine="0"/>
              <w:jc w:val="center"/>
            </w:pPr>
            <w:r w:rsidRPr="004A1125">
              <w:t>10.33</w:t>
            </w:r>
          </w:p>
        </w:tc>
        <w:tc>
          <w:tcPr>
            <w:tcW w:w="270" w:type="dxa"/>
          </w:tcPr>
          <w:p w14:paraId="7D3EACAB" w14:textId="77777777" w:rsidR="003F4C00" w:rsidRPr="000C7AD6" w:rsidRDefault="003F4C00" w:rsidP="00743BC4">
            <w:pPr>
              <w:pStyle w:val="pl1"/>
              <w:shd w:val="clear" w:color="auto" w:fill="auto"/>
              <w:spacing w:after="0"/>
              <w:ind w:left="0" w:firstLine="0"/>
              <w:jc w:val="center"/>
            </w:pPr>
          </w:p>
        </w:tc>
        <w:tc>
          <w:tcPr>
            <w:tcW w:w="1980" w:type="dxa"/>
            <w:tcBorders>
              <w:bottom w:val="single" w:sz="4" w:space="0" w:color="auto"/>
            </w:tcBorders>
            <w:vAlign w:val="center"/>
          </w:tcPr>
          <w:p w14:paraId="6873271C" w14:textId="77777777" w:rsidR="003F4C00" w:rsidRPr="00B2545B" w:rsidRDefault="000C7AD6" w:rsidP="00743BC4">
            <w:pPr>
              <w:pStyle w:val="pl1"/>
              <w:shd w:val="clear" w:color="auto" w:fill="auto"/>
              <w:spacing w:after="0"/>
              <w:ind w:left="0" w:firstLine="0"/>
              <w:jc w:val="center"/>
            </w:pPr>
            <w:r w:rsidRPr="004A1125">
              <w:t>$231.875</w:t>
            </w:r>
          </w:p>
        </w:tc>
        <w:tc>
          <w:tcPr>
            <w:tcW w:w="450" w:type="dxa"/>
            <w:vMerge w:val="restart"/>
            <w:vAlign w:val="center"/>
          </w:tcPr>
          <w:p w14:paraId="24B05B47" w14:textId="77777777" w:rsidR="003F4C00" w:rsidRPr="000C7AD6" w:rsidRDefault="003F4C00" w:rsidP="00743BC4">
            <w:pPr>
              <w:pStyle w:val="pl1"/>
              <w:shd w:val="clear" w:color="auto" w:fill="auto"/>
              <w:spacing w:after="0"/>
              <w:ind w:left="0" w:firstLine="0"/>
              <w:jc w:val="right"/>
            </w:pPr>
            <w:r w:rsidRPr="000C7AD6">
              <w:t>=</w:t>
            </w:r>
          </w:p>
        </w:tc>
        <w:tc>
          <w:tcPr>
            <w:tcW w:w="1156" w:type="dxa"/>
            <w:vMerge w:val="restart"/>
            <w:vAlign w:val="center"/>
          </w:tcPr>
          <w:p w14:paraId="1CAA812C" w14:textId="77777777" w:rsidR="003F4C00" w:rsidRPr="00B2545B" w:rsidRDefault="000C7AD6" w:rsidP="00743BC4">
            <w:pPr>
              <w:pStyle w:val="pl1"/>
              <w:shd w:val="clear" w:color="auto" w:fill="auto"/>
              <w:spacing w:after="0"/>
              <w:ind w:left="0" w:right="-53" w:firstLine="0"/>
              <w:jc w:val="left"/>
            </w:pPr>
            <w:r w:rsidRPr="004A1125">
              <w:t>11.02</w:t>
            </w:r>
          </w:p>
        </w:tc>
      </w:tr>
      <w:tr w:rsidR="000C7AD6" w14:paraId="2CB9D192" w14:textId="77777777" w:rsidTr="004A1125">
        <w:trPr>
          <w:cantSplit/>
        </w:trPr>
        <w:tc>
          <w:tcPr>
            <w:tcW w:w="1895" w:type="dxa"/>
            <w:vMerge/>
          </w:tcPr>
          <w:p w14:paraId="705948CC" w14:textId="77777777" w:rsidR="003F4C00" w:rsidRPr="000C7AD6" w:rsidRDefault="003F4C00" w:rsidP="00743BC4">
            <w:pPr>
              <w:pStyle w:val="pl1"/>
              <w:shd w:val="clear" w:color="auto" w:fill="auto"/>
              <w:spacing w:after="0"/>
              <w:ind w:left="0" w:firstLine="0"/>
              <w:jc w:val="left"/>
            </w:pPr>
          </w:p>
        </w:tc>
        <w:tc>
          <w:tcPr>
            <w:tcW w:w="270" w:type="dxa"/>
          </w:tcPr>
          <w:p w14:paraId="2C4A9BBE" w14:textId="77777777" w:rsidR="003F4C00" w:rsidRPr="000C7AD6" w:rsidRDefault="003F4C00" w:rsidP="00743BC4">
            <w:pPr>
              <w:pStyle w:val="pl1"/>
              <w:shd w:val="clear" w:color="auto" w:fill="auto"/>
              <w:spacing w:after="0"/>
              <w:ind w:left="0" w:firstLine="0"/>
              <w:jc w:val="center"/>
            </w:pPr>
          </w:p>
        </w:tc>
        <w:tc>
          <w:tcPr>
            <w:tcW w:w="2070" w:type="dxa"/>
            <w:tcBorders>
              <w:top w:val="single" w:sz="4" w:space="0" w:color="auto"/>
            </w:tcBorders>
          </w:tcPr>
          <w:p w14:paraId="45459593" w14:textId="0C227A48" w:rsidR="003F4C00" w:rsidRPr="00B2545B" w:rsidRDefault="003F4C00" w:rsidP="00E71775">
            <w:pPr>
              <w:pStyle w:val="pl1"/>
              <w:shd w:val="clear" w:color="auto" w:fill="auto"/>
              <w:spacing w:after="0"/>
              <w:ind w:left="0" w:firstLine="0"/>
              <w:jc w:val="center"/>
            </w:pPr>
            <w:r w:rsidRPr="000C7AD6">
              <w:t>($</w:t>
            </w:r>
            <w:r w:rsidR="000C7AD6" w:rsidRPr="004A1125">
              <w:t>32.3</w:t>
            </w:r>
            <w:r w:rsidRPr="00B2545B">
              <w:t xml:space="preserve"> + $</w:t>
            </w:r>
            <w:r w:rsidR="000C7AD6" w:rsidRPr="004A1125">
              <w:t>30.</w:t>
            </w:r>
            <w:proofErr w:type="gramStart"/>
            <w:r w:rsidR="000C7AD6" w:rsidRPr="004A1125">
              <w:t>25</w:t>
            </w:r>
            <w:r w:rsidRPr="00B2545B">
              <w:t>)</w:t>
            </w:r>
            <w:r w:rsidR="00E71775">
              <w:t>÷</w:t>
            </w:r>
            <w:proofErr w:type="gramEnd"/>
            <w:r w:rsidRPr="00B2545B">
              <w:t>2</w:t>
            </w:r>
          </w:p>
        </w:tc>
        <w:tc>
          <w:tcPr>
            <w:tcW w:w="270" w:type="dxa"/>
          </w:tcPr>
          <w:p w14:paraId="1988022B" w14:textId="77777777" w:rsidR="003F4C00" w:rsidRPr="000C7AD6" w:rsidRDefault="003F4C00" w:rsidP="00743BC4">
            <w:pPr>
              <w:pStyle w:val="pl1"/>
              <w:shd w:val="clear" w:color="auto" w:fill="auto"/>
              <w:spacing w:after="0"/>
              <w:ind w:left="0" w:firstLine="0"/>
              <w:jc w:val="center"/>
            </w:pPr>
          </w:p>
        </w:tc>
        <w:tc>
          <w:tcPr>
            <w:tcW w:w="270" w:type="dxa"/>
            <w:vMerge/>
          </w:tcPr>
          <w:p w14:paraId="11C7F654" w14:textId="77777777" w:rsidR="003F4C00" w:rsidRPr="000C7AD6" w:rsidRDefault="003F4C00" w:rsidP="00743BC4">
            <w:pPr>
              <w:pStyle w:val="pl1"/>
              <w:shd w:val="clear" w:color="auto" w:fill="auto"/>
              <w:spacing w:after="0"/>
              <w:ind w:left="0" w:firstLine="0"/>
              <w:jc w:val="center"/>
            </w:pPr>
          </w:p>
        </w:tc>
        <w:tc>
          <w:tcPr>
            <w:tcW w:w="900" w:type="dxa"/>
            <w:vMerge/>
          </w:tcPr>
          <w:p w14:paraId="3F41ABAA" w14:textId="77777777" w:rsidR="003F4C00" w:rsidRPr="000C7AD6" w:rsidRDefault="003F4C00" w:rsidP="00743BC4">
            <w:pPr>
              <w:pStyle w:val="pl1"/>
              <w:shd w:val="clear" w:color="auto" w:fill="auto"/>
              <w:spacing w:after="0"/>
              <w:ind w:left="0" w:firstLine="0"/>
              <w:jc w:val="center"/>
            </w:pPr>
          </w:p>
        </w:tc>
        <w:tc>
          <w:tcPr>
            <w:tcW w:w="270" w:type="dxa"/>
          </w:tcPr>
          <w:p w14:paraId="5563669B" w14:textId="77777777" w:rsidR="003F4C00" w:rsidRPr="000C7AD6" w:rsidRDefault="003F4C00" w:rsidP="00743BC4">
            <w:pPr>
              <w:pStyle w:val="pl1"/>
              <w:shd w:val="clear" w:color="auto" w:fill="auto"/>
              <w:spacing w:after="0"/>
              <w:ind w:left="0" w:firstLine="0"/>
              <w:jc w:val="center"/>
            </w:pPr>
          </w:p>
        </w:tc>
        <w:tc>
          <w:tcPr>
            <w:tcW w:w="1980" w:type="dxa"/>
            <w:tcBorders>
              <w:top w:val="single" w:sz="4" w:space="0" w:color="auto"/>
            </w:tcBorders>
          </w:tcPr>
          <w:p w14:paraId="61643DF2" w14:textId="21B9DD1F" w:rsidR="003F4C00" w:rsidRDefault="003F4C00" w:rsidP="00E71775">
            <w:pPr>
              <w:pStyle w:val="pl1"/>
              <w:shd w:val="clear" w:color="auto" w:fill="auto"/>
              <w:spacing w:after="0"/>
              <w:ind w:left="0" w:firstLine="0"/>
              <w:jc w:val="center"/>
            </w:pPr>
            <w:r w:rsidRPr="000C7AD6">
              <w:t>($</w:t>
            </w:r>
            <w:r w:rsidR="000C7AD6" w:rsidRPr="004A1125">
              <w:t>26.1</w:t>
            </w:r>
            <w:r w:rsidRPr="00B2545B">
              <w:t xml:space="preserve"> + $</w:t>
            </w:r>
            <w:proofErr w:type="gramStart"/>
            <w:r w:rsidR="000C7AD6" w:rsidRPr="004A1125">
              <w:t>16</w:t>
            </w:r>
            <w:r w:rsidRPr="00B2545B">
              <w:t>)</w:t>
            </w:r>
            <w:r w:rsidR="00E71775">
              <w:t>÷</w:t>
            </w:r>
            <w:proofErr w:type="gramEnd"/>
            <w:r w:rsidRPr="00B2545B">
              <w:t>2</w:t>
            </w:r>
          </w:p>
        </w:tc>
        <w:tc>
          <w:tcPr>
            <w:tcW w:w="450" w:type="dxa"/>
            <w:vMerge/>
          </w:tcPr>
          <w:p w14:paraId="5DA94D7F" w14:textId="77777777" w:rsidR="003F4C00" w:rsidRDefault="003F4C00" w:rsidP="00743BC4">
            <w:pPr>
              <w:pStyle w:val="pl1"/>
              <w:shd w:val="clear" w:color="auto" w:fill="auto"/>
              <w:spacing w:after="0"/>
              <w:ind w:left="0" w:firstLine="0"/>
              <w:jc w:val="center"/>
            </w:pPr>
          </w:p>
        </w:tc>
        <w:tc>
          <w:tcPr>
            <w:tcW w:w="1156" w:type="dxa"/>
            <w:vMerge/>
          </w:tcPr>
          <w:p w14:paraId="430EE025" w14:textId="77777777" w:rsidR="003F4C00" w:rsidRDefault="003F4C00" w:rsidP="00743BC4">
            <w:pPr>
              <w:pStyle w:val="pl1"/>
              <w:shd w:val="clear" w:color="auto" w:fill="auto"/>
              <w:spacing w:after="0"/>
              <w:ind w:left="0" w:right="552" w:firstLine="0"/>
              <w:jc w:val="center"/>
            </w:pPr>
          </w:p>
        </w:tc>
      </w:tr>
    </w:tbl>
    <w:p w14:paraId="6FA9979E" w14:textId="77777777" w:rsidR="003F4C00" w:rsidRDefault="003F4C00" w:rsidP="0065437E">
      <w:pPr>
        <w:pStyle w:val="ptffull"/>
        <w:spacing w:before="0"/>
      </w:pPr>
    </w:p>
    <w:tbl>
      <w:tblPr>
        <w:tblW w:w="9790" w:type="dxa"/>
        <w:tblInd w:w="-167" w:type="dxa"/>
        <w:tblLayout w:type="fixed"/>
        <w:tblLook w:val="01E0" w:firstRow="1" w:lastRow="1" w:firstColumn="1" w:lastColumn="1" w:noHBand="0" w:noVBand="0"/>
      </w:tblPr>
      <w:tblGrid>
        <w:gridCol w:w="2165"/>
        <w:gridCol w:w="360"/>
        <w:gridCol w:w="2189"/>
        <w:gridCol w:w="236"/>
        <w:gridCol w:w="236"/>
        <w:gridCol w:w="793"/>
        <w:gridCol w:w="291"/>
        <w:gridCol w:w="1815"/>
        <w:gridCol w:w="275"/>
        <w:gridCol w:w="385"/>
        <w:gridCol w:w="1045"/>
      </w:tblGrid>
      <w:tr w:rsidR="005673BC" w14:paraId="701D40A8" w14:textId="77777777" w:rsidTr="004A1125">
        <w:trPr>
          <w:cantSplit/>
        </w:trPr>
        <w:tc>
          <w:tcPr>
            <w:tcW w:w="2165" w:type="dxa"/>
            <w:vMerge w:val="restart"/>
            <w:vAlign w:val="center"/>
          </w:tcPr>
          <w:p w14:paraId="582A7079" w14:textId="7264B43E" w:rsidR="005673BC" w:rsidRDefault="00D759B8" w:rsidP="0065437E">
            <w:pPr>
              <w:pStyle w:val="pl1"/>
              <w:shd w:val="clear" w:color="auto" w:fill="auto"/>
              <w:spacing w:after="0"/>
              <w:ind w:left="387" w:hanging="387"/>
              <w:jc w:val="left"/>
            </w:pPr>
            <w:r>
              <w:t>f</w:t>
            </w:r>
            <w:r w:rsidR="005673BC">
              <w:t>.</w:t>
            </w:r>
            <w:r w:rsidR="005673BC">
              <w:tab/>
              <w:t>Days’ sales in receivables:</w:t>
            </w:r>
          </w:p>
        </w:tc>
        <w:tc>
          <w:tcPr>
            <w:tcW w:w="360" w:type="dxa"/>
          </w:tcPr>
          <w:p w14:paraId="6F29B755" w14:textId="77777777" w:rsidR="005673BC" w:rsidRDefault="005673BC" w:rsidP="0065437E">
            <w:pPr>
              <w:pStyle w:val="pl1"/>
              <w:shd w:val="clear" w:color="auto" w:fill="auto"/>
              <w:spacing w:after="0"/>
              <w:ind w:left="0" w:firstLine="0"/>
              <w:jc w:val="center"/>
            </w:pPr>
          </w:p>
        </w:tc>
        <w:tc>
          <w:tcPr>
            <w:tcW w:w="2189" w:type="dxa"/>
            <w:tcBorders>
              <w:bottom w:val="single" w:sz="4" w:space="0" w:color="auto"/>
            </w:tcBorders>
            <w:vAlign w:val="center"/>
          </w:tcPr>
          <w:p w14:paraId="2E6B2EDE" w14:textId="1C63A164" w:rsidR="005673BC" w:rsidRDefault="005673BC" w:rsidP="00E71775">
            <w:pPr>
              <w:pStyle w:val="pl1"/>
              <w:shd w:val="clear" w:color="auto" w:fill="auto"/>
              <w:spacing w:after="0"/>
              <w:ind w:left="0" w:firstLine="0"/>
              <w:jc w:val="center"/>
            </w:pPr>
            <w:r>
              <w:t>($32.3 + $30.</w:t>
            </w:r>
            <w:proofErr w:type="gramStart"/>
            <w:r>
              <w:t>25)</w:t>
            </w:r>
            <w:r w:rsidR="00E71775">
              <w:t>÷</w:t>
            </w:r>
            <w:proofErr w:type="gramEnd"/>
            <w:r>
              <w:t>2</w:t>
            </w:r>
          </w:p>
        </w:tc>
        <w:tc>
          <w:tcPr>
            <w:tcW w:w="236" w:type="dxa"/>
          </w:tcPr>
          <w:p w14:paraId="60F1BF35"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354135D0" w14:textId="77777777" w:rsidR="005673BC" w:rsidRDefault="005673BC" w:rsidP="0065437E">
            <w:pPr>
              <w:pStyle w:val="pl1"/>
              <w:shd w:val="clear" w:color="auto" w:fill="auto"/>
              <w:spacing w:after="0"/>
              <w:ind w:left="0" w:firstLine="0"/>
              <w:jc w:val="center"/>
            </w:pPr>
            <w:r>
              <w:t>=</w:t>
            </w:r>
          </w:p>
        </w:tc>
        <w:tc>
          <w:tcPr>
            <w:tcW w:w="793" w:type="dxa"/>
            <w:vMerge w:val="restart"/>
            <w:vAlign w:val="center"/>
          </w:tcPr>
          <w:p w14:paraId="21BA3312" w14:textId="77777777" w:rsidR="005673BC" w:rsidRDefault="005673BC" w:rsidP="0065437E">
            <w:pPr>
              <w:pStyle w:val="pl1"/>
              <w:shd w:val="clear" w:color="auto" w:fill="auto"/>
              <w:spacing w:after="0"/>
              <w:ind w:left="0" w:firstLine="0"/>
              <w:jc w:val="left"/>
            </w:pPr>
            <w:r>
              <w:t>35</w:t>
            </w:r>
            <w:r w:rsidR="00DD7E12">
              <w:t>.34 days</w:t>
            </w:r>
          </w:p>
        </w:tc>
        <w:tc>
          <w:tcPr>
            <w:tcW w:w="291" w:type="dxa"/>
          </w:tcPr>
          <w:p w14:paraId="7F461074" w14:textId="77777777" w:rsidR="005673BC" w:rsidRDefault="005673BC" w:rsidP="0065437E">
            <w:pPr>
              <w:pStyle w:val="pl1"/>
              <w:shd w:val="clear" w:color="auto" w:fill="auto"/>
              <w:spacing w:after="0"/>
              <w:ind w:left="0" w:firstLine="0"/>
              <w:jc w:val="center"/>
            </w:pPr>
          </w:p>
        </w:tc>
        <w:tc>
          <w:tcPr>
            <w:tcW w:w="1815" w:type="dxa"/>
            <w:tcBorders>
              <w:bottom w:val="single" w:sz="4" w:space="0" w:color="auto"/>
            </w:tcBorders>
            <w:vAlign w:val="center"/>
          </w:tcPr>
          <w:p w14:paraId="3DF226F4" w14:textId="35333E57" w:rsidR="005673BC" w:rsidRDefault="005673BC" w:rsidP="00E71775">
            <w:pPr>
              <w:pStyle w:val="pl1"/>
              <w:shd w:val="clear" w:color="auto" w:fill="auto"/>
              <w:spacing w:after="0"/>
              <w:ind w:left="0" w:firstLine="0"/>
              <w:jc w:val="center"/>
            </w:pPr>
            <w:r>
              <w:t>($26.1 + $</w:t>
            </w:r>
            <w:proofErr w:type="gramStart"/>
            <w:r>
              <w:t>16)</w:t>
            </w:r>
            <w:r w:rsidR="00E71775">
              <w:t>÷</w:t>
            </w:r>
            <w:proofErr w:type="gramEnd"/>
            <w:r>
              <w:t>2</w:t>
            </w:r>
          </w:p>
        </w:tc>
        <w:tc>
          <w:tcPr>
            <w:tcW w:w="275" w:type="dxa"/>
          </w:tcPr>
          <w:p w14:paraId="0DCD3F60" w14:textId="77777777" w:rsidR="005673BC" w:rsidRDefault="005673BC" w:rsidP="0065437E">
            <w:pPr>
              <w:pStyle w:val="pl1"/>
              <w:shd w:val="clear" w:color="auto" w:fill="auto"/>
              <w:spacing w:after="0"/>
              <w:ind w:left="0" w:firstLine="0"/>
              <w:jc w:val="left"/>
            </w:pPr>
          </w:p>
        </w:tc>
        <w:tc>
          <w:tcPr>
            <w:tcW w:w="385" w:type="dxa"/>
            <w:vMerge w:val="restart"/>
            <w:vAlign w:val="center"/>
          </w:tcPr>
          <w:p w14:paraId="16050C76" w14:textId="77777777" w:rsidR="005673BC" w:rsidRDefault="005673BC" w:rsidP="0065437E">
            <w:pPr>
              <w:pStyle w:val="pl1"/>
              <w:shd w:val="clear" w:color="auto" w:fill="auto"/>
              <w:spacing w:after="0"/>
              <w:ind w:left="0" w:firstLine="0"/>
              <w:jc w:val="right"/>
            </w:pPr>
            <w:r>
              <w:t>=</w:t>
            </w:r>
          </w:p>
        </w:tc>
        <w:tc>
          <w:tcPr>
            <w:tcW w:w="1045" w:type="dxa"/>
            <w:vMerge w:val="restart"/>
            <w:vAlign w:val="center"/>
          </w:tcPr>
          <w:p w14:paraId="5ABBC263" w14:textId="77777777" w:rsidR="005673BC" w:rsidRDefault="005673BC" w:rsidP="0065437E">
            <w:pPr>
              <w:pStyle w:val="pl1"/>
              <w:shd w:val="clear" w:color="auto" w:fill="auto"/>
              <w:spacing w:after="0"/>
              <w:ind w:left="0" w:right="-53" w:firstLine="0"/>
              <w:jc w:val="left"/>
            </w:pPr>
            <w:r>
              <w:t>33</w:t>
            </w:r>
            <w:r w:rsidR="00DD7E12">
              <w:t>.15 days</w:t>
            </w:r>
          </w:p>
        </w:tc>
      </w:tr>
      <w:tr w:rsidR="005673BC" w14:paraId="298951A4" w14:textId="77777777" w:rsidTr="004A1125">
        <w:trPr>
          <w:cantSplit/>
        </w:trPr>
        <w:tc>
          <w:tcPr>
            <w:tcW w:w="2165" w:type="dxa"/>
            <w:vMerge/>
          </w:tcPr>
          <w:p w14:paraId="2D464E11" w14:textId="77777777" w:rsidR="005673BC" w:rsidRDefault="005673BC" w:rsidP="0065437E">
            <w:pPr>
              <w:pStyle w:val="pl1"/>
              <w:shd w:val="clear" w:color="auto" w:fill="auto"/>
              <w:spacing w:after="0"/>
              <w:ind w:left="0" w:firstLine="0"/>
              <w:jc w:val="left"/>
            </w:pPr>
          </w:p>
        </w:tc>
        <w:tc>
          <w:tcPr>
            <w:tcW w:w="360" w:type="dxa"/>
          </w:tcPr>
          <w:p w14:paraId="7D2D9E57" w14:textId="77777777" w:rsidR="005673BC" w:rsidRDefault="005673BC" w:rsidP="0065437E">
            <w:pPr>
              <w:pStyle w:val="pl1"/>
              <w:shd w:val="clear" w:color="auto" w:fill="auto"/>
              <w:spacing w:after="0"/>
              <w:ind w:left="0" w:firstLine="0"/>
              <w:jc w:val="center"/>
            </w:pPr>
          </w:p>
        </w:tc>
        <w:tc>
          <w:tcPr>
            <w:tcW w:w="2189" w:type="dxa"/>
            <w:tcBorders>
              <w:top w:val="single" w:sz="4" w:space="0" w:color="auto"/>
            </w:tcBorders>
          </w:tcPr>
          <w:p w14:paraId="5A206A56" w14:textId="09EB4E40" w:rsidR="005673BC" w:rsidRDefault="005673BC" w:rsidP="00E71775">
            <w:pPr>
              <w:pStyle w:val="pl1"/>
              <w:shd w:val="clear" w:color="auto" w:fill="auto"/>
              <w:spacing w:after="0"/>
              <w:ind w:left="0" w:firstLine="0"/>
              <w:jc w:val="center"/>
            </w:pPr>
            <w:r>
              <w:t>$323.05</w:t>
            </w:r>
            <w:r w:rsidR="00E71775">
              <w:t>÷</w:t>
            </w:r>
            <w:r>
              <w:t>365</w:t>
            </w:r>
          </w:p>
        </w:tc>
        <w:tc>
          <w:tcPr>
            <w:tcW w:w="236" w:type="dxa"/>
          </w:tcPr>
          <w:p w14:paraId="289C5377" w14:textId="77777777" w:rsidR="005673BC" w:rsidRDefault="005673BC" w:rsidP="0065437E">
            <w:pPr>
              <w:pStyle w:val="pl1"/>
              <w:shd w:val="clear" w:color="auto" w:fill="auto"/>
              <w:spacing w:after="0"/>
              <w:ind w:left="0" w:firstLine="0"/>
              <w:jc w:val="center"/>
            </w:pPr>
          </w:p>
        </w:tc>
        <w:tc>
          <w:tcPr>
            <w:tcW w:w="236" w:type="dxa"/>
            <w:vMerge/>
          </w:tcPr>
          <w:p w14:paraId="103AB721" w14:textId="77777777" w:rsidR="005673BC" w:rsidRDefault="005673BC" w:rsidP="0065437E">
            <w:pPr>
              <w:pStyle w:val="pl1"/>
              <w:shd w:val="clear" w:color="auto" w:fill="auto"/>
              <w:spacing w:after="0"/>
              <w:ind w:left="0" w:firstLine="0"/>
              <w:jc w:val="center"/>
            </w:pPr>
          </w:p>
        </w:tc>
        <w:tc>
          <w:tcPr>
            <w:tcW w:w="793" w:type="dxa"/>
            <w:vMerge/>
          </w:tcPr>
          <w:p w14:paraId="379017A0" w14:textId="77777777" w:rsidR="005673BC" w:rsidRDefault="005673BC" w:rsidP="0065437E">
            <w:pPr>
              <w:pStyle w:val="pl1"/>
              <w:shd w:val="clear" w:color="auto" w:fill="auto"/>
              <w:spacing w:after="0"/>
              <w:ind w:left="0" w:firstLine="0"/>
              <w:jc w:val="center"/>
            </w:pPr>
          </w:p>
        </w:tc>
        <w:tc>
          <w:tcPr>
            <w:tcW w:w="291" w:type="dxa"/>
          </w:tcPr>
          <w:p w14:paraId="2DE7162A" w14:textId="77777777" w:rsidR="005673BC" w:rsidRDefault="005673BC" w:rsidP="0065437E">
            <w:pPr>
              <w:pStyle w:val="pl1"/>
              <w:shd w:val="clear" w:color="auto" w:fill="auto"/>
              <w:spacing w:after="0"/>
              <w:ind w:left="0" w:firstLine="0"/>
              <w:jc w:val="center"/>
            </w:pPr>
          </w:p>
        </w:tc>
        <w:tc>
          <w:tcPr>
            <w:tcW w:w="1815" w:type="dxa"/>
            <w:tcBorders>
              <w:top w:val="single" w:sz="4" w:space="0" w:color="auto"/>
            </w:tcBorders>
          </w:tcPr>
          <w:p w14:paraId="154A1636" w14:textId="23259B09" w:rsidR="005673BC" w:rsidRDefault="005673BC" w:rsidP="00E71775">
            <w:pPr>
              <w:pStyle w:val="pl1"/>
              <w:shd w:val="clear" w:color="auto" w:fill="auto"/>
              <w:spacing w:after="0"/>
              <w:ind w:left="0" w:firstLine="0"/>
              <w:jc w:val="center"/>
            </w:pPr>
            <w:r>
              <w:t>$231.875</w:t>
            </w:r>
            <w:r w:rsidR="00E71775">
              <w:t>÷</w:t>
            </w:r>
            <w:r>
              <w:t>365</w:t>
            </w:r>
          </w:p>
        </w:tc>
        <w:tc>
          <w:tcPr>
            <w:tcW w:w="275" w:type="dxa"/>
          </w:tcPr>
          <w:p w14:paraId="5642DDFF" w14:textId="77777777" w:rsidR="005673BC" w:rsidRDefault="005673BC" w:rsidP="0065437E">
            <w:pPr>
              <w:pStyle w:val="pl1"/>
              <w:shd w:val="clear" w:color="auto" w:fill="auto"/>
              <w:spacing w:after="0"/>
              <w:ind w:left="0" w:firstLine="0"/>
              <w:jc w:val="center"/>
            </w:pPr>
          </w:p>
        </w:tc>
        <w:tc>
          <w:tcPr>
            <w:tcW w:w="385" w:type="dxa"/>
            <w:vMerge/>
          </w:tcPr>
          <w:p w14:paraId="5E4B6B4F" w14:textId="77777777" w:rsidR="005673BC" w:rsidRDefault="005673BC" w:rsidP="0065437E">
            <w:pPr>
              <w:pStyle w:val="pl1"/>
              <w:shd w:val="clear" w:color="auto" w:fill="auto"/>
              <w:spacing w:after="0"/>
              <w:ind w:left="0" w:firstLine="0"/>
              <w:jc w:val="center"/>
            </w:pPr>
          </w:p>
        </w:tc>
        <w:tc>
          <w:tcPr>
            <w:tcW w:w="1045" w:type="dxa"/>
            <w:vMerge/>
          </w:tcPr>
          <w:p w14:paraId="0E609037" w14:textId="77777777" w:rsidR="005673BC" w:rsidRDefault="005673BC" w:rsidP="0065437E">
            <w:pPr>
              <w:pStyle w:val="pl1"/>
              <w:shd w:val="clear" w:color="auto" w:fill="auto"/>
              <w:spacing w:after="0"/>
              <w:ind w:left="0" w:right="552" w:firstLine="0"/>
              <w:jc w:val="center"/>
            </w:pPr>
          </w:p>
        </w:tc>
      </w:tr>
    </w:tbl>
    <w:p w14:paraId="140DDB3F" w14:textId="77777777" w:rsidR="005673BC" w:rsidRDefault="005673BC" w:rsidP="0065437E">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715"/>
        <w:gridCol w:w="385"/>
        <w:gridCol w:w="1045"/>
      </w:tblGrid>
      <w:tr w:rsidR="005673BC" w14:paraId="504465E4" w14:textId="77777777" w:rsidTr="001345C1">
        <w:trPr>
          <w:cantSplit/>
        </w:trPr>
        <w:tc>
          <w:tcPr>
            <w:tcW w:w="2585" w:type="dxa"/>
            <w:vMerge w:val="restart"/>
            <w:vAlign w:val="center"/>
          </w:tcPr>
          <w:p w14:paraId="72A0AB1E" w14:textId="74B95B11" w:rsidR="005673BC" w:rsidRDefault="00D759B8" w:rsidP="0065437E">
            <w:pPr>
              <w:pStyle w:val="pl1"/>
              <w:shd w:val="clear" w:color="auto" w:fill="auto"/>
              <w:spacing w:after="0"/>
              <w:ind w:left="387" w:hanging="387"/>
              <w:jc w:val="left"/>
            </w:pPr>
            <w:r>
              <w:t>g</w:t>
            </w:r>
            <w:r w:rsidR="005673BC">
              <w:t>.</w:t>
            </w:r>
            <w:r w:rsidR="005673BC">
              <w:tab/>
              <w:t>Debt ratio:</w:t>
            </w:r>
          </w:p>
        </w:tc>
        <w:tc>
          <w:tcPr>
            <w:tcW w:w="660" w:type="dxa"/>
          </w:tcPr>
          <w:p w14:paraId="18D196B0" w14:textId="77777777" w:rsidR="005673BC" w:rsidRDefault="005673BC" w:rsidP="0065437E">
            <w:pPr>
              <w:pStyle w:val="pl1"/>
              <w:shd w:val="clear" w:color="auto" w:fill="auto"/>
              <w:spacing w:after="0"/>
              <w:ind w:left="0" w:firstLine="0"/>
              <w:jc w:val="center"/>
            </w:pPr>
          </w:p>
        </w:tc>
        <w:tc>
          <w:tcPr>
            <w:tcW w:w="990" w:type="dxa"/>
            <w:tcBorders>
              <w:bottom w:val="single" w:sz="4" w:space="0" w:color="auto"/>
            </w:tcBorders>
            <w:vAlign w:val="center"/>
          </w:tcPr>
          <w:p w14:paraId="3B8E89EC" w14:textId="77777777" w:rsidR="005673BC" w:rsidRDefault="005673BC" w:rsidP="0065437E">
            <w:pPr>
              <w:pStyle w:val="pl1"/>
              <w:shd w:val="clear" w:color="auto" w:fill="auto"/>
              <w:spacing w:after="0"/>
              <w:ind w:left="0" w:firstLine="0"/>
              <w:jc w:val="center"/>
            </w:pPr>
            <w:r>
              <w:t>$97.5</w:t>
            </w:r>
          </w:p>
        </w:tc>
        <w:tc>
          <w:tcPr>
            <w:tcW w:w="715" w:type="dxa"/>
          </w:tcPr>
          <w:p w14:paraId="664DEE1C"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56B49E08" w14:textId="77777777" w:rsidR="005673BC" w:rsidRDefault="005673BC" w:rsidP="0065437E">
            <w:pPr>
              <w:pStyle w:val="pl1"/>
              <w:shd w:val="clear" w:color="auto" w:fill="auto"/>
              <w:spacing w:after="0"/>
              <w:ind w:left="0" w:firstLine="0"/>
              <w:jc w:val="center"/>
            </w:pPr>
            <w:r>
              <w:t>=</w:t>
            </w:r>
          </w:p>
        </w:tc>
        <w:tc>
          <w:tcPr>
            <w:tcW w:w="809" w:type="dxa"/>
            <w:vMerge w:val="restart"/>
            <w:vAlign w:val="center"/>
          </w:tcPr>
          <w:p w14:paraId="6A1F8E64" w14:textId="77777777" w:rsidR="005673BC" w:rsidRDefault="005673BC" w:rsidP="0065437E">
            <w:pPr>
              <w:pStyle w:val="pl1"/>
              <w:shd w:val="clear" w:color="auto" w:fill="auto"/>
              <w:spacing w:after="0"/>
              <w:ind w:left="0" w:firstLine="0"/>
              <w:jc w:val="left"/>
            </w:pPr>
            <w:r>
              <w:t>0.43</w:t>
            </w:r>
          </w:p>
        </w:tc>
        <w:tc>
          <w:tcPr>
            <w:tcW w:w="715" w:type="dxa"/>
          </w:tcPr>
          <w:p w14:paraId="57A68B56" w14:textId="77777777" w:rsidR="005673BC" w:rsidRDefault="005673BC" w:rsidP="0065437E">
            <w:pPr>
              <w:pStyle w:val="pl1"/>
              <w:shd w:val="clear" w:color="auto" w:fill="auto"/>
              <w:spacing w:after="0"/>
              <w:ind w:left="0" w:firstLine="0"/>
              <w:jc w:val="center"/>
            </w:pPr>
          </w:p>
        </w:tc>
        <w:tc>
          <w:tcPr>
            <w:tcW w:w="935" w:type="dxa"/>
            <w:tcBorders>
              <w:bottom w:val="single" w:sz="4" w:space="0" w:color="auto"/>
            </w:tcBorders>
            <w:vAlign w:val="center"/>
          </w:tcPr>
          <w:p w14:paraId="2B3C497F" w14:textId="77777777" w:rsidR="005673BC" w:rsidRDefault="005673BC" w:rsidP="0065437E">
            <w:pPr>
              <w:pStyle w:val="pl1"/>
              <w:shd w:val="clear" w:color="auto" w:fill="auto"/>
              <w:spacing w:after="0"/>
              <w:ind w:left="0" w:firstLine="0"/>
              <w:jc w:val="center"/>
            </w:pPr>
            <w:r>
              <w:t>$68.5</w:t>
            </w:r>
          </w:p>
        </w:tc>
        <w:tc>
          <w:tcPr>
            <w:tcW w:w="715" w:type="dxa"/>
          </w:tcPr>
          <w:p w14:paraId="42DC4C27" w14:textId="77777777" w:rsidR="005673BC" w:rsidRDefault="005673BC" w:rsidP="0065437E">
            <w:pPr>
              <w:pStyle w:val="pl1"/>
              <w:shd w:val="clear" w:color="auto" w:fill="auto"/>
              <w:spacing w:after="0"/>
              <w:ind w:left="0" w:firstLine="0"/>
              <w:jc w:val="left"/>
            </w:pPr>
          </w:p>
        </w:tc>
        <w:tc>
          <w:tcPr>
            <w:tcW w:w="385" w:type="dxa"/>
            <w:vMerge w:val="restart"/>
            <w:vAlign w:val="center"/>
          </w:tcPr>
          <w:p w14:paraId="186244CB" w14:textId="77777777" w:rsidR="005673BC" w:rsidRDefault="005673BC" w:rsidP="0065437E">
            <w:pPr>
              <w:pStyle w:val="pl1"/>
              <w:shd w:val="clear" w:color="auto" w:fill="auto"/>
              <w:spacing w:after="0"/>
              <w:ind w:left="0" w:firstLine="0"/>
              <w:jc w:val="right"/>
            </w:pPr>
            <w:r>
              <w:t>=</w:t>
            </w:r>
          </w:p>
        </w:tc>
        <w:tc>
          <w:tcPr>
            <w:tcW w:w="1045" w:type="dxa"/>
            <w:vMerge w:val="restart"/>
            <w:vAlign w:val="center"/>
          </w:tcPr>
          <w:p w14:paraId="0CF5E44F" w14:textId="77777777" w:rsidR="005673BC" w:rsidRDefault="005673BC" w:rsidP="0065437E">
            <w:pPr>
              <w:pStyle w:val="pl1"/>
              <w:shd w:val="clear" w:color="auto" w:fill="auto"/>
              <w:spacing w:after="0"/>
              <w:ind w:left="0" w:right="2" w:firstLine="0"/>
              <w:jc w:val="left"/>
            </w:pPr>
            <w:r>
              <w:t>0.41</w:t>
            </w:r>
          </w:p>
        </w:tc>
      </w:tr>
      <w:tr w:rsidR="005673BC" w14:paraId="1F2B44A7" w14:textId="77777777" w:rsidTr="001345C1">
        <w:trPr>
          <w:cantSplit/>
        </w:trPr>
        <w:tc>
          <w:tcPr>
            <w:tcW w:w="2585" w:type="dxa"/>
            <w:vMerge/>
          </w:tcPr>
          <w:p w14:paraId="6B05C8B2" w14:textId="77777777" w:rsidR="005673BC" w:rsidRDefault="005673BC" w:rsidP="0065437E">
            <w:pPr>
              <w:pStyle w:val="pl1"/>
              <w:shd w:val="clear" w:color="auto" w:fill="auto"/>
              <w:spacing w:after="0"/>
              <w:ind w:left="0" w:firstLine="0"/>
              <w:jc w:val="left"/>
            </w:pPr>
          </w:p>
        </w:tc>
        <w:tc>
          <w:tcPr>
            <w:tcW w:w="660" w:type="dxa"/>
          </w:tcPr>
          <w:p w14:paraId="57F151F1" w14:textId="77777777" w:rsidR="005673BC" w:rsidRDefault="005673BC" w:rsidP="0065437E">
            <w:pPr>
              <w:pStyle w:val="pl1"/>
              <w:shd w:val="clear" w:color="auto" w:fill="auto"/>
              <w:spacing w:after="0"/>
              <w:ind w:left="0" w:firstLine="0"/>
              <w:jc w:val="center"/>
            </w:pPr>
          </w:p>
        </w:tc>
        <w:tc>
          <w:tcPr>
            <w:tcW w:w="990" w:type="dxa"/>
            <w:tcBorders>
              <w:top w:val="single" w:sz="4" w:space="0" w:color="auto"/>
            </w:tcBorders>
          </w:tcPr>
          <w:p w14:paraId="5FE17F5D" w14:textId="77777777" w:rsidR="005673BC" w:rsidRDefault="005673BC" w:rsidP="0065437E">
            <w:pPr>
              <w:pStyle w:val="pl1"/>
              <w:shd w:val="clear" w:color="auto" w:fill="auto"/>
              <w:spacing w:after="0"/>
              <w:ind w:left="0" w:firstLine="0"/>
              <w:jc w:val="center"/>
            </w:pPr>
            <w:r>
              <w:t>$225</w:t>
            </w:r>
          </w:p>
        </w:tc>
        <w:tc>
          <w:tcPr>
            <w:tcW w:w="715" w:type="dxa"/>
          </w:tcPr>
          <w:p w14:paraId="68DFF371" w14:textId="77777777" w:rsidR="005673BC" w:rsidRDefault="005673BC" w:rsidP="0065437E">
            <w:pPr>
              <w:pStyle w:val="pl1"/>
              <w:shd w:val="clear" w:color="auto" w:fill="auto"/>
              <w:spacing w:after="0"/>
              <w:ind w:left="0" w:firstLine="0"/>
              <w:jc w:val="center"/>
            </w:pPr>
          </w:p>
        </w:tc>
        <w:tc>
          <w:tcPr>
            <w:tcW w:w="236" w:type="dxa"/>
            <w:vMerge/>
          </w:tcPr>
          <w:p w14:paraId="728B1C07" w14:textId="77777777" w:rsidR="005673BC" w:rsidRDefault="005673BC" w:rsidP="0065437E">
            <w:pPr>
              <w:pStyle w:val="pl1"/>
              <w:shd w:val="clear" w:color="auto" w:fill="auto"/>
              <w:spacing w:after="0"/>
              <w:ind w:left="0" w:firstLine="0"/>
              <w:jc w:val="center"/>
            </w:pPr>
          </w:p>
        </w:tc>
        <w:tc>
          <w:tcPr>
            <w:tcW w:w="809" w:type="dxa"/>
            <w:vMerge/>
          </w:tcPr>
          <w:p w14:paraId="5DBF1A8C" w14:textId="77777777" w:rsidR="005673BC" w:rsidRDefault="005673BC" w:rsidP="0065437E">
            <w:pPr>
              <w:pStyle w:val="pl1"/>
              <w:shd w:val="clear" w:color="auto" w:fill="auto"/>
              <w:spacing w:after="0"/>
              <w:ind w:left="0" w:firstLine="0"/>
              <w:jc w:val="center"/>
            </w:pPr>
          </w:p>
        </w:tc>
        <w:tc>
          <w:tcPr>
            <w:tcW w:w="715" w:type="dxa"/>
          </w:tcPr>
          <w:p w14:paraId="076A5D2E" w14:textId="77777777" w:rsidR="005673BC" w:rsidRDefault="005673BC" w:rsidP="0065437E">
            <w:pPr>
              <w:pStyle w:val="pl1"/>
              <w:shd w:val="clear" w:color="auto" w:fill="auto"/>
              <w:spacing w:after="0"/>
              <w:ind w:left="0" w:firstLine="0"/>
              <w:jc w:val="center"/>
            </w:pPr>
          </w:p>
        </w:tc>
        <w:tc>
          <w:tcPr>
            <w:tcW w:w="935" w:type="dxa"/>
            <w:tcBorders>
              <w:top w:val="single" w:sz="4" w:space="0" w:color="auto"/>
            </w:tcBorders>
          </w:tcPr>
          <w:p w14:paraId="16856BE7" w14:textId="77777777" w:rsidR="005673BC" w:rsidRDefault="005673BC" w:rsidP="0065437E">
            <w:pPr>
              <w:pStyle w:val="pl1"/>
              <w:shd w:val="clear" w:color="auto" w:fill="auto"/>
              <w:spacing w:after="0"/>
              <w:ind w:left="0" w:firstLine="0"/>
              <w:jc w:val="center"/>
            </w:pPr>
            <w:r>
              <w:t>$169</w:t>
            </w:r>
          </w:p>
        </w:tc>
        <w:tc>
          <w:tcPr>
            <w:tcW w:w="715" w:type="dxa"/>
          </w:tcPr>
          <w:p w14:paraId="17894D9E" w14:textId="77777777" w:rsidR="005673BC" w:rsidRDefault="005673BC" w:rsidP="0065437E">
            <w:pPr>
              <w:pStyle w:val="pl1"/>
              <w:shd w:val="clear" w:color="auto" w:fill="auto"/>
              <w:spacing w:after="0"/>
              <w:ind w:left="0" w:firstLine="0"/>
              <w:jc w:val="center"/>
            </w:pPr>
          </w:p>
        </w:tc>
        <w:tc>
          <w:tcPr>
            <w:tcW w:w="385" w:type="dxa"/>
            <w:vMerge/>
          </w:tcPr>
          <w:p w14:paraId="097371EE" w14:textId="77777777" w:rsidR="005673BC" w:rsidRDefault="005673BC" w:rsidP="0065437E">
            <w:pPr>
              <w:pStyle w:val="pl1"/>
              <w:shd w:val="clear" w:color="auto" w:fill="auto"/>
              <w:spacing w:after="0"/>
              <w:ind w:left="0" w:firstLine="0"/>
              <w:jc w:val="center"/>
            </w:pPr>
          </w:p>
        </w:tc>
        <w:tc>
          <w:tcPr>
            <w:tcW w:w="1045" w:type="dxa"/>
            <w:vMerge/>
          </w:tcPr>
          <w:p w14:paraId="2CE66E89" w14:textId="77777777" w:rsidR="005673BC" w:rsidRDefault="005673BC" w:rsidP="0065437E">
            <w:pPr>
              <w:pStyle w:val="pl1"/>
              <w:shd w:val="clear" w:color="auto" w:fill="auto"/>
              <w:spacing w:after="0"/>
              <w:ind w:left="0" w:right="552" w:firstLine="0"/>
              <w:jc w:val="center"/>
            </w:pPr>
          </w:p>
        </w:tc>
      </w:tr>
    </w:tbl>
    <w:p w14:paraId="59F58E10" w14:textId="77777777" w:rsidR="005673BC" w:rsidRDefault="005673BC" w:rsidP="0065437E">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715"/>
        <w:gridCol w:w="385"/>
        <w:gridCol w:w="1045"/>
      </w:tblGrid>
      <w:tr w:rsidR="003F4C00" w:rsidRPr="000C7AD6" w14:paraId="2D5CE975" w14:textId="77777777" w:rsidTr="004A1125">
        <w:trPr>
          <w:cantSplit/>
        </w:trPr>
        <w:tc>
          <w:tcPr>
            <w:tcW w:w="2585" w:type="dxa"/>
            <w:vMerge w:val="restart"/>
            <w:shd w:val="clear" w:color="auto" w:fill="FFFFFF"/>
            <w:vAlign w:val="center"/>
          </w:tcPr>
          <w:p w14:paraId="3C57DC05" w14:textId="05E7A13A" w:rsidR="003F4C00" w:rsidRPr="00B2545B" w:rsidRDefault="00D759B8" w:rsidP="00743BC4">
            <w:pPr>
              <w:pStyle w:val="pl1"/>
              <w:shd w:val="clear" w:color="auto" w:fill="auto"/>
              <w:spacing w:after="0"/>
              <w:ind w:left="387" w:hanging="387"/>
              <w:jc w:val="left"/>
            </w:pPr>
            <w:r w:rsidRPr="004A1125">
              <w:t>h</w:t>
            </w:r>
            <w:r w:rsidR="003F4C00" w:rsidRPr="00B2545B">
              <w:t>.</w:t>
            </w:r>
            <w:r w:rsidR="003F4C00" w:rsidRPr="00B2545B">
              <w:tab/>
              <w:t>Debt</w:t>
            </w:r>
            <w:r w:rsidRPr="004A1125">
              <w:t>/</w:t>
            </w:r>
            <w:r w:rsidR="006529EE">
              <w:t>e</w:t>
            </w:r>
            <w:r w:rsidRPr="004A1125">
              <w:t>quity</w:t>
            </w:r>
            <w:r w:rsidR="003F4C00" w:rsidRPr="00B2545B">
              <w:t xml:space="preserve"> ratio:</w:t>
            </w:r>
          </w:p>
        </w:tc>
        <w:tc>
          <w:tcPr>
            <w:tcW w:w="660" w:type="dxa"/>
          </w:tcPr>
          <w:p w14:paraId="11A08E5A" w14:textId="77777777" w:rsidR="003F4C00" w:rsidRPr="000C7AD6" w:rsidRDefault="003F4C00" w:rsidP="00743BC4">
            <w:pPr>
              <w:pStyle w:val="pl1"/>
              <w:shd w:val="clear" w:color="auto" w:fill="auto"/>
              <w:spacing w:after="0"/>
              <w:ind w:left="0" w:firstLine="0"/>
              <w:jc w:val="center"/>
            </w:pPr>
          </w:p>
        </w:tc>
        <w:tc>
          <w:tcPr>
            <w:tcW w:w="990" w:type="dxa"/>
            <w:tcBorders>
              <w:bottom w:val="single" w:sz="4" w:space="0" w:color="auto"/>
            </w:tcBorders>
            <w:vAlign w:val="center"/>
          </w:tcPr>
          <w:p w14:paraId="5781C0B3" w14:textId="77777777" w:rsidR="003F4C00" w:rsidRPr="000C7AD6" w:rsidRDefault="003F4C00" w:rsidP="00743BC4">
            <w:pPr>
              <w:pStyle w:val="pl1"/>
              <w:shd w:val="clear" w:color="auto" w:fill="auto"/>
              <w:spacing w:after="0"/>
              <w:ind w:left="0" w:firstLine="0"/>
              <w:jc w:val="center"/>
            </w:pPr>
            <w:r w:rsidRPr="000C7AD6">
              <w:t>$97.5</w:t>
            </w:r>
          </w:p>
        </w:tc>
        <w:tc>
          <w:tcPr>
            <w:tcW w:w="715" w:type="dxa"/>
          </w:tcPr>
          <w:p w14:paraId="27CA8119" w14:textId="77777777" w:rsidR="003F4C00" w:rsidRPr="000C7AD6" w:rsidRDefault="003F4C00" w:rsidP="00743BC4">
            <w:pPr>
              <w:pStyle w:val="pl1"/>
              <w:shd w:val="clear" w:color="auto" w:fill="auto"/>
              <w:spacing w:after="0"/>
              <w:ind w:left="0" w:firstLine="0"/>
              <w:jc w:val="left"/>
            </w:pPr>
          </w:p>
        </w:tc>
        <w:tc>
          <w:tcPr>
            <w:tcW w:w="236" w:type="dxa"/>
            <w:vMerge w:val="restart"/>
            <w:vAlign w:val="center"/>
          </w:tcPr>
          <w:p w14:paraId="1EC76F68" w14:textId="77777777" w:rsidR="003F4C00" w:rsidRPr="000C7AD6" w:rsidRDefault="003F4C00" w:rsidP="00743BC4">
            <w:pPr>
              <w:pStyle w:val="pl1"/>
              <w:shd w:val="clear" w:color="auto" w:fill="auto"/>
              <w:spacing w:after="0"/>
              <w:ind w:left="0" w:firstLine="0"/>
              <w:jc w:val="center"/>
            </w:pPr>
            <w:r w:rsidRPr="000C7AD6">
              <w:t>=</w:t>
            </w:r>
          </w:p>
        </w:tc>
        <w:tc>
          <w:tcPr>
            <w:tcW w:w="809" w:type="dxa"/>
            <w:vMerge w:val="restart"/>
            <w:vAlign w:val="center"/>
          </w:tcPr>
          <w:p w14:paraId="64099BA8" w14:textId="77777777" w:rsidR="003F4C00" w:rsidRPr="00B2545B" w:rsidRDefault="000C7AD6" w:rsidP="00743BC4">
            <w:pPr>
              <w:pStyle w:val="pl1"/>
              <w:shd w:val="clear" w:color="auto" w:fill="auto"/>
              <w:spacing w:after="0"/>
              <w:ind w:left="0" w:firstLine="0"/>
              <w:jc w:val="left"/>
            </w:pPr>
            <w:r w:rsidRPr="004A1125">
              <w:t>0.77</w:t>
            </w:r>
          </w:p>
        </w:tc>
        <w:tc>
          <w:tcPr>
            <w:tcW w:w="715" w:type="dxa"/>
          </w:tcPr>
          <w:p w14:paraId="5FA562AE" w14:textId="77777777" w:rsidR="003F4C00" w:rsidRPr="000C7AD6" w:rsidRDefault="003F4C00" w:rsidP="00743BC4">
            <w:pPr>
              <w:pStyle w:val="pl1"/>
              <w:shd w:val="clear" w:color="auto" w:fill="auto"/>
              <w:spacing w:after="0"/>
              <w:ind w:left="0" w:firstLine="0"/>
              <w:jc w:val="center"/>
            </w:pPr>
          </w:p>
        </w:tc>
        <w:tc>
          <w:tcPr>
            <w:tcW w:w="935" w:type="dxa"/>
            <w:tcBorders>
              <w:bottom w:val="single" w:sz="4" w:space="0" w:color="auto"/>
            </w:tcBorders>
            <w:vAlign w:val="center"/>
          </w:tcPr>
          <w:p w14:paraId="66C7A791" w14:textId="77777777" w:rsidR="003F4C00" w:rsidRPr="000C7AD6" w:rsidRDefault="003F4C00" w:rsidP="00743BC4">
            <w:pPr>
              <w:pStyle w:val="pl1"/>
              <w:shd w:val="clear" w:color="auto" w:fill="auto"/>
              <w:spacing w:after="0"/>
              <w:ind w:left="0" w:firstLine="0"/>
              <w:jc w:val="center"/>
            </w:pPr>
            <w:r w:rsidRPr="000C7AD6">
              <w:t>$68.5</w:t>
            </w:r>
          </w:p>
        </w:tc>
        <w:tc>
          <w:tcPr>
            <w:tcW w:w="715" w:type="dxa"/>
          </w:tcPr>
          <w:p w14:paraId="14745745" w14:textId="77777777" w:rsidR="003F4C00" w:rsidRPr="000C7AD6" w:rsidRDefault="003F4C00" w:rsidP="00743BC4">
            <w:pPr>
              <w:pStyle w:val="pl1"/>
              <w:shd w:val="clear" w:color="auto" w:fill="auto"/>
              <w:spacing w:after="0"/>
              <w:ind w:left="0" w:firstLine="0"/>
              <w:jc w:val="left"/>
            </w:pPr>
          </w:p>
        </w:tc>
        <w:tc>
          <w:tcPr>
            <w:tcW w:w="385" w:type="dxa"/>
            <w:vMerge w:val="restart"/>
            <w:vAlign w:val="center"/>
          </w:tcPr>
          <w:p w14:paraId="4E44B3A1" w14:textId="77777777" w:rsidR="003F4C00" w:rsidRPr="000C7AD6" w:rsidRDefault="003F4C00" w:rsidP="00743BC4">
            <w:pPr>
              <w:pStyle w:val="pl1"/>
              <w:shd w:val="clear" w:color="auto" w:fill="auto"/>
              <w:spacing w:after="0"/>
              <w:ind w:left="0" w:firstLine="0"/>
              <w:jc w:val="right"/>
            </w:pPr>
            <w:r w:rsidRPr="000C7AD6">
              <w:t>=</w:t>
            </w:r>
          </w:p>
        </w:tc>
        <w:tc>
          <w:tcPr>
            <w:tcW w:w="1045" w:type="dxa"/>
            <w:vMerge w:val="restart"/>
            <w:vAlign w:val="center"/>
          </w:tcPr>
          <w:p w14:paraId="3CABFEDB" w14:textId="77777777" w:rsidR="003F4C00" w:rsidRPr="00B2545B" w:rsidRDefault="000C7AD6" w:rsidP="00743BC4">
            <w:pPr>
              <w:pStyle w:val="pl1"/>
              <w:shd w:val="clear" w:color="auto" w:fill="auto"/>
              <w:spacing w:after="0"/>
              <w:ind w:left="0" w:right="2" w:firstLine="0"/>
              <w:jc w:val="left"/>
            </w:pPr>
            <w:r w:rsidRPr="004A1125">
              <w:t>0.68</w:t>
            </w:r>
          </w:p>
        </w:tc>
      </w:tr>
      <w:tr w:rsidR="003F4C00" w14:paraId="4B9C9FA2" w14:textId="77777777" w:rsidTr="004A1125">
        <w:trPr>
          <w:cantSplit/>
        </w:trPr>
        <w:tc>
          <w:tcPr>
            <w:tcW w:w="2585" w:type="dxa"/>
            <w:vMerge/>
            <w:shd w:val="clear" w:color="auto" w:fill="FFFFFF"/>
          </w:tcPr>
          <w:p w14:paraId="6074F56F" w14:textId="77777777" w:rsidR="003F4C00" w:rsidRPr="000C7AD6" w:rsidRDefault="003F4C00" w:rsidP="00743BC4">
            <w:pPr>
              <w:pStyle w:val="pl1"/>
              <w:shd w:val="clear" w:color="auto" w:fill="auto"/>
              <w:spacing w:after="0"/>
              <w:ind w:left="0" w:firstLine="0"/>
              <w:jc w:val="left"/>
            </w:pPr>
          </w:p>
        </w:tc>
        <w:tc>
          <w:tcPr>
            <w:tcW w:w="660" w:type="dxa"/>
          </w:tcPr>
          <w:p w14:paraId="01F88B8E" w14:textId="77777777" w:rsidR="003F4C00" w:rsidRPr="000C7AD6" w:rsidRDefault="003F4C00" w:rsidP="00743BC4">
            <w:pPr>
              <w:pStyle w:val="pl1"/>
              <w:shd w:val="clear" w:color="auto" w:fill="auto"/>
              <w:spacing w:after="0"/>
              <w:ind w:left="0" w:firstLine="0"/>
              <w:jc w:val="center"/>
            </w:pPr>
          </w:p>
        </w:tc>
        <w:tc>
          <w:tcPr>
            <w:tcW w:w="990" w:type="dxa"/>
            <w:tcBorders>
              <w:top w:val="single" w:sz="4" w:space="0" w:color="auto"/>
            </w:tcBorders>
          </w:tcPr>
          <w:p w14:paraId="370E6D1A" w14:textId="77777777" w:rsidR="003F4C00" w:rsidRPr="00B2545B" w:rsidRDefault="003F4C00" w:rsidP="00B2545B">
            <w:pPr>
              <w:pStyle w:val="pl1"/>
              <w:shd w:val="clear" w:color="auto" w:fill="auto"/>
              <w:spacing w:after="0"/>
              <w:ind w:left="0" w:firstLine="0"/>
              <w:jc w:val="center"/>
            </w:pPr>
            <w:r w:rsidRPr="000C7AD6">
              <w:t>$</w:t>
            </w:r>
            <w:r w:rsidR="000C7AD6" w:rsidRPr="004A1125">
              <w:t>127.5</w:t>
            </w:r>
          </w:p>
        </w:tc>
        <w:tc>
          <w:tcPr>
            <w:tcW w:w="715" w:type="dxa"/>
          </w:tcPr>
          <w:p w14:paraId="3F7C3FDC" w14:textId="77777777" w:rsidR="003F4C00" w:rsidRPr="000C7AD6" w:rsidRDefault="003F4C00" w:rsidP="00743BC4">
            <w:pPr>
              <w:pStyle w:val="pl1"/>
              <w:shd w:val="clear" w:color="auto" w:fill="auto"/>
              <w:spacing w:after="0"/>
              <w:ind w:left="0" w:firstLine="0"/>
              <w:jc w:val="center"/>
            </w:pPr>
          </w:p>
        </w:tc>
        <w:tc>
          <w:tcPr>
            <w:tcW w:w="236" w:type="dxa"/>
            <w:vMerge/>
          </w:tcPr>
          <w:p w14:paraId="1CAABB5B" w14:textId="77777777" w:rsidR="003F4C00" w:rsidRPr="000C7AD6" w:rsidRDefault="003F4C00" w:rsidP="00743BC4">
            <w:pPr>
              <w:pStyle w:val="pl1"/>
              <w:shd w:val="clear" w:color="auto" w:fill="auto"/>
              <w:spacing w:after="0"/>
              <w:ind w:left="0" w:firstLine="0"/>
              <w:jc w:val="center"/>
            </w:pPr>
          </w:p>
        </w:tc>
        <w:tc>
          <w:tcPr>
            <w:tcW w:w="809" w:type="dxa"/>
            <w:vMerge/>
          </w:tcPr>
          <w:p w14:paraId="5CE26321" w14:textId="77777777" w:rsidR="003F4C00" w:rsidRPr="000C7AD6" w:rsidRDefault="003F4C00" w:rsidP="00743BC4">
            <w:pPr>
              <w:pStyle w:val="pl1"/>
              <w:shd w:val="clear" w:color="auto" w:fill="auto"/>
              <w:spacing w:after="0"/>
              <w:ind w:left="0" w:firstLine="0"/>
              <w:jc w:val="center"/>
            </w:pPr>
          </w:p>
        </w:tc>
        <w:tc>
          <w:tcPr>
            <w:tcW w:w="715" w:type="dxa"/>
          </w:tcPr>
          <w:p w14:paraId="7401D75B" w14:textId="77777777" w:rsidR="003F4C00" w:rsidRPr="000C7AD6" w:rsidRDefault="003F4C00" w:rsidP="00743BC4">
            <w:pPr>
              <w:pStyle w:val="pl1"/>
              <w:shd w:val="clear" w:color="auto" w:fill="auto"/>
              <w:spacing w:after="0"/>
              <w:ind w:left="0" w:firstLine="0"/>
              <w:jc w:val="center"/>
            </w:pPr>
          </w:p>
        </w:tc>
        <w:tc>
          <w:tcPr>
            <w:tcW w:w="935" w:type="dxa"/>
            <w:tcBorders>
              <w:top w:val="single" w:sz="4" w:space="0" w:color="auto"/>
            </w:tcBorders>
          </w:tcPr>
          <w:p w14:paraId="05AFAD42" w14:textId="77777777" w:rsidR="003F4C00" w:rsidRDefault="003F4C00" w:rsidP="00B2545B">
            <w:pPr>
              <w:pStyle w:val="pl1"/>
              <w:shd w:val="clear" w:color="auto" w:fill="auto"/>
              <w:spacing w:after="0"/>
              <w:ind w:left="0" w:firstLine="0"/>
              <w:jc w:val="center"/>
            </w:pPr>
            <w:r w:rsidRPr="000C7AD6">
              <w:t>$1</w:t>
            </w:r>
            <w:r w:rsidR="000C7AD6" w:rsidRPr="000C7AD6">
              <w:t>00.5</w:t>
            </w:r>
          </w:p>
        </w:tc>
        <w:tc>
          <w:tcPr>
            <w:tcW w:w="715" w:type="dxa"/>
          </w:tcPr>
          <w:p w14:paraId="3F965F5E" w14:textId="77777777" w:rsidR="003F4C00" w:rsidRDefault="003F4C00" w:rsidP="00743BC4">
            <w:pPr>
              <w:pStyle w:val="pl1"/>
              <w:shd w:val="clear" w:color="auto" w:fill="auto"/>
              <w:spacing w:after="0"/>
              <w:ind w:left="0" w:firstLine="0"/>
              <w:jc w:val="center"/>
            </w:pPr>
          </w:p>
        </w:tc>
        <w:tc>
          <w:tcPr>
            <w:tcW w:w="385" w:type="dxa"/>
            <w:vMerge/>
          </w:tcPr>
          <w:p w14:paraId="06D5814D" w14:textId="77777777" w:rsidR="003F4C00" w:rsidRDefault="003F4C00" w:rsidP="00743BC4">
            <w:pPr>
              <w:pStyle w:val="pl1"/>
              <w:shd w:val="clear" w:color="auto" w:fill="auto"/>
              <w:spacing w:after="0"/>
              <w:ind w:left="0" w:firstLine="0"/>
              <w:jc w:val="center"/>
            </w:pPr>
          </w:p>
        </w:tc>
        <w:tc>
          <w:tcPr>
            <w:tcW w:w="1045" w:type="dxa"/>
            <w:vMerge/>
          </w:tcPr>
          <w:p w14:paraId="47CE2CE1" w14:textId="77777777" w:rsidR="003F4C00" w:rsidRDefault="003F4C00" w:rsidP="00743BC4">
            <w:pPr>
              <w:pStyle w:val="pl1"/>
              <w:shd w:val="clear" w:color="auto" w:fill="auto"/>
              <w:spacing w:after="0"/>
              <w:ind w:left="0" w:right="552" w:firstLine="0"/>
              <w:jc w:val="center"/>
            </w:pPr>
          </w:p>
        </w:tc>
      </w:tr>
    </w:tbl>
    <w:p w14:paraId="52A4F945" w14:textId="77777777" w:rsidR="003F4C00" w:rsidRDefault="003F4C00" w:rsidP="0065437E">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22"/>
        <w:gridCol w:w="693"/>
        <w:gridCol w:w="385"/>
        <w:gridCol w:w="1045"/>
      </w:tblGrid>
      <w:tr w:rsidR="005673BC" w14:paraId="5E4F25FC" w14:textId="77777777" w:rsidTr="001345C1">
        <w:trPr>
          <w:cantSplit/>
        </w:trPr>
        <w:tc>
          <w:tcPr>
            <w:tcW w:w="2585" w:type="dxa"/>
            <w:vMerge w:val="restart"/>
            <w:vAlign w:val="center"/>
          </w:tcPr>
          <w:p w14:paraId="1DFBA9BB" w14:textId="2220DFE6" w:rsidR="005673BC" w:rsidRDefault="00D759B8" w:rsidP="0065437E">
            <w:pPr>
              <w:pStyle w:val="pl1"/>
              <w:shd w:val="clear" w:color="auto" w:fill="auto"/>
              <w:spacing w:after="0"/>
              <w:ind w:left="387" w:hanging="387"/>
              <w:jc w:val="left"/>
            </w:pPr>
            <w:proofErr w:type="spellStart"/>
            <w:r>
              <w:t>i</w:t>
            </w:r>
            <w:proofErr w:type="spellEnd"/>
            <w:r w:rsidR="005673BC">
              <w:t>.</w:t>
            </w:r>
            <w:r w:rsidR="005673BC">
              <w:tab/>
              <w:t>Times-interest-earned ratio:</w:t>
            </w:r>
          </w:p>
        </w:tc>
        <w:tc>
          <w:tcPr>
            <w:tcW w:w="660" w:type="dxa"/>
          </w:tcPr>
          <w:p w14:paraId="5AAB205B" w14:textId="77777777" w:rsidR="005673BC" w:rsidRDefault="005673BC" w:rsidP="0065437E">
            <w:pPr>
              <w:pStyle w:val="pl1"/>
              <w:shd w:val="clear" w:color="auto" w:fill="auto"/>
              <w:spacing w:after="0"/>
              <w:ind w:left="0" w:firstLine="0"/>
              <w:jc w:val="center"/>
            </w:pPr>
          </w:p>
        </w:tc>
        <w:tc>
          <w:tcPr>
            <w:tcW w:w="990" w:type="dxa"/>
            <w:tcBorders>
              <w:bottom w:val="single" w:sz="4" w:space="0" w:color="auto"/>
            </w:tcBorders>
            <w:vAlign w:val="center"/>
          </w:tcPr>
          <w:p w14:paraId="72053073" w14:textId="77777777" w:rsidR="005673BC" w:rsidRDefault="005673BC" w:rsidP="0065437E">
            <w:pPr>
              <w:pStyle w:val="pl1"/>
              <w:shd w:val="clear" w:color="auto" w:fill="auto"/>
              <w:spacing w:after="0"/>
              <w:ind w:left="0" w:firstLine="0"/>
              <w:jc w:val="center"/>
            </w:pPr>
            <w:r>
              <w:t>$89.5</w:t>
            </w:r>
          </w:p>
        </w:tc>
        <w:tc>
          <w:tcPr>
            <w:tcW w:w="715" w:type="dxa"/>
          </w:tcPr>
          <w:p w14:paraId="4C20B379"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1D920100" w14:textId="77777777" w:rsidR="005673BC" w:rsidRDefault="005673BC" w:rsidP="0065437E">
            <w:pPr>
              <w:pStyle w:val="pl1"/>
              <w:shd w:val="clear" w:color="auto" w:fill="auto"/>
              <w:spacing w:after="0"/>
              <w:ind w:left="0" w:firstLine="0"/>
              <w:jc w:val="center"/>
            </w:pPr>
            <w:r>
              <w:t>=</w:t>
            </w:r>
          </w:p>
        </w:tc>
        <w:tc>
          <w:tcPr>
            <w:tcW w:w="809" w:type="dxa"/>
            <w:vMerge w:val="restart"/>
            <w:vAlign w:val="center"/>
          </w:tcPr>
          <w:p w14:paraId="053D20E4" w14:textId="77777777" w:rsidR="005673BC" w:rsidRDefault="005673BC" w:rsidP="0065437E">
            <w:pPr>
              <w:pStyle w:val="pl1"/>
              <w:shd w:val="clear" w:color="auto" w:fill="auto"/>
              <w:spacing w:after="0"/>
              <w:ind w:left="0" w:firstLine="0"/>
              <w:jc w:val="left"/>
            </w:pPr>
            <w:r>
              <w:t>5.97</w:t>
            </w:r>
          </w:p>
        </w:tc>
        <w:tc>
          <w:tcPr>
            <w:tcW w:w="715" w:type="dxa"/>
          </w:tcPr>
          <w:p w14:paraId="15236DAC" w14:textId="77777777" w:rsidR="005673BC" w:rsidRDefault="005673BC" w:rsidP="0065437E">
            <w:pPr>
              <w:pStyle w:val="pl1"/>
              <w:shd w:val="clear" w:color="auto" w:fill="auto"/>
              <w:spacing w:after="0"/>
              <w:ind w:left="0" w:right="2" w:firstLine="0"/>
              <w:jc w:val="left"/>
            </w:pPr>
          </w:p>
        </w:tc>
        <w:tc>
          <w:tcPr>
            <w:tcW w:w="957" w:type="dxa"/>
            <w:gridSpan w:val="2"/>
          </w:tcPr>
          <w:p w14:paraId="0B3324B9" w14:textId="77777777" w:rsidR="005673BC" w:rsidRDefault="005673BC" w:rsidP="0065437E">
            <w:pPr>
              <w:pStyle w:val="pl1"/>
              <w:shd w:val="clear" w:color="auto" w:fill="auto"/>
              <w:spacing w:after="0"/>
              <w:ind w:left="0" w:right="2" w:firstLine="0"/>
              <w:jc w:val="center"/>
            </w:pPr>
            <w:r>
              <w:t>$48.75</w:t>
            </w:r>
          </w:p>
        </w:tc>
        <w:tc>
          <w:tcPr>
            <w:tcW w:w="693" w:type="dxa"/>
          </w:tcPr>
          <w:p w14:paraId="44147A64" w14:textId="77777777" w:rsidR="005673BC" w:rsidRDefault="005673BC" w:rsidP="0065437E">
            <w:pPr>
              <w:pStyle w:val="pl1"/>
              <w:shd w:val="clear" w:color="auto" w:fill="auto"/>
              <w:spacing w:after="0"/>
              <w:ind w:left="0" w:right="2" w:firstLine="0"/>
              <w:jc w:val="center"/>
            </w:pPr>
          </w:p>
        </w:tc>
        <w:tc>
          <w:tcPr>
            <w:tcW w:w="385" w:type="dxa"/>
            <w:vMerge w:val="restart"/>
            <w:vAlign w:val="center"/>
          </w:tcPr>
          <w:p w14:paraId="60A8161C" w14:textId="77777777" w:rsidR="005673BC" w:rsidRDefault="005673BC" w:rsidP="0065437E">
            <w:pPr>
              <w:pStyle w:val="pl1"/>
              <w:shd w:val="clear" w:color="auto" w:fill="auto"/>
              <w:spacing w:after="0"/>
              <w:ind w:left="0" w:right="2" w:firstLine="0"/>
              <w:jc w:val="left"/>
            </w:pPr>
            <w:r>
              <w:t>=</w:t>
            </w:r>
          </w:p>
        </w:tc>
        <w:tc>
          <w:tcPr>
            <w:tcW w:w="1045" w:type="dxa"/>
            <w:vMerge w:val="restart"/>
            <w:vAlign w:val="center"/>
          </w:tcPr>
          <w:p w14:paraId="2B650A76" w14:textId="77777777" w:rsidR="005673BC" w:rsidRDefault="005673BC" w:rsidP="0065437E">
            <w:pPr>
              <w:pStyle w:val="pl1"/>
              <w:shd w:val="clear" w:color="auto" w:fill="auto"/>
              <w:spacing w:after="0"/>
              <w:ind w:left="0" w:right="2" w:firstLine="0"/>
              <w:jc w:val="left"/>
            </w:pPr>
            <w:r>
              <w:t>19.5</w:t>
            </w:r>
            <w:r w:rsidR="00DD7E12">
              <w:t>0</w:t>
            </w:r>
          </w:p>
        </w:tc>
      </w:tr>
      <w:tr w:rsidR="005673BC" w14:paraId="6CAB3817" w14:textId="77777777" w:rsidTr="001345C1">
        <w:trPr>
          <w:cantSplit/>
        </w:trPr>
        <w:tc>
          <w:tcPr>
            <w:tcW w:w="2585" w:type="dxa"/>
            <w:vMerge/>
          </w:tcPr>
          <w:p w14:paraId="1D711B93" w14:textId="77777777" w:rsidR="005673BC" w:rsidRDefault="005673BC" w:rsidP="0065437E">
            <w:pPr>
              <w:pStyle w:val="pl1"/>
              <w:shd w:val="clear" w:color="auto" w:fill="auto"/>
              <w:spacing w:after="0"/>
              <w:ind w:left="0" w:firstLine="0"/>
              <w:jc w:val="left"/>
            </w:pPr>
          </w:p>
        </w:tc>
        <w:tc>
          <w:tcPr>
            <w:tcW w:w="660" w:type="dxa"/>
          </w:tcPr>
          <w:p w14:paraId="173BA6E1" w14:textId="77777777" w:rsidR="005673BC" w:rsidRDefault="005673BC" w:rsidP="0065437E">
            <w:pPr>
              <w:pStyle w:val="pl1"/>
              <w:shd w:val="clear" w:color="auto" w:fill="auto"/>
              <w:spacing w:after="0"/>
              <w:ind w:left="0" w:firstLine="0"/>
              <w:jc w:val="center"/>
            </w:pPr>
          </w:p>
        </w:tc>
        <w:tc>
          <w:tcPr>
            <w:tcW w:w="990" w:type="dxa"/>
            <w:tcBorders>
              <w:top w:val="single" w:sz="4" w:space="0" w:color="auto"/>
            </w:tcBorders>
          </w:tcPr>
          <w:p w14:paraId="667DBC5C" w14:textId="77777777" w:rsidR="005673BC" w:rsidRDefault="005673BC" w:rsidP="0065437E">
            <w:pPr>
              <w:pStyle w:val="pl1"/>
              <w:shd w:val="clear" w:color="auto" w:fill="auto"/>
              <w:spacing w:after="0"/>
              <w:ind w:left="0" w:firstLine="0"/>
              <w:jc w:val="center"/>
            </w:pPr>
            <w:r>
              <w:t>$15</w:t>
            </w:r>
          </w:p>
        </w:tc>
        <w:tc>
          <w:tcPr>
            <w:tcW w:w="715" w:type="dxa"/>
          </w:tcPr>
          <w:p w14:paraId="00AFFF3A" w14:textId="77777777" w:rsidR="005673BC" w:rsidRDefault="005673BC" w:rsidP="0065437E">
            <w:pPr>
              <w:pStyle w:val="pl1"/>
              <w:shd w:val="clear" w:color="auto" w:fill="auto"/>
              <w:spacing w:after="0"/>
              <w:ind w:left="0" w:firstLine="0"/>
              <w:jc w:val="center"/>
            </w:pPr>
          </w:p>
        </w:tc>
        <w:tc>
          <w:tcPr>
            <w:tcW w:w="236" w:type="dxa"/>
            <w:vMerge/>
          </w:tcPr>
          <w:p w14:paraId="7ADEF376" w14:textId="77777777" w:rsidR="005673BC" w:rsidRDefault="005673BC" w:rsidP="0065437E">
            <w:pPr>
              <w:pStyle w:val="pl1"/>
              <w:shd w:val="clear" w:color="auto" w:fill="auto"/>
              <w:spacing w:after="0"/>
              <w:ind w:left="0" w:firstLine="0"/>
              <w:jc w:val="center"/>
            </w:pPr>
          </w:p>
        </w:tc>
        <w:tc>
          <w:tcPr>
            <w:tcW w:w="809" w:type="dxa"/>
            <w:vMerge/>
          </w:tcPr>
          <w:p w14:paraId="562EFA31" w14:textId="77777777" w:rsidR="005673BC" w:rsidRDefault="005673BC" w:rsidP="0065437E">
            <w:pPr>
              <w:pStyle w:val="pl1"/>
              <w:shd w:val="clear" w:color="auto" w:fill="auto"/>
              <w:spacing w:after="0"/>
              <w:ind w:left="0" w:firstLine="0"/>
              <w:jc w:val="center"/>
            </w:pPr>
          </w:p>
        </w:tc>
        <w:tc>
          <w:tcPr>
            <w:tcW w:w="715" w:type="dxa"/>
          </w:tcPr>
          <w:p w14:paraId="634106A3" w14:textId="77777777" w:rsidR="005673BC" w:rsidRDefault="005673BC" w:rsidP="0065437E">
            <w:pPr>
              <w:pStyle w:val="pl1"/>
              <w:shd w:val="clear" w:color="auto" w:fill="auto"/>
              <w:spacing w:after="0"/>
              <w:ind w:left="0" w:right="552" w:firstLine="0"/>
              <w:jc w:val="center"/>
            </w:pPr>
          </w:p>
        </w:tc>
        <w:tc>
          <w:tcPr>
            <w:tcW w:w="935" w:type="dxa"/>
            <w:tcBorders>
              <w:top w:val="single" w:sz="4" w:space="0" w:color="auto"/>
            </w:tcBorders>
          </w:tcPr>
          <w:p w14:paraId="50A87714" w14:textId="77777777" w:rsidR="005673BC" w:rsidRDefault="005673BC" w:rsidP="0065437E">
            <w:pPr>
              <w:pStyle w:val="pl1"/>
              <w:shd w:val="clear" w:color="auto" w:fill="auto"/>
              <w:spacing w:after="0"/>
              <w:ind w:left="0" w:firstLine="0"/>
              <w:jc w:val="center"/>
            </w:pPr>
            <w:r>
              <w:t>$2.5</w:t>
            </w:r>
          </w:p>
        </w:tc>
        <w:tc>
          <w:tcPr>
            <w:tcW w:w="715" w:type="dxa"/>
            <w:gridSpan w:val="2"/>
            <w:tcBorders>
              <w:left w:val="nil"/>
            </w:tcBorders>
          </w:tcPr>
          <w:p w14:paraId="69ED0844" w14:textId="77777777" w:rsidR="005673BC" w:rsidRDefault="005673BC" w:rsidP="0065437E">
            <w:pPr>
              <w:pStyle w:val="pl1"/>
              <w:shd w:val="clear" w:color="auto" w:fill="auto"/>
              <w:spacing w:after="0"/>
              <w:ind w:left="0" w:right="552" w:firstLine="0"/>
              <w:jc w:val="center"/>
            </w:pPr>
          </w:p>
        </w:tc>
        <w:tc>
          <w:tcPr>
            <w:tcW w:w="385" w:type="dxa"/>
            <w:vMerge/>
          </w:tcPr>
          <w:p w14:paraId="4562F5EA" w14:textId="77777777" w:rsidR="005673BC" w:rsidRDefault="005673BC" w:rsidP="0065437E">
            <w:pPr>
              <w:pStyle w:val="pl1"/>
              <w:shd w:val="clear" w:color="auto" w:fill="auto"/>
              <w:spacing w:after="0"/>
              <w:ind w:left="0" w:right="552" w:firstLine="0"/>
              <w:jc w:val="center"/>
            </w:pPr>
          </w:p>
        </w:tc>
        <w:tc>
          <w:tcPr>
            <w:tcW w:w="1045" w:type="dxa"/>
            <w:vMerge/>
          </w:tcPr>
          <w:p w14:paraId="0080EA5A" w14:textId="77777777" w:rsidR="005673BC" w:rsidRDefault="005673BC" w:rsidP="0065437E">
            <w:pPr>
              <w:pStyle w:val="pl1"/>
              <w:shd w:val="clear" w:color="auto" w:fill="auto"/>
              <w:spacing w:after="0"/>
              <w:ind w:left="0" w:right="552" w:firstLine="0"/>
              <w:jc w:val="center"/>
            </w:pPr>
          </w:p>
        </w:tc>
      </w:tr>
    </w:tbl>
    <w:p w14:paraId="7F93A970" w14:textId="77777777" w:rsidR="005673BC" w:rsidRDefault="005673BC" w:rsidP="0065437E">
      <w:pPr>
        <w:pStyle w:val="ptffull"/>
        <w:spacing w:before="0"/>
      </w:pPr>
    </w:p>
    <w:tbl>
      <w:tblPr>
        <w:tblW w:w="9941" w:type="dxa"/>
        <w:tblInd w:w="-167" w:type="dxa"/>
        <w:tblLayout w:type="fixed"/>
        <w:tblLook w:val="01E0" w:firstRow="1" w:lastRow="1" w:firstColumn="1" w:lastColumn="1" w:noHBand="0" w:noVBand="0"/>
      </w:tblPr>
      <w:tblGrid>
        <w:gridCol w:w="2585"/>
        <w:gridCol w:w="660"/>
        <w:gridCol w:w="990"/>
        <w:gridCol w:w="151"/>
        <w:gridCol w:w="389"/>
        <w:gridCol w:w="270"/>
        <w:gridCol w:w="1060"/>
        <w:gridCol w:w="20"/>
        <w:gridCol w:w="475"/>
        <w:gridCol w:w="151"/>
        <w:gridCol w:w="1224"/>
        <w:gridCol w:w="151"/>
        <w:gridCol w:w="234"/>
        <w:gridCol w:w="151"/>
        <w:gridCol w:w="234"/>
        <w:gridCol w:w="151"/>
        <w:gridCol w:w="894"/>
        <w:gridCol w:w="151"/>
      </w:tblGrid>
      <w:tr w:rsidR="005673BC" w14:paraId="5E71B695" w14:textId="77777777" w:rsidTr="004A1125">
        <w:trPr>
          <w:gridAfter w:val="1"/>
          <w:wAfter w:w="151" w:type="dxa"/>
          <w:cantSplit/>
        </w:trPr>
        <w:tc>
          <w:tcPr>
            <w:tcW w:w="2585" w:type="dxa"/>
            <w:vMerge w:val="restart"/>
            <w:vAlign w:val="center"/>
          </w:tcPr>
          <w:p w14:paraId="5ED82665" w14:textId="7190E633" w:rsidR="005673BC" w:rsidRDefault="00D759B8" w:rsidP="0065437E">
            <w:pPr>
              <w:pStyle w:val="pl1"/>
              <w:shd w:val="clear" w:color="auto" w:fill="auto"/>
              <w:spacing w:after="0"/>
              <w:ind w:left="387" w:hanging="387"/>
              <w:jc w:val="left"/>
            </w:pPr>
            <w:r>
              <w:t>j</w:t>
            </w:r>
            <w:r w:rsidR="005673BC">
              <w:t>.</w:t>
            </w:r>
            <w:r w:rsidR="005673BC">
              <w:tab/>
              <w:t>Return on sales:</w:t>
            </w:r>
          </w:p>
        </w:tc>
        <w:tc>
          <w:tcPr>
            <w:tcW w:w="660" w:type="dxa"/>
          </w:tcPr>
          <w:p w14:paraId="2545E282" w14:textId="77777777" w:rsidR="005673BC" w:rsidRDefault="005673BC" w:rsidP="0065437E">
            <w:pPr>
              <w:pStyle w:val="pl1"/>
              <w:shd w:val="clear" w:color="auto" w:fill="auto"/>
              <w:spacing w:after="0"/>
              <w:ind w:left="0" w:firstLine="0"/>
              <w:jc w:val="center"/>
            </w:pPr>
          </w:p>
        </w:tc>
        <w:tc>
          <w:tcPr>
            <w:tcW w:w="990" w:type="dxa"/>
            <w:tcBorders>
              <w:bottom w:val="single" w:sz="4" w:space="0" w:color="auto"/>
            </w:tcBorders>
            <w:vAlign w:val="center"/>
          </w:tcPr>
          <w:p w14:paraId="050F6BB3" w14:textId="77777777" w:rsidR="005673BC" w:rsidRDefault="005673BC" w:rsidP="0065437E">
            <w:pPr>
              <w:pStyle w:val="pl1"/>
              <w:shd w:val="clear" w:color="auto" w:fill="auto"/>
              <w:spacing w:after="0"/>
              <w:ind w:left="0" w:firstLine="0"/>
              <w:jc w:val="center"/>
            </w:pPr>
            <w:r>
              <w:t>$70</w:t>
            </w:r>
          </w:p>
        </w:tc>
        <w:tc>
          <w:tcPr>
            <w:tcW w:w="540" w:type="dxa"/>
            <w:gridSpan w:val="2"/>
          </w:tcPr>
          <w:p w14:paraId="3BA356AB" w14:textId="77777777" w:rsidR="005673BC" w:rsidRDefault="005673BC" w:rsidP="0065437E">
            <w:pPr>
              <w:pStyle w:val="pl1"/>
              <w:shd w:val="clear" w:color="auto" w:fill="auto"/>
              <w:spacing w:after="0"/>
              <w:ind w:left="0" w:firstLine="0"/>
              <w:jc w:val="left"/>
            </w:pPr>
          </w:p>
        </w:tc>
        <w:tc>
          <w:tcPr>
            <w:tcW w:w="270" w:type="dxa"/>
            <w:vAlign w:val="center"/>
          </w:tcPr>
          <w:p w14:paraId="0440B125" w14:textId="77777777" w:rsidR="005673BC" w:rsidRDefault="005673BC" w:rsidP="0065437E">
            <w:pPr>
              <w:pStyle w:val="pl1"/>
              <w:shd w:val="clear" w:color="auto" w:fill="auto"/>
              <w:spacing w:after="0"/>
              <w:ind w:left="0" w:firstLine="0"/>
              <w:jc w:val="center"/>
            </w:pPr>
            <w:r>
              <w:t>=</w:t>
            </w:r>
          </w:p>
        </w:tc>
        <w:tc>
          <w:tcPr>
            <w:tcW w:w="1060" w:type="dxa"/>
            <w:vAlign w:val="center"/>
          </w:tcPr>
          <w:p w14:paraId="40D895CF" w14:textId="77777777" w:rsidR="005673BC" w:rsidRDefault="005673BC" w:rsidP="0065437E">
            <w:pPr>
              <w:pStyle w:val="pl1"/>
              <w:shd w:val="clear" w:color="auto" w:fill="auto"/>
              <w:spacing w:after="0"/>
              <w:ind w:left="0" w:firstLine="0"/>
              <w:jc w:val="center"/>
            </w:pPr>
            <w:r>
              <w:t>21.</w:t>
            </w:r>
            <w:r w:rsidR="00DD7E12">
              <w:t>6</w:t>
            </w:r>
            <w:r>
              <w:t>7%</w:t>
            </w:r>
          </w:p>
        </w:tc>
        <w:tc>
          <w:tcPr>
            <w:tcW w:w="495" w:type="dxa"/>
            <w:gridSpan w:val="2"/>
          </w:tcPr>
          <w:p w14:paraId="4FF7F6F9" w14:textId="77777777" w:rsidR="005673BC" w:rsidRDefault="005673BC" w:rsidP="0065437E">
            <w:pPr>
              <w:pStyle w:val="pl1"/>
              <w:shd w:val="clear" w:color="auto" w:fill="auto"/>
              <w:spacing w:after="0"/>
              <w:ind w:left="0" w:firstLine="0"/>
              <w:jc w:val="center"/>
            </w:pPr>
          </w:p>
        </w:tc>
        <w:tc>
          <w:tcPr>
            <w:tcW w:w="1375" w:type="dxa"/>
            <w:gridSpan w:val="2"/>
            <w:tcBorders>
              <w:bottom w:val="single" w:sz="4" w:space="0" w:color="auto"/>
            </w:tcBorders>
            <w:vAlign w:val="center"/>
          </w:tcPr>
          <w:p w14:paraId="76CA80F3" w14:textId="77777777" w:rsidR="005673BC" w:rsidRDefault="005673BC" w:rsidP="0065437E">
            <w:pPr>
              <w:pStyle w:val="pl1"/>
              <w:shd w:val="clear" w:color="auto" w:fill="auto"/>
              <w:spacing w:after="0"/>
              <w:ind w:left="0" w:firstLine="0"/>
              <w:jc w:val="center"/>
            </w:pPr>
            <w:r>
              <w:t xml:space="preserve">$36.55 </w:t>
            </w:r>
          </w:p>
        </w:tc>
        <w:tc>
          <w:tcPr>
            <w:tcW w:w="385" w:type="dxa"/>
            <w:gridSpan w:val="2"/>
          </w:tcPr>
          <w:p w14:paraId="51C1E9F4" w14:textId="77777777" w:rsidR="005673BC" w:rsidRDefault="005673BC" w:rsidP="0065437E">
            <w:pPr>
              <w:pStyle w:val="pl1"/>
              <w:shd w:val="clear" w:color="auto" w:fill="auto"/>
              <w:spacing w:after="0"/>
              <w:ind w:left="0" w:firstLine="0"/>
              <w:jc w:val="left"/>
            </w:pPr>
          </w:p>
        </w:tc>
        <w:tc>
          <w:tcPr>
            <w:tcW w:w="385" w:type="dxa"/>
            <w:gridSpan w:val="2"/>
            <w:vAlign w:val="center"/>
          </w:tcPr>
          <w:p w14:paraId="17392343" w14:textId="77777777" w:rsidR="005673BC" w:rsidRDefault="005673BC" w:rsidP="0065437E">
            <w:pPr>
              <w:pStyle w:val="pl1"/>
              <w:shd w:val="clear" w:color="auto" w:fill="auto"/>
              <w:spacing w:after="0"/>
              <w:ind w:left="0" w:firstLine="0"/>
              <w:jc w:val="right"/>
            </w:pPr>
            <w:r>
              <w:t>=</w:t>
            </w:r>
          </w:p>
        </w:tc>
        <w:tc>
          <w:tcPr>
            <w:tcW w:w="1045" w:type="dxa"/>
            <w:gridSpan w:val="2"/>
            <w:vAlign w:val="center"/>
          </w:tcPr>
          <w:p w14:paraId="060A9138" w14:textId="5EDC1EDF" w:rsidR="005673BC" w:rsidRDefault="005673BC" w:rsidP="0065437E">
            <w:pPr>
              <w:pStyle w:val="pl1"/>
              <w:shd w:val="clear" w:color="auto" w:fill="auto"/>
              <w:spacing w:after="0"/>
              <w:ind w:left="0" w:right="2" w:firstLine="0"/>
              <w:jc w:val="left"/>
            </w:pPr>
            <w:r>
              <w:t>15.</w:t>
            </w:r>
            <w:r w:rsidR="00DD7E12">
              <w:t>76</w:t>
            </w:r>
            <w:r>
              <w:t>%</w:t>
            </w:r>
          </w:p>
        </w:tc>
      </w:tr>
      <w:tr w:rsidR="005673BC" w14:paraId="12F0C015" w14:textId="77777777" w:rsidTr="004A1125">
        <w:trPr>
          <w:cantSplit/>
        </w:trPr>
        <w:tc>
          <w:tcPr>
            <w:tcW w:w="2585" w:type="dxa"/>
            <w:vMerge/>
          </w:tcPr>
          <w:p w14:paraId="4B765688" w14:textId="77777777" w:rsidR="005673BC" w:rsidRDefault="005673BC" w:rsidP="0065437E">
            <w:pPr>
              <w:pStyle w:val="pl1"/>
              <w:shd w:val="clear" w:color="auto" w:fill="auto"/>
              <w:spacing w:after="0"/>
              <w:ind w:left="0" w:firstLine="0"/>
              <w:jc w:val="left"/>
            </w:pPr>
          </w:p>
        </w:tc>
        <w:tc>
          <w:tcPr>
            <w:tcW w:w="660" w:type="dxa"/>
          </w:tcPr>
          <w:p w14:paraId="15E28889" w14:textId="77777777" w:rsidR="005673BC" w:rsidRDefault="005673BC" w:rsidP="0065437E">
            <w:pPr>
              <w:pStyle w:val="pl1"/>
              <w:shd w:val="clear" w:color="auto" w:fill="auto"/>
              <w:spacing w:after="0"/>
              <w:ind w:left="0" w:firstLine="0"/>
              <w:jc w:val="center"/>
            </w:pPr>
          </w:p>
        </w:tc>
        <w:tc>
          <w:tcPr>
            <w:tcW w:w="1141" w:type="dxa"/>
            <w:gridSpan w:val="2"/>
            <w:tcBorders>
              <w:top w:val="single" w:sz="4" w:space="0" w:color="auto"/>
            </w:tcBorders>
          </w:tcPr>
          <w:p w14:paraId="2E9C9D2D" w14:textId="77777777" w:rsidR="005673BC" w:rsidRDefault="005673BC" w:rsidP="0065437E">
            <w:pPr>
              <w:pStyle w:val="pl1"/>
              <w:shd w:val="clear" w:color="auto" w:fill="auto"/>
              <w:spacing w:after="0"/>
              <w:ind w:left="0" w:firstLine="0"/>
              <w:jc w:val="center"/>
            </w:pPr>
            <w:r>
              <w:t>$323.05</w:t>
            </w:r>
          </w:p>
        </w:tc>
        <w:tc>
          <w:tcPr>
            <w:tcW w:w="389" w:type="dxa"/>
          </w:tcPr>
          <w:p w14:paraId="4946A409" w14:textId="77777777" w:rsidR="005673BC" w:rsidRDefault="005673BC" w:rsidP="0065437E">
            <w:pPr>
              <w:pStyle w:val="pl1"/>
              <w:shd w:val="clear" w:color="auto" w:fill="auto"/>
              <w:spacing w:after="0"/>
              <w:ind w:left="0" w:firstLine="0"/>
              <w:jc w:val="center"/>
            </w:pPr>
          </w:p>
        </w:tc>
        <w:tc>
          <w:tcPr>
            <w:tcW w:w="270" w:type="dxa"/>
          </w:tcPr>
          <w:p w14:paraId="360FBB32" w14:textId="77777777" w:rsidR="005673BC" w:rsidRDefault="005673BC" w:rsidP="0065437E">
            <w:pPr>
              <w:pStyle w:val="pl1"/>
              <w:shd w:val="clear" w:color="auto" w:fill="auto"/>
              <w:spacing w:after="0"/>
              <w:ind w:left="0" w:firstLine="0"/>
              <w:jc w:val="center"/>
            </w:pPr>
          </w:p>
        </w:tc>
        <w:tc>
          <w:tcPr>
            <w:tcW w:w="1080" w:type="dxa"/>
            <w:gridSpan w:val="2"/>
          </w:tcPr>
          <w:p w14:paraId="148D4369" w14:textId="77777777" w:rsidR="005673BC" w:rsidRDefault="005673BC" w:rsidP="0065437E">
            <w:pPr>
              <w:pStyle w:val="pl1"/>
              <w:shd w:val="clear" w:color="auto" w:fill="auto"/>
              <w:spacing w:after="0"/>
              <w:ind w:left="0" w:firstLine="0"/>
              <w:jc w:val="center"/>
            </w:pPr>
          </w:p>
        </w:tc>
        <w:tc>
          <w:tcPr>
            <w:tcW w:w="626" w:type="dxa"/>
            <w:gridSpan w:val="2"/>
          </w:tcPr>
          <w:p w14:paraId="0A5FC93F" w14:textId="77777777" w:rsidR="005673BC" w:rsidRDefault="005673BC" w:rsidP="0065437E">
            <w:pPr>
              <w:pStyle w:val="pl1"/>
              <w:shd w:val="clear" w:color="auto" w:fill="auto"/>
              <w:spacing w:after="0"/>
              <w:ind w:left="0" w:firstLine="0"/>
              <w:jc w:val="center"/>
            </w:pPr>
          </w:p>
        </w:tc>
        <w:tc>
          <w:tcPr>
            <w:tcW w:w="1375" w:type="dxa"/>
            <w:gridSpan w:val="2"/>
            <w:tcBorders>
              <w:top w:val="single" w:sz="4" w:space="0" w:color="auto"/>
            </w:tcBorders>
          </w:tcPr>
          <w:p w14:paraId="17B82EE9" w14:textId="77777777" w:rsidR="005673BC" w:rsidRDefault="005673BC" w:rsidP="0065437E">
            <w:pPr>
              <w:pStyle w:val="pl1"/>
              <w:shd w:val="clear" w:color="auto" w:fill="auto"/>
              <w:spacing w:after="0"/>
              <w:ind w:left="0" w:firstLine="0"/>
              <w:jc w:val="center"/>
            </w:pPr>
            <w:r>
              <w:t>$231.875</w:t>
            </w:r>
          </w:p>
        </w:tc>
        <w:tc>
          <w:tcPr>
            <w:tcW w:w="385" w:type="dxa"/>
            <w:gridSpan w:val="2"/>
          </w:tcPr>
          <w:p w14:paraId="0FEC5CE4" w14:textId="77777777" w:rsidR="005673BC" w:rsidRDefault="005673BC" w:rsidP="0065437E">
            <w:pPr>
              <w:pStyle w:val="pl1"/>
              <w:shd w:val="clear" w:color="auto" w:fill="auto"/>
              <w:spacing w:after="0"/>
              <w:ind w:left="0" w:firstLine="0"/>
              <w:jc w:val="center"/>
            </w:pPr>
          </w:p>
        </w:tc>
        <w:tc>
          <w:tcPr>
            <w:tcW w:w="385" w:type="dxa"/>
            <w:gridSpan w:val="2"/>
          </w:tcPr>
          <w:p w14:paraId="79B44BCD" w14:textId="77777777" w:rsidR="005673BC" w:rsidRDefault="005673BC" w:rsidP="0065437E">
            <w:pPr>
              <w:pStyle w:val="pl1"/>
              <w:shd w:val="clear" w:color="auto" w:fill="auto"/>
              <w:spacing w:after="0"/>
              <w:ind w:left="0" w:firstLine="0"/>
              <w:jc w:val="center"/>
            </w:pPr>
          </w:p>
        </w:tc>
        <w:tc>
          <w:tcPr>
            <w:tcW w:w="1045" w:type="dxa"/>
            <w:gridSpan w:val="2"/>
          </w:tcPr>
          <w:p w14:paraId="14CCE16D" w14:textId="77777777" w:rsidR="005673BC" w:rsidRDefault="005673BC" w:rsidP="0065437E">
            <w:pPr>
              <w:pStyle w:val="pl1"/>
              <w:shd w:val="clear" w:color="auto" w:fill="auto"/>
              <w:spacing w:after="0"/>
              <w:ind w:left="0" w:right="552" w:firstLine="0"/>
              <w:jc w:val="center"/>
            </w:pPr>
          </w:p>
        </w:tc>
      </w:tr>
    </w:tbl>
    <w:p w14:paraId="3905A2EC" w14:textId="77777777" w:rsidR="005673BC" w:rsidRDefault="005673BC" w:rsidP="0065437E">
      <w:pPr>
        <w:pStyle w:val="ptffull"/>
        <w:spacing w:before="0"/>
      </w:pPr>
    </w:p>
    <w:tbl>
      <w:tblPr>
        <w:tblW w:w="9790" w:type="dxa"/>
        <w:tblInd w:w="-167" w:type="dxa"/>
        <w:tblLayout w:type="fixed"/>
        <w:tblLook w:val="01E0" w:firstRow="1" w:lastRow="1" w:firstColumn="1" w:lastColumn="1" w:noHBand="0" w:noVBand="0"/>
      </w:tblPr>
      <w:tblGrid>
        <w:gridCol w:w="2255"/>
        <w:gridCol w:w="270"/>
        <w:gridCol w:w="1890"/>
        <w:gridCol w:w="270"/>
        <w:gridCol w:w="360"/>
        <w:gridCol w:w="989"/>
        <w:gridCol w:w="236"/>
        <w:gridCol w:w="1870"/>
        <w:gridCol w:w="259"/>
        <w:gridCol w:w="346"/>
        <w:gridCol w:w="1045"/>
      </w:tblGrid>
      <w:tr w:rsidR="005673BC" w14:paraId="368AEF2A" w14:textId="77777777" w:rsidTr="004A1125">
        <w:trPr>
          <w:cantSplit/>
        </w:trPr>
        <w:tc>
          <w:tcPr>
            <w:tcW w:w="2255" w:type="dxa"/>
            <w:vMerge w:val="restart"/>
            <w:vAlign w:val="center"/>
          </w:tcPr>
          <w:p w14:paraId="2848018A" w14:textId="3BD3936A" w:rsidR="005673BC" w:rsidRDefault="00D759B8" w:rsidP="00F17797">
            <w:pPr>
              <w:pStyle w:val="pl1"/>
              <w:shd w:val="clear" w:color="auto" w:fill="auto"/>
              <w:spacing w:after="0"/>
              <w:ind w:left="387" w:hanging="387"/>
              <w:jc w:val="left"/>
            </w:pPr>
            <w:r>
              <w:t>k</w:t>
            </w:r>
            <w:r w:rsidR="005673BC">
              <w:t>.</w:t>
            </w:r>
            <w:r w:rsidR="005673BC">
              <w:tab/>
              <w:t>Return on assets:</w:t>
            </w:r>
          </w:p>
        </w:tc>
        <w:tc>
          <w:tcPr>
            <w:tcW w:w="270" w:type="dxa"/>
          </w:tcPr>
          <w:p w14:paraId="6D6FE1BF" w14:textId="77777777" w:rsidR="005673BC" w:rsidRDefault="005673BC" w:rsidP="0065437E">
            <w:pPr>
              <w:pStyle w:val="pl1"/>
              <w:shd w:val="clear" w:color="auto" w:fill="auto"/>
              <w:spacing w:after="0"/>
              <w:ind w:left="0" w:firstLine="0"/>
              <w:jc w:val="center"/>
            </w:pPr>
          </w:p>
        </w:tc>
        <w:tc>
          <w:tcPr>
            <w:tcW w:w="1890" w:type="dxa"/>
            <w:tcBorders>
              <w:bottom w:val="single" w:sz="4" w:space="0" w:color="auto"/>
            </w:tcBorders>
            <w:vAlign w:val="center"/>
          </w:tcPr>
          <w:p w14:paraId="78345BB0" w14:textId="77777777" w:rsidR="005673BC" w:rsidRDefault="005673BC" w:rsidP="0065437E">
            <w:pPr>
              <w:pStyle w:val="pl1"/>
              <w:shd w:val="clear" w:color="auto" w:fill="auto"/>
              <w:spacing w:after="0"/>
              <w:ind w:left="0" w:firstLine="0"/>
              <w:jc w:val="center"/>
            </w:pPr>
            <w:r>
              <w:t>$70 + $15</w:t>
            </w:r>
          </w:p>
        </w:tc>
        <w:tc>
          <w:tcPr>
            <w:tcW w:w="270" w:type="dxa"/>
          </w:tcPr>
          <w:p w14:paraId="0BAE6028" w14:textId="77777777" w:rsidR="005673BC" w:rsidRDefault="005673BC" w:rsidP="0065437E">
            <w:pPr>
              <w:pStyle w:val="pl1"/>
              <w:shd w:val="clear" w:color="auto" w:fill="auto"/>
              <w:spacing w:after="0"/>
              <w:ind w:left="0" w:firstLine="0"/>
              <w:jc w:val="left"/>
            </w:pPr>
          </w:p>
        </w:tc>
        <w:tc>
          <w:tcPr>
            <w:tcW w:w="360" w:type="dxa"/>
            <w:vMerge w:val="restart"/>
            <w:vAlign w:val="center"/>
          </w:tcPr>
          <w:p w14:paraId="3BABA3B1" w14:textId="77777777" w:rsidR="005673BC" w:rsidRDefault="005673BC" w:rsidP="0065437E">
            <w:pPr>
              <w:pStyle w:val="pl1"/>
              <w:shd w:val="clear" w:color="auto" w:fill="auto"/>
              <w:spacing w:after="0"/>
              <w:ind w:left="0" w:firstLine="0"/>
              <w:jc w:val="center"/>
            </w:pPr>
            <w:r>
              <w:t>=</w:t>
            </w:r>
          </w:p>
        </w:tc>
        <w:tc>
          <w:tcPr>
            <w:tcW w:w="989" w:type="dxa"/>
            <w:vMerge w:val="restart"/>
            <w:vAlign w:val="center"/>
          </w:tcPr>
          <w:p w14:paraId="42B389E1" w14:textId="77777777" w:rsidR="005673BC" w:rsidRDefault="005673BC" w:rsidP="0065437E">
            <w:pPr>
              <w:pStyle w:val="pl1"/>
              <w:shd w:val="clear" w:color="auto" w:fill="auto"/>
              <w:spacing w:after="0"/>
              <w:ind w:left="0" w:firstLine="0"/>
              <w:jc w:val="center"/>
            </w:pPr>
            <w:r>
              <w:t>36.</w:t>
            </w:r>
            <w:r w:rsidR="00DD7E12">
              <w:t>5</w:t>
            </w:r>
            <w:r>
              <w:t>6%</w:t>
            </w:r>
          </w:p>
        </w:tc>
        <w:tc>
          <w:tcPr>
            <w:tcW w:w="236" w:type="dxa"/>
          </w:tcPr>
          <w:p w14:paraId="7CBD48A3" w14:textId="77777777" w:rsidR="005673BC" w:rsidRDefault="005673BC" w:rsidP="0065437E">
            <w:pPr>
              <w:pStyle w:val="pl1"/>
              <w:shd w:val="clear" w:color="auto" w:fill="auto"/>
              <w:spacing w:after="0"/>
              <w:ind w:left="0" w:firstLine="0"/>
              <w:jc w:val="center"/>
            </w:pPr>
          </w:p>
        </w:tc>
        <w:tc>
          <w:tcPr>
            <w:tcW w:w="1870" w:type="dxa"/>
            <w:tcBorders>
              <w:bottom w:val="single" w:sz="4" w:space="0" w:color="auto"/>
            </w:tcBorders>
            <w:vAlign w:val="center"/>
          </w:tcPr>
          <w:p w14:paraId="0498957F" w14:textId="77777777" w:rsidR="005673BC" w:rsidRDefault="005673BC" w:rsidP="0065437E">
            <w:pPr>
              <w:pStyle w:val="pl1"/>
              <w:shd w:val="clear" w:color="auto" w:fill="auto"/>
              <w:spacing w:after="0"/>
              <w:ind w:left="0" w:firstLine="0"/>
              <w:jc w:val="center"/>
            </w:pPr>
            <w:r>
              <w:t>$36.55 + $2.5</w:t>
            </w:r>
          </w:p>
        </w:tc>
        <w:tc>
          <w:tcPr>
            <w:tcW w:w="259" w:type="dxa"/>
          </w:tcPr>
          <w:p w14:paraId="6CABDB69" w14:textId="77777777" w:rsidR="005673BC" w:rsidRDefault="005673BC" w:rsidP="0065437E">
            <w:pPr>
              <w:pStyle w:val="pl1"/>
              <w:shd w:val="clear" w:color="auto" w:fill="auto"/>
              <w:spacing w:after="0"/>
              <w:ind w:left="0" w:firstLine="0"/>
              <w:jc w:val="left"/>
            </w:pPr>
          </w:p>
        </w:tc>
        <w:tc>
          <w:tcPr>
            <w:tcW w:w="346" w:type="dxa"/>
            <w:vMerge w:val="restart"/>
            <w:vAlign w:val="center"/>
          </w:tcPr>
          <w:p w14:paraId="180D46C7" w14:textId="77777777" w:rsidR="005673BC" w:rsidRDefault="005673BC" w:rsidP="0065437E">
            <w:pPr>
              <w:pStyle w:val="pl1"/>
              <w:shd w:val="clear" w:color="auto" w:fill="auto"/>
              <w:spacing w:after="0"/>
              <w:ind w:left="0" w:firstLine="0"/>
              <w:jc w:val="center"/>
            </w:pPr>
            <w:r>
              <w:t>=</w:t>
            </w:r>
          </w:p>
        </w:tc>
        <w:tc>
          <w:tcPr>
            <w:tcW w:w="1045" w:type="dxa"/>
            <w:vMerge w:val="restart"/>
            <w:vAlign w:val="center"/>
          </w:tcPr>
          <w:p w14:paraId="50610F0B" w14:textId="77777777" w:rsidR="005673BC" w:rsidRDefault="005673BC" w:rsidP="0065437E">
            <w:pPr>
              <w:pStyle w:val="pl1"/>
              <w:shd w:val="clear" w:color="auto" w:fill="auto"/>
              <w:spacing w:after="0"/>
              <w:ind w:left="0" w:right="-53" w:firstLine="0"/>
              <w:jc w:val="left"/>
            </w:pPr>
            <w:r>
              <w:t>21.6</w:t>
            </w:r>
            <w:r w:rsidR="00DD7E12">
              <w:t>0</w:t>
            </w:r>
            <w:r>
              <w:t>%</w:t>
            </w:r>
          </w:p>
        </w:tc>
      </w:tr>
      <w:tr w:rsidR="005673BC" w14:paraId="6EF766F2" w14:textId="77777777" w:rsidTr="004A1125">
        <w:trPr>
          <w:cantSplit/>
        </w:trPr>
        <w:tc>
          <w:tcPr>
            <w:tcW w:w="2255" w:type="dxa"/>
            <w:vMerge/>
          </w:tcPr>
          <w:p w14:paraId="0B05F3C1" w14:textId="77777777" w:rsidR="005673BC" w:rsidRDefault="005673BC" w:rsidP="0065437E">
            <w:pPr>
              <w:pStyle w:val="pl1"/>
              <w:shd w:val="clear" w:color="auto" w:fill="auto"/>
              <w:spacing w:after="0"/>
              <w:ind w:left="0" w:firstLine="0"/>
              <w:jc w:val="left"/>
            </w:pPr>
          </w:p>
        </w:tc>
        <w:tc>
          <w:tcPr>
            <w:tcW w:w="270" w:type="dxa"/>
          </w:tcPr>
          <w:p w14:paraId="7E64F040" w14:textId="77777777" w:rsidR="005673BC" w:rsidRDefault="005673BC" w:rsidP="0065437E">
            <w:pPr>
              <w:pStyle w:val="pl1"/>
              <w:shd w:val="clear" w:color="auto" w:fill="auto"/>
              <w:spacing w:after="0"/>
              <w:ind w:left="0" w:firstLine="0"/>
              <w:jc w:val="center"/>
            </w:pPr>
          </w:p>
        </w:tc>
        <w:tc>
          <w:tcPr>
            <w:tcW w:w="1890" w:type="dxa"/>
            <w:tcBorders>
              <w:top w:val="single" w:sz="4" w:space="0" w:color="auto"/>
            </w:tcBorders>
          </w:tcPr>
          <w:p w14:paraId="0161CFD9" w14:textId="3ECB1F4D" w:rsidR="005673BC" w:rsidRDefault="005673BC" w:rsidP="00E71775">
            <w:pPr>
              <w:pStyle w:val="pl1"/>
              <w:shd w:val="clear" w:color="auto" w:fill="auto"/>
              <w:spacing w:after="0"/>
              <w:ind w:left="0" w:firstLine="0"/>
              <w:jc w:val="center"/>
            </w:pPr>
            <w:r>
              <w:t>($225 + $</w:t>
            </w:r>
            <w:proofErr w:type="gramStart"/>
            <w:r>
              <w:t>240)</w:t>
            </w:r>
            <w:r w:rsidR="00E71775">
              <w:t>÷</w:t>
            </w:r>
            <w:proofErr w:type="gramEnd"/>
            <w:r>
              <w:t>2</w:t>
            </w:r>
          </w:p>
        </w:tc>
        <w:tc>
          <w:tcPr>
            <w:tcW w:w="270" w:type="dxa"/>
          </w:tcPr>
          <w:p w14:paraId="206F7068" w14:textId="77777777" w:rsidR="005673BC" w:rsidRDefault="005673BC" w:rsidP="0065437E">
            <w:pPr>
              <w:pStyle w:val="pl1"/>
              <w:shd w:val="clear" w:color="auto" w:fill="auto"/>
              <w:spacing w:after="0"/>
              <w:ind w:left="0" w:firstLine="0"/>
              <w:jc w:val="center"/>
            </w:pPr>
          </w:p>
        </w:tc>
        <w:tc>
          <w:tcPr>
            <w:tcW w:w="360" w:type="dxa"/>
            <w:vMerge/>
          </w:tcPr>
          <w:p w14:paraId="6E37FE93" w14:textId="77777777" w:rsidR="005673BC" w:rsidRDefault="005673BC" w:rsidP="0065437E">
            <w:pPr>
              <w:pStyle w:val="pl1"/>
              <w:shd w:val="clear" w:color="auto" w:fill="auto"/>
              <w:spacing w:after="0"/>
              <w:ind w:left="0" w:firstLine="0"/>
              <w:jc w:val="center"/>
            </w:pPr>
          </w:p>
        </w:tc>
        <w:tc>
          <w:tcPr>
            <w:tcW w:w="989" w:type="dxa"/>
            <w:vMerge/>
          </w:tcPr>
          <w:p w14:paraId="752E4CF7" w14:textId="77777777" w:rsidR="005673BC" w:rsidRDefault="005673BC" w:rsidP="0065437E">
            <w:pPr>
              <w:pStyle w:val="pl1"/>
              <w:shd w:val="clear" w:color="auto" w:fill="auto"/>
              <w:spacing w:after="0"/>
              <w:ind w:left="0" w:firstLine="0"/>
              <w:jc w:val="center"/>
            </w:pPr>
          </w:p>
        </w:tc>
        <w:tc>
          <w:tcPr>
            <w:tcW w:w="236" w:type="dxa"/>
          </w:tcPr>
          <w:p w14:paraId="0C4B9632" w14:textId="77777777" w:rsidR="005673BC" w:rsidRDefault="005673BC" w:rsidP="0065437E">
            <w:pPr>
              <w:pStyle w:val="pl1"/>
              <w:shd w:val="clear" w:color="auto" w:fill="auto"/>
              <w:spacing w:after="0"/>
              <w:ind w:left="0" w:firstLine="0"/>
              <w:jc w:val="center"/>
            </w:pPr>
          </w:p>
        </w:tc>
        <w:tc>
          <w:tcPr>
            <w:tcW w:w="1870" w:type="dxa"/>
            <w:tcBorders>
              <w:top w:val="single" w:sz="4" w:space="0" w:color="auto"/>
            </w:tcBorders>
          </w:tcPr>
          <w:p w14:paraId="4ACDB662" w14:textId="117CA5FE" w:rsidR="005673BC" w:rsidRDefault="005673BC" w:rsidP="00E71775">
            <w:pPr>
              <w:pStyle w:val="pl1"/>
              <w:shd w:val="clear" w:color="auto" w:fill="auto"/>
              <w:spacing w:after="0"/>
              <w:ind w:left="0" w:firstLine="0"/>
              <w:jc w:val="center"/>
            </w:pPr>
            <w:r>
              <w:t>($169 + $192.</w:t>
            </w:r>
            <w:proofErr w:type="gramStart"/>
            <w:r>
              <w:t>5)</w:t>
            </w:r>
            <w:r w:rsidR="00E71775">
              <w:t>÷</w:t>
            </w:r>
            <w:proofErr w:type="gramEnd"/>
            <w:r>
              <w:t>2</w:t>
            </w:r>
          </w:p>
        </w:tc>
        <w:tc>
          <w:tcPr>
            <w:tcW w:w="259" w:type="dxa"/>
          </w:tcPr>
          <w:p w14:paraId="50DAAC9C" w14:textId="77777777" w:rsidR="005673BC" w:rsidRDefault="005673BC" w:rsidP="0065437E">
            <w:pPr>
              <w:pStyle w:val="pl1"/>
              <w:shd w:val="clear" w:color="auto" w:fill="auto"/>
              <w:spacing w:after="0"/>
              <w:ind w:left="0" w:firstLine="0"/>
              <w:jc w:val="center"/>
            </w:pPr>
          </w:p>
        </w:tc>
        <w:tc>
          <w:tcPr>
            <w:tcW w:w="346" w:type="dxa"/>
            <w:vMerge/>
          </w:tcPr>
          <w:p w14:paraId="701CC2CC" w14:textId="77777777" w:rsidR="005673BC" w:rsidRDefault="005673BC" w:rsidP="0065437E">
            <w:pPr>
              <w:pStyle w:val="pl1"/>
              <w:shd w:val="clear" w:color="auto" w:fill="auto"/>
              <w:spacing w:after="0"/>
              <w:ind w:left="0" w:firstLine="0"/>
              <w:jc w:val="center"/>
            </w:pPr>
          </w:p>
        </w:tc>
        <w:tc>
          <w:tcPr>
            <w:tcW w:w="1045" w:type="dxa"/>
            <w:vMerge/>
          </w:tcPr>
          <w:p w14:paraId="1A69FC0E" w14:textId="77777777" w:rsidR="005673BC" w:rsidRDefault="005673BC" w:rsidP="0065437E">
            <w:pPr>
              <w:pStyle w:val="pl1"/>
              <w:shd w:val="clear" w:color="auto" w:fill="auto"/>
              <w:spacing w:after="0"/>
              <w:ind w:left="0" w:right="552" w:firstLine="0"/>
              <w:jc w:val="center"/>
            </w:pPr>
          </w:p>
        </w:tc>
      </w:tr>
    </w:tbl>
    <w:p w14:paraId="24354528" w14:textId="77777777" w:rsidR="003F0A89" w:rsidRDefault="003F0A89" w:rsidP="005673BC">
      <w:pPr>
        <w:pStyle w:val="ptffull"/>
        <w:spacing w:before="0"/>
      </w:pPr>
    </w:p>
    <w:p w14:paraId="2AAAD118" w14:textId="25151FEC" w:rsidR="003F0A89" w:rsidRDefault="003F0A89" w:rsidP="0065437E">
      <w:pPr>
        <w:pStyle w:val="ph3"/>
        <w:tabs>
          <w:tab w:val="right" w:pos="8820"/>
        </w:tabs>
        <w:spacing w:before="0"/>
        <w:ind w:left="-110" w:right="-468"/>
        <w:jc w:val="left"/>
        <w:rPr>
          <w:b/>
          <w:i w:val="0"/>
          <w:sz w:val="36"/>
          <w:szCs w:val="36"/>
        </w:rPr>
      </w:pPr>
      <w:r>
        <w:br w:type="page"/>
      </w:r>
      <w:r>
        <w:lastRenderedPageBreak/>
        <w:tab/>
        <w:t xml:space="preserve">(continued) </w:t>
      </w:r>
      <w:r>
        <w:rPr>
          <w:b/>
          <w:i w:val="0"/>
          <w:sz w:val="36"/>
          <w:szCs w:val="36"/>
        </w:rPr>
        <w:t>P18-7A</w:t>
      </w:r>
    </w:p>
    <w:p w14:paraId="76245D15"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475"/>
        <w:gridCol w:w="275"/>
        <w:gridCol w:w="1964"/>
        <w:gridCol w:w="236"/>
        <w:gridCol w:w="236"/>
        <w:gridCol w:w="1029"/>
        <w:gridCol w:w="270"/>
        <w:gridCol w:w="1655"/>
        <w:gridCol w:w="259"/>
        <w:gridCol w:w="346"/>
        <w:gridCol w:w="1045"/>
      </w:tblGrid>
      <w:tr w:rsidR="005673BC" w14:paraId="0E45EFEC" w14:textId="77777777" w:rsidTr="004A1125">
        <w:trPr>
          <w:cantSplit/>
        </w:trPr>
        <w:tc>
          <w:tcPr>
            <w:tcW w:w="2475" w:type="dxa"/>
            <w:vMerge w:val="restart"/>
            <w:vAlign w:val="center"/>
          </w:tcPr>
          <w:p w14:paraId="6C13E6E3" w14:textId="75F8ACA7" w:rsidR="005673BC" w:rsidRDefault="00D759B8" w:rsidP="0065437E">
            <w:pPr>
              <w:pStyle w:val="pl1"/>
              <w:shd w:val="clear" w:color="auto" w:fill="auto"/>
              <w:spacing w:after="0"/>
              <w:ind w:left="387" w:hanging="387"/>
              <w:jc w:val="left"/>
            </w:pPr>
            <w:r>
              <w:t>l</w:t>
            </w:r>
            <w:r w:rsidR="005673BC">
              <w:t>.</w:t>
            </w:r>
            <w:r w:rsidR="005673BC">
              <w:tab/>
              <w:t>Return on common shareholders’ equity:</w:t>
            </w:r>
          </w:p>
        </w:tc>
        <w:tc>
          <w:tcPr>
            <w:tcW w:w="275" w:type="dxa"/>
          </w:tcPr>
          <w:p w14:paraId="528D80D5" w14:textId="77777777" w:rsidR="005673BC" w:rsidRDefault="005673BC" w:rsidP="0065437E">
            <w:pPr>
              <w:pStyle w:val="pl1"/>
              <w:shd w:val="clear" w:color="auto" w:fill="auto"/>
              <w:spacing w:after="0"/>
              <w:ind w:left="0" w:firstLine="0"/>
              <w:jc w:val="center"/>
            </w:pPr>
          </w:p>
        </w:tc>
        <w:tc>
          <w:tcPr>
            <w:tcW w:w="1964" w:type="dxa"/>
            <w:tcBorders>
              <w:bottom w:val="single" w:sz="4" w:space="0" w:color="auto"/>
            </w:tcBorders>
            <w:vAlign w:val="center"/>
          </w:tcPr>
          <w:p w14:paraId="19945AA6" w14:textId="60048963" w:rsidR="005673BC" w:rsidRDefault="005673BC" w:rsidP="00E71775">
            <w:pPr>
              <w:pStyle w:val="pl1"/>
              <w:shd w:val="clear" w:color="auto" w:fill="auto"/>
              <w:spacing w:after="0"/>
              <w:ind w:left="0" w:firstLine="0"/>
              <w:jc w:val="center"/>
            </w:pPr>
            <w:r>
              <w:t xml:space="preserve">$70 – (250 </w:t>
            </w:r>
            <w:r>
              <w:sym w:font="Symbol" w:char="F0B4"/>
            </w:r>
            <w:r>
              <w:t xml:space="preserve"> $3</w:t>
            </w:r>
            <w:r w:rsidR="00E71775">
              <w:t>÷</w:t>
            </w:r>
            <w:proofErr w:type="gramStart"/>
            <w:r>
              <w:t>1,000)</w:t>
            </w:r>
            <w:r w:rsidR="0065437E">
              <w:rPr>
                <w:vertAlign w:val="superscript"/>
              </w:rPr>
              <w:t>*</w:t>
            </w:r>
            <w:proofErr w:type="gramEnd"/>
          </w:p>
        </w:tc>
        <w:tc>
          <w:tcPr>
            <w:tcW w:w="236" w:type="dxa"/>
          </w:tcPr>
          <w:p w14:paraId="6B666207"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51CB8A92" w14:textId="77777777" w:rsidR="005673BC" w:rsidRDefault="005673BC" w:rsidP="0065437E">
            <w:pPr>
              <w:pStyle w:val="pl1"/>
              <w:shd w:val="clear" w:color="auto" w:fill="auto"/>
              <w:spacing w:after="0"/>
              <w:ind w:left="0" w:firstLine="0"/>
              <w:jc w:val="center"/>
            </w:pPr>
            <w:r>
              <w:t>=</w:t>
            </w:r>
          </w:p>
        </w:tc>
        <w:tc>
          <w:tcPr>
            <w:tcW w:w="1029" w:type="dxa"/>
            <w:vMerge w:val="restart"/>
            <w:vAlign w:val="center"/>
          </w:tcPr>
          <w:p w14:paraId="088FEFC4" w14:textId="77777777" w:rsidR="005673BC" w:rsidRDefault="005673BC" w:rsidP="0065437E">
            <w:pPr>
              <w:pStyle w:val="pl1"/>
              <w:shd w:val="clear" w:color="auto" w:fill="auto"/>
              <w:spacing w:after="0"/>
              <w:ind w:left="0" w:firstLine="0"/>
              <w:jc w:val="center"/>
            </w:pPr>
            <w:r>
              <w:t>71.95%</w:t>
            </w:r>
          </w:p>
        </w:tc>
        <w:tc>
          <w:tcPr>
            <w:tcW w:w="270" w:type="dxa"/>
          </w:tcPr>
          <w:p w14:paraId="14EDD4D3" w14:textId="77777777" w:rsidR="005673BC" w:rsidRDefault="005673BC" w:rsidP="0065437E">
            <w:pPr>
              <w:pStyle w:val="pl1"/>
              <w:shd w:val="clear" w:color="auto" w:fill="auto"/>
              <w:spacing w:after="0"/>
              <w:ind w:left="0" w:firstLine="0"/>
              <w:jc w:val="center"/>
            </w:pPr>
          </w:p>
        </w:tc>
        <w:tc>
          <w:tcPr>
            <w:tcW w:w="1655" w:type="dxa"/>
            <w:tcBorders>
              <w:bottom w:val="single" w:sz="4" w:space="0" w:color="auto"/>
            </w:tcBorders>
            <w:vAlign w:val="center"/>
          </w:tcPr>
          <w:p w14:paraId="030A52FC" w14:textId="77777777" w:rsidR="005673BC" w:rsidRDefault="005673BC" w:rsidP="0065437E">
            <w:pPr>
              <w:pStyle w:val="pl1"/>
              <w:shd w:val="clear" w:color="auto" w:fill="auto"/>
              <w:spacing w:after="0"/>
              <w:ind w:left="0" w:firstLine="0"/>
              <w:jc w:val="center"/>
            </w:pPr>
          </w:p>
          <w:p w14:paraId="3E1E4718" w14:textId="77777777" w:rsidR="005673BC" w:rsidRDefault="005673BC" w:rsidP="0065437E">
            <w:pPr>
              <w:pStyle w:val="pl1"/>
              <w:shd w:val="clear" w:color="auto" w:fill="auto"/>
              <w:spacing w:after="0"/>
              <w:ind w:left="0" w:firstLine="0"/>
              <w:jc w:val="center"/>
            </w:pPr>
            <w:r>
              <w:t xml:space="preserve">$36.55 </w:t>
            </w:r>
          </w:p>
        </w:tc>
        <w:tc>
          <w:tcPr>
            <w:tcW w:w="259" w:type="dxa"/>
          </w:tcPr>
          <w:p w14:paraId="2A9A2A61" w14:textId="77777777" w:rsidR="005673BC" w:rsidRDefault="005673BC" w:rsidP="0065437E">
            <w:pPr>
              <w:pStyle w:val="pl1"/>
              <w:shd w:val="clear" w:color="auto" w:fill="auto"/>
              <w:spacing w:after="0"/>
              <w:ind w:left="0" w:firstLine="0"/>
              <w:jc w:val="left"/>
            </w:pPr>
          </w:p>
        </w:tc>
        <w:tc>
          <w:tcPr>
            <w:tcW w:w="346" w:type="dxa"/>
            <w:vMerge w:val="restart"/>
            <w:vAlign w:val="center"/>
          </w:tcPr>
          <w:p w14:paraId="7758A0BA" w14:textId="77777777" w:rsidR="005673BC" w:rsidRDefault="005673BC" w:rsidP="0065437E">
            <w:pPr>
              <w:pStyle w:val="pl1"/>
              <w:shd w:val="clear" w:color="auto" w:fill="auto"/>
              <w:spacing w:after="0"/>
              <w:ind w:left="0" w:firstLine="0"/>
              <w:jc w:val="center"/>
            </w:pPr>
            <w:r>
              <w:t>=</w:t>
            </w:r>
          </w:p>
        </w:tc>
        <w:tc>
          <w:tcPr>
            <w:tcW w:w="1045" w:type="dxa"/>
            <w:vMerge w:val="restart"/>
            <w:vAlign w:val="center"/>
          </w:tcPr>
          <w:p w14:paraId="1E1B0971" w14:textId="29178B95" w:rsidR="005673BC" w:rsidRDefault="005673BC" w:rsidP="0065437E">
            <w:pPr>
              <w:pStyle w:val="pl1"/>
              <w:shd w:val="clear" w:color="auto" w:fill="auto"/>
              <w:spacing w:after="0"/>
              <w:ind w:left="0" w:right="-53" w:firstLine="0"/>
              <w:jc w:val="left"/>
            </w:pPr>
            <w:r>
              <w:t>38.</w:t>
            </w:r>
            <w:r w:rsidR="00DD7E12">
              <w:t>88</w:t>
            </w:r>
            <w:r>
              <w:t>%</w:t>
            </w:r>
          </w:p>
        </w:tc>
      </w:tr>
      <w:tr w:rsidR="005673BC" w14:paraId="13495949" w14:textId="77777777" w:rsidTr="004A1125">
        <w:trPr>
          <w:cantSplit/>
        </w:trPr>
        <w:tc>
          <w:tcPr>
            <w:tcW w:w="2475" w:type="dxa"/>
            <w:vMerge/>
          </w:tcPr>
          <w:p w14:paraId="2C11E93B" w14:textId="77777777" w:rsidR="005673BC" w:rsidRDefault="005673BC" w:rsidP="0065437E">
            <w:pPr>
              <w:pStyle w:val="pl1"/>
              <w:shd w:val="clear" w:color="auto" w:fill="auto"/>
              <w:spacing w:after="0"/>
              <w:ind w:left="0" w:firstLine="0"/>
              <w:jc w:val="left"/>
            </w:pPr>
          </w:p>
        </w:tc>
        <w:tc>
          <w:tcPr>
            <w:tcW w:w="275" w:type="dxa"/>
          </w:tcPr>
          <w:p w14:paraId="462D54A0" w14:textId="77777777" w:rsidR="005673BC" w:rsidRDefault="005673BC" w:rsidP="0065437E">
            <w:pPr>
              <w:pStyle w:val="pl1"/>
              <w:shd w:val="clear" w:color="auto" w:fill="auto"/>
              <w:spacing w:after="0"/>
              <w:ind w:left="0" w:firstLine="0"/>
              <w:jc w:val="center"/>
            </w:pPr>
          </w:p>
        </w:tc>
        <w:tc>
          <w:tcPr>
            <w:tcW w:w="1964" w:type="dxa"/>
            <w:tcBorders>
              <w:top w:val="single" w:sz="4" w:space="0" w:color="auto"/>
            </w:tcBorders>
          </w:tcPr>
          <w:p w14:paraId="54144FF2" w14:textId="0752AD32" w:rsidR="005673BC" w:rsidRDefault="005673BC" w:rsidP="00E71775">
            <w:pPr>
              <w:pStyle w:val="pl1"/>
              <w:shd w:val="clear" w:color="auto" w:fill="auto"/>
              <w:spacing w:after="0"/>
              <w:ind w:left="0" w:firstLine="0"/>
              <w:jc w:val="center"/>
            </w:pPr>
            <w:r>
              <w:t>[($127.5 – $12.5) + ($90 – $12.5</w:t>
            </w:r>
            <w:proofErr w:type="gramStart"/>
            <w:r>
              <w:t>)]</w:t>
            </w:r>
            <w:r w:rsidR="00E71775">
              <w:t>÷</w:t>
            </w:r>
            <w:proofErr w:type="gramEnd"/>
            <w:r>
              <w:t>2</w:t>
            </w:r>
          </w:p>
        </w:tc>
        <w:tc>
          <w:tcPr>
            <w:tcW w:w="236" w:type="dxa"/>
          </w:tcPr>
          <w:p w14:paraId="2A4BDE3E" w14:textId="77777777" w:rsidR="005673BC" w:rsidRDefault="005673BC" w:rsidP="0065437E">
            <w:pPr>
              <w:pStyle w:val="pl1"/>
              <w:shd w:val="clear" w:color="auto" w:fill="auto"/>
              <w:spacing w:after="0"/>
              <w:ind w:left="0" w:firstLine="0"/>
              <w:jc w:val="center"/>
            </w:pPr>
          </w:p>
        </w:tc>
        <w:tc>
          <w:tcPr>
            <w:tcW w:w="236" w:type="dxa"/>
            <w:vMerge/>
          </w:tcPr>
          <w:p w14:paraId="3B99B682" w14:textId="77777777" w:rsidR="005673BC" w:rsidRDefault="005673BC" w:rsidP="0065437E">
            <w:pPr>
              <w:pStyle w:val="pl1"/>
              <w:shd w:val="clear" w:color="auto" w:fill="auto"/>
              <w:spacing w:after="0"/>
              <w:ind w:left="0" w:firstLine="0"/>
              <w:jc w:val="center"/>
            </w:pPr>
          </w:p>
        </w:tc>
        <w:tc>
          <w:tcPr>
            <w:tcW w:w="1029" w:type="dxa"/>
            <w:vMerge/>
          </w:tcPr>
          <w:p w14:paraId="12FB65BB" w14:textId="77777777" w:rsidR="005673BC" w:rsidRDefault="005673BC" w:rsidP="0065437E">
            <w:pPr>
              <w:pStyle w:val="pl1"/>
              <w:shd w:val="clear" w:color="auto" w:fill="auto"/>
              <w:spacing w:after="0"/>
              <w:ind w:left="0" w:firstLine="0"/>
              <w:jc w:val="center"/>
            </w:pPr>
          </w:p>
        </w:tc>
        <w:tc>
          <w:tcPr>
            <w:tcW w:w="270" w:type="dxa"/>
          </w:tcPr>
          <w:p w14:paraId="517A7BDE" w14:textId="77777777" w:rsidR="005673BC" w:rsidRDefault="005673BC" w:rsidP="0065437E">
            <w:pPr>
              <w:pStyle w:val="pl1"/>
              <w:shd w:val="clear" w:color="auto" w:fill="auto"/>
              <w:spacing w:after="0"/>
              <w:ind w:left="0" w:firstLine="0"/>
              <w:jc w:val="center"/>
            </w:pPr>
          </w:p>
        </w:tc>
        <w:tc>
          <w:tcPr>
            <w:tcW w:w="1655" w:type="dxa"/>
            <w:tcBorders>
              <w:top w:val="single" w:sz="4" w:space="0" w:color="auto"/>
            </w:tcBorders>
          </w:tcPr>
          <w:p w14:paraId="62EED1AE" w14:textId="09CB1762" w:rsidR="005673BC" w:rsidRDefault="005673BC" w:rsidP="00E71775">
            <w:pPr>
              <w:pStyle w:val="pl1"/>
              <w:shd w:val="clear" w:color="auto" w:fill="auto"/>
              <w:spacing w:after="0"/>
              <w:ind w:left="0" w:firstLine="0"/>
              <w:jc w:val="center"/>
            </w:pPr>
            <w:r>
              <w:t>($100.5 + $87.</w:t>
            </w:r>
            <w:proofErr w:type="gramStart"/>
            <w:r>
              <w:t>5)</w:t>
            </w:r>
            <w:r w:rsidR="00E71775">
              <w:t>÷</w:t>
            </w:r>
            <w:proofErr w:type="gramEnd"/>
            <w:r>
              <w:t>2</w:t>
            </w:r>
          </w:p>
        </w:tc>
        <w:tc>
          <w:tcPr>
            <w:tcW w:w="259" w:type="dxa"/>
          </w:tcPr>
          <w:p w14:paraId="7EEEFED6" w14:textId="77777777" w:rsidR="005673BC" w:rsidRDefault="005673BC" w:rsidP="0065437E">
            <w:pPr>
              <w:pStyle w:val="pl1"/>
              <w:shd w:val="clear" w:color="auto" w:fill="auto"/>
              <w:spacing w:after="0"/>
              <w:ind w:left="0" w:firstLine="0"/>
              <w:jc w:val="center"/>
            </w:pPr>
          </w:p>
        </w:tc>
        <w:tc>
          <w:tcPr>
            <w:tcW w:w="346" w:type="dxa"/>
            <w:vMerge/>
          </w:tcPr>
          <w:p w14:paraId="31B356E6" w14:textId="77777777" w:rsidR="005673BC" w:rsidRDefault="005673BC" w:rsidP="0065437E">
            <w:pPr>
              <w:pStyle w:val="pl1"/>
              <w:shd w:val="clear" w:color="auto" w:fill="auto"/>
              <w:spacing w:after="0"/>
              <w:ind w:left="0" w:firstLine="0"/>
              <w:jc w:val="center"/>
            </w:pPr>
          </w:p>
        </w:tc>
        <w:tc>
          <w:tcPr>
            <w:tcW w:w="1045" w:type="dxa"/>
            <w:vMerge/>
          </w:tcPr>
          <w:p w14:paraId="48197279" w14:textId="77777777" w:rsidR="005673BC" w:rsidRDefault="005673BC" w:rsidP="0065437E">
            <w:pPr>
              <w:pStyle w:val="pl1"/>
              <w:shd w:val="clear" w:color="auto" w:fill="auto"/>
              <w:spacing w:after="0"/>
              <w:ind w:left="0" w:right="552" w:firstLine="0"/>
              <w:jc w:val="center"/>
            </w:pPr>
          </w:p>
        </w:tc>
      </w:tr>
    </w:tbl>
    <w:p w14:paraId="7FF30A60" w14:textId="4F1D5764" w:rsidR="005673BC" w:rsidRDefault="0065437E" w:rsidP="0065437E">
      <w:pPr>
        <w:pStyle w:val="ptffull"/>
        <w:spacing w:before="0"/>
      </w:pPr>
      <w:r>
        <w:rPr>
          <w:vertAlign w:val="superscript"/>
        </w:rPr>
        <w:t>*</w:t>
      </w:r>
      <w:r>
        <w:t>Al</w:t>
      </w:r>
      <w:r w:rsidR="005673BC">
        <w:t>l amounts are in thousands</w:t>
      </w:r>
      <w:r w:rsidR="006529EE">
        <w:t>,</w:t>
      </w:r>
      <w:r w:rsidR="005673BC">
        <w:t xml:space="preserve"> so the $3 dividend is divided by 1000 to make it equivalent</w:t>
      </w:r>
    </w:p>
    <w:p w14:paraId="29E2024F" w14:textId="77777777" w:rsidR="005673BC" w:rsidRDefault="005673BC" w:rsidP="0065437E">
      <w:pPr>
        <w:pStyle w:val="ptffull"/>
        <w:spacing w:before="0"/>
      </w:pPr>
    </w:p>
    <w:tbl>
      <w:tblPr>
        <w:tblW w:w="9778" w:type="dxa"/>
        <w:tblInd w:w="-167" w:type="dxa"/>
        <w:tblLayout w:type="fixed"/>
        <w:tblLook w:val="01E0" w:firstRow="1" w:lastRow="1" w:firstColumn="1" w:lastColumn="1" w:noHBand="0" w:noVBand="0"/>
      </w:tblPr>
      <w:tblGrid>
        <w:gridCol w:w="2514"/>
        <w:gridCol w:w="236"/>
        <w:gridCol w:w="1964"/>
        <w:gridCol w:w="236"/>
        <w:gridCol w:w="236"/>
        <w:gridCol w:w="1084"/>
        <w:gridCol w:w="550"/>
        <w:gridCol w:w="968"/>
        <w:gridCol w:w="709"/>
        <w:gridCol w:w="236"/>
        <w:gridCol w:w="1045"/>
      </w:tblGrid>
      <w:tr w:rsidR="005673BC" w14:paraId="54911DD8" w14:textId="77777777" w:rsidTr="001345C1">
        <w:trPr>
          <w:cantSplit/>
        </w:trPr>
        <w:tc>
          <w:tcPr>
            <w:tcW w:w="2514" w:type="dxa"/>
            <w:vMerge w:val="restart"/>
            <w:vAlign w:val="center"/>
          </w:tcPr>
          <w:p w14:paraId="5E7F46DF" w14:textId="4F4CB144" w:rsidR="005673BC" w:rsidRDefault="00D759B8" w:rsidP="0065437E">
            <w:pPr>
              <w:pStyle w:val="pl1"/>
              <w:shd w:val="clear" w:color="auto" w:fill="auto"/>
              <w:spacing w:after="0"/>
              <w:ind w:left="387" w:hanging="387"/>
              <w:jc w:val="left"/>
            </w:pPr>
            <w:r>
              <w:t>m</w:t>
            </w:r>
            <w:r w:rsidR="005673BC">
              <w:t>.</w:t>
            </w:r>
            <w:r w:rsidR="005673BC">
              <w:tab/>
              <w:t>Earnings per common share:</w:t>
            </w:r>
          </w:p>
        </w:tc>
        <w:tc>
          <w:tcPr>
            <w:tcW w:w="236" w:type="dxa"/>
          </w:tcPr>
          <w:p w14:paraId="53CEBF5D" w14:textId="77777777" w:rsidR="005673BC" w:rsidRDefault="005673BC" w:rsidP="0065437E">
            <w:pPr>
              <w:pStyle w:val="pl1"/>
              <w:shd w:val="clear" w:color="auto" w:fill="auto"/>
              <w:spacing w:after="0"/>
              <w:ind w:left="0" w:firstLine="0"/>
              <w:jc w:val="center"/>
            </w:pPr>
          </w:p>
        </w:tc>
        <w:tc>
          <w:tcPr>
            <w:tcW w:w="1964" w:type="dxa"/>
            <w:tcBorders>
              <w:bottom w:val="single" w:sz="4" w:space="0" w:color="auto"/>
            </w:tcBorders>
            <w:vAlign w:val="center"/>
          </w:tcPr>
          <w:p w14:paraId="3D903145" w14:textId="4C394D0D" w:rsidR="005673BC" w:rsidRDefault="005673BC" w:rsidP="00E71775">
            <w:pPr>
              <w:pStyle w:val="pl1"/>
              <w:shd w:val="clear" w:color="auto" w:fill="auto"/>
              <w:spacing w:after="0"/>
              <w:ind w:left="0" w:firstLine="0"/>
              <w:jc w:val="center"/>
            </w:pPr>
            <w:r>
              <w:t xml:space="preserve">$70 – (250 </w:t>
            </w:r>
            <w:r>
              <w:sym w:font="Symbol" w:char="F0B4"/>
            </w:r>
            <w:r>
              <w:t xml:space="preserve"> $3</w:t>
            </w:r>
            <w:r w:rsidR="00E71775">
              <w:t>÷</w:t>
            </w:r>
            <w:r>
              <w:t>1,000)</w:t>
            </w:r>
          </w:p>
        </w:tc>
        <w:tc>
          <w:tcPr>
            <w:tcW w:w="236" w:type="dxa"/>
          </w:tcPr>
          <w:p w14:paraId="5FBEFFC7"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3D675BB8" w14:textId="77777777" w:rsidR="005673BC" w:rsidRDefault="005673BC" w:rsidP="0065437E">
            <w:pPr>
              <w:pStyle w:val="pl1"/>
              <w:shd w:val="clear" w:color="auto" w:fill="auto"/>
              <w:spacing w:after="0"/>
              <w:ind w:left="0" w:firstLine="0"/>
              <w:jc w:val="center"/>
            </w:pPr>
            <w:r>
              <w:t>=</w:t>
            </w:r>
          </w:p>
        </w:tc>
        <w:tc>
          <w:tcPr>
            <w:tcW w:w="1084" w:type="dxa"/>
            <w:vMerge w:val="restart"/>
            <w:vAlign w:val="center"/>
          </w:tcPr>
          <w:p w14:paraId="4136874C" w14:textId="77777777" w:rsidR="005673BC" w:rsidRDefault="005673BC" w:rsidP="0065437E">
            <w:pPr>
              <w:pStyle w:val="pl1"/>
              <w:shd w:val="clear" w:color="auto" w:fill="auto"/>
              <w:spacing w:after="0"/>
              <w:ind w:left="0" w:firstLine="0"/>
              <w:jc w:val="center"/>
            </w:pPr>
            <w:r>
              <w:t>$9.89*</w:t>
            </w:r>
          </w:p>
        </w:tc>
        <w:tc>
          <w:tcPr>
            <w:tcW w:w="550" w:type="dxa"/>
          </w:tcPr>
          <w:p w14:paraId="63F14633" w14:textId="77777777" w:rsidR="005673BC" w:rsidRDefault="005673BC" w:rsidP="0065437E">
            <w:pPr>
              <w:pStyle w:val="pl1"/>
              <w:shd w:val="clear" w:color="auto" w:fill="auto"/>
              <w:spacing w:after="0"/>
              <w:ind w:left="0" w:firstLine="0"/>
              <w:jc w:val="center"/>
            </w:pPr>
          </w:p>
        </w:tc>
        <w:tc>
          <w:tcPr>
            <w:tcW w:w="968" w:type="dxa"/>
            <w:tcBorders>
              <w:bottom w:val="single" w:sz="4" w:space="0" w:color="auto"/>
            </w:tcBorders>
            <w:vAlign w:val="center"/>
          </w:tcPr>
          <w:p w14:paraId="3A1EF954" w14:textId="77777777" w:rsidR="005673BC" w:rsidRDefault="005673BC" w:rsidP="0065437E">
            <w:pPr>
              <w:pStyle w:val="pl1"/>
              <w:shd w:val="clear" w:color="auto" w:fill="auto"/>
              <w:spacing w:after="0"/>
              <w:ind w:left="0" w:firstLine="0"/>
              <w:jc w:val="center"/>
            </w:pPr>
          </w:p>
          <w:p w14:paraId="514FED72" w14:textId="77777777" w:rsidR="005673BC" w:rsidRDefault="005673BC" w:rsidP="0065437E">
            <w:pPr>
              <w:pStyle w:val="pl1"/>
              <w:shd w:val="clear" w:color="auto" w:fill="auto"/>
              <w:spacing w:after="0"/>
              <w:ind w:left="0" w:firstLine="0"/>
              <w:jc w:val="center"/>
            </w:pPr>
            <w:r>
              <w:t xml:space="preserve">$36.55 </w:t>
            </w:r>
          </w:p>
        </w:tc>
        <w:tc>
          <w:tcPr>
            <w:tcW w:w="709" w:type="dxa"/>
          </w:tcPr>
          <w:p w14:paraId="025517C4"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157D7C85" w14:textId="77777777" w:rsidR="005673BC" w:rsidRDefault="005673BC" w:rsidP="0065437E">
            <w:pPr>
              <w:pStyle w:val="pl1"/>
              <w:shd w:val="clear" w:color="auto" w:fill="auto"/>
              <w:spacing w:after="0"/>
              <w:ind w:left="0" w:firstLine="0"/>
              <w:jc w:val="center"/>
            </w:pPr>
            <w:r>
              <w:t>=</w:t>
            </w:r>
          </w:p>
        </w:tc>
        <w:tc>
          <w:tcPr>
            <w:tcW w:w="1045" w:type="dxa"/>
            <w:vMerge w:val="restart"/>
            <w:vAlign w:val="center"/>
          </w:tcPr>
          <w:p w14:paraId="0A1EA448" w14:textId="77777777" w:rsidR="005673BC" w:rsidRDefault="005673BC" w:rsidP="0065437E">
            <w:pPr>
              <w:pStyle w:val="pl1"/>
              <w:shd w:val="clear" w:color="auto" w:fill="auto"/>
              <w:spacing w:after="0"/>
              <w:ind w:left="0" w:right="-53" w:firstLine="0"/>
              <w:jc w:val="left"/>
            </w:pPr>
            <w:r>
              <w:t>$9.14*</w:t>
            </w:r>
          </w:p>
        </w:tc>
      </w:tr>
      <w:tr w:rsidR="005673BC" w14:paraId="59EC2682" w14:textId="77777777" w:rsidTr="001345C1">
        <w:trPr>
          <w:cantSplit/>
        </w:trPr>
        <w:tc>
          <w:tcPr>
            <w:tcW w:w="2514" w:type="dxa"/>
            <w:vMerge/>
          </w:tcPr>
          <w:p w14:paraId="5E32D071" w14:textId="77777777" w:rsidR="005673BC" w:rsidRDefault="005673BC" w:rsidP="0065437E">
            <w:pPr>
              <w:pStyle w:val="pl1"/>
              <w:shd w:val="clear" w:color="auto" w:fill="auto"/>
              <w:spacing w:after="0"/>
              <w:ind w:left="0" w:firstLine="0"/>
              <w:jc w:val="left"/>
            </w:pPr>
          </w:p>
        </w:tc>
        <w:tc>
          <w:tcPr>
            <w:tcW w:w="236" w:type="dxa"/>
          </w:tcPr>
          <w:p w14:paraId="5E736B3F" w14:textId="77777777" w:rsidR="005673BC" w:rsidRDefault="005673BC" w:rsidP="0065437E">
            <w:pPr>
              <w:pStyle w:val="pl1"/>
              <w:shd w:val="clear" w:color="auto" w:fill="auto"/>
              <w:spacing w:after="0"/>
              <w:ind w:left="0" w:firstLine="0"/>
              <w:jc w:val="center"/>
            </w:pPr>
          </w:p>
        </w:tc>
        <w:tc>
          <w:tcPr>
            <w:tcW w:w="1964" w:type="dxa"/>
            <w:tcBorders>
              <w:top w:val="single" w:sz="4" w:space="0" w:color="auto"/>
            </w:tcBorders>
          </w:tcPr>
          <w:p w14:paraId="0CE634D2" w14:textId="77777777" w:rsidR="005673BC" w:rsidRDefault="005673BC" w:rsidP="0065437E">
            <w:pPr>
              <w:pStyle w:val="pl1"/>
              <w:shd w:val="clear" w:color="auto" w:fill="auto"/>
              <w:spacing w:after="0"/>
              <w:ind w:left="0" w:firstLine="0"/>
              <w:jc w:val="center"/>
            </w:pPr>
            <w:r>
              <w:t>7</w:t>
            </w:r>
            <w:r>
              <w:br/>
            </w:r>
          </w:p>
        </w:tc>
        <w:tc>
          <w:tcPr>
            <w:tcW w:w="236" w:type="dxa"/>
          </w:tcPr>
          <w:p w14:paraId="76850319" w14:textId="77777777" w:rsidR="005673BC" w:rsidRDefault="005673BC" w:rsidP="0065437E">
            <w:pPr>
              <w:pStyle w:val="pl1"/>
              <w:shd w:val="clear" w:color="auto" w:fill="auto"/>
              <w:spacing w:after="0"/>
              <w:ind w:left="0" w:firstLine="0"/>
              <w:jc w:val="center"/>
            </w:pPr>
          </w:p>
        </w:tc>
        <w:tc>
          <w:tcPr>
            <w:tcW w:w="236" w:type="dxa"/>
            <w:vMerge/>
          </w:tcPr>
          <w:p w14:paraId="67D4D9BB" w14:textId="77777777" w:rsidR="005673BC" w:rsidRDefault="005673BC" w:rsidP="0065437E">
            <w:pPr>
              <w:pStyle w:val="pl1"/>
              <w:shd w:val="clear" w:color="auto" w:fill="auto"/>
              <w:spacing w:after="0"/>
              <w:ind w:left="0" w:firstLine="0"/>
              <w:jc w:val="center"/>
            </w:pPr>
          </w:p>
        </w:tc>
        <w:tc>
          <w:tcPr>
            <w:tcW w:w="1084" w:type="dxa"/>
            <w:vMerge/>
          </w:tcPr>
          <w:p w14:paraId="6BB1BA51" w14:textId="77777777" w:rsidR="005673BC" w:rsidRDefault="005673BC" w:rsidP="0065437E">
            <w:pPr>
              <w:pStyle w:val="pl1"/>
              <w:shd w:val="clear" w:color="auto" w:fill="auto"/>
              <w:spacing w:after="0"/>
              <w:ind w:left="0" w:firstLine="0"/>
              <w:jc w:val="center"/>
            </w:pPr>
          </w:p>
        </w:tc>
        <w:tc>
          <w:tcPr>
            <w:tcW w:w="550" w:type="dxa"/>
          </w:tcPr>
          <w:p w14:paraId="1C459809" w14:textId="77777777" w:rsidR="005673BC" w:rsidRDefault="005673BC" w:rsidP="0065437E">
            <w:pPr>
              <w:pStyle w:val="pl1"/>
              <w:shd w:val="clear" w:color="auto" w:fill="auto"/>
              <w:spacing w:after="0"/>
              <w:ind w:left="0" w:firstLine="0"/>
              <w:jc w:val="center"/>
            </w:pPr>
          </w:p>
        </w:tc>
        <w:tc>
          <w:tcPr>
            <w:tcW w:w="968" w:type="dxa"/>
            <w:tcBorders>
              <w:top w:val="single" w:sz="4" w:space="0" w:color="auto"/>
            </w:tcBorders>
          </w:tcPr>
          <w:p w14:paraId="34E6463F" w14:textId="77777777" w:rsidR="005673BC" w:rsidRDefault="005673BC" w:rsidP="0065437E">
            <w:pPr>
              <w:pStyle w:val="pl1"/>
              <w:shd w:val="clear" w:color="auto" w:fill="auto"/>
              <w:spacing w:after="0"/>
              <w:ind w:left="0" w:firstLine="0"/>
              <w:jc w:val="center"/>
            </w:pPr>
            <w:r>
              <w:t>4</w:t>
            </w:r>
          </w:p>
        </w:tc>
        <w:tc>
          <w:tcPr>
            <w:tcW w:w="709" w:type="dxa"/>
          </w:tcPr>
          <w:p w14:paraId="0121A27A" w14:textId="77777777" w:rsidR="005673BC" w:rsidRDefault="005673BC" w:rsidP="0065437E">
            <w:pPr>
              <w:pStyle w:val="pl1"/>
              <w:shd w:val="clear" w:color="auto" w:fill="auto"/>
              <w:spacing w:after="0"/>
              <w:ind w:left="0" w:firstLine="0"/>
              <w:jc w:val="center"/>
            </w:pPr>
          </w:p>
        </w:tc>
        <w:tc>
          <w:tcPr>
            <w:tcW w:w="236" w:type="dxa"/>
            <w:vMerge/>
          </w:tcPr>
          <w:p w14:paraId="0262CFA8" w14:textId="77777777" w:rsidR="005673BC" w:rsidRDefault="005673BC" w:rsidP="0065437E">
            <w:pPr>
              <w:pStyle w:val="pl1"/>
              <w:shd w:val="clear" w:color="auto" w:fill="auto"/>
              <w:spacing w:after="0"/>
              <w:ind w:left="0" w:firstLine="0"/>
              <w:jc w:val="center"/>
            </w:pPr>
          </w:p>
        </w:tc>
        <w:tc>
          <w:tcPr>
            <w:tcW w:w="1045" w:type="dxa"/>
            <w:vMerge/>
          </w:tcPr>
          <w:p w14:paraId="23C50F64" w14:textId="77777777" w:rsidR="005673BC" w:rsidRDefault="005673BC" w:rsidP="0065437E">
            <w:pPr>
              <w:pStyle w:val="pl1"/>
              <w:shd w:val="clear" w:color="auto" w:fill="auto"/>
              <w:spacing w:after="0"/>
              <w:ind w:left="0" w:right="552" w:firstLine="0"/>
              <w:jc w:val="center"/>
            </w:pPr>
          </w:p>
        </w:tc>
      </w:tr>
    </w:tbl>
    <w:p w14:paraId="12CAF7F3" w14:textId="77777777" w:rsidR="00D759B8" w:rsidRDefault="00D759B8" w:rsidP="00D759B8">
      <w:pPr>
        <w:pStyle w:val="pfootnote"/>
        <w:tabs>
          <w:tab w:val="clear" w:pos="220"/>
          <w:tab w:val="left" w:pos="55"/>
        </w:tabs>
        <w:ind w:left="-165"/>
      </w:pPr>
    </w:p>
    <w:tbl>
      <w:tblPr>
        <w:tblW w:w="9790" w:type="dxa"/>
        <w:tblInd w:w="-167" w:type="dxa"/>
        <w:tblLayout w:type="fixed"/>
        <w:tblLook w:val="01E0" w:firstRow="1" w:lastRow="1" w:firstColumn="1" w:lastColumn="1" w:noHBand="0" w:noVBand="0"/>
      </w:tblPr>
      <w:tblGrid>
        <w:gridCol w:w="2585"/>
        <w:gridCol w:w="550"/>
        <w:gridCol w:w="1155"/>
        <w:gridCol w:w="660"/>
        <w:gridCol w:w="236"/>
        <w:gridCol w:w="809"/>
        <w:gridCol w:w="605"/>
        <w:gridCol w:w="1045"/>
        <w:gridCol w:w="715"/>
        <w:gridCol w:w="275"/>
        <w:gridCol w:w="1155"/>
      </w:tblGrid>
      <w:tr w:rsidR="00D759B8" w14:paraId="3CCCA1FA" w14:textId="77777777" w:rsidTr="00743BC4">
        <w:trPr>
          <w:cantSplit/>
        </w:trPr>
        <w:tc>
          <w:tcPr>
            <w:tcW w:w="2585" w:type="dxa"/>
            <w:vMerge w:val="restart"/>
            <w:vAlign w:val="center"/>
          </w:tcPr>
          <w:p w14:paraId="0F96CF2A" w14:textId="77777777" w:rsidR="00D759B8" w:rsidRDefault="00D759B8" w:rsidP="00743BC4">
            <w:pPr>
              <w:pStyle w:val="pl1"/>
              <w:shd w:val="clear" w:color="auto" w:fill="auto"/>
              <w:spacing w:after="0"/>
              <w:ind w:left="387" w:hanging="387"/>
              <w:jc w:val="left"/>
            </w:pPr>
          </w:p>
          <w:p w14:paraId="27964657" w14:textId="77777777" w:rsidR="00D759B8" w:rsidRDefault="00D759B8" w:rsidP="00743BC4">
            <w:pPr>
              <w:pStyle w:val="pl1"/>
              <w:shd w:val="clear" w:color="auto" w:fill="auto"/>
              <w:spacing w:after="0"/>
              <w:ind w:left="387" w:hanging="387"/>
              <w:jc w:val="left"/>
            </w:pPr>
            <w:r>
              <w:t>n.</w:t>
            </w:r>
            <w:r>
              <w:tab/>
              <w:t>Price–earnings ratio:</w:t>
            </w:r>
          </w:p>
        </w:tc>
        <w:tc>
          <w:tcPr>
            <w:tcW w:w="550" w:type="dxa"/>
          </w:tcPr>
          <w:p w14:paraId="4B154767" w14:textId="77777777" w:rsidR="00D759B8" w:rsidRDefault="00D759B8" w:rsidP="00743BC4">
            <w:pPr>
              <w:pStyle w:val="pl1"/>
              <w:shd w:val="clear" w:color="auto" w:fill="auto"/>
              <w:spacing w:after="0"/>
              <w:ind w:left="0" w:firstLine="0"/>
              <w:jc w:val="center"/>
            </w:pPr>
          </w:p>
        </w:tc>
        <w:tc>
          <w:tcPr>
            <w:tcW w:w="1155" w:type="dxa"/>
            <w:tcBorders>
              <w:bottom w:val="single" w:sz="4" w:space="0" w:color="auto"/>
            </w:tcBorders>
            <w:vAlign w:val="center"/>
          </w:tcPr>
          <w:p w14:paraId="0A61256B" w14:textId="77777777" w:rsidR="00D759B8" w:rsidRDefault="00D759B8" w:rsidP="00743BC4">
            <w:pPr>
              <w:pStyle w:val="pl1"/>
              <w:shd w:val="clear" w:color="auto" w:fill="auto"/>
              <w:spacing w:after="0"/>
              <w:ind w:left="0" w:firstLine="0"/>
              <w:jc w:val="center"/>
            </w:pPr>
            <w:r>
              <w:t>$10.00*</w:t>
            </w:r>
          </w:p>
        </w:tc>
        <w:tc>
          <w:tcPr>
            <w:tcW w:w="660" w:type="dxa"/>
          </w:tcPr>
          <w:p w14:paraId="4BE53C08" w14:textId="77777777" w:rsidR="00D759B8" w:rsidRDefault="00D759B8" w:rsidP="00743BC4">
            <w:pPr>
              <w:pStyle w:val="pl1"/>
              <w:shd w:val="clear" w:color="auto" w:fill="auto"/>
              <w:spacing w:after="0"/>
              <w:ind w:left="0" w:firstLine="0"/>
              <w:jc w:val="left"/>
            </w:pPr>
          </w:p>
        </w:tc>
        <w:tc>
          <w:tcPr>
            <w:tcW w:w="236" w:type="dxa"/>
            <w:vMerge w:val="restart"/>
            <w:vAlign w:val="center"/>
          </w:tcPr>
          <w:p w14:paraId="343CE7A8" w14:textId="77777777" w:rsidR="00D759B8" w:rsidRDefault="00D759B8" w:rsidP="00743BC4">
            <w:pPr>
              <w:pStyle w:val="pl1"/>
              <w:shd w:val="clear" w:color="auto" w:fill="auto"/>
              <w:spacing w:after="0"/>
              <w:ind w:left="0" w:firstLine="0"/>
              <w:jc w:val="center"/>
            </w:pPr>
            <w:r>
              <w:t>=</w:t>
            </w:r>
          </w:p>
        </w:tc>
        <w:tc>
          <w:tcPr>
            <w:tcW w:w="809" w:type="dxa"/>
            <w:vMerge w:val="restart"/>
            <w:vAlign w:val="center"/>
          </w:tcPr>
          <w:p w14:paraId="1F8FEF53" w14:textId="77777777" w:rsidR="00D759B8" w:rsidRDefault="00D759B8" w:rsidP="00743BC4">
            <w:pPr>
              <w:pStyle w:val="pl1"/>
              <w:shd w:val="clear" w:color="auto" w:fill="auto"/>
              <w:spacing w:after="0"/>
              <w:ind w:left="0" w:firstLine="0"/>
              <w:jc w:val="center"/>
            </w:pPr>
            <w:r>
              <w:t>1.01</w:t>
            </w:r>
          </w:p>
        </w:tc>
        <w:tc>
          <w:tcPr>
            <w:tcW w:w="605" w:type="dxa"/>
          </w:tcPr>
          <w:p w14:paraId="6FDD0E14" w14:textId="77777777" w:rsidR="00D759B8" w:rsidRDefault="00D759B8" w:rsidP="00743BC4">
            <w:pPr>
              <w:pStyle w:val="pl1"/>
              <w:shd w:val="clear" w:color="auto" w:fill="auto"/>
              <w:spacing w:after="0"/>
              <w:ind w:left="0" w:firstLine="0"/>
              <w:jc w:val="center"/>
            </w:pPr>
          </w:p>
        </w:tc>
        <w:tc>
          <w:tcPr>
            <w:tcW w:w="1045" w:type="dxa"/>
            <w:tcBorders>
              <w:bottom w:val="single" w:sz="4" w:space="0" w:color="auto"/>
            </w:tcBorders>
            <w:vAlign w:val="center"/>
          </w:tcPr>
          <w:p w14:paraId="0E7207AF" w14:textId="77777777" w:rsidR="00D759B8" w:rsidRDefault="00D759B8" w:rsidP="00743BC4">
            <w:pPr>
              <w:pStyle w:val="pl1"/>
              <w:shd w:val="clear" w:color="auto" w:fill="auto"/>
              <w:spacing w:after="0"/>
              <w:ind w:left="0" w:firstLine="0"/>
              <w:jc w:val="center"/>
            </w:pPr>
            <w:r>
              <w:t>$10.00*</w:t>
            </w:r>
          </w:p>
        </w:tc>
        <w:tc>
          <w:tcPr>
            <w:tcW w:w="715" w:type="dxa"/>
          </w:tcPr>
          <w:p w14:paraId="479D8623" w14:textId="77777777" w:rsidR="00D759B8" w:rsidRDefault="00D759B8" w:rsidP="00743BC4">
            <w:pPr>
              <w:pStyle w:val="pl1"/>
              <w:shd w:val="clear" w:color="auto" w:fill="auto"/>
              <w:spacing w:after="0"/>
              <w:ind w:left="0" w:firstLine="0"/>
              <w:jc w:val="left"/>
            </w:pPr>
          </w:p>
        </w:tc>
        <w:tc>
          <w:tcPr>
            <w:tcW w:w="275" w:type="dxa"/>
            <w:vMerge w:val="restart"/>
            <w:vAlign w:val="center"/>
          </w:tcPr>
          <w:p w14:paraId="012FC416" w14:textId="77777777" w:rsidR="00D759B8" w:rsidRDefault="00D759B8" w:rsidP="00743BC4">
            <w:pPr>
              <w:pStyle w:val="pl1"/>
              <w:shd w:val="clear" w:color="auto" w:fill="auto"/>
              <w:spacing w:after="0"/>
              <w:ind w:left="0" w:firstLine="0"/>
              <w:jc w:val="center"/>
            </w:pPr>
            <w:r>
              <w:t>=</w:t>
            </w:r>
          </w:p>
        </w:tc>
        <w:tc>
          <w:tcPr>
            <w:tcW w:w="1155" w:type="dxa"/>
            <w:vMerge w:val="restart"/>
            <w:vAlign w:val="center"/>
          </w:tcPr>
          <w:p w14:paraId="20822B87" w14:textId="77777777" w:rsidR="00D759B8" w:rsidRDefault="00D759B8" w:rsidP="00743BC4">
            <w:pPr>
              <w:pStyle w:val="pl1"/>
              <w:shd w:val="clear" w:color="auto" w:fill="auto"/>
              <w:spacing w:after="0"/>
              <w:ind w:left="0" w:right="2" w:firstLine="0"/>
              <w:jc w:val="left"/>
            </w:pPr>
            <w:r>
              <w:t>1.09</w:t>
            </w:r>
          </w:p>
        </w:tc>
      </w:tr>
      <w:tr w:rsidR="00D759B8" w14:paraId="48F6062C" w14:textId="77777777" w:rsidTr="00743BC4">
        <w:trPr>
          <w:cantSplit/>
        </w:trPr>
        <w:tc>
          <w:tcPr>
            <w:tcW w:w="2585" w:type="dxa"/>
            <w:vMerge/>
          </w:tcPr>
          <w:p w14:paraId="116EC130" w14:textId="77777777" w:rsidR="00D759B8" w:rsidRDefault="00D759B8" w:rsidP="00743BC4">
            <w:pPr>
              <w:pStyle w:val="pl1"/>
              <w:shd w:val="clear" w:color="auto" w:fill="auto"/>
              <w:spacing w:after="0"/>
              <w:ind w:left="0" w:firstLine="0"/>
              <w:jc w:val="left"/>
            </w:pPr>
          </w:p>
        </w:tc>
        <w:tc>
          <w:tcPr>
            <w:tcW w:w="550" w:type="dxa"/>
          </w:tcPr>
          <w:p w14:paraId="60F603A3" w14:textId="77777777" w:rsidR="00D759B8" w:rsidRDefault="00D759B8" w:rsidP="00743BC4">
            <w:pPr>
              <w:pStyle w:val="pl1"/>
              <w:shd w:val="clear" w:color="auto" w:fill="auto"/>
              <w:spacing w:after="0"/>
              <w:ind w:left="0" w:firstLine="0"/>
              <w:jc w:val="center"/>
            </w:pPr>
          </w:p>
        </w:tc>
        <w:tc>
          <w:tcPr>
            <w:tcW w:w="1155" w:type="dxa"/>
            <w:tcBorders>
              <w:top w:val="single" w:sz="4" w:space="0" w:color="auto"/>
            </w:tcBorders>
          </w:tcPr>
          <w:p w14:paraId="58F65CB4" w14:textId="77777777" w:rsidR="00D759B8" w:rsidRDefault="00D759B8" w:rsidP="00743BC4">
            <w:pPr>
              <w:pStyle w:val="pl1"/>
              <w:shd w:val="clear" w:color="auto" w:fill="auto"/>
              <w:spacing w:after="0"/>
              <w:ind w:left="0" w:firstLine="0"/>
              <w:jc w:val="center"/>
            </w:pPr>
            <w:r>
              <w:t>$9.89*</w:t>
            </w:r>
          </w:p>
        </w:tc>
        <w:tc>
          <w:tcPr>
            <w:tcW w:w="660" w:type="dxa"/>
          </w:tcPr>
          <w:p w14:paraId="7E4F5315" w14:textId="77777777" w:rsidR="00D759B8" w:rsidRDefault="00D759B8" w:rsidP="00743BC4">
            <w:pPr>
              <w:pStyle w:val="pl1"/>
              <w:shd w:val="clear" w:color="auto" w:fill="auto"/>
              <w:spacing w:after="0"/>
              <w:ind w:left="0" w:firstLine="0"/>
              <w:jc w:val="center"/>
            </w:pPr>
          </w:p>
        </w:tc>
        <w:tc>
          <w:tcPr>
            <w:tcW w:w="236" w:type="dxa"/>
            <w:vMerge/>
          </w:tcPr>
          <w:p w14:paraId="443349D6" w14:textId="77777777" w:rsidR="00D759B8" w:rsidRDefault="00D759B8" w:rsidP="00743BC4">
            <w:pPr>
              <w:pStyle w:val="pl1"/>
              <w:shd w:val="clear" w:color="auto" w:fill="auto"/>
              <w:spacing w:after="0"/>
              <w:ind w:left="0" w:firstLine="0"/>
              <w:jc w:val="center"/>
            </w:pPr>
          </w:p>
        </w:tc>
        <w:tc>
          <w:tcPr>
            <w:tcW w:w="809" w:type="dxa"/>
            <w:vMerge/>
          </w:tcPr>
          <w:p w14:paraId="7EA45E4C" w14:textId="77777777" w:rsidR="00D759B8" w:rsidRDefault="00D759B8" w:rsidP="00743BC4">
            <w:pPr>
              <w:pStyle w:val="pl1"/>
              <w:shd w:val="clear" w:color="auto" w:fill="auto"/>
              <w:spacing w:after="0"/>
              <w:ind w:left="0" w:firstLine="0"/>
              <w:jc w:val="center"/>
            </w:pPr>
          </w:p>
        </w:tc>
        <w:tc>
          <w:tcPr>
            <w:tcW w:w="605" w:type="dxa"/>
          </w:tcPr>
          <w:p w14:paraId="02C2755C" w14:textId="77777777" w:rsidR="00D759B8" w:rsidRDefault="00D759B8" w:rsidP="00743BC4">
            <w:pPr>
              <w:pStyle w:val="pl1"/>
              <w:shd w:val="clear" w:color="auto" w:fill="auto"/>
              <w:spacing w:after="0"/>
              <w:ind w:left="0" w:firstLine="0"/>
              <w:jc w:val="center"/>
            </w:pPr>
          </w:p>
        </w:tc>
        <w:tc>
          <w:tcPr>
            <w:tcW w:w="1045" w:type="dxa"/>
            <w:tcBorders>
              <w:top w:val="single" w:sz="4" w:space="0" w:color="auto"/>
            </w:tcBorders>
          </w:tcPr>
          <w:p w14:paraId="791D05B0" w14:textId="77777777" w:rsidR="00D759B8" w:rsidRDefault="00D759B8" w:rsidP="00743BC4">
            <w:pPr>
              <w:pStyle w:val="pl1"/>
              <w:shd w:val="clear" w:color="auto" w:fill="auto"/>
              <w:spacing w:after="0"/>
              <w:ind w:left="0" w:firstLine="0"/>
              <w:jc w:val="center"/>
            </w:pPr>
            <w:r>
              <w:t>$9.14*</w:t>
            </w:r>
          </w:p>
        </w:tc>
        <w:tc>
          <w:tcPr>
            <w:tcW w:w="715" w:type="dxa"/>
          </w:tcPr>
          <w:p w14:paraId="697024C7" w14:textId="77777777" w:rsidR="00D759B8" w:rsidRDefault="00D759B8" w:rsidP="00743BC4">
            <w:pPr>
              <w:pStyle w:val="pl1"/>
              <w:shd w:val="clear" w:color="auto" w:fill="auto"/>
              <w:spacing w:after="0"/>
              <w:ind w:left="0" w:firstLine="0"/>
              <w:jc w:val="center"/>
            </w:pPr>
          </w:p>
        </w:tc>
        <w:tc>
          <w:tcPr>
            <w:tcW w:w="275" w:type="dxa"/>
            <w:vMerge/>
          </w:tcPr>
          <w:p w14:paraId="0E3FD02C" w14:textId="77777777" w:rsidR="00D759B8" w:rsidRDefault="00D759B8" w:rsidP="00743BC4">
            <w:pPr>
              <w:pStyle w:val="pl1"/>
              <w:shd w:val="clear" w:color="auto" w:fill="auto"/>
              <w:spacing w:after="0"/>
              <w:ind w:left="0" w:firstLine="0"/>
              <w:jc w:val="center"/>
            </w:pPr>
          </w:p>
        </w:tc>
        <w:tc>
          <w:tcPr>
            <w:tcW w:w="1155" w:type="dxa"/>
            <w:vMerge/>
          </w:tcPr>
          <w:p w14:paraId="4121CE59" w14:textId="77777777" w:rsidR="00D759B8" w:rsidRDefault="00D759B8" w:rsidP="00743BC4">
            <w:pPr>
              <w:pStyle w:val="pl1"/>
              <w:shd w:val="clear" w:color="auto" w:fill="auto"/>
              <w:spacing w:after="0"/>
              <w:ind w:left="0" w:right="552" w:firstLine="0"/>
              <w:jc w:val="center"/>
            </w:pPr>
          </w:p>
        </w:tc>
      </w:tr>
    </w:tbl>
    <w:p w14:paraId="3861E16C" w14:textId="77777777" w:rsidR="00D759B8" w:rsidRDefault="00D759B8" w:rsidP="00D759B8">
      <w:pPr>
        <w:pStyle w:val="pfootnote"/>
        <w:ind w:left="-110"/>
        <w:rPr>
          <w:rFonts w:ascii="Times New Roman" w:hAnsi="Times New Roman"/>
          <w:sz w:val="24"/>
          <w:szCs w:val="24"/>
        </w:rPr>
      </w:pPr>
      <w:r w:rsidRPr="003F0A89">
        <w:rPr>
          <w:rFonts w:ascii="Times New Roman" w:hAnsi="Times New Roman"/>
          <w:sz w:val="24"/>
          <w:szCs w:val="24"/>
        </w:rPr>
        <w:t>*</w:t>
      </w:r>
      <w:r w:rsidRPr="003F0A89">
        <w:rPr>
          <w:rFonts w:ascii="Times New Roman" w:hAnsi="Times New Roman"/>
          <w:sz w:val="24"/>
          <w:szCs w:val="24"/>
        </w:rPr>
        <w:tab/>
        <w:t>Not in thousands.</w:t>
      </w:r>
    </w:p>
    <w:p w14:paraId="1E11BA76" w14:textId="77777777" w:rsidR="00D759B8" w:rsidRDefault="00D759B8" w:rsidP="0065437E"/>
    <w:p w14:paraId="292B0C9F" w14:textId="77777777" w:rsidR="00D759B8" w:rsidRDefault="00D759B8" w:rsidP="0065437E"/>
    <w:tbl>
      <w:tblPr>
        <w:tblW w:w="9914" w:type="dxa"/>
        <w:tblInd w:w="-167" w:type="dxa"/>
        <w:tblLayout w:type="fixed"/>
        <w:tblLook w:val="01E0" w:firstRow="1" w:lastRow="1" w:firstColumn="1" w:lastColumn="1" w:noHBand="0" w:noVBand="0"/>
      </w:tblPr>
      <w:tblGrid>
        <w:gridCol w:w="2475"/>
        <w:gridCol w:w="275"/>
        <w:gridCol w:w="1964"/>
        <w:gridCol w:w="236"/>
        <w:gridCol w:w="236"/>
        <w:gridCol w:w="1084"/>
        <w:gridCol w:w="495"/>
        <w:gridCol w:w="881"/>
        <w:gridCol w:w="809"/>
        <w:gridCol w:w="346"/>
        <w:gridCol w:w="1113"/>
      </w:tblGrid>
      <w:tr w:rsidR="005673BC" w14:paraId="02B86AA6" w14:textId="77777777" w:rsidTr="001345C1">
        <w:trPr>
          <w:cantSplit/>
        </w:trPr>
        <w:tc>
          <w:tcPr>
            <w:tcW w:w="2475" w:type="dxa"/>
            <w:vMerge w:val="restart"/>
            <w:vAlign w:val="center"/>
          </w:tcPr>
          <w:p w14:paraId="738FFBBC" w14:textId="4D4DD346" w:rsidR="005673BC" w:rsidRDefault="00D759B8" w:rsidP="0065437E">
            <w:pPr>
              <w:pStyle w:val="pl1"/>
              <w:shd w:val="clear" w:color="auto" w:fill="auto"/>
              <w:spacing w:after="0"/>
              <w:ind w:left="387" w:hanging="387"/>
              <w:jc w:val="left"/>
            </w:pPr>
            <w:r>
              <w:t>o</w:t>
            </w:r>
            <w:r w:rsidR="005673BC">
              <w:t>.</w:t>
            </w:r>
            <w:r w:rsidR="005673BC">
              <w:tab/>
              <w:t>Book value per common share:</w:t>
            </w:r>
          </w:p>
        </w:tc>
        <w:tc>
          <w:tcPr>
            <w:tcW w:w="275" w:type="dxa"/>
          </w:tcPr>
          <w:p w14:paraId="75B9628A" w14:textId="77777777" w:rsidR="005673BC" w:rsidRDefault="005673BC" w:rsidP="0065437E">
            <w:pPr>
              <w:pStyle w:val="pl1"/>
              <w:shd w:val="clear" w:color="auto" w:fill="auto"/>
              <w:spacing w:after="0"/>
              <w:ind w:left="0" w:firstLine="0"/>
              <w:jc w:val="center"/>
            </w:pPr>
          </w:p>
        </w:tc>
        <w:tc>
          <w:tcPr>
            <w:tcW w:w="1964" w:type="dxa"/>
            <w:tcBorders>
              <w:bottom w:val="single" w:sz="4" w:space="0" w:color="auto"/>
            </w:tcBorders>
            <w:vAlign w:val="center"/>
          </w:tcPr>
          <w:p w14:paraId="64064317" w14:textId="77777777" w:rsidR="005673BC" w:rsidRDefault="005673BC" w:rsidP="0065437E">
            <w:pPr>
              <w:pStyle w:val="pl1"/>
              <w:shd w:val="clear" w:color="auto" w:fill="auto"/>
              <w:spacing w:after="0"/>
              <w:ind w:left="0" w:firstLine="0"/>
              <w:jc w:val="center"/>
            </w:pPr>
            <w:r>
              <w:t>$127.5 – $12.5</w:t>
            </w:r>
          </w:p>
        </w:tc>
        <w:tc>
          <w:tcPr>
            <w:tcW w:w="236" w:type="dxa"/>
          </w:tcPr>
          <w:p w14:paraId="5F48A60A" w14:textId="77777777" w:rsidR="005673BC" w:rsidRDefault="005673BC" w:rsidP="0065437E">
            <w:pPr>
              <w:pStyle w:val="pl1"/>
              <w:shd w:val="clear" w:color="auto" w:fill="auto"/>
              <w:spacing w:after="0"/>
              <w:ind w:left="0" w:firstLine="0"/>
              <w:jc w:val="left"/>
            </w:pPr>
          </w:p>
        </w:tc>
        <w:tc>
          <w:tcPr>
            <w:tcW w:w="236" w:type="dxa"/>
            <w:vMerge w:val="restart"/>
            <w:vAlign w:val="center"/>
          </w:tcPr>
          <w:p w14:paraId="0116C1ED" w14:textId="77777777" w:rsidR="005673BC" w:rsidRDefault="005673BC" w:rsidP="0065437E">
            <w:pPr>
              <w:pStyle w:val="pl1"/>
              <w:shd w:val="clear" w:color="auto" w:fill="auto"/>
              <w:spacing w:after="0"/>
              <w:ind w:left="0" w:firstLine="0"/>
              <w:jc w:val="center"/>
            </w:pPr>
            <w:r>
              <w:t>=</w:t>
            </w:r>
          </w:p>
        </w:tc>
        <w:tc>
          <w:tcPr>
            <w:tcW w:w="1084" w:type="dxa"/>
            <w:vMerge w:val="restart"/>
            <w:vAlign w:val="center"/>
          </w:tcPr>
          <w:p w14:paraId="611A50FA" w14:textId="77777777" w:rsidR="005673BC" w:rsidRDefault="005673BC" w:rsidP="0065437E">
            <w:pPr>
              <w:pStyle w:val="pl1"/>
              <w:shd w:val="clear" w:color="auto" w:fill="auto"/>
              <w:spacing w:after="0"/>
              <w:ind w:left="0" w:firstLine="0"/>
              <w:jc w:val="center"/>
            </w:pPr>
            <w:r>
              <w:t>$16.43*</w:t>
            </w:r>
          </w:p>
        </w:tc>
        <w:tc>
          <w:tcPr>
            <w:tcW w:w="495" w:type="dxa"/>
          </w:tcPr>
          <w:p w14:paraId="49A16348" w14:textId="77777777" w:rsidR="005673BC" w:rsidRDefault="005673BC" w:rsidP="0065437E">
            <w:pPr>
              <w:pStyle w:val="pl1"/>
              <w:shd w:val="clear" w:color="auto" w:fill="auto"/>
              <w:spacing w:after="0"/>
              <w:ind w:left="0" w:firstLine="0"/>
              <w:jc w:val="center"/>
            </w:pPr>
          </w:p>
        </w:tc>
        <w:tc>
          <w:tcPr>
            <w:tcW w:w="881" w:type="dxa"/>
            <w:tcBorders>
              <w:bottom w:val="single" w:sz="4" w:space="0" w:color="auto"/>
            </w:tcBorders>
            <w:vAlign w:val="center"/>
          </w:tcPr>
          <w:p w14:paraId="4F6AAC01" w14:textId="77777777" w:rsidR="005673BC" w:rsidRDefault="005673BC" w:rsidP="0065437E">
            <w:pPr>
              <w:pStyle w:val="pl1"/>
              <w:shd w:val="clear" w:color="auto" w:fill="auto"/>
              <w:spacing w:after="0"/>
              <w:ind w:left="0" w:firstLine="0"/>
              <w:jc w:val="center"/>
            </w:pPr>
            <w:r>
              <w:t>$100.5</w:t>
            </w:r>
          </w:p>
        </w:tc>
        <w:tc>
          <w:tcPr>
            <w:tcW w:w="809" w:type="dxa"/>
          </w:tcPr>
          <w:p w14:paraId="4A557CF4" w14:textId="77777777" w:rsidR="005673BC" w:rsidRDefault="005673BC" w:rsidP="0065437E">
            <w:pPr>
              <w:pStyle w:val="pl1"/>
              <w:shd w:val="clear" w:color="auto" w:fill="auto"/>
              <w:spacing w:after="0"/>
              <w:ind w:left="0" w:firstLine="0"/>
              <w:jc w:val="left"/>
            </w:pPr>
          </w:p>
        </w:tc>
        <w:tc>
          <w:tcPr>
            <w:tcW w:w="346" w:type="dxa"/>
            <w:vMerge w:val="restart"/>
            <w:vAlign w:val="center"/>
          </w:tcPr>
          <w:p w14:paraId="4CA76745" w14:textId="77777777" w:rsidR="005673BC" w:rsidRDefault="005673BC" w:rsidP="0065437E">
            <w:pPr>
              <w:pStyle w:val="pl1"/>
              <w:shd w:val="clear" w:color="auto" w:fill="auto"/>
              <w:spacing w:after="0"/>
              <w:ind w:left="0" w:firstLine="0"/>
              <w:jc w:val="center"/>
            </w:pPr>
            <w:r>
              <w:t>=</w:t>
            </w:r>
          </w:p>
        </w:tc>
        <w:tc>
          <w:tcPr>
            <w:tcW w:w="1113" w:type="dxa"/>
            <w:vMerge w:val="restart"/>
            <w:vAlign w:val="center"/>
          </w:tcPr>
          <w:p w14:paraId="4D31989C" w14:textId="3DAEFF51" w:rsidR="005673BC" w:rsidRDefault="005673BC" w:rsidP="0065437E">
            <w:pPr>
              <w:pStyle w:val="pl1"/>
              <w:shd w:val="clear" w:color="auto" w:fill="auto"/>
              <w:spacing w:after="0"/>
              <w:ind w:left="0" w:right="-53" w:firstLine="0"/>
              <w:jc w:val="left"/>
            </w:pPr>
            <w:r>
              <w:t>$25.1</w:t>
            </w:r>
            <w:r w:rsidR="00DD7E12">
              <w:t>3</w:t>
            </w:r>
            <w:r>
              <w:t>*</w:t>
            </w:r>
          </w:p>
        </w:tc>
      </w:tr>
      <w:tr w:rsidR="005673BC" w14:paraId="7CDD13D7" w14:textId="77777777" w:rsidTr="001345C1">
        <w:trPr>
          <w:cantSplit/>
        </w:trPr>
        <w:tc>
          <w:tcPr>
            <w:tcW w:w="2475" w:type="dxa"/>
            <w:vMerge/>
          </w:tcPr>
          <w:p w14:paraId="77E00AD6" w14:textId="77777777" w:rsidR="005673BC" w:rsidRDefault="005673BC" w:rsidP="0065437E">
            <w:pPr>
              <w:pStyle w:val="pl1"/>
              <w:shd w:val="clear" w:color="auto" w:fill="auto"/>
              <w:spacing w:after="0"/>
              <w:ind w:left="0" w:firstLine="0"/>
              <w:jc w:val="left"/>
            </w:pPr>
          </w:p>
        </w:tc>
        <w:tc>
          <w:tcPr>
            <w:tcW w:w="275" w:type="dxa"/>
          </w:tcPr>
          <w:p w14:paraId="690CBE36" w14:textId="77777777" w:rsidR="005673BC" w:rsidRDefault="005673BC" w:rsidP="0065437E">
            <w:pPr>
              <w:pStyle w:val="pl1"/>
              <w:shd w:val="clear" w:color="auto" w:fill="auto"/>
              <w:spacing w:after="0"/>
              <w:ind w:left="0" w:firstLine="0"/>
              <w:jc w:val="center"/>
            </w:pPr>
          </w:p>
        </w:tc>
        <w:tc>
          <w:tcPr>
            <w:tcW w:w="1964" w:type="dxa"/>
            <w:tcBorders>
              <w:top w:val="single" w:sz="4" w:space="0" w:color="auto"/>
            </w:tcBorders>
          </w:tcPr>
          <w:p w14:paraId="28EA01F3" w14:textId="77777777" w:rsidR="005673BC" w:rsidRDefault="005673BC" w:rsidP="0065437E">
            <w:pPr>
              <w:pStyle w:val="pl1"/>
              <w:shd w:val="clear" w:color="auto" w:fill="auto"/>
              <w:spacing w:after="0"/>
              <w:ind w:left="0" w:firstLine="0"/>
              <w:jc w:val="center"/>
            </w:pPr>
            <w:r>
              <w:t>7</w:t>
            </w:r>
          </w:p>
        </w:tc>
        <w:tc>
          <w:tcPr>
            <w:tcW w:w="236" w:type="dxa"/>
          </w:tcPr>
          <w:p w14:paraId="34598312" w14:textId="77777777" w:rsidR="005673BC" w:rsidRDefault="005673BC" w:rsidP="0065437E">
            <w:pPr>
              <w:pStyle w:val="pl1"/>
              <w:shd w:val="clear" w:color="auto" w:fill="auto"/>
              <w:spacing w:after="0"/>
              <w:ind w:left="0" w:firstLine="0"/>
              <w:jc w:val="center"/>
            </w:pPr>
          </w:p>
        </w:tc>
        <w:tc>
          <w:tcPr>
            <w:tcW w:w="236" w:type="dxa"/>
            <w:vMerge/>
          </w:tcPr>
          <w:p w14:paraId="6906216E" w14:textId="77777777" w:rsidR="005673BC" w:rsidRDefault="005673BC" w:rsidP="0065437E">
            <w:pPr>
              <w:pStyle w:val="pl1"/>
              <w:shd w:val="clear" w:color="auto" w:fill="auto"/>
              <w:spacing w:after="0"/>
              <w:ind w:left="0" w:firstLine="0"/>
              <w:jc w:val="center"/>
            </w:pPr>
          </w:p>
        </w:tc>
        <w:tc>
          <w:tcPr>
            <w:tcW w:w="1084" w:type="dxa"/>
            <w:vMerge/>
          </w:tcPr>
          <w:p w14:paraId="2B3D5546" w14:textId="77777777" w:rsidR="005673BC" w:rsidRDefault="005673BC" w:rsidP="0065437E">
            <w:pPr>
              <w:pStyle w:val="pl1"/>
              <w:shd w:val="clear" w:color="auto" w:fill="auto"/>
              <w:spacing w:after="0"/>
              <w:ind w:left="0" w:firstLine="0"/>
              <w:jc w:val="center"/>
            </w:pPr>
          </w:p>
        </w:tc>
        <w:tc>
          <w:tcPr>
            <w:tcW w:w="495" w:type="dxa"/>
          </w:tcPr>
          <w:p w14:paraId="6AFD2FE0" w14:textId="77777777" w:rsidR="005673BC" w:rsidRDefault="005673BC" w:rsidP="0065437E">
            <w:pPr>
              <w:pStyle w:val="pl1"/>
              <w:shd w:val="clear" w:color="auto" w:fill="auto"/>
              <w:spacing w:after="0"/>
              <w:ind w:left="0" w:firstLine="0"/>
              <w:jc w:val="center"/>
            </w:pPr>
          </w:p>
        </w:tc>
        <w:tc>
          <w:tcPr>
            <w:tcW w:w="881" w:type="dxa"/>
            <w:tcBorders>
              <w:top w:val="single" w:sz="4" w:space="0" w:color="auto"/>
            </w:tcBorders>
          </w:tcPr>
          <w:p w14:paraId="0E228F3A" w14:textId="77777777" w:rsidR="005673BC" w:rsidRDefault="005673BC" w:rsidP="0065437E">
            <w:pPr>
              <w:pStyle w:val="pl1"/>
              <w:shd w:val="clear" w:color="auto" w:fill="auto"/>
              <w:spacing w:after="0"/>
              <w:ind w:left="0" w:firstLine="0"/>
              <w:jc w:val="center"/>
            </w:pPr>
            <w:r>
              <w:t>4</w:t>
            </w:r>
          </w:p>
        </w:tc>
        <w:tc>
          <w:tcPr>
            <w:tcW w:w="809" w:type="dxa"/>
          </w:tcPr>
          <w:p w14:paraId="5EDD5872" w14:textId="77777777" w:rsidR="005673BC" w:rsidRDefault="005673BC" w:rsidP="0065437E">
            <w:pPr>
              <w:pStyle w:val="pl1"/>
              <w:shd w:val="clear" w:color="auto" w:fill="auto"/>
              <w:spacing w:after="0"/>
              <w:ind w:left="0" w:firstLine="0"/>
              <w:jc w:val="center"/>
            </w:pPr>
          </w:p>
        </w:tc>
        <w:tc>
          <w:tcPr>
            <w:tcW w:w="346" w:type="dxa"/>
            <w:vMerge/>
          </w:tcPr>
          <w:p w14:paraId="6C96E5FA" w14:textId="77777777" w:rsidR="005673BC" w:rsidRDefault="005673BC" w:rsidP="0065437E">
            <w:pPr>
              <w:pStyle w:val="pl1"/>
              <w:shd w:val="clear" w:color="auto" w:fill="auto"/>
              <w:spacing w:after="0"/>
              <w:ind w:left="0" w:firstLine="0"/>
              <w:jc w:val="center"/>
            </w:pPr>
          </w:p>
        </w:tc>
        <w:tc>
          <w:tcPr>
            <w:tcW w:w="1113" w:type="dxa"/>
            <w:vMerge/>
          </w:tcPr>
          <w:p w14:paraId="74019C7B" w14:textId="77777777" w:rsidR="005673BC" w:rsidRDefault="005673BC" w:rsidP="0065437E">
            <w:pPr>
              <w:pStyle w:val="pl1"/>
              <w:shd w:val="clear" w:color="auto" w:fill="auto"/>
              <w:spacing w:after="0"/>
              <w:ind w:left="0" w:right="552" w:firstLine="0"/>
              <w:jc w:val="center"/>
            </w:pPr>
          </w:p>
        </w:tc>
      </w:tr>
    </w:tbl>
    <w:p w14:paraId="1CCD3E54" w14:textId="77777777" w:rsidR="005673BC" w:rsidRPr="0065437E" w:rsidRDefault="005673BC" w:rsidP="0065437E">
      <w:pPr>
        <w:pStyle w:val="pfootnote"/>
        <w:tabs>
          <w:tab w:val="clear" w:pos="220"/>
          <w:tab w:val="left" w:pos="55"/>
        </w:tabs>
        <w:ind w:left="-165"/>
        <w:rPr>
          <w:rFonts w:ascii="Times New Roman" w:hAnsi="Times New Roman"/>
          <w:sz w:val="24"/>
          <w:szCs w:val="24"/>
        </w:rPr>
      </w:pPr>
      <w:r w:rsidRPr="0065437E">
        <w:rPr>
          <w:rFonts w:ascii="Times New Roman" w:hAnsi="Times New Roman"/>
          <w:sz w:val="24"/>
          <w:szCs w:val="24"/>
        </w:rPr>
        <w:t>*</w:t>
      </w:r>
      <w:r w:rsidRPr="0065437E">
        <w:rPr>
          <w:rFonts w:ascii="Times New Roman" w:hAnsi="Times New Roman"/>
          <w:sz w:val="24"/>
          <w:szCs w:val="24"/>
        </w:rPr>
        <w:tab/>
        <w:t>Not in thousands.</w:t>
      </w:r>
    </w:p>
    <w:p w14:paraId="40365351" w14:textId="77777777" w:rsidR="0065437E" w:rsidRPr="003F0A89" w:rsidRDefault="0065437E" w:rsidP="0065437E">
      <w:pPr>
        <w:pStyle w:val="pfootnote"/>
        <w:ind w:left="-110"/>
        <w:rPr>
          <w:rFonts w:ascii="Times New Roman" w:hAnsi="Times New Roman"/>
          <w:sz w:val="24"/>
          <w:szCs w:val="24"/>
        </w:rPr>
      </w:pPr>
    </w:p>
    <w:p w14:paraId="7F272E74" w14:textId="3E1AB9E5" w:rsidR="005673BC" w:rsidRDefault="005673BC" w:rsidP="005673BC">
      <w:pPr>
        <w:pStyle w:val="pl1full"/>
        <w:ind w:left="1210" w:hanging="1305"/>
      </w:pPr>
      <w:r>
        <w:rPr>
          <w:i/>
        </w:rPr>
        <w:t>Decision:</w:t>
      </w:r>
      <w:r>
        <w:tab/>
      </w:r>
      <w:proofErr w:type="spellStart"/>
      <w:r w:rsidR="00487EF5">
        <w:t>FixRight</w:t>
      </w:r>
      <w:proofErr w:type="spellEnd"/>
      <w:r>
        <w:t xml:space="preserve"> Ltd.’s common shares seem to fit the investment strategy better. Its price</w:t>
      </w:r>
      <w:r w:rsidR="006529EE">
        <w:t>–</w:t>
      </w:r>
      <w:r>
        <w:t xml:space="preserve">earnings ratio is lower than that of </w:t>
      </w:r>
      <w:proofErr w:type="spellStart"/>
      <w:r w:rsidR="00487EF5">
        <w:t>FastFix</w:t>
      </w:r>
      <w:proofErr w:type="spellEnd"/>
      <w:r>
        <w:t xml:space="preserve"> </w:t>
      </w:r>
      <w:r w:rsidR="003F4C00">
        <w:t>Inc</w:t>
      </w:r>
      <w:r>
        <w:t xml:space="preserve">., but </w:t>
      </w:r>
      <w:proofErr w:type="spellStart"/>
      <w:r w:rsidR="00487EF5">
        <w:t>FixRight</w:t>
      </w:r>
      <w:proofErr w:type="spellEnd"/>
      <w:r>
        <w:t xml:space="preserve"> Ltd. appears to be in better shape financially than </w:t>
      </w:r>
      <w:proofErr w:type="spellStart"/>
      <w:r w:rsidR="00487EF5">
        <w:t>FastFix</w:t>
      </w:r>
      <w:proofErr w:type="spellEnd"/>
      <w:r>
        <w:t xml:space="preserve"> </w:t>
      </w:r>
      <w:r w:rsidR="003F4C00">
        <w:t>Inc</w:t>
      </w:r>
      <w:r>
        <w:t>. given the higher net income and higher profitability ratios. The rest of the ratios give a mixed impression of the firm as some are higher an</w:t>
      </w:r>
      <w:r w:rsidR="0065437E">
        <w:t>d some are lower.</w:t>
      </w:r>
      <w:r>
        <w:t xml:space="preserve">  </w:t>
      </w:r>
    </w:p>
    <w:p w14:paraId="1D2E04CA" w14:textId="77777777" w:rsidR="005673BC" w:rsidRDefault="005673BC" w:rsidP="005673BC">
      <w:pPr>
        <w:pStyle w:val="pfootnote"/>
      </w:pPr>
    </w:p>
    <w:p w14:paraId="097A7B8C" w14:textId="367663DF" w:rsidR="005673BC" w:rsidRDefault="005673BC" w:rsidP="0065437E">
      <w:pPr>
        <w:pStyle w:val="ph3"/>
        <w:tabs>
          <w:tab w:val="right" w:pos="8820"/>
        </w:tabs>
        <w:spacing w:before="0"/>
        <w:ind w:left="-110" w:right="-468"/>
        <w:jc w:val="left"/>
        <w:rPr>
          <w:b/>
          <w:i w:val="0"/>
          <w:sz w:val="36"/>
          <w:szCs w:val="36"/>
        </w:rPr>
      </w:pPr>
      <w:r>
        <w:br w:type="page"/>
      </w:r>
      <w:r>
        <w:lastRenderedPageBreak/>
        <w:tab/>
        <w:t>(40-60 min.)</w:t>
      </w:r>
      <w:r w:rsidR="00AD0E5A">
        <w:t xml:space="preserve"> </w:t>
      </w:r>
      <w:r>
        <w:rPr>
          <w:b/>
          <w:i w:val="0"/>
          <w:sz w:val="36"/>
          <w:szCs w:val="36"/>
        </w:rPr>
        <w:t>P18-8A</w:t>
      </w:r>
    </w:p>
    <w:p w14:paraId="3AE26C3F" w14:textId="77777777" w:rsidR="00200A0A" w:rsidRPr="009C2D30" w:rsidRDefault="00200A0A" w:rsidP="009C2D30">
      <w:pPr>
        <w:pStyle w:val="ph3"/>
        <w:tabs>
          <w:tab w:val="right" w:pos="8820"/>
        </w:tabs>
        <w:spacing w:before="0" w:after="120"/>
        <w:ind w:left="-115" w:right="-475"/>
        <w:jc w:val="left"/>
        <w:rPr>
          <w:rFonts w:ascii="Times New Roman" w:hAnsi="Times New Roman" w:cs="Times New Roman"/>
          <w:b/>
          <w:i w:val="0"/>
          <w:sz w:val="36"/>
          <w:szCs w:val="36"/>
        </w:rPr>
      </w:pPr>
      <w:r w:rsidRPr="009C2D30">
        <w:rPr>
          <w:rFonts w:ascii="Times New Roman" w:hAnsi="Times New Roman" w:cs="Times New Roman"/>
          <w:sz w:val="24"/>
          <w:szCs w:val="24"/>
        </w:rPr>
        <w:t>Req. 1</w:t>
      </w:r>
    </w:p>
    <w:tbl>
      <w:tblPr>
        <w:tblW w:w="9804"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70"/>
        <w:gridCol w:w="1530"/>
        <w:gridCol w:w="1350"/>
        <w:gridCol w:w="1496"/>
        <w:gridCol w:w="1350"/>
        <w:gridCol w:w="8"/>
      </w:tblGrid>
      <w:tr w:rsidR="00C22F41" w14:paraId="3E8F6F06" w14:textId="77777777" w:rsidTr="00365A4D">
        <w:trPr>
          <w:cantSplit/>
          <w:trHeight w:val="307"/>
        </w:trPr>
        <w:tc>
          <w:tcPr>
            <w:tcW w:w="9804" w:type="dxa"/>
            <w:gridSpan w:val="6"/>
            <w:tcBorders>
              <w:top w:val="double" w:sz="4" w:space="0" w:color="auto"/>
            </w:tcBorders>
            <w:shd w:val="clear" w:color="auto" w:fill="FFFFFF"/>
          </w:tcPr>
          <w:p w14:paraId="214065D5" w14:textId="77777777" w:rsidR="00C22F41" w:rsidRPr="004A1125" w:rsidRDefault="00C22F41" w:rsidP="00365A4D">
            <w:pPr>
              <w:pStyle w:val="pformhead"/>
              <w:shd w:val="clear" w:color="auto" w:fill="FFFFFF"/>
              <w:spacing w:before="40" w:after="40"/>
              <w:rPr>
                <w:rFonts w:ascii="Arial" w:hAnsi="Arial" w:cs="Arial"/>
                <w:b/>
                <w:sz w:val="20"/>
                <w:szCs w:val="20"/>
              </w:rPr>
            </w:pPr>
            <w:r w:rsidRPr="004A1125">
              <w:rPr>
                <w:rFonts w:ascii="Arial" w:hAnsi="Arial" w:cs="Arial"/>
                <w:b/>
                <w:sz w:val="20"/>
                <w:szCs w:val="20"/>
              </w:rPr>
              <w:t>WATERLOO CHIP LTD.</w:t>
            </w:r>
          </w:p>
        </w:tc>
      </w:tr>
      <w:tr w:rsidR="00C22F41" w14:paraId="50200157" w14:textId="77777777" w:rsidTr="00365A4D">
        <w:trPr>
          <w:cantSplit/>
          <w:trHeight w:val="292"/>
        </w:trPr>
        <w:tc>
          <w:tcPr>
            <w:tcW w:w="9804" w:type="dxa"/>
            <w:gridSpan w:val="6"/>
            <w:tcBorders>
              <w:bottom w:val="single" w:sz="4" w:space="0" w:color="auto"/>
            </w:tcBorders>
            <w:shd w:val="clear" w:color="auto" w:fill="FFFFFF"/>
          </w:tcPr>
          <w:p w14:paraId="1FA3206F" w14:textId="77777777" w:rsidR="00C22F41" w:rsidRPr="00B2545B" w:rsidRDefault="00C22F41" w:rsidP="00365A4D">
            <w:pPr>
              <w:pStyle w:val="pformhead"/>
              <w:shd w:val="clear" w:color="auto" w:fill="FFFFFF"/>
              <w:spacing w:before="40" w:after="40"/>
              <w:rPr>
                <w:rFonts w:ascii="Arial" w:hAnsi="Arial" w:cs="Arial"/>
                <w:sz w:val="20"/>
                <w:szCs w:val="20"/>
              </w:rPr>
            </w:pPr>
            <w:r w:rsidRPr="00B2545B">
              <w:rPr>
                <w:rFonts w:ascii="Arial" w:hAnsi="Arial" w:cs="Arial"/>
                <w:sz w:val="20"/>
                <w:szCs w:val="20"/>
              </w:rPr>
              <w:t>Horizontal Analysis of Balance Sheets</w:t>
            </w:r>
          </w:p>
        </w:tc>
      </w:tr>
      <w:tr w:rsidR="00C22F41" w14:paraId="12B396FF" w14:textId="77777777" w:rsidTr="00365A4D">
        <w:trPr>
          <w:cantSplit/>
          <w:trHeight w:val="292"/>
        </w:trPr>
        <w:tc>
          <w:tcPr>
            <w:tcW w:w="9804" w:type="dxa"/>
            <w:gridSpan w:val="6"/>
            <w:tcBorders>
              <w:top w:val="single" w:sz="4" w:space="0" w:color="auto"/>
              <w:bottom w:val="double" w:sz="4" w:space="0" w:color="auto"/>
            </w:tcBorders>
            <w:shd w:val="clear" w:color="auto" w:fill="FFFFFF"/>
          </w:tcPr>
          <w:p w14:paraId="76E0373A" w14:textId="77777777" w:rsidR="00C22F41" w:rsidRPr="00376B81" w:rsidRDefault="00C22F41" w:rsidP="00365A4D">
            <w:pPr>
              <w:pStyle w:val="pformheaddr"/>
              <w:shd w:val="clear" w:color="auto" w:fill="FFFFFF"/>
              <w:spacing w:before="40" w:after="40"/>
              <w:rPr>
                <w:rFonts w:ascii="Arial" w:hAnsi="Arial" w:cs="Arial"/>
                <w:sz w:val="20"/>
                <w:szCs w:val="20"/>
              </w:rPr>
            </w:pPr>
            <w:r w:rsidRPr="00B2545B">
              <w:rPr>
                <w:rFonts w:ascii="Arial" w:hAnsi="Arial" w:cs="Arial"/>
                <w:sz w:val="20"/>
                <w:szCs w:val="20"/>
              </w:rPr>
              <w:t xml:space="preserve">December 31, </w:t>
            </w:r>
            <w:r w:rsidRPr="00FA128B">
              <w:rPr>
                <w:rFonts w:ascii="Arial" w:hAnsi="Arial" w:cs="Arial"/>
                <w:sz w:val="20"/>
                <w:szCs w:val="20"/>
              </w:rPr>
              <w:t>2020</w:t>
            </w:r>
            <w:r w:rsidRPr="006529EE">
              <w:rPr>
                <w:rFonts w:ascii="Arial" w:hAnsi="Arial" w:cs="Arial"/>
                <w:sz w:val="20"/>
                <w:szCs w:val="20"/>
              </w:rPr>
              <w:t xml:space="preserve"> and 2019</w:t>
            </w:r>
          </w:p>
        </w:tc>
      </w:tr>
      <w:tr w:rsidR="00C22F41" w14:paraId="0116D220" w14:textId="77777777" w:rsidTr="00365A4D">
        <w:trPr>
          <w:gridAfter w:val="1"/>
          <w:wAfter w:w="8" w:type="dxa"/>
          <w:cantSplit/>
          <w:trHeight w:val="307"/>
        </w:trPr>
        <w:tc>
          <w:tcPr>
            <w:tcW w:w="4070" w:type="dxa"/>
            <w:tcBorders>
              <w:right w:val="double" w:sz="4" w:space="0" w:color="auto"/>
            </w:tcBorders>
            <w:shd w:val="clear" w:color="auto" w:fill="FFFFFF"/>
            <w:vAlign w:val="bottom"/>
          </w:tcPr>
          <w:p w14:paraId="0EB46FE9" w14:textId="77777777" w:rsidR="00C22F41" w:rsidRPr="00B2545B" w:rsidRDefault="00C22F41" w:rsidP="00365A4D">
            <w:pPr>
              <w:pStyle w:val="pformab"/>
              <w:shd w:val="clear" w:color="auto" w:fill="FFFFFF"/>
              <w:tabs>
                <w:tab w:val="left" w:pos="332"/>
                <w:tab w:val="left" w:pos="607"/>
                <w:tab w:val="left" w:pos="734"/>
              </w:tabs>
              <w:spacing w:before="40" w:after="40"/>
              <w:ind w:right="277"/>
              <w:rPr>
                <w:rFonts w:ascii="Arial" w:hAnsi="Arial" w:cs="Arial"/>
                <w:sz w:val="20"/>
                <w:szCs w:val="20"/>
              </w:rPr>
            </w:pPr>
          </w:p>
        </w:tc>
        <w:tc>
          <w:tcPr>
            <w:tcW w:w="1530" w:type="dxa"/>
            <w:tcBorders>
              <w:right w:val="double" w:sz="4" w:space="0" w:color="auto"/>
            </w:tcBorders>
            <w:shd w:val="clear" w:color="auto" w:fill="FFFFFF"/>
            <w:vAlign w:val="center"/>
          </w:tcPr>
          <w:p w14:paraId="3B35E4C2" w14:textId="77777777" w:rsidR="00C22F41" w:rsidRPr="004A1125" w:rsidRDefault="00C22F41" w:rsidP="00365A4D">
            <w:pPr>
              <w:pStyle w:val="pformab"/>
              <w:shd w:val="clear" w:color="auto" w:fill="FFFFFF"/>
              <w:spacing w:before="40" w:after="40"/>
              <w:jc w:val="center"/>
              <w:rPr>
                <w:rFonts w:ascii="Arial" w:hAnsi="Arial" w:cs="Arial"/>
                <w:b/>
                <w:sz w:val="20"/>
                <w:szCs w:val="20"/>
              </w:rPr>
            </w:pPr>
            <w:r w:rsidRPr="004A1125">
              <w:rPr>
                <w:rFonts w:ascii="Arial" w:hAnsi="Arial" w:cs="Arial"/>
                <w:b/>
                <w:sz w:val="20"/>
                <w:szCs w:val="20"/>
              </w:rPr>
              <w:t>2020</w:t>
            </w:r>
          </w:p>
        </w:tc>
        <w:tc>
          <w:tcPr>
            <w:tcW w:w="1350" w:type="dxa"/>
            <w:shd w:val="clear" w:color="auto" w:fill="FFFFFF"/>
            <w:vAlign w:val="center"/>
          </w:tcPr>
          <w:p w14:paraId="1D95B946" w14:textId="77777777" w:rsidR="00C22F41" w:rsidRPr="004A1125" w:rsidRDefault="00C22F41" w:rsidP="00365A4D">
            <w:pPr>
              <w:pStyle w:val="pformab"/>
              <w:shd w:val="clear" w:color="auto" w:fill="FFFFFF"/>
              <w:spacing w:before="40" w:after="40"/>
              <w:jc w:val="center"/>
              <w:rPr>
                <w:rFonts w:ascii="Arial" w:hAnsi="Arial" w:cs="Arial"/>
                <w:b/>
                <w:sz w:val="20"/>
                <w:szCs w:val="20"/>
              </w:rPr>
            </w:pPr>
            <w:r w:rsidRPr="004A1125">
              <w:rPr>
                <w:rFonts w:ascii="Arial" w:hAnsi="Arial" w:cs="Arial"/>
                <w:b/>
                <w:sz w:val="20"/>
                <w:szCs w:val="20"/>
              </w:rPr>
              <w:t>2019</w:t>
            </w:r>
          </w:p>
        </w:tc>
        <w:tc>
          <w:tcPr>
            <w:tcW w:w="1496" w:type="dxa"/>
            <w:tcBorders>
              <w:left w:val="double" w:sz="4" w:space="0" w:color="auto"/>
            </w:tcBorders>
            <w:shd w:val="clear" w:color="auto" w:fill="FFFFFF"/>
            <w:vAlign w:val="center"/>
          </w:tcPr>
          <w:p w14:paraId="13F18142" w14:textId="77777777" w:rsidR="00C22F41" w:rsidRPr="004A1125" w:rsidRDefault="00C22F41" w:rsidP="00365A4D">
            <w:pPr>
              <w:pStyle w:val="pformab"/>
              <w:shd w:val="clear" w:color="auto" w:fill="FFFFFF"/>
              <w:spacing w:before="40" w:after="40"/>
              <w:jc w:val="center"/>
              <w:rPr>
                <w:rFonts w:ascii="Arial" w:hAnsi="Arial" w:cs="Arial"/>
                <w:b/>
                <w:sz w:val="20"/>
                <w:szCs w:val="20"/>
              </w:rPr>
            </w:pPr>
            <w:r w:rsidRPr="00376B81">
              <w:rPr>
                <w:rFonts w:ascii="Arial" w:hAnsi="Arial" w:cs="Arial"/>
                <w:b/>
                <w:sz w:val="20"/>
                <w:szCs w:val="20"/>
              </w:rPr>
              <w:t>Change</w:t>
            </w:r>
          </w:p>
        </w:tc>
        <w:tc>
          <w:tcPr>
            <w:tcW w:w="1350" w:type="dxa"/>
            <w:tcBorders>
              <w:left w:val="double" w:sz="4" w:space="0" w:color="auto"/>
            </w:tcBorders>
            <w:shd w:val="clear" w:color="auto" w:fill="FFFFFF"/>
            <w:vAlign w:val="center"/>
          </w:tcPr>
          <w:p w14:paraId="32F877C0" w14:textId="77777777" w:rsidR="00C22F41" w:rsidRPr="004A1125" w:rsidRDefault="00C22F41" w:rsidP="00365A4D">
            <w:pPr>
              <w:pStyle w:val="pformab"/>
              <w:shd w:val="clear" w:color="auto" w:fill="FFFFFF"/>
              <w:spacing w:before="40" w:after="40"/>
              <w:ind w:right="2"/>
              <w:jc w:val="center"/>
              <w:rPr>
                <w:rFonts w:ascii="Arial" w:hAnsi="Arial" w:cs="Arial"/>
                <w:b/>
                <w:sz w:val="20"/>
                <w:szCs w:val="20"/>
              </w:rPr>
            </w:pPr>
            <w:r>
              <w:rPr>
                <w:rFonts w:ascii="Arial" w:hAnsi="Arial" w:cs="Arial"/>
                <w:b/>
                <w:sz w:val="20"/>
                <w:szCs w:val="20"/>
              </w:rPr>
              <w:t>Percent</w:t>
            </w:r>
          </w:p>
        </w:tc>
      </w:tr>
      <w:tr w:rsidR="00C22F41" w14:paraId="618F3CED"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6387D324" w14:textId="77777777" w:rsidR="00C22F41" w:rsidRPr="004A1125" w:rsidRDefault="00C22F41" w:rsidP="00365A4D">
            <w:pPr>
              <w:pStyle w:val="pformab"/>
              <w:shd w:val="clear" w:color="auto" w:fill="FFFFFF"/>
              <w:tabs>
                <w:tab w:val="left" w:pos="332"/>
                <w:tab w:val="left" w:pos="607"/>
                <w:tab w:val="left" w:pos="734"/>
              </w:tabs>
              <w:spacing w:before="40" w:after="40"/>
              <w:ind w:right="277"/>
              <w:rPr>
                <w:rFonts w:ascii="Arial" w:hAnsi="Arial" w:cs="Arial"/>
                <w:b/>
                <w:sz w:val="20"/>
                <w:szCs w:val="20"/>
              </w:rPr>
            </w:pPr>
            <w:r w:rsidRPr="004A1125">
              <w:rPr>
                <w:rFonts w:ascii="Arial" w:hAnsi="Arial" w:cs="Arial"/>
                <w:b/>
                <w:sz w:val="20"/>
                <w:szCs w:val="20"/>
              </w:rPr>
              <w:t>Assets</w:t>
            </w:r>
          </w:p>
        </w:tc>
        <w:tc>
          <w:tcPr>
            <w:tcW w:w="1530" w:type="dxa"/>
            <w:tcBorders>
              <w:bottom w:val="single" w:sz="4" w:space="0" w:color="auto"/>
              <w:right w:val="double" w:sz="4" w:space="0" w:color="auto"/>
            </w:tcBorders>
            <w:shd w:val="clear" w:color="auto" w:fill="FFFFFF"/>
            <w:vAlign w:val="center"/>
          </w:tcPr>
          <w:p w14:paraId="6CBBEAC9"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bottom w:val="single" w:sz="4" w:space="0" w:color="auto"/>
            </w:tcBorders>
            <w:shd w:val="clear" w:color="auto" w:fill="FFFFFF"/>
            <w:vAlign w:val="center"/>
          </w:tcPr>
          <w:p w14:paraId="002B1D1B"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bottom w:val="single" w:sz="4" w:space="0" w:color="auto"/>
            </w:tcBorders>
            <w:shd w:val="clear" w:color="auto" w:fill="FFFFFF"/>
            <w:vAlign w:val="center"/>
          </w:tcPr>
          <w:p w14:paraId="1108407F"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049EF7A6" w14:textId="77777777" w:rsidR="00C22F41" w:rsidRPr="006529EE" w:rsidRDefault="00C22F41" w:rsidP="00365A4D">
            <w:pPr>
              <w:pStyle w:val="pformab"/>
              <w:shd w:val="clear" w:color="auto" w:fill="FFFFFF"/>
              <w:tabs>
                <w:tab w:val="decimal" w:pos="1157"/>
              </w:tabs>
              <w:spacing w:before="40" w:after="40"/>
              <w:ind w:right="167"/>
              <w:jc w:val="center"/>
              <w:rPr>
                <w:rFonts w:ascii="Arial" w:hAnsi="Arial" w:cs="Arial"/>
                <w:sz w:val="20"/>
                <w:szCs w:val="20"/>
              </w:rPr>
            </w:pPr>
          </w:p>
        </w:tc>
      </w:tr>
      <w:tr w:rsidR="00C22F41" w14:paraId="26549AD2"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4F214724" w14:textId="77777777" w:rsidR="00C22F41" w:rsidRPr="00B2545B" w:rsidRDefault="00C22F41" w:rsidP="00365A4D">
            <w:pPr>
              <w:pStyle w:val="pformab"/>
              <w:shd w:val="clear" w:color="auto" w:fill="FFFFFF"/>
              <w:tabs>
                <w:tab w:val="left" w:pos="332"/>
                <w:tab w:val="left" w:pos="734"/>
                <w:tab w:val="right" w:pos="7207"/>
              </w:tabs>
              <w:spacing w:before="40" w:after="40"/>
              <w:ind w:right="277"/>
              <w:rPr>
                <w:rFonts w:ascii="Arial" w:hAnsi="Arial" w:cs="Arial"/>
                <w:sz w:val="20"/>
                <w:szCs w:val="20"/>
              </w:rPr>
            </w:pPr>
            <w:r w:rsidRPr="00B2545B">
              <w:rPr>
                <w:rFonts w:ascii="Arial" w:hAnsi="Arial" w:cs="Arial"/>
                <w:sz w:val="20"/>
                <w:szCs w:val="20"/>
              </w:rPr>
              <w:t>Cash</w:t>
            </w:r>
          </w:p>
        </w:tc>
        <w:tc>
          <w:tcPr>
            <w:tcW w:w="1530" w:type="dxa"/>
            <w:tcBorders>
              <w:top w:val="single" w:sz="4" w:space="0" w:color="auto"/>
              <w:left w:val="single" w:sz="2" w:space="0" w:color="auto"/>
              <w:bottom w:val="single" w:sz="2" w:space="0" w:color="auto"/>
              <w:right w:val="double" w:sz="4" w:space="0" w:color="auto"/>
            </w:tcBorders>
            <w:vAlign w:val="center"/>
          </w:tcPr>
          <w:p w14:paraId="4AB30379"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$ 92,000</w:t>
            </w:r>
          </w:p>
        </w:tc>
        <w:tc>
          <w:tcPr>
            <w:tcW w:w="1350" w:type="dxa"/>
            <w:tcBorders>
              <w:top w:val="single" w:sz="4" w:space="0" w:color="auto"/>
              <w:left w:val="double" w:sz="4" w:space="0" w:color="auto"/>
              <w:bottom w:val="single" w:sz="2" w:space="0" w:color="auto"/>
              <w:right w:val="double" w:sz="4" w:space="0" w:color="auto"/>
            </w:tcBorders>
            <w:vAlign w:val="center"/>
          </w:tcPr>
          <w:p w14:paraId="5099192A"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$ 45,000</w:t>
            </w:r>
          </w:p>
        </w:tc>
        <w:tc>
          <w:tcPr>
            <w:tcW w:w="1496" w:type="dxa"/>
            <w:tcBorders>
              <w:top w:val="single" w:sz="4" w:space="0" w:color="auto"/>
              <w:left w:val="double" w:sz="4" w:space="0" w:color="auto"/>
            </w:tcBorders>
            <w:shd w:val="clear" w:color="auto" w:fill="FFFFFF"/>
            <w:vAlign w:val="center"/>
          </w:tcPr>
          <w:p w14:paraId="1C6742CA"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$47,000</w:t>
            </w:r>
          </w:p>
        </w:tc>
        <w:tc>
          <w:tcPr>
            <w:tcW w:w="1350" w:type="dxa"/>
            <w:tcBorders>
              <w:left w:val="double" w:sz="4" w:space="0" w:color="auto"/>
            </w:tcBorders>
            <w:shd w:val="clear" w:color="auto" w:fill="FFFFFF"/>
            <w:vAlign w:val="center"/>
          </w:tcPr>
          <w:p w14:paraId="407A13C1"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104.4</w:t>
            </w:r>
          </w:p>
        </w:tc>
      </w:tr>
      <w:tr w:rsidR="00C22F41" w14:paraId="297DC2D8"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16C43D9D"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Accounts receivable</w:t>
            </w:r>
          </w:p>
        </w:tc>
        <w:tc>
          <w:tcPr>
            <w:tcW w:w="1530" w:type="dxa"/>
            <w:tcBorders>
              <w:top w:val="single" w:sz="2" w:space="0" w:color="auto"/>
              <w:left w:val="single" w:sz="2" w:space="0" w:color="auto"/>
              <w:bottom w:val="single" w:sz="2" w:space="0" w:color="auto"/>
              <w:right w:val="double" w:sz="4" w:space="0" w:color="auto"/>
            </w:tcBorders>
            <w:vAlign w:val="center"/>
          </w:tcPr>
          <w:p w14:paraId="017C62EA"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84,000</w:t>
            </w:r>
          </w:p>
        </w:tc>
        <w:tc>
          <w:tcPr>
            <w:tcW w:w="1350" w:type="dxa"/>
            <w:tcBorders>
              <w:top w:val="single" w:sz="2" w:space="0" w:color="auto"/>
              <w:left w:val="double" w:sz="4" w:space="0" w:color="auto"/>
              <w:bottom w:val="single" w:sz="2" w:space="0" w:color="auto"/>
              <w:right w:val="double" w:sz="4" w:space="0" w:color="auto"/>
            </w:tcBorders>
            <w:vAlign w:val="center"/>
          </w:tcPr>
          <w:p w14:paraId="1BEB6B4C"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92,000</w:t>
            </w:r>
          </w:p>
        </w:tc>
        <w:tc>
          <w:tcPr>
            <w:tcW w:w="1496" w:type="dxa"/>
            <w:tcBorders>
              <w:left w:val="double" w:sz="4" w:space="0" w:color="auto"/>
            </w:tcBorders>
            <w:shd w:val="clear" w:color="auto" w:fill="FFFFFF"/>
            <w:vAlign w:val="center"/>
          </w:tcPr>
          <w:p w14:paraId="3180169B"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(8,000)</w:t>
            </w:r>
          </w:p>
        </w:tc>
        <w:tc>
          <w:tcPr>
            <w:tcW w:w="1350" w:type="dxa"/>
            <w:tcBorders>
              <w:left w:val="double" w:sz="4" w:space="0" w:color="auto"/>
            </w:tcBorders>
            <w:shd w:val="clear" w:color="auto" w:fill="FFFFFF"/>
            <w:vAlign w:val="center"/>
          </w:tcPr>
          <w:p w14:paraId="19F00F0A"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(8.7)</w:t>
            </w:r>
          </w:p>
        </w:tc>
      </w:tr>
      <w:tr w:rsidR="00C22F41" w14:paraId="0FD70452"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58A8B03F"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Pr>
                <w:rFonts w:ascii="Arial" w:hAnsi="Arial" w:cs="Arial"/>
                <w:sz w:val="20"/>
                <w:szCs w:val="20"/>
              </w:rPr>
              <w:t>I</w:t>
            </w:r>
            <w:r w:rsidRPr="00B2545B">
              <w:rPr>
                <w:rFonts w:ascii="Arial" w:hAnsi="Arial" w:cs="Arial"/>
                <w:sz w:val="20"/>
                <w:szCs w:val="20"/>
              </w:rPr>
              <w:t>nventory</w:t>
            </w:r>
          </w:p>
        </w:tc>
        <w:tc>
          <w:tcPr>
            <w:tcW w:w="1530" w:type="dxa"/>
            <w:tcBorders>
              <w:top w:val="single" w:sz="2" w:space="0" w:color="auto"/>
              <w:left w:val="single" w:sz="2" w:space="0" w:color="auto"/>
              <w:bottom w:val="single" w:sz="2" w:space="0" w:color="auto"/>
              <w:right w:val="double" w:sz="4" w:space="0" w:color="auto"/>
            </w:tcBorders>
            <w:vAlign w:val="center"/>
          </w:tcPr>
          <w:p w14:paraId="5A7E45ED"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102,000</w:t>
            </w:r>
          </w:p>
        </w:tc>
        <w:tc>
          <w:tcPr>
            <w:tcW w:w="1350" w:type="dxa"/>
            <w:tcBorders>
              <w:top w:val="single" w:sz="2" w:space="0" w:color="auto"/>
              <w:left w:val="double" w:sz="4" w:space="0" w:color="auto"/>
              <w:bottom w:val="single" w:sz="2" w:space="0" w:color="auto"/>
              <w:right w:val="double" w:sz="4" w:space="0" w:color="auto"/>
            </w:tcBorders>
            <w:vAlign w:val="center"/>
          </w:tcPr>
          <w:p w14:paraId="394D7FF2"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118,000</w:t>
            </w:r>
          </w:p>
        </w:tc>
        <w:tc>
          <w:tcPr>
            <w:tcW w:w="1496" w:type="dxa"/>
            <w:tcBorders>
              <w:left w:val="double" w:sz="4" w:space="0" w:color="auto"/>
            </w:tcBorders>
            <w:shd w:val="clear" w:color="auto" w:fill="FFFFFF"/>
            <w:vAlign w:val="center"/>
          </w:tcPr>
          <w:p w14:paraId="6D324180"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(16,000)</w:t>
            </w:r>
          </w:p>
        </w:tc>
        <w:tc>
          <w:tcPr>
            <w:tcW w:w="1350" w:type="dxa"/>
            <w:tcBorders>
              <w:left w:val="double" w:sz="4" w:space="0" w:color="auto"/>
            </w:tcBorders>
            <w:shd w:val="clear" w:color="auto" w:fill="FFFFFF"/>
            <w:vAlign w:val="center"/>
          </w:tcPr>
          <w:p w14:paraId="3C07BC7E"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(13.6)</w:t>
            </w:r>
          </w:p>
        </w:tc>
      </w:tr>
      <w:tr w:rsidR="00C22F41" w14:paraId="57024FC8"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46CD6966"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Prepaid expenses</w:t>
            </w:r>
          </w:p>
        </w:tc>
        <w:tc>
          <w:tcPr>
            <w:tcW w:w="1530" w:type="dxa"/>
            <w:tcBorders>
              <w:top w:val="single" w:sz="2" w:space="0" w:color="auto"/>
              <w:left w:val="single" w:sz="2" w:space="0" w:color="auto"/>
              <w:bottom w:val="single" w:sz="2" w:space="0" w:color="auto"/>
              <w:right w:val="double" w:sz="4" w:space="0" w:color="auto"/>
            </w:tcBorders>
            <w:vAlign w:val="center"/>
          </w:tcPr>
          <w:p w14:paraId="51513CF4"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8,000</w:t>
            </w:r>
          </w:p>
        </w:tc>
        <w:tc>
          <w:tcPr>
            <w:tcW w:w="1350" w:type="dxa"/>
            <w:tcBorders>
              <w:top w:val="single" w:sz="2" w:space="0" w:color="auto"/>
              <w:left w:val="double" w:sz="4" w:space="0" w:color="auto"/>
              <w:bottom w:val="single" w:sz="2" w:space="0" w:color="auto"/>
              <w:right w:val="double" w:sz="4" w:space="0" w:color="auto"/>
            </w:tcBorders>
            <w:vAlign w:val="center"/>
          </w:tcPr>
          <w:p w14:paraId="349C40BF"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6,000</w:t>
            </w:r>
          </w:p>
        </w:tc>
        <w:tc>
          <w:tcPr>
            <w:tcW w:w="1496" w:type="dxa"/>
            <w:tcBorders>
              <w:left w:val="double" w:sz="4" w:space="0" w:color="auto"/>
            </w:tcBorders>
            <w:shd w:val="clear" w:color="auto" w:fill="FFFFFF"/>
            <w:vAlign w:val="center"/>
          </w:tcPr>
          <w:p w14:paraId="696CACA3"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2,000</w:t>
            </w:r>
          </w:p>
        </w:tc>
        <w:tc>
          <w:tcPr>
            <w:tcW w:w="1350" w:type="dxa"/>
            <w:tcBorders>
              <w:left w:val="double" w:sz="4" w:space="0" w:color="auto"/>
            </w:tcBorders>
            <w:shd w:val="clear" w:color="auto" w:fill="FFFFFF"/>
            <w:vAlign w:val="center"/>
          </w:tcPr>
          <w:p w14:paraId="0927CD79"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33.3</w:t>
            </w:r>
          </w:p>
        </w:tc>
      </w:tr>
      <w:tr w:rsidR="00C22F41" w14:paraId="65EA43CF"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0EBB87AC"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Property, plant, and equipment</w:t>
            </w:r>
          </w:p>
        </w:tc>
        <w:tc>
          <w:tcPr>
            <w:tcW w:w="1530" w:type="dxa"/>
            <w:tcBorders>
              <w:top w:val="single" w:sz="2" w:space="0" w:color="auto"/>
              <w:left w:val="single" w:sz="2" w:space="0" w:color="auto"/>
              <w:bottom w:val="single" w:sz="2" w:space="0" w:color="auto"/>
              <w:right w:val="double" w:sz="4" w:space="0" w:color="auto"/>
            </w:tcBorders>
            <w:vAlign w:val="center"/>
          </w:tcPr>
          <w:p w14:paraId="4B50870F"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498,000</w:t>
            </w:r>
          </w:p>
        </w:tc>
        <w:tc>
          <w:tcPr>
            <w:tcW w:w="1350" w:type="dxa"/>
            <w:tcBorders>
              <w:top w:val="single" w:sz="2" w:space="0" w:color="auto"/>
              <w:left w:val="double" w:sz="4" w:space="0" w:color="auto"/>
              <w:bottom w:val="single" w:sz="2" w:space="0" w:color="auto"/>
              <w:right w:val="double" w:sz="4" w:space="0" w:color="auto"/>
            </w:tcBorders>
            <w:vAlign w:val="center"/>
          </w:tcPr>
          <w:p w14:paraId="6B5A1F6A"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474,000</w:t>
            </w:r>
          </w:p>
        </w:tc>
        <w:tc>
          <w:tcPr>
            <w:tcW w:w="1496" w:type="dxa"/>
            <w:tcBorders>
              <w:left w:val="double" w:sz="4" w:space="0" w:color="auto"/>
            </w:tcBorders>
            <w:shd w:val="clear" w:color="auto" w:fill="FFFFFF"/>
            <w:vAlign w:val="center"/>
          </w:tcPr>
          <w:p w14:paraId="7B7424F5"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24,000</w:t>
            </w:r>
          </w:p>
        </w:tc>
        <w:tc>
          <w:tcPr>
            <w:tcW w:w="1350" w:type="dxa"/>
            <w:tcBorders>
              <w:left w:val="double" w:sz="4" w:space="0" w:color="auto"/>
            </w:tcBorders>
            <w:shd w:val="clear" w:color="auto" w:fill="FFFFFF"/>
            <w:vAlign w:val="center"/>
          </w:tcPr>
          <w:p w14:paraId="31BACA29"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5.1</w:t>
            </w:r>
          </w:p>
        </w:tc>
      </w:tr>
      <w:tr w:rsidR="00C22F41" w14:paraId="673E5E3A"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67384FE3"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Pr>
                <w:rFonts w:ascii="Arial" w:hAnsi="Arial" w:cs="Arial"/>
                <w:sz w:val="20"/>
                <w:szCs w:val="20"/>
              </w:rPr>
              <w:t xml:space="preserve">Less: </w:t>
            </w:r>
            <w:r w:rsidRPr="00B2545B">
              <w:rPr>
                <w:rFonts w:ascii="Arial" w:hAnsi="Arial" w:cs="Arial"/>
                <w:sz w:val="20"/>
                <w:szCs w:val="20"/>
              </w:rPr>
              <w:t>Accumulated amortization</w:t>
            </w:r>
          </w:p>
        </w:tc>
        <w:tc>
          <w:tcPr>
            <w:tcW w:w="1530" w:type="dxa"/>
            <w:tcBorders>
              <w:top w:val="single" w:sz="2" w:space="0" w:color="auto"/>
              <w:left w:val="single" w:sz="2" w:space="0" w:color="auto"/>
              <w:bottom w:val="single" w:sz="2" w:space="0" w:color="auto"/>
              <w:right w:val="double" w:sz="4" w:space="0" w:color="auto"/>
            </w:tcBorders>
            <w:vAlign w:val="center"/>
          </w:tcPr>
          <w:p w14:paraId="765DA2AF"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106,000</w:t>
            </w:r>
          </w:p>
        </w:tc>
        <w:tc>
          <w:tcPr>
            <w:tcW w:w="1350" w:type="dxa"/>
            <w:tcBorders>
              <w:top w:val="single" w:sz="2" w:space="0" w:color="auto"/>
              <w:left w:val="double" w:sz="4" w:space="0" w:color="auto"/>
              <w:bottom w:val="single" w:sz="2" w:space="0" w:color="auto"/>
              <w:right w:val="double" w:sz="4" w:space="0" w:color="auto"/>
            </w:tcBorders>
            <w:vAlign w:val="center"/>
          </w:tcPr>
          <w:p w14:paraId="01371102"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70,000</w:t>
            </w:r>
          </w:p>
        </w:tc>
        <w:tc>
          <w:tcPr>
            <w:tcW w:w="1496" w:type="dxa"/>
            <w:tcBorders>
              <w:left w:val="double" w:sz="4" w:space="0" w:color="auto"/>
            </w:tcBorders>
            <w:shd w:val="clear" w:color="auto" w:fill="FFFFFF"/>
            <w:vAlign w:val="center"/>
          </w:tcPr>
          <w:p w14:paraId="38942FE7"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(36,000)</w:t>
            </w:r>
          </w:p>
        </w:tc>
        <w:tc>
          <w:tcPr>
            <w:tcW w:w="1350" w:type="dxa"/>
            <w:tcBorders>
              <w:left w:val="double" w:sz="4" w:space="0" w:color="auto"/>
            </w:tcBorders>
            <w:shd w:val="clear" w:color="auto" w:fill="FFFFFF"/>
            <w:vAlign w:val="center"/>
          </w:tcPr>
          <w:p w14:paraId="27FE70E9" w14:textId="77777777" w:rsidR="00C22F41" w:rsidRPr="006529EE"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6529EE">
              <w:rPr>
                <w:rFonts w:ascii="Arial" w:hAnsi="Arial" w:cs="Arial"/>
                <w:sz w:val="20"/>
                <w:szCs w:val="20"/>
              </w:rPr>
              <w:t>51.4</w:t>
            </w:r>
          </w:p>
        </w:tc>
      </w:tr>
      <w:tr w:rsidR="00C22F41" w14:paraId="08EA3A7C"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5EB1D120"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Goodwill</w:t>
            </w:r>
          </w:p>
        </w:tc>
        <w:tc>
          <w:tcPr>
            <w:tcW w:w="1530" w:type="dxa"/>
            <w:tcBorders>
              <w:top w:val="single" w:sz="2" w:space="0" w:color="auto"/>
              <w:left w:val="single" w:sz="2" w:space="0" w:color="auto"/>
              <w:bottom w:val="single" w:sz="2" w:space="0" w:color="auto"/>
              <w:right w:val="double" w:sz="4" w:space="0" w:color="auto"/>
            </w:tcBorders>
            <w:vAlign w:val="center"/>
          </w:tcPr>
          <w:p w14:paraId="66B0B4B4"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40,000</w:t>
            </w:r>
          </w:p>
        </w:tc>
        <w:tc>
          <w:tcPr>
            <w:tcW w:w="1350" w:type="dxa"/>
            <w:tcBorders>
              <w:top w:val="single" w:sz="2" w:space="0" w:color="auto"/>
              <w:left w:val="double" w:sz="4" w:space="0" w:color="auto"/>
              <w:bottom w:val="single" w:sz="2" w:space="0" w:color="auto"/>
              <w:right w:val="double" w:sz="4" w:space="0" w:color="auto"/>
            </w:tcBorders>
            <w:vAlign w:val="center"/>
          </w:tcPr>
          <w:p w14:paraId="241155CD"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40,000</w:t>
            </w:r>
          </w:p>
        </w:tc>
        <w:tc>
          <w:tcPr>
            <w:tcW w:w="1496" w:type="dxa"/>
            <w:tcBorders>
              <w:left w:val="double" w:sz="4" w:space="0" w:color="auto"/>
            </w:tcBorders>
            <w:shd w:val="clear" w:color="auto" w:fill="FFFFFF"/>
            <w:vAlign w:val="center"/>
          </w:tcPr>
          <w:p w14:paraId="48156F57"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D01178">
              <w:rPr>
                <w:rFonts w:ascii="Arial" w:hAnsi="Arial" w:cs="Arial"/>
                <w:sz w:val="20"/>
                <w:szCs w:val="20"/>
                <w:u w:val="single"/>
              </w:rPr>
              <w:t>0</w:t>
            </w:r>
          </w:p>
        </w:tc>
        <w:tc>
          <w:tcPr>
            <w:tcW w:w="1350" w:type="dxa"/>
            <w:tcBorders>
              <w:left w:val="double" w:sz="4" w:space="0" w:color="auto"/>
            </w:tcBorders>
            <w:shd w:val="clear" w:color="auto" w:fill="FFFFFF"/>
            <w:vAlign w:val="center"/>
          </w:tcPr>
          <w:p w14:paraId="795D3C96" w14:textId="77777777" w:rsidR="00C22F41" w:rsidRPr="009E2DAB" w:rsidRDefault="00C22F41" w:rsidP="00365A4D">
            <w:pPr>
              <w:pStyle w:val="pformab"/>
              <w:shd w:val="clear" w:color="auto" w:fill="FFFFFF"/>
              <w:tabs>
                <w:tab w:val="decimal" w:pos="1102"/>
              </w:tabs>
              <w:spacing w:before="40" w:after="40"/>
              <w:ind w:right="57"/>
              <w:jc w:val="center"/>
              <w:rPr>
                <w:rFonts w:ascii="Arial" w:hAnsi="Arial" w:cs="Arial"/>
                <w:sz w:val="20"/>
                <w:szCs w:val="20"/>
              </w:rPr>
            </w:pPr>
            <w:r w:rsidRPr="009E2DAB">
              <w:rPr>
                <w:rFonts w:ascii="Arial" w:hAnsi="Arial" w:cs="Arial"/>
                <w:sz w:val="20"/>
                <w:szCs w:val="20"/>
              </w:rPr>
              <w:t>0</w:t>
            </w:r>
          </w:p>
        </w:tc>
      </w:tr>
      <w:tr w:rsidR="00C22F41" w14:paraId="18683674"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1CD2616B"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ab/>
              <w:t>Total assets</w:t>
            </w:r>
          </w:p>
        </w:tc>
        <w:tc>
          <w:tcPr>
            <w:tcW w:w="1530" w:type="dxa"/>
            <w:tcBorders>
              <w:top w:val="single" w:sz="2" w:space="0" w:color="auto"/>
              <w:left w:val="single" w:sz="2" w:space="0" w:color="auto"/>
              <w:bottom w:val="single" w:sz="2" w:space="0" w:color="auto"/>
              <w:right w:val="double" w:sz="4" w:space="0" w:color="auto"/>
            </w:tcBorders>
            <w:vAlign w:val="center"/>
          </w:tcPr>
          <w:p w14:paraId="4DF00C74"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4A1125">
              <w:rPr>
                <w:rStyle w:val="woldouble"/>
                <w:rFonts w:ascii="Arial" w:hAnsi="Arial" w:cs="Arial"/>
                <w:sz w:val="20"/>
                <w:szCs w:val="20"/>
                <w:u w:val="double"/>
              </w:rPr>
              <w:t>$718,000</w:t>
            </w:r>
          </w:p>
        </w:tc>
        <w:tc>
          <w:tcPr>
            <w:tcW w:w="1350" w:type="dxa"/>
            <w:tcBorders>
              <w:top w:val="single" w:sz="2" w:space="0" w:color="auto"/>
              <w:left w:val="double" w:sz="4" w:space="0" w:color="auto"/>
              <w:bottom w:val="single" w:sz="2" w:space="0" w:color="auto"/>
              <w:right w:val="double" w:sz="4" w:space="0" w:color="auto"/>
            </w:tcBorders>
            <w:vAlign w:val="center"/>
          </w:tcPr>
          <w:p w14:paraId="0D1A9C07"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4A1125">
              <w:rPr>
                <w:rStyle w:val="woldouble"/>
                <w:rFonts w:ascii="Arial" w:hAnsi="Arial" w:cs="Arial"/>
                <w:sz w:val="20"/>
                <w:szCs w:val="20"/>
                <w:u w:val="double"/>
              </w:rPr>
              <w:t>$705,000</w:t>
            </w:r>
          </w:p>
        </w:tc>
        <w:tc>
          <w:tcPr>
            <w:tcW w:w="1496" w:type="dxa"/>
            <w:tcBorders>
              <w:left w:val="double" w:sz="4" w:space="0" w:color="auto"/>
            </w:tcBorders>
            <w:shd w:val="clear" w:color="auto" w:fill="FFFFFF"/>
            <w:vAlign w:val="center"/>
          </w:tcPr>
          <w:p w14:paraId="50E082DF"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D01178">
              <w:rPr>
                <w:rFonts w:ascii="Arial" w:hAnsi="Arial" w:cs="Arial"/>
                <w:sz w:val="20"/>
                <w:szCs w:val="20"/>
                <w:u w:val="double"/>
              </w:rPr>
              <w:t>$13,000</w:t>
            </w:r>
          </w:p>
        </w:tc>
        <w:tc>
          <w:tcPr>
            <w:tcW w:w="1350" w:type="dxa"/>
            <w:tcBorders>
              <w:left w:val="double" w:sz="4" w:space="0" w:color="auto"/>
            </w:tcBorders>
            <w:shd w:val="clear" w:color="auto" w:fill="FFFFFF"/>
            <w:vAlign w:val="center"/>
          </w:tcPr>
          <w:p w14:paraId="5009860B"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1.8%</w:t>
            </w:r>
          </w:p>
        </w:tc>
      </w:tr>
      <w:tr w:rsidR="00C22F41" w14:paraId="55C373A6"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70FDCD8A"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p>
        </w:tc>
        <w:tc>
          <w:tcPr>
            <w:tcW w:w="1530" w:type="dxa"/>
            <w:tcBorders>
              <w:right w:val="double" w:sz="4" w:space="0" w:color="auto"/>
            </w:tcBorders>
            <w:shd w:val="clear" w:color="auto" w:fill="FFFFFF"/>
            <w:vAlign w:val="center"/>
          </w:tcPr>
          <w:p w14:paraId="53C31953"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shd w:val="clear" w:color="auto" w:fill="FFFFFF"/>
            <w:vAlign w:val="center"/>
          </w:tcPr>
          <w:p w14:paraId="7EAF5818"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tcBorders>
            <w:shd w:val="clear" w:color="auto" w:fill="FFFFFF"/>
            <w:vAlign w:val="center"/>
          </w:tcPr>
          <w:p w14:paraId="27D393D8" w14:textId="77777777" w:rsidR="00C22F41" w:rsidRPr="006529EE"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7ADB9A82"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p>
        </w:tc>
      </w:tr>
      <w:tr w:rsidR="00C22F41" w14:paraId="3DC83462"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46387C0C" w14:textId="77777777" w:rsidR="00C22F41" w:rsidRPr="004A1125"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b/>
                <w:sz w:val="20"/>
                <w:szCs w:val="20"/>
              </w:rPr>
            </w:pPr>
            <w:r w:rsidRPr="004A1125">
              <w:rPr>
                <w:rFonts w:ascii="Arial" w:hAnsi="Arial" w:cs="Arial"/>
                <w:b/>
                <w:sz w:val="20"/>
                <w:szCs w:val="20"/>
              </w:rPr>
              <w:t>Liabilities</w:t>
            </w:r>
          </w:p>
        </w:tc>
        <w:tc>
          <w:tcPr>
            <w:tcW w:w="1530" w:type="dxa"/>
            <w:tcBorders>
              <w:right w:val="double" w:sz="4" w:space="0" w:color="auto"/>
            </w:tcBorders>
            <w:shd w:val="clear" w:color="auto" w:fill="FFFFFF"/>
            <w:vAlign w:val="center"/>
          </w:tcPr>
          <w:p w14:paraId="7FFBC2E7"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shd w:val="clear" w:color="auto" w:fill="FFFFFF"/>
            <w:vAlign w:val="center"/>
          </w:tcPr>
          <w:p w14:paraId="7871235B"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tcBorders>
            <w:shd w:val="clear" w:color="auto" w:fill="FFFFFF"/>
            <w:vAlign w:val="center"/>
          </w:tcPr>
          <w:p w14:paraId="27665B9D"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1CD54BC3"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p>
        </w:tc>
      </w:tr>
      <w:tr w:rsidR="00C22F41" w14:paraId="1174E5D9"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448E6473"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Accounts payable</w:t>
            </w:r>
          </w:p>
        </w:tc>
        <w:tc>
          <w:tcPr>
            <w:tcW w:w="1530" w:type="dxa"/>
            <w:tcBorders>
              <w:top w:val="single" w:sz="2" w:space="0" w:color="auto"/>
              <w:left w:val="single" w:sz="2" w:space="0" w:color="auto"/>
              <w:bottom w:val="single" w:sz="2" w:space="0" w:color="auto"/>
              <w:right w:val="double" w:sz="4" w:space="0" w:color="auto"/>
            </w:tcBorders>
            <w:vAlign w:val="center"/>
          </w:tcPr>
          <w:p w14:paraId="25B0693E"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$ 30,100</w:t>
            </w:r>
          </w:p>
        </w:tc>
        <w:tc>
          <w:tcPr>
            <w:tcW w:w="1350" w:type="dxa"/>
            <w:tcBorders>
              <w:top w:val="single" w:sz="2" w:space="0" w:color="auto"/>
              <w:left w:val="double" w:sz="4" w:space="0" w:color="auto"/>
              <w:bottom w:val="single" w:sz="2" w:space="0" w:color="auto"/>
              <w:right w:val="double" w:sz="4" w:space="0" w:color="auto"/>
            </w:tcBorders>
            <w:vAlign w:val="center"/>
          </w:tcPr>
          <w:p w14:paraId="7BC244B7"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$ 43,000</w:t>
            </w:r>
          </w:p>
        </w:tc>
        <w:tc>
          <w:tcPr>
            <w:tcW w:w="1496" w:type="dxa"/>
            <w:tcBorders>
              <w:left w:val="double" w:sz="4" w:space="0" w:color="auto"/>
            </w:tcBorders>
            <w:shd w:val="clear" w:color="auto" w:fill="FFFFFF"/>
            <w:vAlign w:val="center"/>
          </w:tcPr>
          <w:p w14:paraId="66D30E79"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 (12,900)</w:t>
            </w:r>
          </w:p>
        </w:tc>
        <w:tc>
          <w:tcPr>
            <w:tcW w:w="1350" w:type="dxa"/>
            <w:tcBorders>
              <w:left w:val="double" w:sz="4" w:space="0" w:color="auto"/>
            </w:tcBorders>
            <w:shd w:val="clear" w:color="auto" w:fill="FFFFFF"/>
            <w:vAlign w:val="center"/>
          </w:tcPr>
          <w:p w14:paraId="49DF2AAC"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(30.0)</w:t>
            </w:r>
          </w:p>
        </w:tc>
      </w:tr>
      <w:tr w:rsidR="00C22F41" w14:paraId="2A0ED99D"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4CA275BF"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Note payable (due in 30 days)</w:t>
            </w:r>
          </w:p>
        </w:tc>
        <w:tc>
          <w:tcPr>
            <w:tcW w:w="1530" w:type="dxa"/>
            <w:tcBorders>
              <w:top w:val="single" w:sz="2" w:space="0" w:color="auto"/>
              <w:left w:val="single" w:sz="2" w:space="0" w:color="auto"/>
              <w:bottom w:val="single" w:sz="2" w:space="0" w:color="auto"/>
              <w:right w:val="double" w:sz="4" w:space="0" w:color="auto"/>
            </w:tcBorders>
            <w:vAlign w:val="center"/>
          </w:tcPr>
          <w:p w14:paraId="0F8BF7E8"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3,000</w:t>
            </w:r>
          </w:p>
        </w:tc>
        <w:tc>
          <w:tcPr>
            <w:tcW w:w="1350" w:type="dxa"/>
            <w:tcBorders>
              <w:top w:val="single" w:sz="2" w:space="0" w:color="auto"/>
              <w:left w:val="double" w:sz="4" w:space="0" w:color="auto"/>
              <w:bottom w:val="single" w:sz="2" w:space="0" w:color="auto"/>
              <w:right w:val="double" w:sz="4" w:space="0" w:color="auto"/>
            </w:tcBorders>
            <w:vAlign w:val="center"/>
          </w:tcPr>
          <w:p w14:paraId="07B238C1"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10,000</w:t>
            </w:r>
          </w:p>
        </w:tc>
        <w:tc>
          <w:tcPr>
            <w:tcW w:w="1496" w:type="dxa"/>
            <w:tcBorders>
              <w:left w:val="double" w:sz="4" w:space="0" w:color="auto"/>
            </w:tcBorders>
            <w:shd w:val="clear" w:color="auto" w:fill="FFFFFF"/>
            <w:vAlign w:val="center"/>
          </w:tcPr>
          <w:p w14:paraId="5B3803CD"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(7,000)</w:t>
            </w:r>
          </w:p>
        </w:tc>
        <w:tc>
          <w:tcPr>
            <w:tcW w:w="1350" w:type="dxa"/>
            <w:tcBorders>
              <w:left w:val="double" w:sz="4" w:space="0" w:color="auto"/>
            </w:tcBorders>
            <w:shd w:val="clear" w:color="auto" w:fill="FFFFFF"/>
            <w:vAlign w:val="center"/>
          </w:tcPr>
          <w:p w14:paraId="0EF6B873"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(70.0)</w:t>
            </w:r>
          </w:p>
        </w:tc>
      </w:tr>
      <w:tr w:rsidR="00C22F41" w14:paraId="64CA336F"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16BF1A9A" w14:textId="77777777" w:rsidR="00C22F41" w:rsidRPr="00FA128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Mo</w:t>
            </w:r>
            <w:r w:rsidRPr="00EE0EFC">
              <w:rPr>
                <w:rFonts w:ascii="Arial" w:hAnsi="Arial" w:cs="Arial"/>
                <w:sz w:val="20"/>
                <w:szCs w:val="20"/>
              </w:rPr>
              <w:t xml:space="preserve">rtgage payable </w:t>
            </w:r>
          </w:p>
        </w:tc>
        <w:tc>
          <w:tcPr>
            <w:tcW w:w="1530" w:type="dxa"/>
            <w:tcBorders>
              <w:top w:val="single" w:sz="2" w:space="0" w:color="auto"/>
              <w:left w:val="single" w:sz="2" w:space="0" w:color="auto"/>
              <w:bottom w:val="single" w:sz="2" w:space="0" w:color="auto"/>
              <w:right w:val="double" w:sz="4" w:space="0" w:color="auto"/>
            </w:tcBorders>
            <w:vAlign w:val="center"/>
          </w:tcPr>
          <w:p w14:paraId="3C6C531F"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68,800</w:t>
            </w:r>
          </w:p>
        </w:tc>
        <w:tc>
          <w:tcPr>
            <w:tcW w:w="1350" w:type="dxa"/>
            <w:tcBorders>
              <w:top w:val="single" w:sz="2" w:space="0" w:color="auto"/>
              <w:left w:val="double" w:sz="4" w:space="0" w:color="auto"/>
              <w:bottom w:val="single" w:sz="2" w:space="0" w:color="auto"/>
              <w:right w:val="double" w:sz="4" w:space="0" w:color="auto"/>
            </w:tcBorders>
            <w:vAlign w:val="center"/>
          </w:tcPr>
          <w:p w14:paraId="22BDA98D"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130,000</w:t>
            </w:r>
          </w:p>
        </w:tc>
        <w:tc>
          <w:tcPr>
            <w:tcW w:w="1496" w:type="dxa"/>
            <w:tcBorders>
              <w:left w:val="double" w:sz="4" w:space="0" w:color="auto"/>
            </w:tcBorders>
            <w:shd w:val="clear" w:color="auto" w:fill="FFFFFF"/>
            <w:vAlign w:val="center"/>
          </w:tcPr>
          <w:p w14:paraId="611E3F2B"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D01178">
              <w:rPr>
                <w:rFonts w:ascii="Arial" w:hAnsi="Arial" w:cs="Arial"/>
                <w:sz w:val="20"/>
                <w:szCs w:val="20"/>
                <w:u w:val="single"/>
              </w:rPr>
              <w:t>(61,200)</w:t>
            </w:r>
          </w:p>
        </w:tc>
        <w:tc>
          <w:tcPr>
            <w:tcW w:w="1350" w:type="dxa"/>
            <w:tcBorders>
              <w:left w:val="double" w:sz="4" w:space="0" w:color="auto"/>
            </w:tcBorders>
            <w:shd w:val="clear" w:color="auto" w:fill="FFFFFF"/>
            <w:vAlign w:val="center"/>
          </w:tcPr>
          <w:p w14:paraId="606A3042"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(47.1)</w:t>
            </w:r>
          </w:p>
        </w:tc>
      </w:tr>
      <w:tr w:rsidR="00C22F41" w14:paraId="31749D51"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3C2412E6"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ab/>
              <w:t>Total liabilities</w:t>
            </w:r>
          </w:p>
        </w:tc>
        <w:tc>
          <w:tcPr>
            <w:tcW w:w="1530" w:type="dxa"/>
            <w:tcBorders>
              <w:top w:val="single" w:sz="2" w:space="0" w:color="auto"/>
              <w:left w:val="single" w:sz="2" w:space="0" w:color="auto"/>
              <w:bottom w:val="single" w:sz="2" w:space="0" w:color="auto"/>
              <w:right w:val="double" w:sz="4" w:space="0" w:color="auto"/>
            </w:tcBorders>
            <w:vAlign w:val="center"/>
          </w:tcPr>
          <w:p w14:paraId="4EF5D8C5"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rPr>
            </w:pPr>
            <w:r w:rsidRPr="00D01178">
              <w:rPr>
                <w:rStyle w:val="wol"/>
                <w:rFonts w:ascii="Arial" w:hAnsi="Arial" w:cs="Arial"/>
                <w:sz w:val="20"/>
                <w:szCs w:val="20"/>
              </w:rPr>
              <w:t>101,900</w:t>
            </w:r>
          </w:p>
        </w:tc>
        <w:tc>
          <w:tcPr>
            <w:tcW w:w="1350" w:type="dxa"/>
            <w:tcBorders>
              <w:top w:val="single" w:sz="2" w:space="0" w:color="auto"/>
              <w:left w:val="double" w:sz="4" w:space="0" w:color="auto"/>
              <w:bottom w:val="single" w:sz="2" w:space="0" w:color="auto"/>
              <w:right w:val="double" w:sz="4" w:space="0" w:color="auto"/>
            </w:tcBorders>
            <w:vAlign w:val="center"/>
          </w:tcPr>
          <w:p w14:paraId="4889E7E4"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rPr>
            </w:pPr>
            <w:r w:rsidRPr="00D01178">
              <w:rPr>
                <w:rStyle w:val="wol"/>
                <w:rFonts w:ascii="Arial" w:hAnsi="Arial" w:cs="Arial"/>
                <w:sz w:val="20"/>
                <w:szCs w:val="20"/>
              </w:rPr>
              <w:t>183,000</w:t>
            </w:r>
          </w:p>
        </w:tc>
        <w:tc>
          <w:tcPr>
            <w:tcW w:w="1496" w:type="dxa"/>
            <w:tcBorders>
              <w:left w:val="double" w:sz="4" w:space="0" w:color="auto"/>
            </w:tcBorders>
            <w:shd w:val="clear" w:color="auto" w:fill="FFFFFF"/>
            <w:vAlign w:val="center"/>
          </w:tcPr>
          <w:p w14:paraId="6D91E600"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(81,100)</w:t>
            </w:r>
          </w:p>
        </w:tc>
        <w:tc>
          <w:tcPr>
            <w:tcW w:w="1350" w:type="dxa"/>
            <w:tcBorders>
              <w:left w:val="double" w:sz="4" w:space="0" w:color="auto"/>
            </w:tcBorders>
            <w:shd w:val="clear" w:color="auto" w:fill="FFFFFF"/>
            <w:vAlign w:val="center"/>
          </w:tcPr>
          <w:p w14:paraId="1131757B"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(44.3)</w:t>
            </w:r>
          </w:p>
        </w:tc>
      </w:tr>
      <w:tr w:rsidR="00C22F41" w14:paraId="34C2BB34"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61C3F7A7"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p>
        </w:tc>
        <w:tc>
          <w:tcPr>
            <w:tcW w:w="1530" w:type="dxa"/>
            <w:tcBorders>
              <w:right w:val="double" w:sz="4" w:space="0" w:color="auto"/>
            </w:tcBorders>
            <w:shd w:val="clear" w:color="auto" w:fill="FFFFFF"/>
            <w:vAlign w:val="center"/>
          </w:tcPr>
          <w:p w14:paraId="3600A998"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shd w:val="clear" w:color="auto" w:fill="FFFFFF"/>
            <w:vAlign w:val="center"/>
          </w:tcPr>
          <w:p w14:paraId="52770396"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tcBorders>
            <w:shd w:val="clear" w:color="auto" w:fill="FFFFFF"/>
            <w:vAlign w:val="center"/>
          </w:tcPr>
          <w:p w14:paraId="3AD16364" w14:textId="77777777" w:rsidR="00C22F41" w:rsidRPr="006529EE"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0DDEBB43"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p>
        </w:tc>
      </w:tr>
      <w:tr w:rsidR="00C22F41" w14:paraId="2364D650"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2D9486C5" w14:textId="77777777" w:rsidR="00C22F41" w:rsidRPr="004A1125"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b/>
                <w:sz w:val="20"/>
                <w:szCs w:val="20"/>
              </w:rPr>
            </w:pPr>
            <w:r w:rsidRPr="00B2545B">
              <w:rPr>
                <w:rFonts w:ascii="Arial" w:hAnsi="Arial" w:cs="Arial"/>
                <w:b/>
                <w:sz w:val="20"/>
                <w:szCs w:val="20"/>
              </w:rPr>
              <w:t>Shareholders’ Equity</w:t>
            </w:r>
          </w:p>
        </w:tc>
        <w:tc>
          <w:tcPr>
            <w:tcW w:w="1530" w:type="dxa"/>
            <w:tcBorders>
              <w:right w:val="double" w:sz="4" w:space="0" w:color="auto"/>
            </w:tcBorders>
            <w:shd w:val="clear" w:color="auto" w:fill="FFFFFF"/>
            <w:vAlign w:val="center"/>
          </w:tcPr>
          <w:p w14:paraId="3602F4FB"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shd w:val="clear" w:color="auto" w:fill="FFFFFF"/>
            <w:vAlign w:val="center"/>
          </w:tcPr>
          <w:p w14:paraId="2A7D0A9D"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tcBorders>
            <w:shd w:val="clear" w:color="auto" w:fill="FFFFFF"/>
            <w:vAlign w:val="center"/>
          </w:tcPr>
          <w:p w14:paraId="1A0D032D"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003F9C89"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p>
        </w:tc>
      </w:tr>
      <w:tr w:rsidR="00C22F41" w14:paraId="47E80D01" w14:textId="77777777" w:rsidTr="00365A4D">
        <w:trPr>
          <w:gridAfter w:val="1"/>
          <w:wAfter w:w="8" w:type="dxa"/>
          <w:cantSplit/>
          <w:trHeight w:val="526"/>
        </w:trPr>
        <w:tc>
          <w:tcPr>
            <w:tcW w:w="4070" w:type="dxa"/>
            <w:tcBorders>
              <w:right w:val="double" w:sz="4" w:space="0" w:color="auto"/>
            </w:tcBorders>
            <w:shd w:val="clear" w:color="auto" w:fill="FFFFFF"/>
            <w:vAlign w:val="bottom"/>
          </w:tcPr>
          <w:p w14:paraId="6E7E8AC9"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left="288" w:right="277" w:hanging="288"/>
              <w:rPr>
                <w:rFonts w:ascii="Arial" w:hAnsi="Arial" w:cs="Arial"/>
                <w:sz w:val="20"/>
                <w:szCs w:val="20"/>
              </w:rPr>
            </w:pPr>
            <w:r w:rsidRPr="00B2545B">
              <w:rPr>
                <w:rFonts w:ascii="Arial" w:hAnsi="Arial" w:cs="Arial"/>
                <w:sz w:val="20"/>
                <w:szCs w:val="20"/>
              </w:rPr>
              <w:t>Preferred shares (1,250 shares; $20.00) callable at $210.00 per share)</w:t>
            </w:r>
          </w:p>
        </w:tc>
        <w:tc>
          <w:tcPr>
            <w:tcW w:w="1530" w:type="dxa"/>
            <w:tcBorders>
              <w:right w:val="double" w:sz="4" w:space="0" w:color="auto"/>
            </w:tcBorders>
            <w:shd w:val="clear" w:color="auto" w:fill="FFFFFF"/>
            <w:vAlign w:val="center"/>
          </w:tcPr>
          <w:p w14:paraId="079F3370"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$240,000</w:t>
            </w:r>
          </w:p>
        </w:tc>
        <w:tc>
          <w:tcPr>
            <w:tcW w:w="1350" w:type="dxa"/>
            <w:shd w:val="clear" w:color="auto" w:fill="FFFFFF"/>
            <w:vAlign w:val="center"/>
          </w:tcPr>
          <w:p w14:paraId="01851141" w14:textId="77777777" w:rsidR="00C22F41" w:rsidRPr="006529EE" w:rsidRDefault="00C22F41" w:rsidP="00365A4D">
            <w:pPr>
              <w:pStyle w:val="pformab"/>
              <w:shd w:val="clear" w:color="auto" w:fill="FFFFFF"/>
              <w:tabs>
                <w:tab w:val="decimal" w:pos="1102"/>
              </w:tabs>
              <w:spacing w:before="40" w:after="40"/>
              <w:jc w:val="center"/>
              <w:rPr>
                <w:rFonts w:ascii="Arial" w:hAnsi="Arial" w:cs="Arial"/>
                <w:sz w:val="20"/>
                <w:szCs w:val="20"/>
              </w:rPr>
            </w:pPr>
            <w:r w:rsidRPr="006529EE">
              <w:rPr>
                <w:rFonts w:ascii="Arial" w:hAnsi="Arial" w:cs="Arial"/>
                <w:sz w:val="20"/>
                <w:szCs w:val="20"/>
              </w:rPr>
              <w:t>$240,000</w:t>
            </w:r>
          </w:p>
        </w:tc>
        <w:tc>
          <w:tcPr>
            <w:tcW w:w="1496" w:type="dxa"/>
            <w:tcBorders>
              <w:left w:val="double" w:sz="4" w:space="0" w:color="auto"/>
            </w:tcBorders>
            <w:shd w:val="clear" w:color="auto" w:fill="FFFFFF"/>
            <w:vAlign w:val="center"/>
          </w:tcPr>
          <w:p w14:paraId="68F39B9D" w14:textId="77777777" w:rsidR="00C22F41" w:rsidRPr="006529EE" w:rsidRDefault="00C22F41" w:rsidP="00365A4D">
            <w:pPr>
              <w:pStyle w:val="pformab"/>
              <w:shd w:val="clear" w:color="auto" w:fill="FFFFFF"/>
              <w:tabs>
                <w:tab w:val="decimal" w:pos="1102"/>
              </w:tabs>
              <w:spacing w:before="40" w:after="40"/>
              <w:jc w:val="center"/>
              <w:rPr>
                <w:rFonts w:ascii="Arial" w:hAnsi="Arial" w:cs="Arial"/>
                <w:sz w:val="20"/>
                <w:szCs w:val="20"/>
              </w:rPr>
            </w:pPr>
            <w:r w:rsidRPr="006529EE">
              <w:rPr>
                <w:rFonts w:ascii="Arial" w:hAnsi="Arial" w:cs="Arial"/>
                <w:sz w:val="20"/>
                <w:szCs w:val="20"/>
              </w:rPr>
              <w:t>0</w:t>
            </w:r>
          </w:p>
        </w:tc>
        <w:tc>
          <w:tcPr>
            <w:tcW w:w="1350" w:type="dxa"/>
            <w:tcBorders>
              <w:left w:val="double" w:sz="4" w:space="0" w:color="auto"/>
            </w:tcBorders>
            <w:shd w:val="clear" w:color="auto" w:fill="FFFFFF"/>
            <w:vAlign w:val="center"/>
          </w:tcPr>
          <w:p w14:paraId="64A5CE4B" w14:textId="77777777" w:rsidR="00C22F41" w:rsidRPr="009E2DAB" w:rsidRDefault="00C22F41" w:rsidP="00365A4D">
            <w:pPr>
              <w:pStyle w:val="pformab"/>
              <w:shd w:val="clear" w:color="auto" w:fill="FFFFFF"/>
              <w:tabs>
                <w:tab w:val="decimal" w:pos="1102"/>
              </w:tabs>
              <w:spacing w:before="40" w:after="40"/>
              <w:ind w:right="57"/>
              <w:jc w:val="center"/>
              <w:rPr>
                <w:rFonts w:ascii="Arial" w:hAnsi="Arial" w:cs="Arial"/>
                <w:sz w:val="20"/>
                <w:szCs w:val="20"/>
              </w:rPr>
            </w:pPr>
            <w:r w:rsidRPr="009E2DAB">
              <w:rPr>
                <w:rFonts w:ascii="Arial" w:hAnsi="Arial" w:cs="Arial"/>
                <w:sz w:val="20"/>
                <w:szCs w:val="20"/>
              </w:rPr>
              <w:t>0</w:t>
            </w:r>
          </w:p>
        </w:tc>
      </w:tr>
      <w:tr w:rsidR="00C22F41" w14:paraId="2710D132" w14:textId="77777777" w:rsidTr="00365A4D">
        <w:trPr>
          <w:gridAfter w:val="1"/>
          <w:wAfter w:w="8" w:type="dxa"/>
          <w:cantSplit/>
          <w:trHeight w:val="526"/>
        </w:trPr>
        <w:tc>
          <w:tcPr>
            <w:tcW w:w="4070" w:type="dxa"/>
            <w:tcBorders>
              <w:right w:val="double" w:sz="4" w:space="0" w:color="auto"/>
            </w:tcBorders>
            <w:shd w:val="clear" w:color="auto" w:fill="FFFFFF"/>
            <w:vAlign w:val="bottom"/>
          </w:tcPr>
          <w:p w14:paraId="2C47BF93" w14:textId="77777777" w:rsidR="00C22F41" w:rsidRPr="00376B81" w:rsidRDefault="00C22F41" w:rsidP="00365A4D">
            <w:pPr>
              <w:pStyle w:val="pformab"/>
              <w:shd w:val="clear" w:color="auto" w:fill="FFFFFF"/>
              <w:tabs>
                <w:tab w:val="left" w:pos="332"/>
                <w:tab w:val="left" w:pos="734"/>
                <w:tab w:val="left" w:pos="1157"/>
                <w:tab w:val="right" w:pos="7207"/>
              </w:tabs>
              <w:spacing w:before="40" w:after="40"/>
              <w:ind w:left="288" w:hanging="288"/>
              <w:rPr>
                <w:rFonts w:ascii="Arial" w:hAnsi="Arial" w:cs="Arial"/>
                <w:sz w:val="20"/>
                <w:szCs w:val="20"/>
              </w:rPr>
            </w:pPr>
            <w:r w:rsidRPr="00B2545B">
              <w:rPr>
                <w:rFonts w:ascii="Arial" w:hAnsi="Arial" w:cs="Arial"/>
                <w:sz w:val="20"/>
                <w:szCs w:val="20"/>
              </w:rPr>
              <w:t>Common sha</w:t>
            </w:r>
            <w:r w:rsidRPr="00EE0EFC">
              <w:rPr>
                <w:rFonts w:ascii="Arial" w:hAnsi="Arial" w:cs="Arial"/>
                <w:sz w:val="20"/>
                <w:szCs w:val="20"/>
              </w:rPr>
              <w:t>res (</w:t>
            </w:r>
            <w:r w:rsidRPr="006529EE">
              <w:rPr>
                <w:rFonts w:ascii="Arial" w:hAnsi="Arial" w:cs="Arial"/>
                <w:sz w:val="20"/>
                <w:szCs w:val="20"/>
              </w:rPr>
              <w:t xml:space="preserve">2020—12,000 shares; </w:t>
            </w:r>
            <w:r w:rsidRPr="00376B81">
              <w:rPr>
                <w:rFonts w:ascii="Arial" w:hAnsi="Arial" w:cs="Arial"/>
                <w:sz w:val="20"/>
                <w:szCs w:val="20"/>
              </w:rPr>
              <w:t>2019—6,000 shares)</w:t>
            </w:r>
          </w:p>
        </w:tc>
        <w:tc>
          <w:tcPr>
            <w:tcW w:w="1530" w:type="dxa"/>
            <w:tcBorders>
              <w:top w:val="single" w:sz="2" w:space="0" w:color="auto"/>
              <w:left w:val="single" w:sz="2" w:space="0" w:color="auto"/>
              <w:bottom w:val="single" w:sz="2" w:space="0" w:color="auto"/>
              <w:right w:val="double" w:sz="4" w:space="0" w:color="auto"/>
            </w:tcBorders>
            <w:vAlign w:val="center"/>
          </w:tcPr>
          <w:p w14:paraId="578D2692"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168,000</w:t>
            </w:r>
          </w:p>
        </w:tc>
        <w:tc>
          <w:tcPr>
            <w:tcW w:w="1350" w:type="dxa"/>
            <w:tcBorders>
              <w:top w:val="single" w:sz="2" w:space="0" w:color="auto"/>
              <w:left w:val="double" w:sz="4" w:space="0" w:color="auto"/>
              <w:bottom w:val="single" w:sz="2" w:space="0" w:color="auto"/>
              <w:right w:val="double" w:sz="4" w:space="0" w:color="auto"/>
            </w:tcBorders>
            <w:vAlign w:val="center"/>
          </w:tcPr>
          <w:p w14:paraId="5D0D8368"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r w:rsidRPr="004A1125">
              <w:rPr>
                <w:rFonts w:ascii="Arial" w:hAnsi="Arial" w:cs="Arial"/>
                <w:sz w:val="20"/>
                <w:szCs w:val="20"/>
              </w:rPr>
              <w:t>120,000</w:t>
            </w:r>
          </w:p>
        </w:tc>
        <w:tc>
          <w:tcPr>
            <w:tcW w:w="1496" w:type="dxa"/>
            <w:tcBorders>
              <w:left w:val="double" w:sz="4" w:space="0" w:color="auto"/>
            </w:tcBorders>
            <w:shd w:val="clear" w:color="auto" w:fill="FFFFFF"/>
            <w:vAlign w:val="center"/>
          </w:tcPr>
          <w:p w14:paraId="6A771AD9" w14:textId="77777777" w:rsidR="00C22F41" w:rsidRPr="00FA128B" w:rsidRDefault="00C22F41" w:rsidP="00365A4D">
            <w:pPr>
              <w:pStyle w:val="pformab"/>
              <w:shd w:val="clear" w:color="auto" w:fill="FFFFFF"/>
              <w:tabs>
                <w:tab w:val="decimal" w:pos="1102"/>
              </w:tabs>
              <w:spacing w:before="40" w:after="40"/>
              <w:jc w:val="center"/>
              <w:rPr>
                <w:rFonts w:ascii="Arial" w:hAnsi="Arial" w:cs="Arial"/>
                <w:sz w:val="20"/>
                <w:szCs w:val="20"/>
              </w:rPr>
            </w:pPr>
            <w:r w:rsidRPr="00EE0EFC">
              <w:rPr>
                <w:rFonts w:ascii="Arial" w:hAnsi="Arial" w:cs="Arial"/>
                <w:sz w:val="20"/>
                <w:szCs w:val="20"/>
              </w:rPr>
              <w:t>48,000</w:t>
            </w:r>
          </w:p>
        </w:tc>
        <w:tc>
          <w:tcPr>
            <w:tcW w:w="1350" w:type="dxa"/>
            <w:tcBorders>
              <w:left w:val="double" w:sz="4" w:space="0" w:color="auto"/>
            </w:tcBorders>
            <w:shd w:val="clear" w:color="auto" w:fill="FFFFFF"/>
            <w:vAlign w:val="center"/>
          </w:tcPr>
          <w:p w14:paraId="764DF083"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40.0</w:t>
            </w:r>
          </w:p>
        </w:tc>
      </w:tr>
      <w:tr w:rsidR="00C22F41" w14:paraId="476D0080"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4B362B87"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Retained earnings</w:t>
            </w:r>
          </w:p>
        </w:tc>
        <w:tc>
          <w:tcPr>
            <w:tcW w:w="1530" w:type="dxa"/>
            <w:tcBorders>
              <w:top w:val="single" w:sz="2" w:space="0" w:color="auto"/>
              <w:left w:val="single" w:sz="2" w:space="0" w:color="auto"/>
              <w:bottom w:val="single" w:sz="2" w:space="0" w:color="auto"/>
              <w:right w:val="double" w:sz="4" w:space="0" w:color="auto"/>
            </w:tcBorders>
            <w:vAlign w:val="center"/>
          </w:tcPr>
          <w:p w14:paraId="7830B501"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208,100</w:t>
            </w:r>
          </w:p>
        </w:tc>
        <w:tc>
          <w:tcPr>
            <w:tcW w:w="1350" w:type="dxa"/>
            <w:tcBorders>
              <w:top w:val="single" w:sz="2" w:space="0" w:color="auto"/>
              <w:left w:val="double" w:sz="4" w:space="0" w:color="auto"/>
              <w:bottom w:val="single" w:sz="2" w:space="0" w:color="auto"/>
              <w:right w:val="double" w:sz="4" w:space="0" w:color="auto"/>
            </w:tcBorders>
            <w:vAlign w:val="center"/>
          </w:tcPr>
          <w:p w14:paraId="7F9CD4D4"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162,000</w:t>
            </w:r>
          </w:p>
        </w:tc>
        <w:tc>
          <w:tcPr>
            <w:tcW w:w="1496" w:type="dxa"/>
            <w:tcBorders>
              <w:left w:val="double" w:sz="4" w:space="0" w:color="auto"/>
            </w:tcBorders>
            <w:shd w:val="clear" w:color="auto" w:fill="FFFFFF"/>
            <w:vAlign w:val="center"/>
          </w:tcPr>
          <w:p w14:paraId="3E9DD7C1"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D01178">
              <w:rPr>
                <w:rFonts w:ascii="Arial" w:hAnsi="Arial" w:cs="Arial"/>
                <w:sz w:val="20"/>
                <w:szCs w:val="20"/>
                <w:u w:val="single"/>
              </w:rPr>
              <w:t>46,100</w:t>
            </w:r>
          </w:p>
        </w:tc>
        <w:tc>
          <w:tcPr>
            <w:tcW w:w="1350" w:type="dxa"/>
            <w:tcBorders>
              <w:left w:val="double" w:sz="4" w:space="0" w:color="auto"/>
            </w:tcBorders>
            <w:shd w:val="clear" w:color="auto" w:fill="FFFFFF"/>
            <w:vAlign w:val="center"/>
          </w:tcPr>
          <w:p w14:paraId="486AE200"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28.5</w:t>
            </w:r>
          </w:p>
        </w:tc>
      </w:tr>
      <w:tr w:rsidR="00C22F41" w14:paraId="6EFB6258" w14:textId="77777777" w:rsidTr="00365A4D">
        <w:trPr>
          <w:gridAfter w:val="1"/>
          <w:wAfter w:w="8" w:type="dxa"/>
          <w:cantSplit/>
          <w:trHeight w:val="351"/>
        </w:trPr>
        <w:tc>
          <w:tcPr>
            <w:tcW w:w="4070" w:type="dxa"/>
            <w:tcBorders>
              <w:right w:val="double" w:sz="4" w:space="0" w:color="auto"/>
            </w:tcBorders>
            <w:shd w:val="clear" w:color="auto" w:fill="FFFFFF"/>
            <w:vAlign w:val="bottom"/>
          </w:tcPr>
          <w:p w14:paraId="3BB91AEC"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ab/>
              <w:t>Total shareholders’ equity</w:t>
            </w:r>
          </w:p>
        </w:tc>
        <w:tc>
          <w:tcPr>
            <w:tcW w:w="1530" w:type="dxa"/>
            <w:tcBorders>
              <w:top w:val="single" w:sz="2" w:space="0" w:color="auto"/>
              <w:left w:val="single" w:sz="2" w:space="0" w:color="auto"/>
              <w:bottom w:val="single" w:sz="2" w:space="0" w:color="auto"/>
              <w:right w:val="double" w:sz="4" w:space="0" w:color="auto"/>
            </w:tcBorders>
            <w:vAlign w:val="center"/>
          </w:tcPr>
          <w:p w14:paraId="474AA334"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616,100</w:t>
            </w:r>
          </w:p>
        </w:tc>
        <w:tc>
          <w:tcPr>
            <w:tcW w:w="1350" w:type="dxa"/>
            <w:tcBorders>
              <w:top w:val="single" w:sz="2" w:space="0" w:color="auto"/>
              <w:left w:val="double" w:sz="4" w:space="0" w:color="auto"/>
              <w:bottom w:val="single" w:sz="2" w:space="0" w:color="auto"/>
              <w:right w:val="double" w:sz="4" w:space="0" w:color="auto"/>
            </w:tcBorders>
            <w:vAlign w:val="center"/>
          </w:tcPr>
          <w:p w14:paraId="1563E912"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4A1125">
              <w:rPr>
                <w:rStyle w:val="wol"/>
                <w:rFonts w:ascii="Arial" w:hAnsi="Arial" w:cs="Arial"/>
                <w:sz w:val="20"/>
                <w:szCs w:val="20"/>
                <w:u w:val="single"/>
              </w:rPr>
              <w:t>522,000</w:t>
            </w:r>
          </w:p>
        </w:tc>
        <w:tc>
          <w:tcPr>
            <w:tcW w:w="1496" w:type="dxa"/>
            <w:tcBorders>
              <w:left w:val="double" w:sz="4" w:space="0" w:color="auto"/>
            </w:tcBorders>
            <w:shd w:val="clear" w:color="auto" w:fill="FFFFFF"/>
            <w:vAlign w:val="center"/>
          </w:tcPr>
          <w:p w14:paraId="34F10F96"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single"/>
              </w:rPr>
            </w:pPr>
            <w:r w:rsidRPr="00D01178">
              <w:rPr>
                <w:rFonts w:ascii="Arial" w:hAnsi="Arial" w:cs="Arial"/>
                <w:sz w:val="20"/>
                <w:szCs w:val="20"/>
                <w:u w:val="single"/>
              </w:rPr>
              <w:t>94,100</w:t>
            </w:r>
          </w:p>
        </w:tc>
        <w:tc>
          <w:tcPr>
            <w:tcW w:w="1350" w:type="dxa"/>
            <w:tcBorders>
              <w:left w:val="double" w:sz="4" w:space="0" w:color="auto"/>
            </w:tcBorders>
            <w:shd w:val="clear" w:color="auto" w:fill="FFFFFF"/>
            <w:vAlign w:val="center"/>
          </w:tcPr>
          <w:p w14:paraId="1EEFC23D"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18.0</w:t>
            </w:r>
          </w:p>
        </w:tc>
      </w:tr>
      <w:tr w:rsidR="00C22F41" w14:paraId="4015AAFA" w14:textId="77777777" w:rsidTr="00365A4D">
        <w:trPr>
          <w:gridAfter w:val="1"/>
          <w:wAfter w:w="8" w:type="dxa"/>
          <w:cantSplit/>
          <w:trHeight w:val="336"/>
        </w:trPr>
        <w:tc>
          <w:tcPr>
            <w:tcW w:w="4070" w:type="dxa"/>
            <w:tcBorders>
              <w:right w:val="double" w:sz="4" w:space="0" w:color="auto"/>
            </w:tcBorders>
            <w:shd w:val="clear" w:color="auto" w:fill="FFFFFF"/>
            <w:vAlign w:val="bottom"/>
          </w:tcPr>
          <w:p w14:paraId="3CF8AF0C"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p>
        </w:tc>
        <w:tc>
          <w:tcPr>
            <w:tcW w:w="1530" w:type="dxa"/>
            <w:tcBorders>
              <w:top w:val="single" w:sz="2" w:space="0" w:color="auto"/>
              <w:left w:val="single" w:sz="2" w:space="0" w:color="auto"/>
              <w:bottom w:val="single" w:sz="2" w:space="0" w:color="auto"/>
              <w:right w:val="double" w:sz="4" w:space="0" w:color="auto"/>
            </w:tcBorders>
            <w:vAlign w:val="center"/>
          </w:tcPr>
          <w:p w14:paraId="2B603A8C"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top w:val="single" w:sz="2" w:space="0" w:color="auto"/>
              <w:left w:val="double" w:sz="4" w:space="0" w:color="auto"/>
              <w:bottom w:val="single" w:sz="2" w:space="0" w:color="auto"/>
              <w:right w:val="double" w:sz="4" w:space="0" w:color="auto"/>
            </w:tcBorders>
            <w:vAlign w:val="center"/>
          </w:tcPr>
          <w:p w14:paraId="25B2E8E0"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496" w:type="dxa"/>
            <w:tcBorders>
              <w:left w:val="double" w:sz="4" w:space="0" w:color="auto"/>
            </w:tcBorders>
            <w:shd w:val="clear" w:color="auto" w:fill="FFFFFF"/>
            <w:vAlign w:val="center"/>
          </w:tcPr>
          <w:p w14:paraId="5B9C8EF3" w14:textId="77777777" w:rsidR="00C22F41" w:rsidRPr="00EE0EFC" w:rsidRDefault="00C22F41" w:rsidP="00365A4D">
            <w:pPr>
              <w:pStyle w:val="pformab"/>
              <w:shd w:val="clear" w:color="auto" w:fill="FFFFFF"/>
              <w:tabs>
                <w:tab w:val="decimal" w:pos="1102"/>
              </w:tabs>
              <w:spacing w:before="40" w:after="40"/>
              <w:jc w:val="center"/>
              <w:rPr>
                <w:rFonts w:ascii="Arial" w:hAnsi="Arial" w:cs="Arial"/>
                <w:sz w:val="20"/>
                <w:szCs w:val="20"/>
              </w:rPr>
            </w:pPr>
          </w:p>
        </w:tc>
        <w:tc>
          <w:tcPr>
            <w:tcW w:w="1350" w:type="dxa"/>
            <w:tcBorders>
              <w:left w:val="double" w:sz="4" w:space="0" w:color="auto"/>
            </w:tcBorders>
            <w:shd w:val="clear" w:color="auto" w:fill="FFFFFF"/>
            <w:vAlign w:val="center"/>
          </w:tcPr>
          <w:p w14:paraId="2024D540"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p>
        </w:tc>
      </w:tr>
      <w:tr w:rsidR="00C22F41" w14:paraId="2A4A6BDE" w14:textId="77777777" w:rsidTr="00365A4D">
        <w:trPr>
          <w:gridAfter w:val="1"/>
          <w:wAfter w:w="8" w:type="dxa"/>
          <w:cantSplit/>
          <w:trHeight w:val="292"/>
        </w:trPr>
        <w:tc>
          <w:tcPr>
            <w:tcW w:w="4070" w:type="dxa"/>
            <w:tcBorders>
              <w:right w:val="double" w:sz="4" w:space="0" w:color="auto"/>
            </w:tcBorders>
            <w:shd w:val="clear" w:color="auto" w:fill="FFFFFF"/>
            <w:vAlign w:val="bottom"/>
          </w:tcPr>
          <w:p w14:paraId="1A4D118A" w14:textId="77777777" w:rsidR="00C22F41" w:rsidRPr="00B2545B" w:rsidRDefault="00C22F41" w:rsidP="00365A4D">
            <w:pPr>
              <w:pStyle w:val="pformab"/>
              <w:shd w:val="clear" w:color="auto" w:fill="FFFFFF"/>
              <w:tabs>
                <w:tab w:val="left" w:pos="332"/>
                <w:tab w:val="left" w:pos="734"/>
                <w:tab w:val="left" w:pos="1157"/>
                <w:tab w:val="right" w:pos="7207"/>
              </w:tabs>
              <w:spacing w:before="40" w:after="40"/>
              <w:ind w:right="277"/>
              <w:rPr>
                <w:rFonts w:ascii="Arial" w:hAnsi="Arial" w:cs="Arial"/>
                <w:sz w:val="20"/>
                <w:szCs w:val="20"/>
              </w:rPr>
            </w:pPr>
            <w:r w:rsidRPr="00B2545B">
              <w:rPr>
                <w:rFonts w:ascii="Arial" w:hAnsi="Arial" w:cs="Arial"/>
                <w:sz w:val="20"/>
                <w:szCs w:val="20"/>
              </w:rPr>
              <w:t>Total liabilities and shareholders’ equity</w:t>
            </w:r>
          </w:p>
        </w:tc>
        <w:tc>
          <w:tcPr>
            <w:tcW w:w="1530" w:type="dxa"/>
            <w:tcBorders>
              <w:top w:val="single" w:sz="2" w:space="0" w:color="auto"/>
              <w:left w:val="single" w:sz="2" w:space="0" w:color="auto"/>
              <w:bottom w:val="double" w:sz="4" w:space="0" w:color="auto"/>
              <w:right w:val="double" w:sz="4" w:space="0" w:color="auto"/>
            </w:tcBorders>
            <w:vAlign w:val="center"/>
          </w:tcPr>
          <w:p w14:paraId="19A69102"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6F4EC0">
              <w:rPr>
                <w:rStyle w:val="woldouble"/>
                <w:rFonts w:ascii="Arial" w:hAnsi="Arial" w:cs="Arial"/>
                <w:sz w:val="20"/>
                <w:szCs w:val="20"/>
                <w:u w:val="double"/>
              </w:rPr>
              <w:t>$718,000</w:t>
            </w:r>
          </w:p>
        </w:tc>
        <w:tc>
          <w:tcPr>
            <w:tcW w:w="1350" w:type="dxa"/>
            <w:tcBorders>
              <w:top w:val="single" w:sz="2" w:space="0" w:color="auto"/>
              <w:left w:val="double" w:sz="4" w:space="0" w:color="auto"/>
              <w:bottom w:val="double" w:sz="4" w:space="0" w:color="auto"/>
              <w:right w:val="double" w:sz="4" w:space="0" w:color="auto"/>
            </w:tcBorders>
            <w:vAlign w:val="center"/>
          </w:tcPr>
          <w:p w14:paraId="2615C435" w14:textId="77777777" w:rsidR="00C22F41" w:rsidRPr="00B2545B"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6F4EC0">
              <w:rPr>
                <w:rStyle w:val="woldouble"/>
                <w:rFonts w:ascii="Arial" w:hAnsi="Arial" w:cs="Arial"/>
                <w:sz w:val="20"/>
                <w:szCs w:val="20"/>
                <w:u w:val="double"/>
              </w:rPr>
              <w:t>$705,000</w:t>
            </w:r>
          </w:p>
        </w:tc>
        <w:tc>
          <w:tcPr>
            <w:tcW w:w="1496" w:type="dxa"/>
            <w:tcBorders>
              <w:left w:val="double" w:sz="4" w:space="0" w:color="auto"/>
            </w:tcBorders>
            <w:shd w:val="clear" w:color="auto" w:fill="FFFFFF"/>
            <w:vAlign w:val="center"/>
          </w:tcPr>
          <w:p w14:paraId="2C14EDDC" w14:textId="77777777" w:rsidR="00C22F41" w:rsidRPr="00D01178" w:rsidRDefault="00C22F41" w:rsidP="00365A4D">
            <w:pPr>
              <w:pStyle w:val="pformab"/>
              <w:shd w:val="clear" w:color="auto" w:fill="FFFFFF"/>
              <w:tabs>
                <w:tab w:val="decimal" w:pos="1102"/>
              </w:tabs>
              <w:spacing w:before="40" w:after="40"/>
              <w:jc w:val="center"/>
              <w:rPr>
                <w:rFonts w:ascii="Arial" w:hAnsi="Arial" w:cs="Arial"/>
                <w:sz w:val="20"/>
                <w:szCs w:val="20"/>
                <w:u w:val="double"/>
              </w:rPr>
            </w:pPr>
            <w:r w:rsidRPr="00D01178">
              <w:rPr>
                <w:rFonts w:ascii="Arial" w:hAnsi="Arial" w:cs="Arial"/>
                <w:sz w:val="20"/>
                <w:szCs w:val="20"/>
                <w:u w:val="double"/>
              </w:rPr>
              <w:t>$13,000</w:t>
            </w:r>
          </w:p>
        </w:tc>
        <w:tc>
          <w:tcPr>
            <w:tcW w:w="1350" w:type="dxa"/>
            <w:tcBorders>
              <w:left w:val="double" w:sz="4" w:space="0" w:color="auto"/>
            </w:tcBorders>
            <w:shd w:val="clear" w:color="auto" w:fill="FFFFFF"/>
            <w:vAlign w:val="center"/>
          </w:tcPr>
          <w:p w14:paraId="39F5EB23" w14:textId="77777777" w:rsidR="00C22F41" w:rsidRPr="009E2DAB" w:rsidRDefault="00C22F41" w:rsidP="00365A4D">
            <w:pPr>
              <w:pStyle w:val="pformab"/>
              <w:shd w:val="clear" w:color="auto" w:fill="FFFFFF"/>
              <w:tabs>
                <w:tab w:val="decimal" w:pos="937"/>
              </w:tabs>
              <w:spacing w:before="40" w:after="40"/>
              <w:ind w:right="57"/>
              <w:jc w:val="center"/>
              <w:rPr>
                <w:rFonts w:ascii="Arial" w:hAnsi="Arial" w:cs="Arial"/>
                <w:sz w:val="20"/>
                <w:szCs w:val="20"/>
              </w:rPr>
            </w:pPr>
            <w:r w:rsidRPr="009E2DAB">
              <w:rPr>
                <w:rFonts w:ascii="Arial" w:hAnsi="Arial" w:cs="Arial"/>
                <w:sz w:val="20"/>
                <w:szCs w:val="20"/>
              </w:rPr>
              <w:t>1.8%</w:t>
            </w:r>
          </w:p>
        </w:tc>
      </w:tr>
    </w:tbl>
    <w:p w14:paraId="5D535A39" w14:textId="77777777" w:rsidR="005673BC" w:rsidRDefault="005673BC" w:rsidP="005673BC">
      <w:pPr>
        <w:pStyle w:val="pfootnote"/>
        <w:tabs>
          <w:tab w:val="clear" w:pos="220"/>
          <w:tab w:val="left" w:pos="1705"/>
        </w:tabs>
        <w:ind w:left="1430"/>
      </w:pPr>
    </w:p>
    <w:p w14:paraId="61B92D06" w14:textId="77777777" w:rsidR="00200A0A" w:rsidRDefault="00200A0A" w:rsidP="003F0A89">
      <w:pPr>
        <w:pStyle w:val="ptf"/>
        <w:ind w:left="0"/>
      </w:pPr>
    </w:p>
    <w:p w14:paraId="180123BC" w14:textId="77777777" w:rsidR="00200A0A" w:rsidRDefault="00200A0A" w:rsidP="003F0A89">
      <w:pPr>
        <w:pStyle w:val="ptf"/>
        <w:ind w:left="0"/>
      </w:pPr>
    </w:p>
    <w:p w14:paraId="5B3A092A" w14:textId="664C260F" w:rsidR="00200A0A" w:rsidRPr="00C22F41" w:rsidRDefault="00C22F41" w:rsidP="00C22F41">
      <w:pPr>
        <w:widowControl/>
        <w:rPr>
          <w:color w:val="000000"/>
          <w:szCs w:val="24"/>
        </w:rPr>
      </w:pPr>
      <w:r>
        <w:br w:type="page"/>
      </w:r>
    </w:p>
    <w:p w14:paraId="5C7E6DB1" w14:textId="3FE93422" w:rsidR="00200A0A" w:rsidRDefault="00200A0A" w:rsidP="009C2D30">
      <w:pPr>
        <w:pStyle w:val="ph3"/>
        <w:tabs>
          <w:tab w:val="right" w:pos="8820"/>
        </w:tabs>
        <w:spacing w:before="0"/>
        <w:ind w:left="-110" w:right="66"/>
        <w:rPr>
          <w:b/>
          <w:i w:val="0"/>
          <w:sz w:val="36"/>
          <w:szCs w:val="36"/>
        </w:rPr>
      </w:pPr>
      <w:r>
        <w:lastRenderedPageBreak/>
        <w:t xml:space="preserve">(continued) </w:t>
      </w:r>
      <w:r>
        <w:rPr>
          <w:b/>
          <w:i w:val="0"/>
          <w:sz w:val="36"/>
          <w:szCs w:val="36"/>
        </w:rPr>
        <w:t>P18-8A</w:t>
      </w:r>
    </w:p>
    <w:p w14:paraId="79430C8B" w14:textId="77777777" w:rsidR="00200A0A" w:rsidRDefault="00200A0A" w:rsidP="003F0A89">
      <w:pPr>
        <w:pStyle w:val="ptf"/>
        <w:ind w:left="0"/>
      </w:pPr>
    </w:p>
    <w:p w14:paraId="1C452A42" w14:textId="1C8D30F9" w:rsidR="005673BC" w:rsidRDefault="005673BC" w:rsidP="003F0A89">
      <w:pPr>
        <w:pStyle w:val="ptf"/>
        <w:ind w:left="0"/>
      </w:pPr>
      <w:r>
        <w:t>Students’ comments may focus on a number of changes, but the most significant are</w:t>
      </w:r>
      <w:r w:rsidR="006529EE">
        <w:t xml:space="preserve"> these</w:t>
      </w:r>
      <w:r>
        <w:t>:</w:t>
      </w:r>
    </w:p>
    <w:p w14:paraId="2472DFE6" w14:textId="42FC5F96" w:rsidR="005673BC" w:rsidRDefault="005673BC" w:rsidP="003F0A89">
      <w:pPr>
        <w:pStyle w:val="ptf"/>
        <w:ind w:left="567" w:hanging="567"/>
      </w:pPr>
      <w:r>
        <w:sym w:font="Symbol" w:char="F0B7"/>
      </w:r>
      <w:r>
        <w:tab/>
      </w:r>
      <w:r w:rsidR="006529EE">
        <w:t xml:space="preserve">The </w:t>
      </w:r>
      <w:r>
        <w:t xml:space="preserve">changing composition of the assets, with the inventory decreasing by 13.6%. Some concern would be for the ability to meet customer demand with the reduced inventory. Cash is up 104.4% and liabilities </w:t>
      </w:r>
      <w:r w:rsidR="006529EE">
        <w:t xml:space="preserve">are </w:t>
      </w:r>
      <w:r>
        <w:t>down by 44.3%, which is a good sign.</w:t>
      </w:r>
    </w:p>
    <w:p w14:paraId="66043DB0" w14:textId="66EBD648" w:rsidR="005673BC" w:rsidRDefault="005673BC" w:rsidP="003F0A89">
      <w:pPr>
        <w:pStyle w:val="ptf"/>
        <w:ind w:left="567" w:hanging="567"/>
      </w:pPr>
      <w:r>
        <w:sym w:font="Symbol" w:char="F0B7"/>
      </w:r>
      <w:r>
        <w:tab/>
      </w:r>
      <w:r w:rsidR="006529EE">
        <w:t xml:space="preserve">The </w:t>
      </w:r>
      <w:r>
        <w:t xml:space="preserve">changing composition of the liabilities and shareholders’ equity, with the reduction in the mortgage payable being offset by an increase in common shares. This would reduce the risk of the </w:t>
      </w:r>
      <w:proofErr w:type="gramStart"/>
      <w:r>
        <w:t>creditors, but</w:t>
      </w:r>
      <w:proofErr w:type="gramEnd"/>
      <w:r>
        <w:t xml:space="preserve"> may have caused a reduction in control.</w:t>
      </w:r>
    </w:p>
    <w:p w14:paraId="4BBF7F8C" w14:textId="77777777" w:rsidR="00200A0A" w:rsidRDefault="00200A0A" w:rsidP="009C2D30"/>
    <w:p w14:paraId="0C8D0C4F" w14:textId="77777777" w:rsidR="00200A0A" w:rsidRDefault="00200A0A" w:rsidP="009C2D30"/>
    <w:p w14:paraId="4DF511DB" w14:textId="3AD6926E" w:rsidR="005673BC" w:rsidRPr="009C2D30" w:rsidRDefault="005673BC" w:rsidP="009C2D30">
      <w:pPr>
        <w:pStyle w:val="ph3"/>
        <w:tabs>
          <w:tab w:val="right" w:pos="8580"/>
        </w:tabs>
        <w:spacing w:before="0" w:after="120"/>
        <w:ind w:left="-115" w:right="-475"/>
        <w:jc w:val="left"/>
        <w:rPr>
          <w:rFonts w:ascii="Times New Roman" w:hAnsi="Times New Roman" w:cs="Times New Roman"/>
          <w:b/>
          <w:i w:val="0"/>
          <w:sz w:val="36"/>
          <w:szCs w:val="36"/>
        </w:rPr>
      </w:pPr>
      <w:r w:rsidRPr="009C2D30">
        <w:rPr>
          <w:rFonts w:ascii="Times New Roman" w:hAnsi="Times New Roman" w:cs="Times New Roman"/>
          <w:sz w:val="24"/>
          <w:szCs w:val="24"/>
        </w:rPr>
        <w:t>Req. 2</w:t>
      </w:r>
      <w:r w:rsidRPr="009C2D30">
        <w:rPr>
          <w:rFonts w:ascii="Times New Roman" w:hAnsi="Times New Roman" w:cs="Times New Roman"/>
        </w:rPr>
        <w:tab/>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5673BC" w14:paraId="7A221333" w14:textId="77777777" w:rsidTr="004A1125">
        <w:trPr>
          <w:cantSplit/>
          <w:trHeight w:val="326"/>
        </w:trPr>
        <w:tc>
          <w:tcPr>
            <w:tcW w:w="8970" w:type="dxa"/>
            <w:gridSpan w:val="3"/>
            <w:tcBorders>
              <w:top w:val="double" w:sz="4" w:space="0" w:color="auto"/>
            </w:tcBorders>
            <w:shd w:val="clear" w:color="auto" w:fill="FFFFFF"/>
            <w:vAlign w:val="bottom"/>
          </w:tcPr>
          <w:p w14:paraId="164898FE" w14:textId="57108B89" w:rsidR="005673BC" w:rsidRPr="004A1125" w:rsidRDefault="006529EE" w:rsidP="001345C1">
            <w:pPr>
              <w:pStyle w:val="pformhead"/>
              <w:shd w:val="clear" w:color="auto" w:fill="FFFFFF"/>
              <w:spacing w:before="40" w:after="40"/>
              <w:rPr>
                <w:rFonts w:ascii="Arial" w:hAnsi="Arial"/>
                <w:b/>
                <w:sz w:val="20"/>
              </w:rPr>
            </w:pPr>
            <w:r w:rsidRPr="004A1125">
              <w:rPr>
                <w:rFonts w:ascii="Arial" w:hAnsi="Arial"/>
                <w:b/>
                <w:sz w:val="20"/>
              </w:rPr>
              <w:t>WATERLOO CHIP LTD.</w:t>
            </w:r>
          </w:p>
        </w:tc>
      </w:tr>
      <w:tr w:rsidR="005673BC" w14:paraId="39B76E7A" w14:textId="77777777" w:rsidTr="004A1125">
        <w:trPr>
          <w:cantSplit/>
          <w:trHeight w:val="326"/>
        </w:trPr>
        <w:tc>
          <w:tcPr>
            <w:tcW w:w="8970" w:type="dxa"/>
            <w:gridSpan w:val="3"/>
            <w:tcBorders>
              <w:bottom w:val="single" w:sz="4" w:space="0" w:color="auto"/>
            </w:tcBorders>
            <w:shd w:val="clear" w:color="auto" w:fill="FFFFFF"/>
            <w:vAlign w:val="bottom"/>
          </w:tcPr>
          <w:p w14:paraId="08477DF2" w14:textId="77777777" w:rsidR="005673BC" w:rsidRDefault="005673BC" w:rsidP="001345C1">
            <w:pPr>
              <w:pStyle w:val="pformhead"/>
              <w:shd w:val="clear" w:color="auto" w:fill="FFFFFF"/>
              <w:spacing w:before="40" w:after="40"/>
              <w:rPr>
                <w:rFonts w:ascii="Arial" w:hAnsi="Arial"/>
                <w:sz w:val="20"/>
              </w:rPr>
            </w:pPr>
            <w:r>
              <w:rPr>
                <w:rFonts w:ascii="Arial" w:hAnsi="Arial"/>
                <w:sz w:val="20"/>
              </w:rPr>
              <w:t>Vertical Income Statement Analysis</w:t>
            </w:r>
          </w:p>
        </w:tc>
      </w:tr>
      <w:tr w:rsidR="005673BC" w14:paraId="634AD2D5" w14:textId="77777777" w:rsidTr="004A1125">
        <w:trPr>
          <w:cantSplit/>
          <w:trHeight w:val="326"/>
        </w:trPr>
        <w:tc>
          <w:tcPr>
            <w:tcW w:w="8970" w:type="dxa"/>
            <w:gridSpan w:val="3"/>
            <w:tcBorders>
              <w:top w:val="single" w:sz="4" w:space="0" w:color="auto"/>
              <w:bottom w:val="double" w:sz="4" w:space="0" w:color="auto"/>
            </w:tcBorders>
            <w:shd w:val="clear" w:color="auto" w:fill="FFFFFF"/>
            <w:vAlign w:val="bottom"/>
          </w:tcPr>
          <w:p w14:paraId="4D1615B0" w14:textId="30C5E987" w:rsidR="005673BC" w:rsidRDefault="005673BC" w:rsidP="001345C1">
            <w:pPr>
              <w:pStyle w:val="pformheaddr"/>
              <w:shd w:val="clear" w:color="auto" w:fill="FFFFFF"/>
              <w:spacing w:before="40" w:after="40"/>
              <w:rPr>
                <w:rFonts w:ascii="Arial" w:hAnsi="Arial"/>
                <w:sz w:val="20"/>
              </w:rPr>
            </w:pPr>
            <w:r>
              <w:rPr>
                <w:rFonts w:ascii="Arial" w:hAnsi="Arial"/>
                <w:sz w:val="20"/>
              </w:rPr>
              <w:t xml:space="preserve">December 31, </w:t>
            </w:r>
            <w:r w:rsidR="006F442C">
              <w:rPr>
                <w:rFonts w:ascii="Arial" w:hAnsi="Arial"/>
                <w:sz w:val="20"/>
              </w:rPr>
              <w:t>2020</w:t>
            </w:r>
          </w:p>
        </w:tc>
      </w:tr>
      <w:tr w:rsidR="005673BC" w14:paraId="743DCF0C" w14:textId="77777777" w:rsidTr="004A1125">
        <w:trPr>
          <w:cantSplit/>
          <w:trHeight w:val="304"/>
        </w:trPr>
        <w:tc>
          <w:tcPr>
            <w:tcW w:w="5780" w:type="dxa"/>
            <w:tcBorders>
              <w:right w:val="double" w:sz="4" w:space="0" w:color="auto"/>
            </w:tcBorders>
            <w:shd w:val="clear" w:color="auto" w:fill="FFFFFF"/>
            <w:vAlign w:val="bottom"/>
          </w:tcPr>
          <w:p w14:paraId="488723AC" w14:textId="77777777" w:rsidR="005673BC" w:rsidRDefault="005673BC" w:rsidP="001345C1">
            <w:pPr>
              <w:pStyle w:val="pformab"/>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037065B7" w14:textId="2EEA92F3" w:rsidR="005673BC" w:rsidRPr="004A1125" w:rsidRDefault="006529EE" w:rsidP="001345C1">
            <w:pPr>
              <w:pStyle w:val="pformab"/>
              <w:shd w:val="clear" w:color="auto" w:fill="FFFFFF"/>
              <w:spacing w:before="40" w:after="40"/>
              <w:jc w:val="center"/>
              <w:rPr>
                <w:rFonts w:ascii="Arial" w:hAnsi="Arial"/>
                <w:b/>
                <w:sz w:val="20"/>
              </w:rPr>
            </w:pPr>
            <w:r w:rsidRPr="00376B81">
              <w:rPr>
                <w:rFonts w:ascii="Arial" w:hAnsi="Arial"/>
                <w:b/>
                <w:sz w:val="20"/>
              </w:rPr>
              <w:t>Amount</w:t>
            </w:r>
          </w:p>
        </w:tc>
        <w:tc>
          <w:tcPr>
            <w:tcW w:w="1595" w:type="dxa"/>
            <w:tcBorders>
              <w:left w:val="double" w:sz="4" w:space="0" w:color="auto"/>
            </w:tcBorders>
            <w:shd w:val="clear" w:color="auto" w:fill="FFFFFF"/>
            <w:vAlign w:val="bottom"/>
          </w:tcPr>
          <w:p w14:paraId="09FAC3FF" w14:textId="339CA2F4" w:rsidR="005673BC" w:rsidRPr="004A1125" w:rsidRDefault="006529EE" w:rsidP="001345C1">
            <w:pPr>
              <w:pStyle w:val="pformab"/>
              <w:shd w:val="clear" w:color="auto" w:fill="FFFFFF"/>
              <w:spacing w:before="40" w:after="40"/>
              <w:ind w:right="2"/>
              <w:jc w:val="center"/>
              <w:rPr>
                <w:rFonts w:ascii="Arial" w:hAnsi="Arial"/>
                <w:b/>
                <w:sz w:val="20"/>
              </w:rPr>
            </w:pPr>
            <w:r>
              <w:rPr>
                <w:rFonts w:ascii="Arial" w:hAnsi="Arial"/>
                <w:b/>
                <w:sz w:val="20"/>
              </w:rPr>
              <w:t>Percent</w:t>
            </w:r>
          </w:p>
        </w:tc>
      </w:tr>
      <w:tr w:rsidR="005673BC" w14:paraId="1A6E3416" w14:textId="77777777" w:rsidTr="004A1125">
        <w:trPr>
          <w:cantSplit/>
          <w:trHeight w:val="326"/>
        </w:trPr>
        <w:tc>
          <w:tcPr>
            <w:tcW w:w="5780" w:type="dxa"/>
            <w:tcBorders>
              <w:right w:val="double" w:sz="4" w:space="0" w:color="auto"/>
            </w:tcBorders>
            <w:shd w:val="clear" w:color="auto" w:fill="FFFFFF"/>
            <w:vAlign w:val="bottom"/>
          </w:tcPr>
          <w:p w14:paraId="023CEF28" w14:textId="77777777" w:rsidR="005673BC" w:rsidRDefault="005673BC" w:rsidP="001345C1">
            <w:pPr>
              <w:pStyle w:val="pformab"/>
              <w:shd w:val="clear" w:color="auto" w:fill="FFFFFF"/>
              <w:tabs>
                <w:tab w:val="left" w:pos="332"/>
                <w:tab w:val="left" w:pos="607"/>
                <w:tab w:val="left" w:pos="734"/>
              </w:tabs>
              <w:spacing w:before="40" w:after="40"/>
              <w:ind w:right="277"/>
              <w:rPr>
                <w:rFonts w:ascii="Arial" w:hAnsi="Arial"/>
                <w:sz w:val="20"/>
              </w:rPr>
            </w:pPr>
            <w:r>
              <w:rPr>
                <w:rFonts w:ascii="Arial" w:hAnsi="Arial"/>
                <w:sz w:val="20"/>
              </w:rPr>
              <w:t>Net sales</w:t>
            </w:r>
          </w:p>
        </w:tc>
        <w:tc>
          <w:tcPr>
            <w:tcW w:w="1595" w:type="dxa"/>
            <w:tcBorders>
              <w:left w:val="double" w:sz="4" w:space="0" w:color="auto"/>
            </w:tcBorders>
            <w:shd w:val="clear" w:color="auto" w:fill="FFFFFF"/>
            <w:vAlign w:val="bottom"/>
          </w:tcPr>
          <w:p w14:paraId="76AF854E" w14:textId="77777777" w:rsidR="005673BC" w:rsidRDefault="005673BC" w:rsidP="009C2D30">
            <w:pPr>
              <w:pStyle w:val="pformab"/>
              <w:shd w:val="clear" w:color="auto" w:fill="FFFFFF"/>
              <w:spacing w:before="40" w:after="40"/>
              <w:jc w:val="right"/>
              <w:rPr>
                <w:rFonts w:ascii="Arial" w:hAnsi="Arial"/>
                <w:sz w:val="20"/>
              </w:rPr>
            </w:pPr>
            <w:r>
              <w:rPr>
                <w:rFonts w:ascii="Arial" w:hAnsi="Arial"/>
                <w:sz w:val="20"/>
              </w:rPr>
              <w:t>$945,000</w:t>
            </w:r>
          </w:p>
        </w:tc>
        <w:tc>
          <w:tcPr>
            <w:tcW w:w="1595" w:type="dxa"/>
            <w:tcBorders>
              <w:left w:val="double" w:sz="4" w:space="0" w:color="auto"/>
            </w:tcBorders>
            <w:shd w:val="clear" w:color="auto" w:fill="FFFFFF"/>
            <w:vAlign w:val="bottom"/>
          </w:tcPr>
          <w:p w14:paraId="4699EEE2" w14:textId="67E3DA53" w:rsidR="005673BC" w:rsidRDefault="005673BC" w:rsidP="009C2D30">
            <w:pPr>
              <w:pStyle w:val="pformab"/>
              <w:shd w:val="clear" w:color="auto" w:fill="FFFFFF"/>
              <w:spacing w:before="40" w:after="40"/>
              <w:ind w:right="55"/>
              <w:jc w:val="right"/>
              <w:rPr>
                <w:rFonts w:ascii="Arial" w:hAnsi="Arial"/>
                <w:sz w:val="20"/>
              </w:rPr>
            </w:pPr>
            <w:r>
              <w:rPr>
                <w:rFonts w:ascii="Arial" w:hAnsi="Arial"/>
                <w:sz w:val="20"/>
              </w:rPr>
              <w:t>100.0</w:t>
            </w:r>
          </w:p>
        </w:tc>
      </w:tr>
      <w:tr w:rsidR="005673BC" w14:paraId="76E8C3B5" w14:textId="77777777" w:rsidTr="004A1125">
        <w:trPr>
          <w:cantSplit/>
          <w:trHeight w:val="326"/>
        </w:trPr>
        <w:tc>
          <w:tcPr>
            <w:tcW w:w="5780" w:type="dxa"/>
            <w:tcBorders>
              <w:right w:val="double" w:sz="4" w:space="0" w:color="auto"/>
            </w:tcBorders>
            <w:shd w:val="clear" w:color="auto" w:fill="FFFFFF"/>
            <w:vAlign w:val="bottom"/>
          </w:tcPr>
          <w:p w14:paraId="10D0FD9F" w14:textId="77777777"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Cost of goods sold</w:t>
            </w:r>
          </w:p>
        </w:tc>
        <w:tc>
          <w:tcPr>
            <w:tcW w:w="1595" w:type="dxa"/>
            <w:tcBorders>
              <w:left w:val="double" w:sz="4" w:space="0" w:color="auto"/>
            </w:tcBorders>
            <w:shd w:val="clear" w:color="auto" w:fill="FFFFFF"/>
            <w:vAlign w:val="bottom"/>
          </w:tcPr>
          <w:p w14:paraId="3C9E7722" w14:textId="77777777" w:rsidR="005673BC" w:rsidRPr="00CD364B" w:rsidRDefault="005673BC" w:rsidP="009C2D30">
            <w:pPr>
              <w:pStyle w:val="pformab"/>
              <w:shd w:val="clear" w:color="auto" w:fill="FFFFFF"/>
              <w:spacing w:before="40" w:after="40"/>
              <w:jc w:val="right"/>
              <w:rPr>
                <w:rFonts w:ascii="Arial" w:hAnsi="Arial"/>
                <w:sz w:val="20"/>
                <w:u w:val="single"/>
              </w:rPr>
            </w:pPr>
            <w:r w:rsidRPr="00CD364B">
              <w:rPr>
                <w:rFonts w:ascii="Arial" w:hAnsi="Arial"/>
                <w:sz w:val="20"/>
                <w:u w:val="single"/>
              </w:rPr>
              <w:t>610,000</w:t>
            </w:r>
          </w:p>
        </w:tc>
        <w:tc>
          <w:tcPr>
            <w:tcW w:w="1595" w:type="dxa"/>
            <w:tcBorders>
              <w:left w:val="double" w:sz="4" w:space="0" w:color="auto"/>
            </w:tcBorders>
            <w:shd w:val="clear" w:color="auto" w:fill="FFFFFF"/>
            <w:vAlign w:val="bottom"/>
          </w:tcPr>
          <w:p w14:paraId="264D19F0" w14:textId="77777777" w:rsidR="005673BC" w:rsidRPr="004A1125" w:rsidRDefault="005673BC" w:rsidP="009C2D30">
            <w:pPr>
              <w:pStyle w:val="pformab"/>
              <w:shd w:val="clear" w:color="auto" w:fill="FFFFFF"/>
              <w:spacing w:before="40" w:after="40"/>
              <w:ind w:right="57"/>
              <w:jc w:val="right"/>
              <w:rPr>
                <w:rFonts w:ascii="Arial" w:hAnsi="Arial"/>
                <w:sz w:val="20"/>
                <w:u w:val="single"/>
              </w:rPr>
            </w:pPr>
            <w:r w:rsidRPr="004A1125">
              <w:rPr>
                <w:rFonts w:ascii="Arial" w:hAnsi="Arial"/>
                <w:sz w:val="20"/>
                <w:u w:val="single"/>
              </w:rPr>
              <w:t>64.6</w:t>
            </w:r>
          </w:p>
        </w:tc>
      </w:tr>
      <w:tr w:rsidR="005673BC" w14:paraId="79A39C69" w14:textId="77777777" w:rsidTr="004A1125">
        <w:trPr>
          <w:cantSplit/>
          <w:trHeight w:val="326"/>
        </w:trPr>
        <w:tc>
          <w:tcPr>
            <w:tcW w:w="5780" w:type="dxa"/>
            <w:tcBorders>
              <w:right w:val="double" w:sz="4" w:space="0" w:color="auto"/>
            </w:tcBorders>
            <w:shd w:val="clear" w:color="auto" w:fill="FFFFFF"/>
            <w:vAlign w:val="bottom"/>
          </w:tcPr>
          <w:p w14:paraId="5AA8E772"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Gross margin</w:t>
            </w:r>
          </w:p>
        </w:tc>
        <w:tc>
          <w:tcPr>
            <w:tcW w:w="1595" w:type="dxa"/>
            <w:tcBorders>
              <w:left w:val="double" w:sz="4" w:space="0" w:color="auto"/>
            </w:tcBorders>
            <w:shd w:val="clear" w:color="auto" w:fill="FFFFFF"/>
            <w:vAlign w:val="bottom"/>
          </w:tcPr>
          <w:p w14:paraId="1CC3E173" w14:textId="77777777" w:rsidR="005673BC" w:rsidRDefault="005673BC" w:rsidP="009C2D30">
            <w:pPr>
              <w:pStyle w:val="pformab"/>
              <w:shd w:val="clear" w:color="auto" w:fill="FFFFFF"/>
              <w:spacing w:before="40" w:after="40"/>
              <w:jc w:val="right"/>
              <w:rPr>
                <w:rFonts w:ascii="Arial" w:hAnsi="Arial"/>
                <w:sz w:val="20"/>
              </w:rPr>
            </w:pPr>
            <w:r>
              <w:rPr>
                <w:rFonts w:ascii="Arial" w:hAnsi="Arial"/>
                <w:sz w:val="20"/>
              </w:rPr>
              <w:t>335,000</w:t>
            </w:r>
          </w:p>
        </w:tc>
        <w:tc>
          <w:tcPr>
            <w:tcW w:w="1595" w:type="dxa"/>
            <w:tcBorders>
              <w:left w:val="double" w:sz="4" w:space="0" w:color="auto"/>
            </w:tcBorders>
            <w:shd w:val="clear" w:color="auto" w:fill="FFFFFF"/>
            <w:vAlign w:val="bottom"/>
          </w:tcPr>
          <w:p w14:paraId="21ACB4DF" w14:textId="77777777" w:rsidR="005673BC" w:rsidRDefault="005673BC" w:rsidP="009C2D30">
            <w:pPr>
              <w:pStyle w:val="pformab"/>
              <w:shd w:val="clear" w:color="auto" w:fill="FFFFFF"/>
              <w:spacing w:before="40" w:after="40"/>
              <w:ind w:right="57"/>
              <w:jc w:val="right"/>
              <w:rPr>
                <w:rFonts w:ascii="Arial" w:hAnsi="Arial"/>
                <w:sz w:val="20"/>
              </w:rPr>
            </w:pPr>
            <w:r>
              <w:rPr>
                <w:rFonts w:ascii="Arial" w:hAnsi="Arial"/>
                <w:sz w:val="20"/>
              </w:rPr>
              <w:t>35.4</w:t>
            </w:r>
          </w:p>
        </w:tc>
      </w:tr>
      <w:tr w:rsidR="005673BC" w14:paraId="73D5376B" w14:textId="77777777" w:rsidTr="004A1125">
        <w:trPr>
          <w:cantSplit/>
          <w:trHeight w:val="326"/>
        </w:trPr>
        <w:tc>
          <w:tcPr>
            <w:tcW w:w="5780" w:type="dxa"/>
            <w:tcBorders>
              <w:right w:val="double" w:sz="4" w:space="0" w:color="auto"/>
            </w:tcBorders>
            <w:shd w:val="clear" w:color="auto" w:fill="FFFFFF"/>
            <w:vAlign w:val="bottom"/>
          </w:tcPr>
          <w:p w14:paraId="14B45A57" w14:textId="1B244C5A"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expenses</w:t>
            </w:r>
          </w:p>
        </w:tc>
        <w:tc>
          <w:tcPr>
            <w:tcW w:w="1595" w:type="dxa"/>
            <w:tcBorders>
              <w:left w:val="double" w:sz="4" w:space="0" w:color="auto"/>
            </w:tcBorders>
            <w:shd w:val="clear" w:color="auto" w:fill="FFFFFF"/>
            <w:vAlign w:val="bottom"/>
          </w:tcPr>
          <w:p w14:paraId="65FA6830" w14:textId="77777777" w:rsidR="005673BC" w:rsidRDefault="005673BC" w:rsidP="009C2D30">
            <w:pPr>
              <w:pStyle w:val="pformab"/>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527BD633" w14:textId="77777777" w:rsidR="005673BC" w:rsidRDefault="005673BC" w:rsidP="009C2D30">
            <w:pPr>
              <w:pStyle w:val="pformab"/>
              <w:shd w:val="clear" w:color="auto" w:fill="FFFFFF"/>
              <w:spacing w:before="40" w:after="40"/>
              <w:ind w:right="57"/>
              <w:jc w:val="right"/>
              <w:rPr>
                <w:rFonts w:ascii="Arial" w:hAnsi="Arial"/>
                <w:sz w:val="20"/>
              </w:rPr>
            </w:pPr>
          </w:p>
        </w:tc>
      </w:tr>
      <w:tr w:rsidR="005673BC" w14:paraId="51FCE316" w14:textId="77777777" w:rsidTr="004A1125">
        <w:trPr>
          <w:cantSplit/>
          <w:trHeight w:val="326"/>
        </w:trPr>
        <w:tc>
          <w:tcPr>
            <w:tcW w:w="5780" w:type="dxa"/>
            <w:tcBorders>
              <w:right w:val="double" w:sz="4" w:space="0" w:color="auto"/>
            </w:tcBorders>
            <w:shd w:val="clear" w:color="auto" w:fill="FFFFFF"/>
            <w:vAlign w:val="bottom"/>
          </w:tcPr>
          <w:p w14:paraId="55BBFC5B"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   Selling expenses</w:t>
            </w:r>
          </w:p>
        </w:tc>
        <w:tc>
          <w:tcPr>
            <w:tcW w:w="1595" w:type="dxa"/>
            <w:tcBorders>
              <w:left w:val="double" w:sz="4" w:space="0" w:color="auto"/>
            </w:tcBorders>
            <w:shd w:val="clear" w:color="auto" w:fill="FFFFFF"/>
            <w:vAlign w:val="bottom"/>
          </w:tcPr>
          <w:p w14:paraId="27CD0BE6" w14:textId="77777777" w:rsidR="005673BC" w:rsidRDefault="005673BC" w:rsidP="009C2D30">
            <w:pPr>
              <w:pStyle w:val="pformab"/>
              <w:shd w:val="clear" w:color="auto" w:fill="FFFFFF"/>
              <w:spacing w:before="40" w:after="40"/>
              <w:jc w:val="right"/>
              <w:rPr>
                <w:rFonts w:ascii="Arial" w:hAnsi="Arial"/>
                <w:sz w:val="20"/>
              </w:rPr>
            </w:pPr>
            <w:r>
              <w:rPr>
                <w:rFonts w:ascii="Arial" w:hAnsi="Arial"/>
                <w:sz w:val="20"/>
              </w:rPr>
              <w:t>128,200</w:t>
            </w:r>
          </w:p>
        </w:tc>
        <w:tc>
          <w:tcPr>
            <w:tcW w:w="1595" w:type="dxa"/>
            <w:tcBorders>
              <w:left w:val="double" w:sz="4" w:space="0" w:color="auto"/>
            </w:tcBorders>
            <w:shd w:val="clear" w:color="auto" w:fill="FFFFFF"/>
            <w:vAlign w:val="bottom"/>
          </w:tcPr>
          <w:p w14:paraId="004E2C0F" w14:textId="77777777" w:rsidR="005673BC" w:rsidRDefault="005673BC" w:rsidP="009C2D30">
            <w:pPr>
              <w:pStyle w:val="pformab"/>
              <w:shd w:val="clear" w:color="auto" w:fill="FFFFFF"/>
              <w:spacing w:before="40" w:after="40"/>
              <w:ind w:right="57"/>
              <w:jc w:val="right"/>
              <w:rPr>
                <w:rFonts w:ascii="Arial" w:hAnsi="Arial"/>
                <w:sz w:val="20"/>
              </w:rPr>
            </w:pPr>
            <w:r>
              <w:rPr>
                <w:rFonts w:ascii="Arial" w:hAnsi="Arial"/>
                <w:sz w:val="20"/>
              </w:rPr>
              <w:t>13.6</w:t>
            </w:r>
          </w:p>
        </w:tc>
      </w:tr>
      <w:tr w:rsidR="005673BC" w14:paraId="7DA217C2" w14:textId="77777777" w:rsidTr="004A1125">
        <w:trPr>
          <w:cantSplit/>
          <w:trHeight w:val="326"/>
        </w:trPr>
        <w:tc>
          <w:tcPr>
            <w:tcW w:w="5780" w:type="dxa"/>
            <w:tcBorders>
              <w:right w:val="double" w:sz="4" w:space="0" w:color="auto"/>
            </w:tcBorders>
            <w:shd w:val="clear" w:color="auto" w:fill="FFFFFF"/>
            <w:vAlign w:val="bottom"/>
          </w:tcPr>
          <w:p w14:paraId="6DA0A034"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   Administrative expenses</w:t>
            </w:r>
          </w:p>
        </w:tc>
        <w:tc>
          <w:tcPr>
            <w:tcW w:w="1595" w:type="dxa"/>
            <w:tcBorders>
              <w:left w:val="double" w:sz="4" w:space="0" w:color="auto"/>
            </w:tcBorders>
            <w:shd w:val="clear" w:color="auto" w:fill="FFFFFF"/>
            <w:vAlign w:val="bottom"/>
          </w:tcPr>
          <w:p w14:paraId="462ED19E" w14:textId="77777777" w:rsidR="005673BC" w:rsidRDefault="005673BC" w:rsidP="009C2D30">
            <w:pPr>
              <w:pStyle w:val="pformab"/>
              <w:shd w:val="clear" w:color="auto" w:fill="FFFFFF"/>
              <w:spacing w:before="40" w:after="40"/>
              <w:jc w:val="right"/>
              <w:rPr>
                <w:rFonts w:ascii="Arial" w:hAnsi="Arial"/>
                <w:sz w:val="20"/>
              </w:rPr>
            </w:pPr>
            <w:r>
              <w:rPr>
                <w:rFonts w:ascii="Arial" w:hAnsi="Arial"/>
                <w:sz w:val="20"/>
              </w:rPr>
              <w:t>78,000</w:t>
            </w:r>
          </w:p>
        </w:tc>
        <w:tc>
          <w:tcPr>
            <w:tcW w:w="1595" w:type="dxa"/>
            <w:tcBorders>
              <w:left w:val="double" w:sz="4" w:space="0" w:color="auto"/>
            </w:tcBorders>
            <w:shd w:val="clear" w:color="auto" w:fill="FFFFFF"/>
            <w:vAlign w:val="bottom"/>
          </w:tcPr>
          <w:p w14:paraId="0D2C7571" w14:textId="77777777" w:rsidR="005673BC" w:rsidRDefault="005673BC" w:rsidP="009C2D30">
            <w:pPr>
              <w:pStyle w:val="pformab"/>
              <w:shd w:val="clear" w:color="auto" w:fill="FFFFFF"/>
              <w:spacing w:before="40" w:after="40"/>
              <w:ind w:right="57"/>
              <w:jc w:val="right"/>
              <w:rPr>
                <w:rFonts w:ascii="Arial" w:hAnsi="Arial"/>
                <w:sz w:val="20"/>
              </w:rPr>
            </w:pPr>
            <w:r>
              <w:rPr>
                <w:rFonts w:ascii="Arial" w:hAnsi="Arial"/>
                <w:sz w:val="20"/>
              </w:rPr>
              <w:t>8.3</w:t>
            </w:r>
          </w:p>
        </w:tc>
      </w:tr>
      <w:tr w:rsidR="005673BC" w14:paraId="2800F5DF" w14:textId="77777777" w:rsidTr="004A1125">
        <w:trPr>
          <w:cantSplit/>
          <w:trHeight w:val="326"/>
        </w:trPr>
        <w:tc>
          <w:tcPr>
            <w:tcW w:w="5780" w:type="dxa"/>
            <w:tcBorders>
              <w:right w:val="double" w:sz="4" w:space="0" w:color="auto"/>
            </w:tcBorders>
            <w:shd w:val="clear" w:color="auto" w:fill="FFFFFF"/>
            <w:vAlign w:val="bottom"/>
          </w:tcPr>
          <w:p w14:paraId="4E767805"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   Interest expense</w:t>
            </w:r>
          </w:p>
        </w:tc>
        <w:tc>
          <w:tcPr>
            <w:tcW w:w="1595" w:type="dxa"/>
            <w:tcBorders>
              <w:left w:val="double" w:sz="4" w:space="0" w:color="auto"/>
            </w:tcBorders>
            <w:shd w:val="clear" w:color="auto" w:fill="FFFFFF"/>
            <w:vAlign w:val="bottom"/>
          </w:tcPr>
          <w:p w14:paraId="31E72C1D" w14:textId="77777777" w:rsidR="005673BC" w:rsidRPr="00CD364B" w:rsidRDefault="005673BC" w:rsidP="009C2D30">
            <w:pPr>
              <w:pStyle w:val="pformab"/>
              <w:shd w:val="clear" w:color="auto" w:fill="FFFFFF"/>
              <w:spacing w:before="40" w:after="40"/>
              <w:jc w:val="right"/>
              <w:rPr>
                <w:rFonts w:ascii="Arial" w:hAnsi="Arial"/>
                <w:sz w:val="20"/>
                <w:u w:val="single"/>
              </w:rPr>
            </w:pPr>
            <w:r w:rsidRPr="00CD364B">
              <w:rPr>
                <w:rFonts w:ascii="Arial" w:hAnsi="Arial"/>
                <w:sz w:val="20"/>
                <w:u w:val="single"/>
              </w:rPr>
              <w:t>22,000</w:t>
            </w:r>
          </w:p>
        </w:tc>
        <w:tc>
          <w:tcPr>
            <w:tcW w:w="1595" w:type="dxa"/>
            <w:tcBorders>
              <w:left w:val="double" w:sz="4" w:space="0" w:color="auto"/>
            </w:tcBorders>
            <w:shd w:val="clear" w:color="auto" w:fill="FFFFFF"/>
            <w:vAlign w:val="bottom"/>
          </w:tcPr>
          <w:p w14:paraId="0C941547" w14:textId="77777777" w:rsidR="005673BC" w:rsidRPr="004A1125" w:rsidRDefault="005673BC" w:rsidP="009C2D30">
            <w:pPr>
              <w:pStyle w:val="pformab"/>
              <w:shd w:val="clear" w:color="auto" w:fill="FFFFFF"/>
              <w:spacing w:before="40" w:after="40"/>
              <w:ind w:right="57"/>
              <w:jc w:val="right"/>
              <w:rPr>
                <w:rFonts w:ascii="Arial" w:hAnsi="Arial"/>
                <w:sz w:val="20"/>
                <w:u w:val="single"/>
              </w:rPr>
            </w:pPr>
            <w:r w:rsidRPr="004A1125">
              <w:rPr>
                <w:rFonts w:ascii="Arial" w:hAnsi="Arial"/>
                <w:sz w:val="20"/>
                <w:u w:val="single"/>
              </w:rPr>
              <w:t>2.3</w:t>
            </w:r>
          </w:p>
        </w:tc>
      </w:tr>
      <w:tr w:rsidR="005673BC" w14:paraId="7C07D638" w14:textId="77777777" w:rsidTr="004A1125">
        <w:trPr>
          <w:cantSplit/>
          <w:trHeight w:val="326"/>
        </w:trPr>
        <w:tc>
          <w:tcPr>
            <w:tcW w:w="5780" w:type="dxa"/>
            <w:tcBorders>
              <w:right w:val="double" w:sz="4" w:space="0" w:color="auto"/>
            </w:tcBorders>
            <w:shd w:val="clear" w:color="auto" w:fill="FFFFFF"/>
            <w:vAlign w:val="bottom"/>
          </w:tcPr>
          <w:p w14:paraId="47E544E0"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   Total operating expenses</w:t>
            </w:r>
          </w:p>
        </w:tc>
        <w:tc>
          <w:tcPr>
            <w:tcW w:w="1595" w:type="dxa"/>
            <w:tcBorders>
              <w:left w:val="double" w:sz="4" w:space="0" w:color="auto"/>
            </w:tcBorders>
            <w:shd w:val="clear" w:color="auto" w:fill="FFFFFF"/>
            <w:vAlign w:val="bottom"/>
          </w:tcPr>
          <w:p w14:paraId="41902F8C" w14:textId="77777777" w:rsidR="005673BC" w:rsidRPr="00900A01" w:rsidRDefault="005673BC" w:rsidP="009C2D30">
            <w:pPr>
              <w:pStyle w:val="pformab"/>
              <w:shd w:val="clear" w:color="auto" w:fill="FFFFFF"/>
              <w:spacing w:before="40" w:after="40"/>
              <w:jc w:val="right"/>
              <w:rPr>
                <w:rFonts w:ascii="Arial" w:hAnsi="Arial"/>
                <w:sz w:val="20"/>
                <w:u w:val="single"/>
              </w:rPr>
            </w:pPr>
            <w:r w:rsidRPr="00900A01">
              <w:rPr>
                <w:rFonts w:ascii="Arial" w:hAnsi="Arial"/>
                <w:sz w:val="20"/>
                <w:u w:val="single"/>
              </w:rPr>
              <w:t>228,200</w:t>
            </w:r>
          </w:p>
        </w:tc>
        <w:tc>
          <w:tcPr>
            <w:tcW w:w="1595" w:type="dxa"/>
            <w:tcBorders>
              <w:left w:val="double" w:sz="4" w:space="0" w:color="auto"/>
            </w:tcBorders>
            <w:shd w:val="clear" w:color="auto" w:fill="FFFFFF"/>
            <w:vAlign w:val="bottom"/>
          </w:tcPr>
          <w:p w14:paraId="537CF675" w14:textId="11BF40A6" w:rsidR="005673BC" w:rsidRPr="004A1125" w:rsidRDefault="005673BC" w:rsidP="009C2D30">
            <w:pPr>
              <w:pStyle w:val="pformab"/>
              <w:shd w:val="clear" w:color="auto" w:fill="FFFFFF"/>
              <w:spacing w:before="40" w:after="40"/>
              <w:ind w:right="55"/>
              <w:jc w:val="right"/>
              <w:rPr>
                <w:rFonts w:ascii="Arial" w:hAnsi="Arial"/>
                <w:sz w:val="20"/>
                <w:u w:val="single"/>
              </w:rPr>
            </w:pPr>
            <w:r w:rsidRPr="004A1125">
              <w:rPr>
                <w:rFonts w:ascii="Arial" w:hAnsi="Arial"/>
                <w:sz w:val="20"/>
                <w:u w:val="single"/>
              </w:rPr>
              <w:t>24.1</w:t>
            </w:r>
          </w:p>
        </w:tc>
      </w:tr>
      <w:tr w:rsidR="005673BC" w14:paraId="640E3A38" w14:textId="77777777" w:rsidTr="004A1125">
        <w:trPr>
          <w:cantSplit/>
          <w:trHeight w:val="304"/>
        </w:trPr>
        <w:tc>
          <w:tcPr>
            <w:tcW w:w="5780" w:type="dxa"/>
            <w:tcBorders>
              <w:right w:val="double" w:sz="4" w:space="0" w:color="auto"/>
            </w:tcBorders>
            <w:shd w:val="clear" w:color="auto" w:fill="FFFFFF"/>
            <w:vAlign w:val="bottom"/>
          </w:tcPr>
          <w:p w14:paraId="53B21BE0"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income</w:t>
            </w:r>
          </w:p>
        </w:tc>
        <w:tc>
          <w:tcPr>
            <w:tcW w:w="1595" w:type="dxa"/>
            <w:tcBorders>
              <w:left w:val="double" w:sz="4" w:space="0" w:color="auto"/>
            </w:tcBorders>
            <w:shd w:val="clear" w:color="auto" w:fill="FFFFFF"/>
            <w:vAlign w:val="bottom"/>
          </w:tcPr>
          <w:p w14:paraId="72E45230" w14:textId="77777777" w:rsidR="005673BC" w:rsidRPr="00CD364B" w:rsidRDefault="005673BC" w:rsidP="009C2D30">
            <w:pPr>
              <w:pStyle w:val="pformab"/>
              <w:shd w:val="clear" w:color="auto" w:fill="FFFFFF"/>
              <w:spacing w:before="40" w:after="40"/>
              <w:jc w:val="right"/>
              <w:rPr>
                <w:rFonts w:ascii="Arial" w:hAnsi="Arial"/>
                <w:sz w:val="20"/>
              </w:rPr>
            </w:pPr>
            <w:r w:rsidRPr="00CD364B">
              <w:rPr>
                <w:rFonts w:ascii="Arial" w:hAnsi="Arial"/>
                <w:sz w:val="20"/>
              </w:rPr>
              <w:t>106,800</w:t>
            </w:r>
          </w:p>
        </w:tc>
        <w:tc>
          <w:tcPr>
            <w:tcW w:w="1595" w:type="dxa"/>
            <w:tcBorders>
              <w:left w:val="double" w:sz="4" w:space="0" w:color="auto"/>
            </w:tcBorders>
            <w:shd w:val="clear" w:color="auto" w:fill="FFFFFF"/>
            <w:vAlign w:val="bottom"/>
          </w:tcPr>
          <w:p w14:paraId="3C31F845" w14:textId="77777777" w:rsidR="005673BC" w:rsidRDefault="005673BC" w:rsidP="009C2D30">
            <w:pPr>
              <w:pStyle w:val="pformab"/>
              <w:shd w:val="clear" w:color="auto" w:fill="FFFFFF"/>
              <w:spacing w:before="40" w:after="40"/>
              <w:ind w:right="57"/>
              <w:jc w:val="right"/>
              <w:rPr>
                <w:rFonts w:ascii="Arial" w:hAnsi="Arial"/>
                <w:sz w:val="20"/>
              </w:rPr>
            </w:pPr>
            <w:r>
              <w:rPr>
                <w:rFonts w:ascii="Arial" w:hAnsi="Arial"/>
                <w:sz w:val="20"/>
              </w:rPr>
              <w:t>11.3</w:t>
            </w:r>
          </w:p>
        </w:tc>
      </w:tr>
      <w:tr w:rsidR="005673BC" w14:paraId="4D2E47C8" w14:textId="77777777" w:rsidTr="004A1125">
        <w:trPr>
          <w:cantSplit/>
          <w:trHeight w:val="326"/>
        </w:trPr>
        <w:tc>
          <w:tcPr>
            <w:tcW w:w="5780" w:type="dxa"/>
            <w:tcBorders>
              <w:right w:val="double" w:sz="4" w:space="0" w:color="auto"/>
            </w:tcBorders>
            <w:shd w:val="clear" w:color="auto" w:fill="FFFFFF"/>
            <w:vAlign w:val="bottom"/>
          </w:tcPr>
          <w:p w14:paraId="10DC574E"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Income tax</w:t>
            </w:r>
          </w:p>
        </w:tc>
        <w:tc>
          <w:tcPr>
            <w:tcW w:w="1595" w:type="dxa"/>
            <w:tcBorders>
              <w:left w:val="double" w:sz="4" w:space="0" w:color="auto"/>
            </w:tcBorders>
            <w:shd w:val="clear" w:color="auto" w:fill="FFFFFF"/>
            <w:vAlign w:val="bottom"/>
          </w:tcPr>
          <w:p w14:paraId="700E0075" w14:textId="77777777" w:rsidR="005673BC" w:rsidRPr="00CD364B" w:rsidRDefault="005673BC" w:rsidP="009C2D30">
            <w:pPr>
              <w:pStyle w:val="pformab"/>
              <w:shd w:val="clear" w:color="auto" w:fill="FFFFFF"/>
              <w:spacing w:before="40" w:after="40"/>
              <w:jc w:val="right"/>
              <w:rPr>
                <w:rFonts w:ascii="Arial" w:hAnsi="Arial"/>
                <w:sz w:val="20"/>
                <w:u w:val="single"/>
              </w:rPr>
            </w:pPr>
            <w:r w:rsidRPr="00CD364B">
              <w:rPr>
                <w:rFonts w:ascii="Arial" w:hAnsi="Arial"/>
                <w:sz w:val="20"/>
                <w:u w:val="single"/>
              </w:rPr>
              <w:t>26,700</w:t>
            </w:r>
          </w:p>
        </w:tc>
        <w:tc>
          <w:tcPr>
            <w:tcW w:w="1595" w:type="dxa"/>
            <w:tcBorders>
              <w:left w:val="double" w:sz="4" w:space="0" w:color="auto"/>
            </w:tcBorders>
            <w:shd w:val="clear" w:color="auto" w:fill="FFFFFF"/>
            <w:vAlign w:val="bottom"/>
          </w:tcPr>
          <w:p w14:paraId="64348063" w14:textId="77777777" w:rsidR="005673BC" w:rsidRPr="004A1125" w:rsidRDefault="005673BC" w:rsidP="009C2D30">
            <w:pPr>
              <w:pStyle w:val="pformab"/>
              <w:shd w:val="clear" w:color="auto" w:fill="FFFFFF"/>
              <w:spacing w:before="40" w:after="40"/>
              <w:ind w:right="57"/>
              <w:jc w:val="right"/>
              <w:rPr>
                <w:rFonts w:ascii="Arial" w:hAnsi="Arial"/>
                <w:sz w:val="20"/>
                <w:u w:val="single"/>
              </w:rPr>
            </w:pPr>
            <w:r w:rsidRPr="004A1125">
              <w:rPr>
                <w:rFonts w:ascii="Arial" w:hAnsi="Arial"/>
                <w:sz w:val="20"/>
                <w:u w:val="single"/>
              </w:rPr>
              <w:t>2.8</w:t>
            </w:r>
          </w:p>
        </w:tc>
      </w:tr>
      <w:tr w:rsidR="005673BC" w14:paraId="32126DF5" w14:textId="77777777" w:rsidTr="004A1125">
        <w:trPr>
          <w:cantSplit/>
          <w:trHeight w:val="348"/>
        </w:trPr>
        <w:tc>
          <w:tcPr>
            <w:tcW w:w="5780" w:type="dxa"/>
            <w:tcBorders>
              <w:right w:val="double" w:sz="4" w:space="0" w:color="auto"/>
            </w:tcBorders>
            <w:shd w:val="clear" w:color="auto" w:fill="FFFFFF"/>
            <w:vAlign w:val="bottom"/>
          </w:tcPr>
          <w:p w14:paraId="03849A21"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income</w:t>
            </w:r>
          </w:p>
        </w:tc>
        <w:tc>
          <w:tcPr>
            <w:tcW w:w="1595" w:type="dxa"/>
            <w:tcBorders>
              <w:left w:val="double" w:sz="4" w:space="0" w:color="auto"/>
            </w:tcBorders>
            <w:shd w:val="clear" w:color="auto" w:fill="FFFFFF"/>
            <w:vAlign w:val="bottom"/>
          </w:tcPr>
          <w:p w14:paraId="111988A2" w14:textId="2EC14705" w:rsidR="005673BC" w:rsidRPr="00CD364B" w:rsidRDefault="005673BC" w:rsidP="009C2D30">
            <w:pPr>
              <w:pStyle w:val="pformab"/>
              <w:shd w:val="clear" w:color="auto" w:fill="FFFFFF"/>
              <w:spacing w:before="40" w:after="40"/>
              <w:jc w:val="right"/>
              <w:rPr>
                <w:rFonts w:ascii="Arial" w:hAnsi="Arial"/>
                <w:sz w:val="20"/>
                <w:u w:val="double"/>
              </w:rPr>
            </w:pPr>
            <w:proofErr w:type="gramStart"/>
            <w:r>
              <w:rPr>
                <w:rFonts w:ascii="Arial" w:hAnsi="Arial"/>
                <w:sz w:val="20"/>
                <w:u w:val="double"/>
              </w:rPr>
              <w:t xml:space="preserve">$ </w:t>
            </w:r>
            <w:r w:rsidR="00E80F63">
              <w:rPr>
                <w:rFonts w:ascii="Arial" w:hAnsi="Arial"/>
                <w:sz w:val="20"/>
                <w:u w:val="double"/>
              </w:rPr>
              <w:t xml:space="preserve"> </w:t>
            </w:r>
            <w:r w:rsidRPr="00CD364B">
              <w:rPr>
                <w:rFonts w:ascii="Arial" w:hAnsi="Arial"/>
                <w:sz w:val="20"/>
                <w:u w:val="double"/>
              </w:rPr>
              <w:t>80,100</w:t>
            </w:r>
            <w:proofErr w:type="gramEnd"/>
          </w:p>
        </w:tc>
        <w:tc>
          <w:tcPr>
            <w:tcW w:w="1595" w:type="dxa"/>
            <w:tcBorders>
              <w:left w:val="double" w:sz="4" w:space="0" w:color="auto"/>
            </w:tcBorders>
            <w:shd w:val="clear" w:color="auto" w:fill="FFFFFF"/>
            <w:vAlign w:val="bottom"/>
          </w:tcPr>
          <w:p w14:paraId="1B9B5B83" w14:textId="47CE55AB" w:rsidR="005673BC" w:rsidRPr="004A1125" w:rsidRDefault="00E80F63" w:rsidP="009C2D30">
            <w:pPr>
              <w:pStyle w:val="pformab"/>
              <w:shd w:val="clear" w:color="auto" w:fill="FFFFFF"/>
              <w:spacing w:before="40" w:after="40"/>
              <w:ind w:right="57"/>
              <w:jc w:val="right"/>
              <w:rPr>
                <w:rFonts w:ascii="Arial" w:hAnsi="Arial"/>
                <w:sz w:val="20"/>
                <w:u w:val="double"/>
              </w:rPr>
            </w:pPr>
            <w:r>
              <w:rPr>
                <w:rFonts w:ascii="Arial" w:hAnsi="Arial"/>
                <w:sz w:val="20"/>
                <w:u w:val="double"/>
              </w:rPr>
              <w:t xml:space="preserve">   </w:t>
            </w:r>
            <w:r w:rsidR="005673BC" w:rsidRPr="004A1125">
              <w:rPr>
                <w:rFonts w:ascii="Arial" w:hAnsi="Arial"/>
                <w:sz w:val="20"/>
                <w:u w:val="double"/>
              </w:rPr>
              <w:t>8.5</w:t>
            </w:r>
          </w:p>
        </w:tc>
      </w:tr>
    </w:tbl>
    <w:p w14:paraId="081120C8" w14:textId="77777777" w:rsidR="005673BC" w:rsidRDefault="005673BC" w:rsidP="005673BC">
      <w:pPr>
        <w:pStyle w:val="pfootnote"/>
        <w:tabs>
          <w:tab w:val="clear" w:pos="220"/>
          <w:tab w:val="left" w:pos="1705"/>
        </w:tabs>
        <w:ind w:left="1430"/>
      </w:pPr>
    </w:p>
    <w:p w14:paraId="142344CB" w14:textId="77777777" w:rsidR="005673BC" w:rsidRDefault="005673BC" w:rsidP="005673BC">
      <w:pPr>
        <w:pStyle w:val="ph3"/>
        <w:tabs>
          <w:tab w:val="right" w:pos="8580"/>
        </w:tabs>
        <w:spacing w:before="0"/>
        <w:ind w:left="-110" w:right="-468"/>
        <w:jc w:val="left"/>
      </w:pPr>
    </w:p>
    <w:p w14:paraId="2812D2B3" w14:textId="77777777" w:rsidR="005673BC" w:rsidRDefault="005673BC" w:rsidP="003F0A89">
      <w:pPr>
        <w:pStyle w:val="ptf"/>
        <w:ind w:left="0"/>
      </w:pPr>
      <w:r>
        <w:t>Compared to the industry, the gross margin percentage is right where it should be.</w:t>
      </w:r>
    </w:p>
    <w:p w14:paraId="7529E448" w14:textId="25838EF8" w:rsidR="005673BC" w:rsidRDefault="005673BC" w:rsidP="003F0A89">
      <w:pPr>
        <w:pStyle w:val="ptf"/>
        <w:ind w:left="0"/>
      </w:pPr>
      <w:r>
        <w:t>The net income is too low at 8.5</w:t>
      </w:r>
      <w:r w:rsidR="006529EE">
        <w:t xml:space="preserve"> percent </w:t>
      </w:r>
      <w:r>
        <w:t>compared with the benchmark of 12</w:t>
      </w:r>
      <w:r w:rsidR="006529EE">
        <w:t xml:space="preserve"> percent, </w:t>
      </w:r>
      <w:r>
        <w:t xml:space="preserve">which may indicate that the expenses are too </w:t>
      </w:r>
      <w:proofErr w:type="gramStart"/>
      <w:r>
        <w:t>high</w:t>
      </w:r>
      <w:proofErr w:type="gramEnd"/>
      <w:r>
        <w:t xml:space="preserve"> or the gross margin is too low.</w:t>
      </w:r>
    </w:p>
    <w:p w14:paraId="63279464" w14:textId="2B4B7FBA" w:rsidR="005673BC" w:rsidRDefault="005673BC" w:rsidP="0065437E">
      <w:pPr>
        <w:pStyle w:val="ph3"/>
        <w:tabs>
          <w:tab w:val="right" w:pos="8910"/>
        </w:tabs>
        <w:spacing w:before="0"/>
        <w:ind w:left="-110" w:right="-468"/>
        <w:jc w:val="left"/>
        <w:rPr>
          <w:b/>
          <w:sz w:val="32"/>
          <w:szCs w:val="32"/>
        </w:rPr>
      </w:pPr>
      <w:r>
        <w:br w:type="page"/>
      </w:r>
      <w:r w:rsidRPr="009C2D30">
        <w:rPr>
          <w:rFonts w:ascii="Times New Roman" w:hAnsi="Times New Roman" w:cs="Times New Roman"/>
          <w:sz w:val="24"/>
          <w:szCs w:val="24"/>
        </w:rPr>
        <w:lastRenderedPageBreak/>
        <w:t>Req. 3</w:t>
      </w:r>
      <w:r>
        <w:tab/>
        <w:t>(continued)</w:t>
      </w:r>
      <w:r w:rsidR="003F0A89">
        <w:t xml:space="preserve"> </w:t>
      </w:r>
      <w:r>
        <w:rPr>
          <w:b/>
          <w:i w:val="0"/>
          <w:sz w:val="36"/>
          <w:szCs w:val="36"/>
        </w:rPr>
        <w:t>P18-8A</w:t>
      </w:r>
    </w:p>
    <w:p w14:paraId="0074B273" w14:textId="77777777" w:rsidR="005673BC" w:rsidRDefault="005673BC" w:rsidP="005673BC">
      <w:pPr>
        <w:pStyle w:val="ptffull"/>
        <w:tabs>
          <w:tab w:val="left" w:pos="440"/>
        </w:tabs>
        <w:ind w:left="-55"/>
      </w:pPr>
      <w:r>
        <w:t>a.</w:t>
      </w:r>
      <w:r>
        <w:tab/>
        <w:t>Current ratio:</w:t>
      </w:r>
    </w:p>
    <w:tbl>
      <w:tblPr>
        <w:tblW w:w="0" w:type="auto"/>
        <w:tblInd w:w="53" w:type="dxa"/>
        <w:tblLook w:val="01E0" w:firstRow="1" w:lastRow="1" w:firstColumn="1" w:lastColumn="1" w:noHBand="0" w:noVBand="0"/>
      </w:tblPr>
      <w:tblGrid>
        <w:gridCol w:w="880"/>
        <w:gridCol w:w="4620"/>
        <w:gridCol w:w="1210"/>
        <w:gridCol w:w="385"/>
        <w:gridCol w:w="1564"/>
      </w:tblGrid>
      <w:tr w:rsidR="005673BC" w14:paraId="1A321AAC" w14:textId="77777777" w:rsidTr="001345C1">
        <w:trPr>
          <w:cantSplit/>
          <w:trHeight w:val="220"/>
        </w:trPr>
        <w:tc>
          <w:tcPr>
            <w:tcW w:w="880" w:type="dxa"/>
            <w:vMerge w:val="restart"/>
            <w:vAlign w:val="center"/>
          </w:tcPr>
          <w:p w14:paraId="17EE8B65" w14:textId="77777777" w:rsidR="005673BC" w:rsidRDefault="005673BC" w:rsidP="001345C1">
            <w:pPr>
              <w:pStyle w:val="ptffull"/>
              <w:tabs>
                <w:tab w:val="left" w:pos="275"/>
                <w:tab w:val="left" w:pos="770"/>
              </w:tabs>
              <w:spacing w:before="0"/>
            </w:pPr>
          </w:p>
        </w:tc>
        <w:tc>
          <w:tcPr>
            <w:tcW w:w="4620" w:type="dxa"/>
            <w:tcBorders>
              <w:bottom w:val="single" w:sz="4" w:space="0" w:color="auto"/>
            </w:tcBorders>
          </w:tcPr>
          <w:p w14:paraId="35665C36" w14:textId="77777777" w:rsidR="005673BC" w:rsidRDefault="005673BC" w:rsidP="001345C1">
            <w:pPr>
              <w:pStyle w:val="ptffull"/>
              <w:tabs>
                <w:tab w:val="left" w:pos="275"/>
                <w:tab w:val="left" w:pos="770"/>
              </w:tabs>
              <w:spacing w:before="240"/>
              <w:jc w:val="center"/>
            </w:pPr>
            <w:r>
              <w:t>($92,000 + $84,000 + $102,000 + $8,000)</w:t>
            </w:r>
          </w:p>
        </w:tc>
        <w:tc>
          <w:tcPr>
            <w:tcW w:w="1210" w:type="dxa"/>
            <w:vMerge w:val="restart"/>
            <w:vAlign w:val="center"/>
          </w:tcPr>
          <w:p w14:paraId="32EC63A4" w14:textId="77777777" w:rsidR="005673BC" w:rsidRDefault="005673BC" w:rsidP="001345C1">
            <w:pPr>
              <w:pStyle w:val="ptffull"/>
              <w:tabs>
                <w:tab w:val="left" w:pos="275"/>
                <w:tab w:val="left" w:pos="770"/>
              </w:tabs>
              <w:spacing w:before="0"/>
            </w:pPr>
          </w:p>
        </w:tc>
        <w:tc>
          <w:tcPr>
            <w:tcW w:w="385" w:type="dxa"/>
            <w:vMerge w:val="restart"/>
            <w:vAlign w:val="center"/>
          </w:tcPr>
          <w:p w14:paraId="31B74878"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5F63FEC8" w14:textId="77777777" w:rsidR="005673BC" w:rsidRDefault="005673BC" w:rsidP="001345C1">
            <w:pPr>
              <w:pStyle w:val="ptffull"/>
              <w:tabs>
                <w:tab w:val="left" w:pos="275"/>
                <w:tab w:val="left" w:pos="770"/>
              </w:tabs>
              <w:spacing w:before="0"/>
            </w:pPr>
            <w:r>
              <w:t>8.64</w:t>
            </w:r>
          </w:p>
        </w:tc>
      </w:tr>
      <w:tr w:rsidR="005673BC" w14:paraId="4DF36CA1" w14:textId="77777777" w:rsidTr="001345C1">
        <w:trPr>
          <w:cantSplit/>
          <w:trHeight w:val="220"/>
        </w:trPr>
        <w:tc>
          <w:tcPr>
            <w:tcW w:w="880" w:type="dxa"/>
            <w:vMerge/>
          </w:tcPr>
          <w:p w14:paraId="0F35EE10" w14:textId="77777777" w:rsidR="005673BC" w:rsidRDefault="005673BC" w:rsidP="001345C1">
            <w:pPr>
              <w:pStyle w:val="ptffull"/>
              <w:tabs>
                <w:tab w:val="left" w:pos="275"/>
                <w:tab w:val="left" w:pos="770"/>
              </w:tabs>
            </w:pPr>
          </w:p>
        </w:tc>
        <w:tc>
          <w:tcPr>
            <w:tcW w:w="4620" w:type="dxa"/>
            <w:tcBorders>
              <w:top w:val="single" w:sz="4" w:space="0" w:color="auto"/>
            </w:tcBorders>
          </w:tcPr>
          <w:p w14:paraId="22FA8A6C" w14:textId="77777777" w:rsidR="005673BC" w:rsidRDefault="005673BC" w:rsidP="001345C1">
            <w:pPr>
              <w:pStyle w:val="ptffull"/>
              <w:tabs>
                <w:tab w:val="left" w:pos="275"/>
                <w:tab w:val="left" w:pos="770"/>
              </w:tabs>
              <w:spacing w:before="0"/>
              <w:jc w:val="center"/>
            </w:pPr>
            <w:r>
              <w:t>($30,100 + $3,000)</w:t>
            </w:r>
          </w:p>
        </w:tc>
        <w:tc>
          <w:tcPr>
            <w:tcW w:w="1210" w:type="dxa"/>
            <w:vMerge/>
          </w:tcPr>
          <w:p w14:paraId="009D03F7" w14:textId="77777777" w:rsidR="005673BC" w:rsidRDefault="005673BC" w:rsidP="001345C1">
            <w:pPr>
              <w:pStyle w:val="ptffull"/>
              <w:tabs>
                <w:tab w:val="left" w:pos="275"/>
                <w:tab w:val="left" w:pos="770"/>
              </w:tabs>
            </w:pPr>
          </w:p>
        </w:tc>
        <w:tc>
          <w:tcPr>
            <w:tcW w:w="385" w:type="dxa"/>
            <w:vMerge/>
          </w:tcPr>
          <w:p w14:paraId="22ADCD16" w14:textId="77777777" w:rsidR="005673BC" w:rsidRDefault="005673BC" w:rsidP="001345C1">
            <w:pPr>
              <w:pStyle w:val="ptffull"/>
              <w:tabs>
                <w:tab w:val="left" w:pos="275"/>
                <w:tab w:val="left" w:pos="770"/>
              </w:tabs>
            </w:pPr>
          </w:p>
        </w:tc>
        <w:tc>
          <w:tcPr>
            <w:tcW w:w="1564" w:type="dxa"/>
            <w:vMerge/>
          </w:tcPr>
          <w:p w14:paraId="00A17ADF" w14:textId="77777777" w:rsidR="005673BC" w:rsidRDefault="005673BC" w:rsidP="001345C1">
            <w:pPr>
              <w:pStyle w:val="ptffull"/>
              <w:tabs>
                <w:tab w:val="left" w:pos="275"/>
                <w:tab w:val="left" w:pos="770"/>
              </w:tabs>
            </w:pPr>
          </w:p>
        </w:tc>
      </w:tr>
    </w:tbl>
    <w:p w14:paraId="0E9B33BF" w14:textId="77777777" w:rsidR="005673BC" w:rsidRDefault="005673BC" w:rsidP="005673BC">
      <w:pPr>
        <w:pStyle w:val="ptffull"/>
        <w:tabs>
          <w:tab w:val="left" w:pos="440"/>
        </w:tabs>
        <w:spacing w:before="240"/>
        <w:ind w:left="-57"/>
      </w:pPr>
      <w:r>
        <w:t>b.</w:t>
      </w:r>
      <w:r>
        <w:tab/>
        <w:t>Acid-test ratio:</w:t>
      </w:r>
    </w:p>
    <w:tbl>
      <w:tblPr>
        <w:tblW w:w="0" w:type="auto"/>
        <w:tblInd w:w="53" w:type="dxa"/>
        <w:tblLook w:val="01E0" w:firstRow="1" w:lastRow="1" w:firstColumn="1" w:lastColumn="1" w:noHBand="0" w:noVBand="0"/>
      </w:tblPr>
      <w:tblGrid>
        <w:gridCol w:w="1650"/>
        <w:gridCol w:w="2750"/>
        <w:gridCol w:w="2310"/>
        <w:gridCol w:w="385"/>
        <w:gridCol w:w="1564"/>
      </w:tblGrid>
      <w:tr w:rsidR="005673BC" w14:paraId="38616FAA" w14:textId="77777777" w:rsidTr="001345C1">
        <w:trPr>
          <w:cantSplit/>
          <w:trHeight w:val="220"/>
        </w:trPr>
        <w:tc>
          <w:tcPr>
            <w:tcW w:w="1650" w:type="dxa"/>
            <w:vMerge w:val="restart"/>
            <w:vAlign w:val="center"/>
          </w:tcPr>
          <w:p w14:paraId="731CE626" w14:textId="77777777" w:rsidR="005673BC" w:rsidRDefault="005673BC" w:rsidP="001345C1">
            <w:pPr>
              <w:pStyle w:val="ptffull"/>
              <w:tabs>
                <w:tab w:val="left" w:pos="275"/>
                <w:tab w:val="left" w:pos="770"/>
              </w:tabs>
              <w:spacing w:before="0"/>
            </w:pPr>
          </w:p>
        </w:tc>
        <w:tc>
          <w:tcPr>
            <w:tcW w:w="2750" w:type="dxa"/>
            <w:tcBorders>
              <w:bottom w:val="single" w:sz="4" w:space="0" w:color="auto"/>
            </w:tcBorders>
          </w:tcPr>
          <w:p w14:paraId="36B62FC0" w14:textId="77777777" w:rsidR="005673BC" w:rsidRDefault="005673BC" w:rsidP="001345C1">
            <w:pPr>
              <w:pStyle w:val="ptffull"/>
              <w:tabs>
                <w:tab w:val="left" w:pos="275"/>
                <w:tab w:val="left" w:pos="770"/>
              </w:tabs>
              <w:spacing w:before="240"/>
              <w:jc w:val="center"/>
            </w:pPr>
            <w:r>
              <w:t>($92,000 + $84,000)</w:t>
            </w:r>
          </w:p>
        </w:tc>
        <w:tc>
          <w:tcPr>
            <w:tcW w:w="2310" w:type="dxa"/>
            <w:vMerge w:val="restart"/>
            <w:vAlign w:val="center"/>
          </w:tcPr>
          <w:p w14:paraId="06529A9E" w14:textId="77777777" w:rsidR="005673BC" w:rsidRDefault="005673BC" w:rsidP="001345C1">
            <w:pPr>
              <w:pStyle w:val="ptffull"/>
              <w:tabs>
                <w:tab w:val="left" w:pos="275"/>
                <w:tab w:val="left" w:pos="770"/>
              </w:tabs>
              <w:spacing w:before="0"/>
            </w:pPr>
          </w:p>
        </w:tc>
        <w:tc>
          <w:tcPr>
            <w:tcW w:w="385" w:type="dxa"/>
            <w:vMerge w:val="restart"/>
            <w:vAlign w:val="center"/>
          </w:tcPr>
          <w:p w14:paraId="2A0245EA"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3440E36C" w14:textId="77777777" w:rsidR="005673BC" w:rsidRDefault="005673BC" w:rsidP="001345C1">
            <w:pPr>
              <w:pStyle w:val="ptffull"/>
              <w:tabs>
                <w:tab w:val="left" w:pos="275"/>
                <w:tab w:val="left" w:pos="770"/>
              </w:tabs>
              <w:spacing w:before="0"/>
            </w:pPr>
            <w:r>
              <w:t>5.32</w:t>
            </w:r>
          </w:p>
        </w:tc>
      </w:tr>
      <w:tr w:rsidR="005673BC" w14:paraId="48869846" w14:textId="77777777" w:rsidTr="001345C1">
        <w:trPr>
          <w:cantSplit/>
          <w:trHeight w:val="77"/>
        </w:trPr>
        <w:tc>
          <w:tcPr>
            <w:tcW w:w="1650" w:type="dxa"/>
            <w:vMerge/>
          </w:tcPr>
          <w:p w14:paraId="0D05A6E6" w14:textId="77777777" w:rsidR="005673BC" w:rsidRDefault="005673BC" w:rsidP="001345C1">
            <w:pPr>
              <w:pStyle w:val="ptffull"/>
              <w:tabs>
                <w:tab w:val="left" w:pos="275"/>
                <w:tab w:val="left" w:pos="770"/>
              </w:tabs>
            </w:pPr>
          </w:p>
        </w:tc>
        <w:tc>
          <w:tcPr>
            <w:tcW w:w="2750" w:type="dxa"/>
            <w:tcBorders>
              <w:top w:val="single" w:sz="4" w:space="0" w:color="auto"/>
            </w:tcBorders>
          </w:tcPr>
          <w:p w14:paraId="2CE08CBD" w14:textId="77777777" w:rsidR="005673BC" w:rsidRDefault="005673BC" w:rsidP="001345C1">
            <w:pPr>
              <w:pStyle w:val="ptffull"/>
              <w:tabs>
                <w:tab w:val="left" w:pos="275"/>
                <w:tab w:val="left" w:pos="770"/>
              </w:tabs>
              <w:spacing w:before="0"/>
              <w:jc w:val="center"/>
            </w:pPr>
            <w:r>
              <w:t>($30,100 + $3,000)</w:t>
            </w:r>
          </w:p>
        </w:tc>
        <w:tc>
          <w:tcPr>
            <w:tcW w:w="2310" w:type="dxa"/>
            <w:vMerge/>
          </w:tcPr>
          <w:p w14:paraId="3D83F791" w14:textId="77777777" w:rsidR="005673BC" w:rsidRDefault="005673BC" w:rsidP="001345C1">
            <w:pPr>
              <w:pStyle w:val="ptffull"/>
              <w:tabs>
                <w:tab w:val="left" w:pos="275"/>
                <w:tab w:val="left" w:pos="770"/>
              </w:tabs>
            </w:pPr>
          </w:p>
        </w:tc>
        <w:tc>
          <w:tcPr>
            <w:tcW w:w="385" w:type="dxa"/>
            <w:vMerge/>
          </w:tcPr>
          <w:p w14:paraId="0ABD4567" w14:textId="77777777" w:rsidR="005673BC" w:rsidRDefault="005673BC" w:rsidP="001345C1">
            <w:pPr>
              <w:pStyle w:val="ptffull"/>
              <w:tabs>
                <w:tab w:val="left" w:pos="275"/>
                <w:tab w:val="left" w:pos="770"/>
              </w:tabs>
            </w:pPr>
          </w:p>
        </w:tc>
        <w:tc>
          <w:tcPr>
            <w:tcW w:w="1564" w:type="dxa"/>
            <w:vMerge/>
          </w:tcPr>
          <w:p w14:paraId="1A1C3E16" w14:textId="77777777" w:rsidR="005673BC" w:rsidRDefault="005673BC" w:rsidP="001345C1">
            <w:pPr>
              <w:pStyle w:val="ptffull"/>
              <w:tabs>
                <w:tab w:val="left" w:pos="275"/>
                <w:tab w:val="left" w:pos="770"/>
              </w:tabs>
            </w:pPr>
          </w:p>
        </w:tc>
      </w:tr>
    </w:tbl>
    <w:p w14:paraId="6E8C9DCD" w14:textId="77777777" w:rsidR="005673BC" w:rsidRDefault="005673BC" w:rsidP="005673BC">
      <w:pPr>
        <w:pStyle w:val="ptffull"/>
        <w:tabs>
          <w:tab w:val="left" w:pos="440"/>
        </w:tabs>
        <w:spacing w:before="240"/>
        <w:ind w:left="-57"/>
      </w:pPr>
      <w:r>
        <w:t>c.</w:t>
      </w:r>
      <w:r>
        <w:tab/>
        <w:t>Inventory turnover:</w:t>
      </w:r>
    </w:p>
    <w:tbl>
      <w:tblPr>
        <w:tblW w:w="8667" w:type="dxa"/>
        <w:tblInd w:w="53" w:type="dxa"/>
        <w:tblLook w:val="01E0" w:firstRow="1" w:lastRow="1" w:firstColumn="1" w:lastColumn="1" w:noHBand="0" w:noVBand="0"/>
      </w:tblPr>
      <w:tblGrid>
        <w:gridCol w:w="1540"/>
        <w:gridCol w:w="3051"/>
        <w:gridCol w:w="2127"/>
        <w:gridCol w:w="385"/>
        <w:gridCol w:w="1564"/>
      </w:tblGrid>
      <w:tr w:rsidR="005673BC" w14:paraId="5C87B3F2" w14:textId="77777777" w:rsidTr="001345C1">
        <w:trPr>
          <w:cantSplit/>
          <w:trHeight w:val="220"/>
        </w:trPr>
        <w:tc>
          <w:tcPr>
            <w:tcW w:w="1540" w:type="dxa"/>
            <w:vMerge w:val="restart"/>
            <w:vAlign w:val="center"/>
          </w:tcPr>
          <w:p w14:paraId="238EC2A7" w14:textId="77777777" w:rsidR="005673BC" w:rsidRDefault="005673BC" w:rsidP="001345C1">
            <w:pPr>
              <w:pStyle w:val="ptffull"/>
              <w:tabs>
                <w:tab w:val="left" w:pos="275"/>
                <w:tab w:val="left" w:pos="770"/>
              </w:tabs>
              <w:spacing w:before="0"/>
            </w:pPr>
          </w:p>
        </w:tc>
        <w:tc>
          <w:tcPr>
            <w:tcW w:w="3051" w:type="dxa"/>
            <w:tcBorders>
              <w:bottom w:val="single" w:sz="4" w:space="0" w:color="auto"/>
            </w:tcBorders>
          </w:tcPr>
          <w:p w14:paraId="36CE39D7" w14:textId="77777777" w:rsidR="005673BC" w:rsidRDefault="005673BC" w:rsidP="001345C1">
            <w:pPr>
              <w:pStyle w:val="ptffull"/>
              <w:tabs>
                <w:tab w:val="left" w:pos="275"/>
                <w:tab w:val="left" w:pos="770"/>
              </w:tabs>
              <w:spacing w:before="240"/>
              <w:jc w:val="center"/>
            </w:pPr>
            <w:r>
              <w:t>$610,000</w:t>
            </w:r>
          </w:p>
        </w:tc>
        <w:tc>
          <w:tcPr>
            <w:tcW w:w="2127" w:type="dxa"/>
            <w:vMerge w:val="restart"/>
            <w:vAlign w:val="center"/>
          </w:tcPr>
          <w:p w14:paraId="208DB749" w14:textId="77777777" w:rsidR="005673BC" w:rsidRDefault="005673BC" w:rsidP="001345C1">
            <w:pPr>
              <w:pStyle w:val="ptffull"/>
              <w:tabs>
                <w:tab w:val="left" w:pos="275"/>
                <w:tab w:val="left" w:pos="770"/>
              </w:tabs>
              <w:spacing w:before="0"/>
            </w:pPr>
          </w:p>
        </w:tc>
        <w:tc>
          <w:tcPr>
            <w:tcW w:w="385" w:type="dxa"/>
            <w:vMerge w:val="restart"/>
            <w:vAlign w:val="center"/>
          </w:tcPr>
          <w:p w14:paraId="77BD3E9D"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3217F7BC" w14:textId="77777777" w:rsidR="005673BC" w:rsidRDefault="005673BC" w:rsidP="001345C1">
            <w:pPr>
              <w:pStyle w:val="ptffull"/>
              <w:tabs>
                <w:tab w:val="left" w:pos="275"/>
                <w:tab w:val="left" w:pos="770"/>
              </w:tabs>
              <w:spacing w:before="0"/>
            </w:pPr>
            <w:r>
              <w:t>5.55 times</w:t>
            </w:r>
          </w:p>
        </w:tc>
      </w:tr>
      <w:tr w:rsidR="005673BC" w14:paraId="1EEC397B" w14:textId="77777777" w:rsidTr="001345C1">
        <w:trPr>
          <w:cantSplit/>
          <w:trHeight w:val="220"/>
        </w:trPr>
        <w:tc>
          <w:tcPr>
            <w:tcW w:w="1540" w:type="dxa"/>
            <w:vMerge/>
          </w:tcPr>
          <w:p w14:paraId="5D0F4426" w14:textId="77777777" w:rsidR="005673BC" w:rsidRDefault="005673BC" w:rsidP="001345C1">
            <w:pPr>
              <w:pStyle w:val="ptffull"/>
              <w:tabs>
                <w:tab w:val="left" w:pos="275"/>
                <w:tab w:val="left" w:pos="770"/>
              </w:tabs>
            </w:pPr>
          </w:p>
        </w:tc>
        <w:tc>
          <w:tcPr>
            <w:tcW w:w="3051" w:type="dxa"/>
            <w:tcBorders>
              <w:top w:val="single" w:sz="4" w:space="0" w:color="auto"/>
            </w:tcBorders>
          </w:tcPr>
          <w:p w14:paraId="2DB63B99" w14:textId="43108F4B" w:rsidR="005673BC" w:rsidRDefault="005673BC" w:rsidP="00E71775">
            <w:pPr>
              <w:pStyle w:val="ptffull"/>
              <w:tabs>
                <w:tab w:val="left" w:pos="275"/>
                <w:tab w:val="left" w:pos="770"/>
              </w:tabs>
              <w:spacing w:before="0"/>
              <w:jc w:val="center"/>
            </w:pPr>
            <w:r>
              <w:t>($118,000 + $</w:t>
            </w:r>
            <w:proofErr w:type="gramStart"/>
            <w:r>
              <w:t>102,000)</w:t>
            </w:r>
            <w:r w:rsidR="00E71775">
              <w:t>÷</w:t>
            </w:r>
            <w:proofErr w:type="gramEnd"/>
            <w:r>
              <w:t>2</w:t>
            </w:r>
          </w:p>
        </w:tc>
        <w:tc>
          <w:tcPr>
            <w:tcW w:w="2127" w:type="dxa"/>
            <w:vMerge/>
          </w:tcPr>
          <w:p w14:paraId="43193599" w14:textId="77777777" w:rsidR="005673BC" w:rsidRDefault="005673BC" w:rsidP="001345C1">
            <w:pPr>
              <w:pStyle w:val="ptffull"/>
              <w:tabs>
                <w:tab w:val="left" w:pos="275"/>
                <w:tab w:val="left" w:pos="770"/>
              </w:tabs>
            </w:pPr>
          </w:p>
        </w:tc>
        <w:tc>
          <w:tcPr>
            <w:tcW w:w="385" w:type="dxa"/>
            <w:vMerge/>
          </w:tcPr>
          <w:p w14:paraId="392A0054" w14:textId="77777777" w:rsidR="005673BC" w:rsidRDefault="005673BC" w:rsidP="001345C1">
            <w:pPr>
              <w:pStyle w:val="ptffull"/>
              <w:tabs>
                <w:tab w:val="left" w:pos="275"/>
                <w:tab w:val="left" w:pos="770"/>
              </w:tabs>
            </w:pPr>
          </w:p>
        </w:tc>
        <w:tc>
          <w:tcPr>
            <w:tcW w:w="1564" w:type="dxa"/>
            <w:vMerge/>
          </w:tcPr>
          <w:p w14:paraId="1B5B76E0" w14:textId="77777777" w:rsidR="005673BC" w:rsidRDefault="005673BC" w:rsidP="001345C1">
            <w:pPr>
              <w:pStyle w:val="ptffull"/>
              <w:tabs>
                <w:tab w:val="left" w:pos="275"/>
                <w:tab w:val="left" w:pos="770"/>
              </w:tabs>
            </w:pPr>
          </w:p>
        </w:tc>
      </w:tr>
    </w:tbl>
    <w:p w14:paraId="6765EFCF" w14:textId="77777777" w:rsidR="009569D7" w:rsidRPr="00B2545B" w:rsidRDefault="009569D7" w:rsidP="009569D7">
      <w:pPr>
        <w:pStyle w:val="ptffull"/>
        <w:tabs>
          <w:tab w:val="left" w:pos="440"/>
        </w:tabs>
        <w:spacing w:before="360"/>
        <w:ind w:left="-55"/>
      </w:pPr>
      <w:r w:rsidRPr="00B2545B">
        <w:t>d.</w:t>
      </w:r>
      <w:r w:rsidRPr="00B2545B">
        <w:tab/>
        <w:t>Days’ sales in inventory:</w:t>
      </w:r>
    </w:p>
    <w:tbl>
      <w:tblPr>
        <w:tblW w:w="8667" w:type="dxa"/>
        <w:tblInd w:w="53" w:type="dxa"/>
        <w:tblLook w:val="01E0" w:firstRow="1" w:lastRow="1" w:firstColumn="1" w:lastColumn="1" w:noHBand="0" w:noVBand="0"/>
      </w:tblPr>
      <w:tblGrid>
        <w:gridCol w:w="1756"/>
        <w:gridCol w:w="3686"/>
        <w:gridCol w:w="1276"/>
        <w:gridCol w:w="385"/>
        <w:gridCol w:w="1564"/>
      </w:tblGrid>
      <w:tr w:rsidR="009569D7" w:rsidRPr="00C52FFA" w14:paraId="258E4E11" w14:textId="77777777" w:rsidTr="00743BC4">
        <w:trPr>
          <w:cantSplit/>
          <w:trHeight w:val="220"/>
        </w:trPr>
        <w:tc>
          <w:tcPr>
            <w:tcW w:w="1756" w:type="dxa"/>
            <w:vMerge w:val="restart"/>
            <w:vAlign w:val="center"/>
          </w:tcPr>
          <w:p w14:paraId="4CADC705" w14:textId="77777777" w:rsidR="009569D7" w:rsidRPr="00C52FFA" w:rsidRDefault="009569D7" w:rsidP="00743BC4">
            <w:pPr>
              <w:pStyle w:val="ptffull"/>
              <w:tabs>
                <w:tab w:val="left" w:pos="275"/>
                <w:tab w:val="left" w:pos="770"/>
              </w:tabs>
              <w:spacing w:before="0"/>
            </w:pPr>
          </w:p>
        </w:tc>
        <w:tc>
          <w:tcPr>
            <w:tcW w:w="3686" w:type="dxa"/>
            <w:tcBorders>
              <w:bottom w:val="single" w:sz="4" w:space="0" w:color="auto"/>
            </w:tcBorders>
          </w:tcPr>
          <w:p w14:paraId="41B8D718" w14:textId="77777777" w:rsidR="009569D7" w:rsidRPr="00B2545B" w:rsidRDefault="00C52FFA" w:rsidP="00743BC4">
            <w:pPr>
              <w:pStyle w:val="ptffull"/>
              <w:tabs>
                <w:tab w:val="left" w:pos="34"/>
                <w:tab w:val="left" w:pos="770"/>
              </w:tabs>
              <w:spacing w:before="240"/>
              <w:jc w:val="center"/>
            </w:pPr>
            <w:r w:rsidRPr="004A1125">
              <w:t>365</w:t>
            </w:r>
          </w:p>
        </w:tc>
        <w:tc>
          <w:tcPr>
            <w:tcW w:w="1276" w:type="dxa"/>
            <w:vMerge w:val="restart"/>
            <w:vAlign w:val="center"/>
          </w:tcPr>
          <w:p w14:paraId="6B208A1C" w14:textId="77777777" w:rsidR="009569D7" w:rsidRPr="00C52FFA" w:rsidRDefault="009569D7" w:rsidP="00743BC4">
            <w:pPr>
              <w:pStyle w:val="ptffull"/>
              <w:tabs>
                <w:tab w:val="left" w:pos="275"/>
                <w:tab w:val="left" w:pos="770"/>
              </w:tabs>
              <w:spacing w:before="0"/>
            </w:pPr>
          </w:p>
        </w:tc>
        <w:tc>
          <w:tcPr>
            <w:tcW w:w="385" w:type="dxa"/>
            <w:vMerge w:val="restart"/>
            <w:vAlign w:val="center"/>
          </w:tcPr>
          <w:p w14:paraId="5A5F3E92" w14:textId="77777777" w:rsidR="009569D7" w:rsidRPr="00C52FFA" w:rsidRDefault="009569D7" w:rsidP="00743BC4">
            <w:pPr>
              <w:pStyle w:val="ptffull"/>
              <w:tabs>
                <w:tab w:val="left" w:pos="275"/>
                <w:tab w:val="left" w:pos="770"/>
              </w:tabs>
              <w:spacing w:before="0"/>
            </w:pPr>
            <w:r w:rsidRPr="00C52FFA">
              <w:t>=</w:t>
            </w:r>
          </w:p>
        </w:tc>
        <w:tc>
          <w:tcPr>
            <w:tcW w:w="1564" w:type="dxa"/>
            <w:vMerge w:val="restart"/>
            <w:vAlign w:val="center"/>
          </w:tcPr>
          <w:p w14:paraId="12F03E2F" w14:textId="77777777" w:rsidR="009569D7" w:rsidRPr="00B2545B" w:rsidRDefault="00C52FFA" w:rsidP="00743BC4">
            <w:pPr>
              <w:pStyle w:val="ptffull"/>
              <w:tabs>
                <w:tab w:val="left" w:pos="275"/>
                <w:tab w:val="left" w:pos="770"/>
              </w:tabs>
              <w:spacing w:before="0"/>
            </w:pPr>
            <w:r w:rsidRPr="004A1125">
              <w:t>65.77</w:t>
            </w:r>
            <w:r w:rsidR="009569D7" w:rsidRPr="00B2545B">
              <w:t xml:space="preserve"> days</w:t>
            </w:r>
          </w:p>
        </w:tc>
      </w:tr>
      <w:tr w:rsidR="009569D7" w:rsidRPr="00C52FFA" w14:paraId="653FE764" w14:textId="77777777" w:rsidTr="00743BC4">
        <w:trPr>
          <w:cantSplit/>
          <w:trHeight w:val="220"/>
        </w:trPr>
        <w:tc>
          <w:tcPr>
            <w:tcW w:w="1756" w:type="dxa"/>
            <w:vMerge/>
          </w:tcPr>
          <w:p w14:paraId="5F55B678" w14:textId="77777777" w:rsidR="009569D7" w:rsidRPr="00C52FFA" w:rsidRDefault="009569D7" w:rsidP="00743BC4">
            <w:pPr>
              <w:pStyle w:val="ptffull"/>
              <w:tabs>
                <w:tab w:val="left" w:pos="275"/>
                <w:tab w:val="left" w:pos="770"/>
              </w:tabs>
            </w:pPr>
          </w:p>
        </w:tc>
        <w:tc>
          <w:tcPr>
            <w:tcW w:w="3686" w:type="dxa"/>
            <w:tcBorders>
              <w:top w:val="single" w:sz="4" w:space="0" w:color="auto"/>
            </w:tcBorders>
          </w:tcPr>
          <w:p w14:paraId="764600B1" w14:textId="77777777" w:rsidR="009569D7" w:rsidRPr="00B2545B" w:rsidRDefault="00C52FFA" w:rsidP="00743BC4">
            <w:pPr>
              <w:pStyle w:val="ptffull"/>
              <w:tabs>
                <w:tab w:val="left" w:pos="275"/>
                <w:tab w:val="left" w:pos="770"/>
              </w:tabs>
              <w:spacing w:before="0"/>
              <w:jc w:val="center"/>
            </w:pPr>
            <w:r w:rsidRPr="004A1125">
              <w:t>5.55</w:t>
            </w:r>
          </w:p>
        </w:tc>
        <w:tc>
          <w:tcPr>
            <w:tcW w:w="1276" w:type="dxa"/>
            <w:vMerge/>
          </w:tcPr>
          <w:p w14:paraId="7695841A" w14:textId="77777777" w:rsidR="009569D7" w:rsidRPr="00C52FFA" w:rsidRDefault="009569D7" w:rsidP="00743BC4">
            <w:pPr>
              <w:pStyle w:val="ptffull"/>
              <w:tabs>
                <w:tab w:val="left" w:pos="275"/>
                <w:tab w:val="left" w:pos="770"/>
              </w:tabs>
            </w:pPr>
          </w:p>
        </w:tc>
        <w:tc>
          <w:tcPr>
            <w:tcW w:w="385" w:type="dxa"/>
            <w:vMerge/>
          </w:tcPr>
          <w:p w14:paraId="60F9D8BF" w14:textId="77777777" w:rsidR="009569D7" w:rsidRPr="00C52FFA" w:rsidRDefault="009569D7" w:rsidP="00743BC4">
            <w:pPr>
              <w:pStyle w:val="ptffull"/>
              <w:tabs>
                <w:tab w:val="left" w:pos="275"/>
                <w:tab w:val="left" w:pos="770"/>
              </w:tabs>
            </w:pPr>
          </w:p>
        </w:tc>
        <w:tc>
          <w:tcPr>
            <w:tcW w:w="1564" w:type="dxa"/>
            <w:vMerge/>
          </w:tcPr>
          <w:p w14:paraId="6BFD089A" w14:textId="77777777" w:rsidR="009569D7" w:rsidRPr="00C52FFA" w:rsidRDefault="009569D7" w:rsidP="00743BC4">
            <w:pPr>
              <w:pStyle w:val="ptffull"/>
              <w:tabs>
                <w:tab w:val="left" w:pos="275"/>
                <w:tab w:val="left" w:pos="770"/>
              </w:tabs>
            </w:pPr>
          </w:p>
        </w:tc>
      </w:tr>
    </w:tbl>
    <w:p w14:paraId="5F9CD373" w14:textId="77777777" w:rsidR="009569D7" w:rsidRPr="00C52FFA" w:rsidRDefault="009569D7" w:rsidP="009569D7">
      <w:pPr>
        <w:pStyle w:val="ptffull"/>
        <w:tabs>
          <w:tab w:val="left" w:pos="440"/>
        </w:tabs>
        <w:spacing w:before="360"/>
        <w:ind w:left="-55"/>
      </w:pPr>
      <w:r w:rsidRPr="004A1125">
        <w:t>e</w:t>
      </w:r>
      <w:r w:rsidRPr="00B2545B">
        <w:t>.</w:t>
      </w:r>
      <w:r w:rsidRPr="00B2545B">
        <w:tab/>
      </w:r>
      <w:r w:rsidRPr="00C52FFA">
        <w:t>Accounts receivable turnover:</w:t>
      </w:r>
    </w:p>
    <w:tbl>
      <w:tblPr>
        <w:tblW w:w="8667" w:type="dxa"/>
        <w:tblInd w:w="53" w:type="dxa"/>
        <w:tblLook w:val="01E0" w:firstRow="1" w:lastRow="1" w:firstColumn="1" w:lastColumn="1" w:noHBand="0" w:noVBand="0"/>
      </w:tblPr>
      <w:tblGrid>
        <w:gridCol w:w="1756"/>
        <w:gridCol w:w="3686"/>
        <w:gridCol w:w="1276"/>
        <w:gridCol w:w="385"/>
        <w:gridCol w:w="1564"/>
      </w:tblGrid>
      <w:tr w:rsidR="009569D7" w:rsidRPr="00C52FFA" w14:paraId="4E32FB22" w14:textId="77777777" w:rsidTr="00743BC4">
        <w:trPr>
          <w:cantSplit/>
          <w:trHeight w:val="220"/>
        </w:trPr>
        <w:tc>
          <w:tcPr>
            <w:tcW w:w="1756" w:type="dxa"/>
            <w:vMerge w:val="restart"/>
            <w:vAlign w:val="center"/>
          </w:tcPr>
          <w:p w14:paraId="1E68C0BD" w14:textId="77777777" w:rsidR="009569D7" w:rsidRPr="00C52FFA" w:rsidRDefault="009569D7" w:rsidP="00743BC4">
            <w:pPr>
              <w:pStyle w:val="ptffull"/>
              <w:tabs>
                <w:tab w:val="left" w:pos="275"/>
                <w:tab w:val="left" w:pos="770"/>
              </w:tabs>
              <w:spacing w:before="0"/>
            </w:pPr>
          </w:p>
        </w:tc>
        <w:tc>
          <w:tcPr>
            <w:tcW w:w="3686" w:type="dxa"/>
            <w:tcBorders>
              <w:bottom w:val="single" w:sz="4" w:space="0" w:color="auto"/>
            </w:tcBorders>
          </w:tcPr>
          <w:p w14:paraId="33B6E3F5" w14:textId="77777777" w:rsidR="009569D7" w:rsidRPr="00B2545B" w:rsidRDefault="00C52FFA" w:rsidP="00743BC4">
            <w:pPr>
              <w:pStyle w:val="ptffull"/>
              <w:tabs>
                <w:tab w:val="left" w:pos="34"/>
                <w:tab w:val="left" w:pos="770"/>
              </w:tabs>
              <w:spacing w:before="240"/>
              <w:jc w:val="center"/>
            </w:pPr>
            <w:r w:rsidRPr="004A1125">
              <w:t>$945,000</w:t>
            </w:r>
          </w:p>
        </w:tc>
        <w:tc>
          <w:tcPr>
            <w:tcW w:w="1276" w:type="dxa"/>
            <w:vMerge w:val="restart"/>
            <w:vAlign w:val="center"/>
          </w:tcPr>
          <w:p w14:paraId="0A540AEB" w14:textId="77777777" w:rsidR="009569D7" w:rsidRPr="00C52FFA" w:rsidRDefault="009569D7" w:rsidP="00743BC4">
            <w:pPr>
              <w:pStyle w:val="ptffull"/>
              <w:tabs>
                <w:tab w:val="left" w:pos="275"/>
                <w:tab w:val="left" w:pos="770"/>
              </w:tabs>
              <w:spacing w:before="0"/>
            </w:pPr>
          </w:p>
        </w:tc>
        <w:tc>
          <w:tcPr>
            <w:tcW w:w="385" w:type="dxa"/>
            <w:vMerge w:val="restart"/>
            <w:vAlign w:val="center"/>
          </w:tcPr>
          <w:p w14:paraId="553395D6" w14:textId="77777777" w:rsidR="009569D7" w:rsidRPr="00C52FFA" w:rsidRDefault="009569D7" w:rsidP="00743BC4">
            <w:pPr>
              <w:pStyle w:val="ptffull"/>
              <w:tabs>
                <w:tab w:val="left" w:pos="275"/>
                <w:tab w:val="left" w:pos="770"/>
              </w:tabs>
              <w:spacing w:before="0"/>
            </w:pPr>
            <w:r w:rsidRPr="00C52FFA">
              <w:t>=</w:t>
            </w:r>
          </w:p>
        </w:tc>
        <w:tc>
          <w:tcPr>
            <w:tcW w:w="1564" w:type="dxa"/>
            <w:vMerge w:val="restart"/>
            <w:vAlign w:val="center"/>
          </w:tcPr>
          <w:p w14:paraId="370822FC" w14:textId="77777777" w:rsidR="009569D7" w:rsidRPr="00B2545B" w:rsidRDefault="00C52FFA" w:rsidP="00B2545B">
            <w:pPr>
              <w:pStyle w:val="ptffull"/>
              <w:tabs>
                <w:tab w:val="left" w:pos="275"/>
                <w:tab w:val="left" w:pos="770"/>
              </w:tabs>
              <w:spacing w:before="0"/>
            </w:pPr>
            <w:r w:rsidRPr="004A1125">
              <w:t>10.74</w:t>
            </w:r>
          </w:p>
        </w:tc>
      </w:tr>
      <w:tr w:rsidR="009569D7" w:rsidRPr="00C52FFA" w14:paraId="2C4A28A3" w14:textId="77777777" w:rsidTr="00743BC4">
        <w:trPr>
          <w:cantSplit/>
          <w:trHeight w:val="220"/>
        </w:trPr>
        <w:tc>
          <w:tcPr>
            <w:tcW w:w="1756" w:type="dxa"/>
            <w:vMerge/>
          </w:tcPr>
          <w:p w14:paraId="14D91C2C" w14:textId="77777777" w:rsidR="009569D7" w:rsidRPr="00C52FFA" w:rsidRDefault="009569D7" w:rsidP="00743BC4">
            <w:pPr>
              <w:pStyle w:val="ptffull"/>
              <w:tabs>
                <w:tab w:val="left" w:pos="275"/>
                <w:tab w:val="left" w:pos="770"/>
              </w:tabs>
            </w:pPr>
          </w:p>
        </w:tc>
        <w:tc>
          <w:tcPr>
            <w:tcW w:w="3686" w:type="dxa"/>
            <w:tcBorders>
              <w:top w:val="single" w:sz="4" w:space="0" w:color="auto"/>
            </w:tcBorders>
          </w:tcPr>
          <w:p w14:paraId="681A8F23" w14:textId="6D5609DC" w:rsidR="009569D7" w:rsidRPr="00B2545B" w:rsidRDefault="00C52FFA" w:rsidP="00E71775">
            <w:pPr>
              <w:pStyle w:val="ptffull"/>
              <w:tabs>
                <w:tab w:val="left" w:pos="275"/>
                <w:tab w:val="left" w:pos="770"/>
              </w:tabs>
              <w:spacing w:before="0"/>
              <w:jc w:val="center"/>
            </w:pPr>
            <w:r w:rsidRPr="004A1125">
              <w:t>($92,000 + $</w:t>
            </w:r>
            <w:proofErr w:type="gramStart"/>
            <w:r w:rsidRPr="004A1125">
              <w:t>84,000)</w:t>
            </w:r>
            <w:r w:rsidR="00E71775">
              <w:t>÷</w:t>
            </w:r>
            <w:proofErr w:type="gramEnd"/>
            <w:r w:rsidRPr="004A1125">
              <w:t>2</w:t>
            </w:r>
          </w:p>
        </w:tc>
        <w:tc>
          <w:tcPr>
            <w:tcW w:w="1276" w:type="dxa"/>
            <w:vMerge/>
          </w:tcPr>
          <w:p w14:paraId="5DF212AC" w14:textId="77777777" w:rsidR="009569D7" w:rsidRPr="00C52FFA" w:rsidRDefault="009569D7" w:rsidP="00743BC4">
            <w:pPr>
              <w:pStyle w:val="ptffull"/>
              <w:tabs>
                <w:tab w:val="left" w:pos="275"/>
                <w:tab w:val="left" w:pos="770"/>
              </w:tabs>
            </w:pPr>
          </w:p>
        </w:tc>
        <w:tc>
          <w:tcPr>
            <w:tcW w:w="385" w:type="dxa"/>
            <w:vMerge/>
          </w:tcPr>
          <w:p w14:paraId="2AC32BF9" w14:textId="77777777" w:rsidR="009569D7" w:rsidRPr="00C52FFA" w:rsidRDefault="009569D7" w:rsidP="00743BC4">
            <w:pPr>
              <w:pStyle w:val="ptffull"/>
              <w:tabs>
                <w:tab w:val="left" w:pos="275"/>
                <w:tab w:val="left" w:pos="770"/>
              </w:tabs>
            </w:pPr>
          </w:p>
        </w:tc>
        <w:tc>
          <w:tcPr>
            <w:tcW w:w="1564" w:type="dxa"/>
            <w:vMerge/>
          </w:tcPr>
          <w:p w14:paraId="1C7AC0FB" w14:textId="77777777" w:rsidR="009569D7" w:rsidRPr="00C52FFA" w:rsidRDefault="009569D7" w:rsidP="00743BC4">
            <w:pPr>
              <w:pStyle w:val="ptffull"/>
              <w:tabs>
                <w:tab w:val="left" w:pos="275"/>
                <w:tab w:val="left" w:pos="770"/>
              </w:tabs>
            </w:pPr>
          </w:p>
        </w:tc>
      </w:tr>
    </w:tbl>
    <w:p w14:paraId="3405CBAF" w14:textId="18C5200E" w:rsidR="005673BC" w:rsidRPr="00C52FFA" w:rsidRDefault="009569D7" w:rsidP="005673BC">
      <w:pPr>
        <w:pStyle w:val="ptffull"/>
        <w:tabs>
          <w:tab w:val="left" w:pos="440"/>
        </w:tabs>
        <w:spacing w:before="360"/>
        <w:ind w:left="-55"/>
      </w:pPr>
      <w:r w:rsidRPr="004A1125">
        <w:t>f</w:t>
      </w:r>
      <w:r w:rsidR="005673BC" w:rsidRPr="00B2545B">
        <w:t>.</w:t>
      </w:r>
      <w:r w:rsidR="005673BC" w:rsidRPr="00B2545B">
        <w:tab/>
        <w:t>Days’ sales in re</w:t>
      </w:r>
      <w:r w:rsidR="005673BC" w:rsidRPr="00C52FFA">
        <w:t>ceivables:</w:t>
      </w:r>
    </w:p>
    <w:tbl>
      <w:tblPr>
        <w:tblW w:w="8667" w:type="dxa"/>
        <w:tblInd w:w="53" w:type="dxa"/>
        <w:tblLook w:val="01E0" w:firstRow="1" w:lastRow="1" w:firstColumn="1" w:lastColumn="1" w:noHBand="0" w:noVBand="0"/>
      </w:tblPr>
      <w:tblGrid>
        <w:gridCol w:w="1756"/>
        <w:gridCol w:w="3686"/>
        <w:gridCol w:w="1276"/>
        <w:gridCol w:w="385"/>
        <w:gridCol w:w="1564"/>
      </w:tblGrid>
      <w:tr w:rsidR="005673BC" w:rsidRPr="00C52FFA" w14:paraId="103FD9BE" w14:textId="77777777" w:rsidTr="001345C1">
        <w:trPr>
          <w:cantSplit/>
          <w:trHeight w:val="220"/>
        </w:trPr>
        <w:tc>
          <w:tcPr>
            <w:tcW w:w="1756" w:type="dxa"/>
            <w:vMerge w:val="restart"/>
            <w:vAlign w:val="center"/>
          </w:tcPr>
          <w:p w14:paraId="5D63C393" w14:textId="77777777" w:rsidR="005673BC" w:rsidRPr="00C52FFA" w:rsidRDefault="005673BC" w:rsidP="001345C1">
            <w:pPr>
              <w:pStyle w:val="ptffull"/>
              <w:tabs>
                <w:tab w:val="left" w:pos="275"/>
                <w:tab w:val="left" w:pos="770"/>
              </w:tabs>
              <w:spacing w:before="0"/>
            </w:pPr>
          </w:p>
        </w:tc>
        <w:tc>
          <w:tcPr>
            <w:tcW w:w="3686" w:type="dxa"/>
            <w:tcBorders>
              <w:bottom w:val="single" w:sz="4" w:space="0" w:color="auto"/>
            </w:tcBorders>
          </w:tcPr>
          <w:p w14:paraId="5752D7C9" w14:textId="5D6B788C" w:rsidR="005673BC" w:rsidRPr="00C52FFA" w:rsidRDefault="005673BC" w:rsidP="00E71775">
            <w:pPr>
              <w:pStyle w:val="ptffull"/>
              <w:tabs>
                <w:tab w:val="left" w:pos="34"/>
                <w:tab w:val="left" w:pos="770"/>
              </w:tabs>
              <w:spacing w:before="240"/>
              <w:jc w:val="center"/>
            </w:pPr>
            <w:r w:rsidRPr="00C52FFA">
              <w:t>($92,000 + $</w:t>
            </w:r>
            <w:proofErr w:type="gramStart"/>
            <w:r w:rsidRPr="00C52FFA">
              <w:t>84,000)</w:t>
            </w:r>
            <w:r w:rsidR="00E71775">
              <w:t>÷</w:t>
            </w:r>
            <w:proofErr w:type="gramEnd"/>
            <w:r w:rsidRPr="00C52FFA">
              <w:t>2</w:t>
            </w:r>
          </w:p>
        </w:tc>
        <w:tc>
          <w:tcPr>
            <w:tcW w:w="1276" w:type="dxa"/>
            <w:vMerge w:val="restart"/>
            <w:vAlign w:val="center"/>
          </w:tcPr>
          <w:p w14:paraId="202D1DC0" w14:textId="77777777" w:rsidR="005673BC" w:rsidRPr="00C52FFA" w:rsidRDefault="005673BC" w:rsidP="001345C1">
            <w:pPr>
              <w:pStyle w:val="ptffull"/>
              <w:tabs>
                <w:tab w:val="left" w:pos="275"/>
                <w:tab w:val="left" w:pos="770"/>
              </w:tabs>
              <w:spacing w:before="0"/>
            </w:pPr>
          </w:p>
        </w:tc>
        <w:tc>
          <w:tcPr>
            <w:tcW w:w="385" w:type="dxa"/>
            <w:vMerge w:val="restart"/>
            <w:vAlign w:val="center"/>
          </w:tcPr>
          <w:p w14:paraId="7DDB1F85" w14:textId="77777777" w:rsidR="005673BC" w:rsidRPr="00C52FFA" w:rsidRDefault="005673BC" w:rsidP="001345C1">
            <w:pPr>
              <w:pStyle w:val="ptffull"/>
              <w:tabs>
                <w:tab w:val="left" w:pos="275"/>
                <w:tab w:val="left" w:pos="770"/>
              </w:tabs>
              <w:spacing w:before="0"/>
            </w:pPr>
            <w:r w:rsidRPr="00C52FFA">
              <w:t>=</w:t>
            </w:r>
          </w:p>
        </w:tc>
        <w:tc>
          <w:tcPr>
            <w:tcW w:w="1564" w:type="dxa"/>
            <w:vMerge w:val="restart"/>
            <w:vAlign w:val="center"/>
          </w:tcPr>
          <w:p w14:paraId="5A552A2D" w14:textId="7EFC8D4A" w:rsidR="005673BC" w:rsidRPr="00C52FFA" w:rsidRDefault="00C52FFA" w:rsidP="00B2545B">
            <w:pPr>
              <w:pStyle w:val="ptffull"/>
              <w:tabs>
                <w:tab w:val="left" w:pos="275"/>
                <w:tab w:val="left" w:pos="770"/>
              </w:tabs>
              <w:spacing w:before="0"/>
            </w:pPr>
            <w:r w:rsidRPr="00C52FFA">
              <w:t>3</w:t>
            </w:r>
            <w:r w:rsidRPr="004A1125">
              <w:t>3.99</w:t>
            </w:r>
            <w:r w:rsidRPr="00B2545B">
              <w:t xml:space="preserve"> </w:t>
            </w:r>
            <w:r w:rsidR="005673BC" w:rsidRPr="00C52FFA">
              <w:t>days</w:t>
            </w:r>
          </w:p>
        </w:tc>
      </w:tr>
      <w:tr w:rsidR="005673BC" w:rsidRPr="00C52FFA" w14:paraId="5F162635" w14:textId="77777777" w:rsidTr="001345C1">
        <w:trPr>
          <w:cantSplit/>
          <w:trHeight w:val="220"/>
        </w:trPr>
        <w:tc>
          <w:tcPr>
            <w:tcW w:w="1756" w:type="dxa"/>
            <w:vMerge/>
          </w:tcPr>
          <w:p w14:paraId="7C90F5E2" w14:textId="77777777" w:rsidR="005673BC" w:rsidRPr="00C52FFA" w:rsidRDefault="005673BC" w:rsidP="001345C1">
            <w:pPr>
              <w:pStyle w:val="ptffull"/>
              <w:tabs>
                <w:tab w:val="left" w:pos="275"/>
                <w:tab w:val="left" w:pos="770"/>
              </w:tabs>
            </w:pPr>
          </w:p>
        </w:tc>
        <w:tc>
          <w:tcPr>
            <w:tcW w:w="3686" w:type="dxa"/>
            <w:tcBorders>
              <w:top w:val="single" w:sz="4" w:space="0" w:color="auto"/>
            </w:tcBorders>
          </w:tcPr>
          <w:p w14:paraId="6035D137" w14:textId="39C54871" w:rsidR="005673BC" w:rsidRPr="00C52FFA" w:rsidRDefault="005673BC" w:rsidP="00E71775">
            <w:pPr>
              <w:pStyle w:val="ptffull"/>
              <w:tabs>
                <w:tab w:val="left" w:pos="275"/>
                <w:tab w:val="left" w:pos="770"/>
              </w:tabs>
              <w:spacing w:before="0"/>
              <w:jc w:val="center"/>
            </w:pPr>
            <w:r w:rsidRPr="00C52FFA">
              <w:t>($945,000</w:t>
            </w:r>
            <w:r w:rsidR="00E71775">
              <w:t>÷</w:t>
            </w:r>
            <w:r w:rsidRPr="00C52FFA">
              <w:t>365)</w:t>
            </w:r>
          </w:p>
        </w:tc>
        <w:tc>
          <w:tcPr>
            <w:tcW w:w="1276" w:type="dxa"/>
            <w:vMerge/>
          </w:tcPr>
          <w:p w14:paraId="0BA81D66" w14:textId="77777777" w:rsidR="005673BC" w:rsidRPr="00C52FFA" w:rsidRDefault="005673BC" w:rsidP="001345C1">
            <w:pPr>
              <w:pStyle w:val="ptffull"/>
              <w:tabs>
                <w:tab w:val="left" w:pos="275"/>
                <w:tab w:val="left" w:pos="770"/>
              </w:tabs>
            </w:pPr>
          </w:p>
        </w:tc>
        <w:tc>
          <w:tcPr>
            <w:tcW w:w="385" w:type="dxa"/>
            <w:vMerge/>
          </w:tcPr>
          <w:p w14:paraId="4B7C938B" w14:textId="77777777" w:rsidR="005673BC" w:rsidRPr="00C52FFA" w:rsidRDefault="005673BC" w:rsidP="001345C1">
            <w:pPr>
              <w:pStyle w:val="ptffull"/>
              <w:tabs>
                <w:tab w:val="left" w:pos="275"/>
                <w:tab w:val="left" w:pos="770"/>
              </w:tabs>
            </w:pPr>
          </w:p>
        </w:tc>
        <w:tc>
          <w:tcPr>
            <w:tcW w:w="1564" w:type="dxa"/>
            <w:vMerge/>
          </w:tcPr>
          <w:p w14:paraId="05350BE6" w14:textId="77777777" w:rsidR="005673BC" w:rsidRPr="00C52FFA" w:rsidRDefault="005673BC" w:rsidP="001345C1">
            <w:pPr>
              <w:pStyle w:val="ptffull"/>
              <w:tabs>
                <w:tab w:val="left" w:pos="275"/>
                <w:tab w:val="left" w:pos="770"/>
              </w:tabs>
            </w:pPr>
          </w:p>
        </w:tc>
      </w:tr>
    </w:tbl>
    <w:p w14:paraId="6FC4AD2C" w14:textId="6078FAEE" w:rsidR="005673BC" w:rsidRDefault="009569D7" w:rsidP="005673BC">
      <w:pPr>
        <w:pStyle w:val="ptffull"/>
        <w:tabs>
          <w:tab w:val="left" w:pos="440"/>
        </w:tabs>
        <w:spacing w:before="240"/>
        <w:ind w:left="-57"/>
      </w:pPr>
      <w:r w:rsidRPr="00C52FFA">
        <w:t>g</w:t>
      </w:r>
      <w:r w:rsidR="005673BC" w:rsidRPr="00C52FFA">
        <w:t>.</w:t>
      </w:r>
      <w:r w:rsidR="005673BC" w:rsidRPr="00C52FFA">
        <w:tab/>
        <w:t>Debt ratio:</w:t>
      </w:r>
    </w:p>
    <w:tbl>
      <w:tblPr>
        <w:tblW w:w="0" w:type="auto"/>
        <w:tblInd w:w="53" w:type="dxa"/>
        <w:tblLook w:val="01E0" w:firstRow="1" w:lastRow="1" w:firstColumn="1" w:lastColumn="1" w:noHBand="0" w:noVBand="0"/>
      </w:tblPr>
      <w:tblGrid>
        <w:gridCol w:w="880"/>
        <w:gridCol w:w="3245"/>
        <w:gridCol w:w="2585"/>
        <w:gridCol w:w="385"/>
        <w:gridCol w:w="1564"/>
      </w:tblGrid>
      <w:tr w:rsidR="005673BC" w14:paraId="62DC53B8" w14:textId="77777777" w:rsidTr="004A1125">
        <w:trPr>
          <w:trHeight w:val="466"/>
        </w:trPr>
        <w:tc>
          <w:tcPr>
            <w:tcW w:w="880" w:type="dxa"/>
            <w:vAlign w:val="center"/>
          </w:tcPr>
          <w:p w14:paraId="67345CBB" w14:textId="77777777" w:rsidR="005673BC" w:rsidRDefault="005673BC" w:rsidP="001345C1">
            <w:pPr>
              <w:pStyle w:val="ptffull"/>
              <w:tabs>
                <w:tab w:val="left" w:pos="275"/>
                <w:tab w:val="left" w:pos="770"/>
              </w:tabs>
              <w:spacing w:before="0"/>
            </w:pPr>
          </w:p>
        </w:tc>
        <w:tc>
          <w:tcPr>
            <w:tcW w:w="3245" w:type="dxa"/>
          </w:tcPr>
          <w:p w14:paraId="5ED65390" w14:textId="1C3F5B2C" w:rsidR="005673BC" w:rsidRDefault="005673BC" w:rsidP="00E71775">
            <w:pPr>
              <w:pStyle w:val="ptffull"/>
              <w:tabs>
                <w:tab w:val="left" w:pos="275"/>
                <w:tab w:val="left" w:pos="770"/>
              </w:tabs>
              <w:spacing w:before="240"/>
              <w:jc w:val="center"/>
            </w:pPr>
            <w:r>
              <w:t>$101,900</w:t>
            </w:r>
            <w:r w:rsidR="00E71775">
              <w:t>÷</w:t>
            </w:r>
            <w:r>
              <w:t>$718,000</w:t>
            </w:r>
          </w:p>
        </w:tc>
        <w:tc>
          <w:tcPr>
            <w:tcW w:w="2585" w:type="dxa"/>
            <w:vAlign w:val="center"/>
          </w:tcPr>
          <w:p w14:paraId="5F50AF26" w14:textId="77777777" w:rsidR="005673BC" w:rsidRDefault="005673BC" w:rsidP="001345C1">
            <w:pPr>
              <w:pStyle w:val="ptffull"/>
              <w:tabs>
                <w:tab w:val="left" w:pos="275"/>
                <w:tab w:val="left" w:pos="770"/>
              </w:tabs>
              <w:spacing w:before="0"/>
            </w:pPr>
          </w:p>
        </w:tc>
        <w:tc>
          <w:tcPr>
            <w:tcW w:w="385" w:type="dxa"/>
            <w:vAlign w:val="center"/>
          </w:tcPr>
          <w:p w14:paraId="355C3DF7" w14:textId="77777777" w:rsidR="005673BC" w:rsidRDefault="005673BC" w:rsidP="001345C1">
            <w:pPr>
              <w:pStyle w:val="ptffull"/>
              <w:tabs>
                <w:tab w:val="left" w:pos="275"/>
                <w:tab w:val="left" w:pos="770"/>
              </w:tabs>
              <w:spacing w:before="0"/>
            </w:pPr>
            <w:r>
              <w:t>=</w:t>
            </w:r>
          </w:p>
        </w:tc>
        <w:tc>
          <w:tcPr>
            <w:tcW w:w="1564" w:type="dxa"/>
            <w:vAlign w:val="center"/>
          </w:tcPr>
          <w:p w14:paraId="2EC1FB8E" w14:textId="4599713D" w:rsidR="005673BC" w:rsidRDefault="005673BC" w:rsidP="001345C1">
            <w:pPr>
              <w:pStyle w:val="ptffull"/>
              <w:tabs>
                <w:tab w:val="left" w:pos="275"/>
                <w:tab w:val="left" w:pos="770"/>
              </w:tabs>
              <w:spacing w:before="0"/>
            </w:pPr>
            <w:r>
              <w:t>0.14</w:t>
            </w:r>
          </w:p>
        </w:tc>
      </w:tr>
    </w:tbl>
    <w:p w14:paraId="3984B194" w14:textId="2A9A0B3A" w:rsidR="009569D7" w:rsidRPr="004A1125" w:rsidRDefault="00C52FFA" w:rsidP="009569D7">
      <w:pPr>
        <w:pStyle w:val="ptffull"/>
        <w:tabs>
          <w:tab w:val="left" w:pos="440"/>
        </w:tabs>
        <w:spacing w:before="360"/>
        <w:ind w:left="-55"/>
      </w:pPr>
      <w:r w:rsidRPr="004A1125">
        <w:t>h</w:t>
      </w:r>
      <w:r w:rsidR="009569D7" w:rsidRPr="004A1125">
        <w:t>.</w:t>
      </w:r>
      <w:r w:rsidR="009569D7" w:rsidRPr="004A1125">
        <w:tab/>
        <w:t>Debt/</w:t>
      </w:r>
      <w:r w:rsidR="006529EE">
        <w:t>e</w:t>
      </w:r>
      <w:r w:rsidR="009569D7" w:rsidRPr="004A1125">
        <w:t>quity ratio:</w:t>
      </w:r>
    </w:p>
    <w:tbl>
      <w:tblPr>
        <w:tblW w:w="8667" w:type="dxa"/>
        <w:tblInd w:w="53" w:type="dxa"/>
        <w:tblLook w:val="01E0" w:firstRow="1" w:lastRow="1" w:firstColumn="1" w:lastColumn="1" w:noHBand="0" w:noVBand="0"/>
      </w:tblPr>
      <w:tblGrid>
        <w:gridCol w:w="1756"/>
        <w:gridCol w:w="3686"/>
        <w:gridCol w:w="1276"/>
        <w:gridCol w:w="385"/>
        <w:gridCol w:w="1564"/>
      </w:tblGrid>
      <w:tr w:rsidR="009569D7" w:rsidRPr="00C52FFA" w14:paraId="0506220B" w14:textId="77777777" w:rsidTr="00743BC4">
        <w:trPr>
          <w:cantSplit/>
          <w:trHeight w:val="220"/>
        </w:trPr>
        <w:tc>
          <w:tcPr>
            <w:tcW w:w="1756" w:type="dxa"/>
            <w:vMerge w:val="restart"/>
            <w:vAlign w:val="center"/>
          </w:tcPr>
          <w:p w14:paraId="329D5EA5" w14:textId="77777777" w:rsidR="009569D7" w:rsidRPr="004A1125" w:rsidRDefault="009569D7" w:rsidP="00743BC4">
            <w:pPr>
              <w:pStyle w:val="ptffull"/>
              <w:tabs>
                <w:tab w:val="left" w:pos="275"/>
                <w:tab w:val="left" w:pos="770"/>
              </w:tabs>
              <w:spacing w:before="0"/>
            </w:pPr>
          </w:p>
        </w:tc>
        <w:tc>
          <w:tcPr>
            <w:tcW w:w="3686" w:type="dxa"/>
            <w:tcBorders>
              <w:bottom w:val="single" w:sz="4" w:space="0" w:color="auto"/>
            </w:tcBorders>
          </w:tcPr>
          <w:p w14:paraId="5A44BEA6" w14:textId="77777777" w:rsidR="009569D7" w:rsidRPr="004A1125" w:rsidRDefault="00C52FFA" w:rsidP="00743BC4">
            <w:pPr>
              <w:pStyle w:val="ptffull"/>
              <w:tabs>
                <w:tab w:val="left" w:pos="34"/>
                <w:tab w:val="left" w:pos="770"/>
              </w:tabs>
              <w:spacing w:before="240"/>
              <w:jc w:val="center"/>
            </w:pPr>
            <w:r w:rsidRPr="004A1125">
              <w:t>$101,900</w:t>
            </w:r>
          </w:p>
        </w:tc>
        <w:tc>
          <w:tcPr>
            <w:tcW w:w="1276" w:type="dxa"/>
            <w:vMerge w:val="restart"/>
            <w:vAlign w:val="center"/>
          </w:tcPr>
          <w:p w14:paraId="1A52D6ED" w14:textId="77777777" w:rsidR="009569D7" w:rsidRPr="004A1125" w:rsidRDefault="009569D7" w:rsidP="00743BC4">
            <w:pPr>
              <w:pStyle w:val="ptffull"/>
              <w:tabs>
                <w:tab w:val="left" w:pos="275"/>
                <w:tab w:val="left" w:pos="770"/>
              </w:tabs>
              <w:spacing w:before="0"/>
            </w:pPr>
          </w:p>
        </w:tc>
        <w:tc>
          <w:tcPr>
            <w:tcW w:w="385" w:type="dxa"/>
            <w:vMerge w:val="restart"/>
            <w:vAlign w:val="center"/>
          </w:tcPr>
          <w:p w14:paraId="770BF5CC" w14:textId="77777777" w:rsidR="009569D7" w:rsidRPr="004A1125" w:rsidRDefault="009569D7" w:rsidP="00743BC4">
            <w:pPr>
              <w:pStyle w:val="ptffull"/>
              <w:tabs>
                <w:tab w:val="left" w:pos="275"/>
                <w:tab w:val="left" w:pos="770"/>
              </w:tabs>
              <w:spacing w:before="0"/>
            </w:pPr>
            <w:r w:rsidRPr="004A1125">
              <w:t>=</w:t>
            </w:r>
          </w:p>
        </w:tc>
        <w:tc>
          <w:tcPr>
            <w:tcW w:w="1564" w:type="dxa"/>
            <w:vMerge w:val="restart"/>
            <w:vAlign w:val="center"/>
          </w:tcPr>
          <w:p w14:paraId="20E179B0" w14:textId="77777777" w:rsidR="009569D7" w:rsidRPr="00C52FFA" w:rsidRDefault="00C52FFA" w:rsidP="00743BC4">
            <w:pPr>
              <w:pStyle w:val="ptffull"/>
              <w:tabs>
                <w:tab w:val="left" w:pos="275"/>
                <w:tab w:val="left" w:pos="770"/>
              </w:tabs>
              <w:spacing w:before="0"/>
            </w:pPr>
            <w:r w:rsidRPr="00B2545B">
              <w:t>0.17</w:t>
            </w:r>
          </w:p>
        </w:tc>
      </w:tr>
      <w:tr w:rsidR="009569D7" w14:paraId="550D8F4B" w14:textId="77777777" w:rsidTr="00743BC4">
        <w:trPr>
          <w:cantSplit/>
          <w:trHeight w:val="220"/>
        </w:trPr>
        <w:tc>
          <w:tcPr>
            <w:tcW w:w="1756" w:type="dxa"/>
            <w:vMerge/>
          </w:tcPr>
          <w:p w14:paraId="5754AFF3" w14:textId="77777777" w:rsidR="009569D7" w:rsidRPr="00C52FFA" w:rsidRDefault="009569D7" w:rsidP="00743BC4">
            <w:pPr>
              <w:pStyle w:val="ptffull"/>
              <w:tabs>
                <w:tab w:val="left" w:pos="275"/>
                <w:tab w:val="left" w:pos="770"/>
              </w:tabs>
            </w:pPr>
          </w:p>
        </w:tc>
        <w:tc>
          <w:tcPr>
            <w:tcW w:w="3686" w:type="dxa"/>
            <w:tcBorders>
              <w:top w:val="single" w:sz="4" w:space="0" w:color="auto"/>
            </w:tcBorders>
          </w:tcPr>
          <w:p w14:paraId="66EEE0B5" w14:textId="77777777" w:rsidR="009569D7" w:rsidRDefault="00C52FFA" w:rsidP="00743BC4">
            <w:pPr>
              <w:pStyle w:val="ptffull"/>
              <w:tabs>
                <w:tab w:val="left" w:pos="275"/>
                <w:tab w:val="left" w:pos="770"/>
              </w:tabs>
              <w:spacing w:before="0"/>
              <w:jc w:val="center"/>
            </w:pPr>
            <w:r w:rsidRPr="00C52FFA">
              <w:t>$616,100</w:t>
            </w:r>
          </w:p>
        </w:tc>
        <w:tc>
          <w:tcPr>
            <w:tcW w:w="1276" w:type="dxa"/>
            <w:vMerge/>
          </w:tcPr>
          <w:p w14:paraId="752F5B03" w14:textId="77777777" w:rsidR="009569D7" w:rsidRDefault="009569D7" w:rsidP="00743BC4">
            <w:pPr>
              <w:pStyle w:val="ptffull"/>
              <w:tabs>
                <w:tab w:val="left" w:pos="275"/>
                <w:tab w:val="left" w:pos="770"/>
              </w:tabs>
            </w:pPr>
          </w:p>
        </w:tc>
        <w:tc>
          <w:tcPr>
            <w:tcW w:w="385" w:type="dxa"/>
            <w:vMerge/>
          </w:tcPr>
          <w:p w14:paraId="34C38B6F" w14:textId="77777777" w:rsidR="009569D7" w:rsidRDefault="009569D7" w:rsidP="00743BC4">
            <w:pPr>
              <w:pStyle w:val="ptffull"/>
              <w:tabs>
                <w:tab w:val="left" w:pos="275"/>
                <w:tab w:val="left" w:pos="770"/>
              </w:tabs>
            </w:pPr>
          </w:p>
        </w:tc>
        <w:tc>
          <w:tcPr>
            <w:tcW w:w="1564" w:type="dxa"/>
            <w:vMerge/>
          </w:tcPr>
          <w:p w14:paraId="4CC8F937" w14:textId="77777777" w:rsidR="009569D7" w:rsidRDefault="009569D7" w:rsidP="00743BC4">
            <w:pPr>
              <w:pStyle w:val="ptffull"/>
              <w:tabs>
                <w:tab w:val="left" w:pos="275"/>
                <w:tab w:val="left" w:pos="770"/>
              </w:tabs>
            </w:pPr>
          </w:p>
        </w:tc>
      </w:tr>
    </w:tbl>
    <w:p w14:paraId="043F01B2" w14:textId="77777777" w:rsidR="009569D7" w:rsidRDefault="009569D7" w:rsidP="005673BC">
      <w:pPr>
        <w:pStyle w:val="ptffull"/>
        <w:tabs>
          <w:tab w:val="left" w:pos="440"/>
        </w:tabs>
        <w:spacing w:before="360"/>
        <w:ind w:left="-55"/>
      </w:pPr>
    </w:p>
    <w:p w14:paraId="0030CE27" w14:textId="77777777" w:rsidR="009569D7" w:rsidRDefault="009569D7" w:rsidP="005673BC">
      <w:pPr>
        <w:pStyle w:val="ptffull"/>
        <w:tabs>
          <w:tab w:val="left" w:pos="440"/>
        </w:tabs>
        <w:spacing w:before="360"/>
        <w:ind w:left="-55"/>
      </w:pPr>
    </w:p>
    <w:p w14:paraId="6B616264" w14:textId="125CFD05" w:rsidR="00C22F41" w:rsidRDefault="00C22F41">
      <w:pPr>
        <w:widowControl/>
        <w:rPr>
          <w:rFonts w:ascii="Arial" w:hAnsi="Arial" w:cs="Arial"/>
          <w:i/>
          <w:iCs/>
          <w:color w:val="000000"/>
          <w:sz w:val="20"/>
        </w:rPr>
      </w:pPr>
      <w:r>
        <w:br w:type="page"/>
      </w:r>
    </w:p>
    <w:p w14:paraId="14636E0E" w14:textId="77777777" w:rsidR="00C52FFA" w:rsidRDefault="00C52FFA" w:rsidP="00C52FFA">
      <w:pPr>
        <w:pStyle w:val="ph3"/>
        <w:tabs>
          <w:tab w:val="right" w:pos="8910"/>
        </w:tabs>
        <w:spacing w:before="0"/>
        <w:ind w:left="-110" w:right="-468"/>
        <w:jc w:val="left"/>
      </w:pPr>
    </w:p>
    <w:p w14:paraId="12088753" w14:textId="0A6FBCA5" w:rsidR="00C52FFA" w:rsidRDefault="00C52FFA" w:rsidP="009C2D30">
      <w:pPr>
        <w:pStyle w:val="ph3"/>
        <w:tabs>
          <w:tab w:val="right" w:pos="8910"/>
        </w:tabs>
        <w:spacing w:before="0"/>
        <w:ind w:left="-110" w:right="66"/>
        <w:rPr>
          <w:b/>
          <w:sz w:val="32"/>
          <w:szCs w:val="32"/>
        </w:rPr>
      </w:pPr>
      <w:r>
        <w:t xml:space="preserve">(continued) </w:t>
      </w:r>
      <w:r>
        <w:rPr>
          <w:b/>
          <w:i w:val="0"/>
          <w:sz w:val="36"/>
          <w:szCs w:val="36"/>
        </w:rPr>
        <w:t>P18-8A</w:t>
      </w:r>
    </w:p>
    <w:p w14:paraId="6C3C39B7" w14:textId="72AD7048" w:rsidR="005673BC" w:rsidRDefault="00C52FFA" w:rsidP="005673BC">
      <w:pPr>
        <w:pStyle w:val="ptffull"/>
        <w:tabs>
          <w:tab w:val="left" w:pos="440"/>
        </w:tabs>
        <w:spacing w:before="360"/>
        <w:ind w:left="-55"/>
      </w:pPr>
      <w:proofErr w:type="spellStart"/>
      <w:r>
        <w:t>i</w:t>
      </w:r>
      <w:proofErr w:type="spellEnd"/>
      <w:r w:rsidR="005673BC">
        <w:t>.</w:t>
      </w:r>
      <w:r w:rsidR="005673BC">
        <w:tab/>
        <w:t>Times-interest-earned ratio:</w:t>
      </w:r>
    </w:p>
    <w:tbl>
      <w:tblPr>
        <w:tblW w:w="8707" w:type="dxa"/>
        <w:tblInd w:w="53" w:type="dxa"/>
        <w:tblLayout w:type="fixed"/>
        <w:tblLook w:val="01E0" w:firstRow="1" w:lastRow="1" w:firstColumn="1" w:lastColumn="1" w:noHBand="0" w:noVBand="0"/>
      </w:tblPr>
      <w:tblGrid>
        <w:gridCol w:w="1540"/>
        <w:gridCol w:w="3618"/>
        <w:gridCol w:w="1560"/>
        <w:gridCol w:w="425"/>
        <w:gridCol w:w="1564"/>
      </w:tblGrid>
      <w:tr w:rsidR="005673BC" w14:paraId="3B08FF59" w14:textId="77777777" w:rsidTr="001345C1">
        <w:trPr>
          <w:cantSplit/>
          <w:trHeight w:val="220"/>
        </w:trPr>
        <w:tc>
          <w:tcPr>
            <w:tcW w:w="1540" w:type="dxa"/>
            <w:vMerge w:val="restart"/>
            <w:vAlign w:val="center"/>
          </w:tcPr>
          <w:p w14:paraId="5D7F1505" w14:textId="77777777" w:rsidR="005673BC" w:rsidRDefault="005673BC" w:rsidP="001345C1">
            <w:pPr>
              <w:pStyle w:val="ptffull"/>
              <w:tabs>
                <w:tab w:val="left" w:pos="275"/>
                <w:tab w:val="left" w:pos="770"/>
              </w:tabs>
              <w:spacing w:before="0"/>
            </w:pPr>
          </w:p>
        </w:tc>
        <w:tc>
          <w:tcPr>
            <w:tcW w:w="3618" w:type="dxa"/>
            <w:tcBorders>
              <w:bottom w:val="single" w:sz="4" w:space="0" w:color="auto"/>
            </w:tcBorders>
          </w:tcPr>
          <w:p w14:paraId="6F563E40" w14:textId="77777777" w:rsidR="005673BC" w:rsidRDefault="005673BC" w:rsidP="001345C1">
            <w:pPr>
              <w:pStyle w:val="ptffull"/>
              <w:tabs>
                <w:tab w:val="left" w:pos="275"/>
                <w:tab w:val="left" w:pos="770"/>
              </w:tabs>
              <w:spacing w:before="240"/>
              <w:jc w:val="center"/>
            </w:pPr>
            <w:r>
              <w:t>($106,800 + $22,000)</w:t>
            </w:r>
          </w:p>
        </w:tc>
        <w:tc>
          <w:tcPr>
            <w:tcW w:w="1560" w:type="dxa"/>
            <w:vMerge w:val="restart"/>
            <w:vAlign w:val="center"/>
          </w:tcPr>
          <w:p w14:paraId="5A9F0A7F" w14:textId="77777777" w:rsidR="005673BC" w:rsidRDefault="005673BC" w:rsidP="001345C1">
            <w:pPr>
              <w:pStyle w:val="ptffull"/>
              <w:tabs>
                <w:tab w:val="left" w:pos="275"/>
                <w:tab w:val="left" w:pos="770"/>
              </w:tabs>
              <w:spacing w:before="0"/>
            </w:pPr>
          </w:p>
        </w:tc>
        <w:tc>
          <w:tcPr>
            <w:tcW w:w="425" w:type="dxa"/>
            <w:vMerge w:val="restart"/>
            <w:vAlign w:val="center"/>
          </w:tcPr>
          <w:p w14:paraId="22627DAF"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377C6A5B" w14:textId="77777777" w:rsidR="005673BC" w:rsidRDefault="005673BC" w:rsidP="001345C1">
            <w:pPr>
              <w:pStyle w:val="ptffull"/>
              <w:tabs>
                <w:tab w:val="left" w:pos="275"/>
                <w:tab w:val="left" w:pos="770"/>
              </w:tabs>
              <w:spacing w:before="0"/>
            </w:pPr>
            <w:r>
              <w:t>5.85 times</w:t>
            </w:r>
          </w:p>
        </w:tc>
      </w:tr>
      <w:tr w:rsidR="005673BC" w14:paraId="56CC2D94" w14:textId="77777777" w:rsidTr="001345C1">
        <w:trPr>
          <w:cantSplit/>
          <w:trHeight w:val="220"/>
        </w:trPr>
        <w:tc>
          <w:tcPr>
            <w:tcW w:w="1540" w:type="dxa"/>
            <w:vMerge/>
          </w:tcPr>
          <w:p w14:paraId="6338CE73" w14:textId="77777777" w:rsidR="005673BC" w:rsidRDefault="005673BC" w:rsidP="001345C1">
            <w:pPr>
              <w:pStyle w:val="ptffull"/>
              <w:tabs>
                <w:tab w:val="left" w:pos="275"/>
                <w:tab w:val="left" w:pos="770"/>
              </w:tabs>
            </w:pPr>
          </w:p>
        </w:tc>
        <w:tc>
          <w:tcPr>
            <w:tcW w:w="3618" w:type="dxa"/>
            <w:tcBorders>
              <w:top w:val="single" w:sz="4" w:space="0" w:color="auto"/>
            </w:tcBorders>
          </w:tcPr>
          <w:p w14:paraId="1554F8CF" w14:textId="77777777" w:rsidR="005673BC" w:rsidRDefault="005673BC" w:rsidP="001345C1">
            <w:pPr>
              <w:pStyle w:val="ptffull"/>
              <w:tabs>
                <w:tab w:val="left" w:pos="275"/>
                <w:tab w:val="left" w:pos="770"/>
              </w:tabs>
              <w:spacing w:before="0"/>
              <w:jc w:val="center"/>
            </w:pPr>
            <w:r>
              <w:t>$22,000</w:t>
            </w:r>
          </w:p>
        </w:tc>
        <w:tc>
          <w:tcPr>
            <w:tcW w:w="1560" w:type="dxa"/>
            <w:vMerge/>
          </w:tcPr>
          <w:p w14:paraId="77D9C74E" w14:textId="77777777" w:rsidR="005673BC" w:rsidRDefault="005673BC" w:rsidP="001345C1">
            <w:pPr>
              <w:pStyle w:val="ptffull"/>
              <w:tabs>
                <w:tab w:val="left" w:pos="275"/>
                <w:tab w:val="left" w:pos="770"/>
              </w:tabs>
            </w:pPr>
          </w:p>
        </w:tc>
        <w:tc>
          <w:tcPr>
            <w:tcW w:w="425" w:type="dxa"/>
            <w:vMerge/>
          </w:tcPr>
          <w:p w14:paraId="78BFFEAF" w14:textId="77777777" w:rsidR="005673BC" w:rsidRDefault="005673BC" w:rsidP="001345C1">
            <w:pPr>
              <w:pStyle w:val="ptffull"/>
              <w:tabs>
                <w:tab w:val="left" w:pos="275"/>
                <w:tab w:val="left" w:pos="770"/>
              </w:tabs>
            </w:pPr>
          </w:p>
        </w:tc>
        <w:tc>
          <w:tcPr>
            <w:tcW w:w="1564" w:type="dxa"/>
            <w:vMerge/>
          </w:tcPr>
          <w:p w14:paraId="789A6972" w14:textId="77777777" w:rsidR="005673BC" w:rsidRDefault="005673BC" w:rsidP="001345C1">
            <w:pPr>
              <w:pStyle w:val="ptffull"/>
              <w:tabs>
                <w:tab w:val="left" w:pos="275"/>
                <w:tab w:val="left" w:pos="770"/>
              </w:tabs>
            </w:pPr>
          </w:p>
        </w:tc>
      </w:tr>
    </w:tbl>
    <w:p w14:paraId="71FD67A5" w14:textId="5666CFCE" w:rsidR="005673BC" w:rsidRDefault="00C52FFA" w:rsidP="005673BC">
      <w:pPr>
        <w:pStyle w:val="ptffull"/>
        <w:tabs>
          <w:tab w:val="left" w:pos="440"/>
        </w:tabs>
        <w:spacing w:before="360"/>
        <w:ind w:left="-55"/>
      </w:pPr>
      <w:r>
        <w:t>j</w:t>
      </w:r>
      <w:r w:rsidR="005673BC">
        <w:t>.</w:t>
      </w:r>
      <w:r w:rsidR="005673BC">
        <w:tab/>
        <w:t>Return on sales:</w:t>
      </w:r>
    </w:p>
    <w:tbl>
      <w:tblPr>
        <w:tblW w:w="0" w:type="auto"/>
        <w:tblInd w:w="53" w:type="dxa"/>
        <w:tblLook w:val="01E0" w:firstRow="1" w:lastRow="1" w:firstColumn="1" w:lastColumn="1" w:noHBand="0" w:noVBand="0"/>
      </w:tblPr>
      <w:tblGrid>
        <w:gridCol w:w="880"/>
        <w:gridCol w:w="3190"/>
        <w:gridCol w:w="2640"/>
        <w:gridCol w:w="385"/>
        <w:gridCol w:w="1564"/>
      </w:tblGrid>
      <w:tr w:rsidR="005673BC" w14:paraId="6EC1C9D4" w14:textId="77777777" w:rsidTr="001345C1">
        <w:trPr>
          <w:trHeight w:val="220"/>
        </w:trPr>
        <w:tc>
          <w:tcPr>
            <w:tcW w:w="880" w:type="dxa"/>
            <w:vAlign w:val="center"/>
          </w:tcPr>
          <w:p w14:paraId="217E1FD3" w14:textId="77777777" w:rsidR="005673BC" w:rsidRDefault="005673BC" w:rsidP="001345C1">
            <w:pPr>
              <w:pStyle w:val="ptffull"/>
              <w:tabs>
                <w:tab w:val="left" w:pos="275"/>
                <w:tab w:val="left" w:pos="770"/>
              </w:tabs>
              <w:spacing w:before="0"/>
            </w:pPr>
          </w:p>
        </w:tc>
        <w:tc>
          <w:tcPr>
            <w:tcW w:w="3190" w:type="dxa"/>
          </w:tcPr>
          <w:p w14:paraId="7E97B74B" w14:textId="413F03BA" w:rsidR="005673BC" w:rsidRDefault="005673BC" w:rsidP="00E71775">
            <w:pPr>
              <w:pStyle w:val="ptffull"/>
              <w:tabs>
                <w:tab w:val="left" w:pos="275"/>
                <w:tab w:val="left" w:pos="770"/>
              </w:tabs>
              <w:spacing w:before="240"/>
              <w:jc w:val="center"/>
            </w:pPr>
            <w:r>
              <w:t>$80,100</w:t>
            </w:r>
            <w:r w:rsidR="00E71775">
              <w:t>÷</w:t>
            </w:r>
            <w:r>
              <w:t>$945,000</w:t>
            </w:r>
          </w:p>
        </w:tc>
        <w:tc>
          <w:tcPr>
            <w:tcW w:w="2640" w:type="dxa"/>
            <w:vAlign w:val="center"/>
          </w:tcPr>
          <w:p w14:paraId="1D5FA9B1" w14:textId="77777777" w:rsidR="005673BC" w:rsidRDefault="005673BC" w:rsidP="001345C1">
            <w:pPr>
              <w:pStyle w:val="ptffull"/>
              <w:tabs>
                <w:tab w:val="left" w:pos="275"/>
                <w:tab w:val="left" w:pos="770"/>
              </w:tabs>
              <w:spacing w:before="0"/>
            </w:pPr>
          </w:p>
        </w:tc>
        <w:tc>
          <w:tcPr>
            <w:tcW w:w="385" w:type="dxa"/>
            <w:vAlign w:val="center"/>
          </w:tcPr>
          <w:p w14:paraId="79FD9F13" w14:textId="77777777" w:rsidR="005673BC" w:rsidRDefault="005673BC" w:rsidP="001345C1">
            <w:pPr>
              <w:pStyle w:val="ptffull"/>
              <w:tabs>
                <w:tab w:val="left" w:pos="275"/>
                <w:tab w:val="left" w:pos="770"/>
              </w:tabs>
              <w:spacing w:before="0"/>
            </w:pPr>
            <w:r>
              <w:t>=</w:t>
            </w:r>
          </w:p>
        </w:tc>
        <w:tc>
          <w:tcPr>
            <w:tcW w:w="1564" w:type="dxa"/>
            <w:vAlign w:val="center"/>
          </w:tcPr>
          <w:p w14:paraId="11CC8973" w14:textId="77777777" w:rsidR="005673BC" w:rsidRDefault="005673BC" w:rsidP="001345C1">
            <w:pPr>
              <w:pStyle w:val="ptffull"/>
              <w:tabs>
                <w:tab w:val="left" w:pos="275"/>
                <w:tab w:val="left" w:pos="770"/>
              </w:tabs>
              <w:spacing w:before="0"/>
            </w:pPr>
            <w:r>
              <w:t>8.48%</w:t>
            </w:r>
          </w:p>
        </w:tc>
      </w:tr>
    </w:tbl>
    <w:p w14:paraId="1B68CE0B" w14:textId="42CE8F11" w:rsidR="005673BC" w:rsidRDefault="00C52FFA" w:rsidP="005673BC">
      <w:pPr>
        <w:pStyle w:val="ptffull"/>
        <w:tabs>
          <w:tab w:val="left" w:pos="440"/>
        </w:tabs>
        <w:spacing w:before="360"/>
        <w:ind w:left="-55"/>
      </w:pPr>
      <w:r>
        <w:t>k</w:t>
      </w:r>
      <w:r w:rsidR="005673BC">
        <w:t>.</w:t>
      </w:r>
      <w:r w:rsidR="005673BC">
        <w:tab/>
        <w:t>Return on assets:</w:t>
      </w:r>
    </w:p>
    <w:tbl>
      <w:tblPr>
        <w:tblW w:w="0" w:type="auto"/>
        <w:tblInd w:w="53" w:type="dxa"/>
        <w:tblLook w:val="01E0" w:firstRow="1" w:lastRow="1" w:firstColumn="1" w:lastColumn="1" w:noHBand="0" w:noVBand="0"/>
      </w:tblPr>
      <w:tblGrid>
        <w:gridCol w:w="1048"/>
        <w:gridCol w:w="3402"/>
        <w:gridCol w:w="2268"/>
        <w:gridCol w:w="385"/>
        <w:gridCol w:w="1564"/>
      </w:tblGrid>
      <w:tr w:rsidR="005673BC" w14:paraId="42631568" w14:textId="77777777" w:rsidTr="001345C1">
        <w:trPr>
          <w:cantSplit/>
          <w:trHeight w:val="220"/>
        </w:trPr>
        <w:tc>
          <w:tcPr>
            <w:tcW w:w="1048" w:type="dxa"/>
            <w:vMerge w:val="restart"/>
            <w:vAlign w:val="center"/>
          </w:tcPr>
          <w:p w14:paraId="1EB53192" w14:textId="77777777" w:rsidR="005673BC" w:rsidRDefault="005673BC" w:rsidP="001345C1">
            <w:pPr>
              <w:pStyle w:val="ptffull"/>
              <w:tabs>
                <w:tab w:val="left" w:pos="275"/>
                <w:tab w:val="left" w:pos="770"/>
              </w:tabs>
              <w:spacing w:before="0"/>
            </w:pPr>
          </w:p>
        </w:tc>
        <w:tc>
          <w:tcPr>
            <w:tcW w:w="3402" w:type="dxa"/>
            <w:tcBorders>
              <w:bottom w:val="single" w:sz="4" w:space="0" w:color="auto"/>
            </w:tcBorders>
          </w:tcPr>
          <w:p w14:paraId="283B8302" w14:textId="77777777" w:rsidR="005673BC" w:rsidRDefault="005673BC" w:rsidP="001345C1">
            <w:pPr>
              <w:pStyle w:val="ptffull"/>
              <w:tabs>
                <w:tab w:val="left" w:pos="275"/>
                <w:tab w:val="left" w:pos="770"/>
              </w:tabs>
              <w:spacing w:before="240"/>
              <w:jc w:val="center"/>
            </w:pPr>
            <w:r>
              <w:t>($80,100 + $22,000)</w:t>
            </w:r>
          </w:p>
        </w:tc>
        <w:tc>
          <w:tcPr>
            <w:tcW w:w="2268" w:type="dxa"/>
            <w:vMerge w:val="restart"/>
            <w:vAlign w:val="center"/>
          </w:tcPr>
          <w:p w14:paraId="0E1DBCD2" w14:textId="77777777" w:rsidR="005673BC" w:rsidRDefault="005673BC" w:rsidP="001345C1">
            <w:pPr>
              <w:pStyle w:val="ptffull"/>
              <w:tabs>
                <w:tab w:val="left" w:pos="275"/>
                <w:tab w:val="left" w:pos="770"/>
              </w:tabs>
              <w:spacing w:before="0"/>
            </w:pPr>
          </w:p>
        </w:tc>
        <w:tc>
          <w:tcPr>
            <w:tcW w:w="385" w:type="dxa"/>
            <w:vMerge w:val="restart"/>
            <w:vAlign w:val="center"/>
          </w:tcPr>
          <w:p w14:paraId="25E176A5"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55914DD0" w14:textId="77777777" w:rsidR="005673BC" w:rsidRDefault="005673BC" w:rsidP="001345C1">
            <w:pPr>
              <w:pStyle w:val="ptffull"/>
              <w:tabs>
                <w:tab w:val="left" w:pos="275"/>
                <w:tab w:val="left" w:pos="770"/>
              </w:tabs>
              <w:spacing w:before="0"/>
            </w:pPr>
            <w:r>
              <w:t>14.35%</w:t>
            </w:r>
          </w:p>
        </w:tc>
      </w:tr>
      <w:tr w:rsidR="005673BC" w14:paraId="6F9CBF76" w14:textId="77777777" w:rsidTr="001345C1">
        <w:trPr>
          <w:cantSplit/>
          <w:trHeight w:val="220"/>
        </w:trPr>
        <w:tc>
          <w:tcPr>
            <w:tcW w:w="1048" w:type="dxa"/>
            <w:vMerge/>
          </w:tcPr>
          <w:p w14:paraId="6E38FF62" w14:textId="77777777" w:rsidR="005673BC" w:rsidRDefault="005673BC" w:rsidP="001345C1">
            <w:pPr>
              <w:pStyle w:val="ptffull"/>
              <w:tabs>
                <w:tab w:val="left" w:pos="275"/>
                <w:tab w:val="left" w:pos="770"/>
              </w:tabs>
            </w:pPr>
          </w:p>
        </w:tc>
        <w:tc>
          <w:tcPr>
            <w:tcW w:w="3402" w:type="dxa"/>
            <w:tcBorders>
              <w:top w:val="single" w:sz="4" w:space="0" w:color="auto"/>
            </w:tcBorders>
          </w:tcPr>
          <w:p w14:paraId="1BAA532E" w14:textId="09535F63" w:rsidR="005673BC" w:rsidRDefault="005673BC" w:rsidP="00E71775">
            <w:pPr>
              <w:pStyle w:val="ptffull"/>
              <w:tabs>
                <w:tab w:val="left" w:pos="275"/>
                <w:tab w:val="left" w:pos="770"/>
              </w:tabs>
              <w:spacing w:before="0"/>
              <w:jc w:val="center"/>
            </w:pPr>
            <w:r>
              <w:t>($718,000 + $</w:t>
            </w:r>
            <w:proofErr w:type="gramStart"/>
            <w:r>
              <w:t>705,000)</w:t>
            </w:r>
            <w:r w:rsidR="00E71775">
              <w:t>÷</w:t>
            </w:r>
            <w:proofErr w:type="gramEnd"/>
            <w:r>
              <w:t>2</w:t>
            </w:r>
          </w:p>
        </w:tc>
        <w:tc>
          <w:tcPr>
            <w:tcW w:w="2268" w:type="dxa"/>
            <w:vMerge/>
          </w:tcPr>
          <w:p w14:paraId="7045D9DC" w14:textId="77777777" w:rsidR="005673BC" w:rsidRDefault="005673BC" w:rsidP="001345C1">
            <w:pPr>
              <w:pStyle w:val="ptffull"/>
              <w:tabs>
                <w:tab w:val="left" w:pos="275"/>
                <w:tab w:val="left" w:pos="770"/>
              </w:tabs>
            </w:pPr>
          </w:p>
        </w:tc>
        <w:tc>
          <w:tcPr>
            <w:tcW w:w="385" w:type="dxa"/>
            <w:vMerge/>
          </w:tcPr>
          <w:p w14:paraId="42C3B812" w14:textId="77777777" w:rsidR="005673BC" w:rsidRDefault="005673BC" w:rsidP="001345C1">
            <w:pPr>
              <w:pStyle w:val="ptffull"/>
              <w:tabs>
                <w:tab w:val="left" w:pos="275"/>
                <w:tab w:val="left" w:pos="770"/>
              </w:tabs>
            </w:pPr>
          </w:p>
        </w:tc>
        <w:tc>
          <w:tcPr>
            <w:tcW w:w="1564" w:type="dxa"/>
            <w:vMerge/>
          </w:tcPr>
          <w:p w14:paraId="69795AC9" w14:textId="77777777" w:rsidR="005673BC" w:rsidRDefault="005673BC" w:rsidP="001345C1">
            <w:pPr>
              <w:pStyle w:val="ptffull"/>
              <w:tabs>
                <w:tab w:val="left" w:pos="275"/>
                <w:tab w:val="left" w:pos="770"/>
              </w:tabs>
            </w:pPr>
          </w:p>
        </w:tc>
      </w:tr>
    </w:tbl>
    <w:p w14:paraId="6B6A0807" w14:textId="4E1259EF" w:rsidR="005673BC" w:rsidRDefault="00C52FFA" w:rsidP="005673BC">
      <w:pPr>
        <w:pStyle w:val="ptffull"/>
        <w:tabs>
          <w:tab w:val="left" w:pos="440"/>
        </w:tabs>
        <w:spacing w:before="360"/>
        <w:ind w:left="-55"/>
      </w:pPr>
      <w:r>
        <w:t>l</w:t>
      </w:r>
      <w:r w:rsidR="005673BC">
        <w:t>.</w:t>
      </w:r>
      <w:r w:rsidR="005673BC">
        <w:tab/>
        <w:t>Return on common shareholders’ equity:</w:t>
      </w:r>
    </w:p>
    <w:tbl>
      <w:tblPr>
        <w:tblW w:w="8667" w:type="dxa"/>
        <w:tblInd w:w="53" w:type="dxa"/>
        <w:tblLook w:val="01E0" w:firstRow="1" w:lastRow="1" w:firstColumn="1" w:lastColumn="1" w:noHBand="0" w:noVBand="0"/>
      </w:tblPr>
      <w:tblGrid>
        <w:gridCol w:w="1430"/>
        <w:gridCol w:w="3303"/>
        <w:gridCol w:w="1985"/>
        <w:gridCol w:w="385"/>
        <w:gridCol w:w="1564"/>
      </w:tblGrid>
      <w:tr w:rsidR="005673BC" w14:paraId="7561F1BA" w14:textId="77777777" w:rsidTr="001345C1">
        <w:trPr>
          <w:cantSplit/>
          <w:trHeight w:val="220"/>
        </w:trPr>
        <w:tc>
          <w:tcPr>
            <w:tcW w:w="1430" w:type="dxa"/>
            <w:vMerge w:val="restart"/>
            <w:vAlign w:val="center"/>
          </w:tcPr>
          <w:p w14:paraId="5DC2DF9D" w14:textId="77777777" w:rsidR="005673BC" w:rsidRDefault="005673BC" w:rsidP="001345C1">
            <w:pPr>
              <w:pStyle w:val="ptffull"/>
              <w:tabs>
                <w:tab w:val="left" w:pos="275"/>
                <w:tab w:val="left" w:pos="770"/>
              </w:tabs>
              <w:spacing w:before="0"/>
            </w:pPr>
          </w:p>
        </w:tc>
        <w:tc>
          <w:tcPr>
            <w:tcW w:w="3303" w:type="dxa"/>
            <w:tcBorders>
              <w:bottom w:val="single" w:sz="4" w:space="0" w:color="auto"/>
            </w:tcBorders>
          </w:tcPr>
          <w:p w14:paraId="1809799B" w14:textId="77777777" w:rsidR="005673BC" w:rsidRDefault="005673BC" w:rsidP="001345C1">
            <w:pPr>
              <w:pStyle w:val="ptffull"/>
              <w:tabs>
                <w:tab w:val="left" w:pos="275"/>
                <w:tab w:val="left" w:pos="770"/>
              </w:tabs>
              <w:spacing w:before="240"/>
              <w:jc w:val="center"/>
            </w:pPr>
            <w:r>
              <w:t>($80,100 – $25,000)</w:t>
            </w:r>
          </w:p>
        </w:tc>
        <w:tc>
          <w:tcPr>
            <w:tcW w:w="1985" w:type="dxa"/>
            <w:vMerge w:val="restart"/>
            <w:vAlign w:val="center"/>
          </w:tcPr>
          <w:p w14:paraId="3E8AF48B" w14:textId="77777777" w:rsidR="005673BC" w:rsidRDefault="005673BC" w:rsidP="001345C1">
            <w:pPr>
              <w:pStyle w:val="ptffull"/>
              <w:tabs>
                <w:tab w:val="left" w:pos="275"/>
                <w:tab w:val="left" w:pos="770"/>
              </w:tabs>
              <w:spacing w:before="0"/>
            </w:pPr>
          </w:p>
        </w:tc>
        <w:tc>
          <w:tcPr>
            <w:tcW w:w="385" w:type="dxa"/>
            <w:vMerge w:val="restart"/>
            <w:vAlign w:val="center"/>
          </w:tcPr>
          <w:p w14:paraId="73D44C0A"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327609C7" w14:textId="77777777" w:rsidR="005673BC" w:rsidRDefault="005673BC" w:rsidP="001345C1">
            <w:pPr>
              <w:pStyle w:val="ptffull"/>
              <w:tabs>
                <w:tab w:val="left" w:pos="275"/>
                <w:tab w:val="left" w:pos="770"/>
              </w:tabs>
              <w:spacing w:before="0"/>
            </w:pPr>
            <w:r>
              <w:t>16.75%</w:t>
            </w:r>
          </w:p>
        </w:tc>
      </w:tr>
      <w:tr w:rsidR="005673BC" w14:paraId="7AE0E489" w14:textId="77777777" w:rsidTr="001345C1">
        <w:trPr>
          <w:cantSplit/>
          <w:trHeight w:val="542"/>
        </w:trPr>
        <w:tc>
          <w:tcPr>
            <w:tcW w:w="1430" w:type="dxa"/>
            <w:vMerge/>
          </w:tcPr>
          <w:p w14:paraId="498375FD" w14:textId="77777777" w:rsidR="005673BC" w:rsidRDefault="005673BC" w:rsidP="001345C1">
            <w:pPr>
              <w:pStyle w:val="ptffull"/>
              <w:tabs>
                <w:tab w:val="left" w:pos="275"/>
                <w:tab w:val="left" w:pos="770"/>
              </w:tabs>
            </w:pPr>
          </w:p>
        </w:tc>
        <w:tc>
          <w:tcPr>
            <w:tcW w:w="3303" w:type="dxa"/>
            <w:tcBorders>
              <w:top w:val="single" w:sz="4" w:space="0" w:color="auto"/>
            </w:tcBorders>
          </w:tcPr>
          <w:p w14:paraId="535249D8" w14:textId="31110330" w:rsidR="005673BC" w:rsidRDefault="005673BC" w:rsidP="00E71775">
            <w:pPr>
              <w:pStyle w:val="ptffull"/>
              <w:tabs>
                <w:tab w:val="left" w:pos="275"/>
                <w:tab w:val="left" w:pos="770"/>
              </w:tabs>
              <w:spacing w:before="0"/>
              <w:jc w:val="center"/>
            </w:pPr>
            <w:r>
              <w:t>($282,000 + $</w:t>
            </w:r>
            <w:proofErr w:type="gramStart"/>
            <w:r>
              <w:t>376,100)</w:t>
            </w:r>
            <w:r w:rsidR="00E71775">
              <w:t>÷</w:t>
            </w:r>
            <w:proofErr w:type="gramEnd"/>
            <w:r>
              <w:t>2</w:t>
            </w:r>
          </w:p>
        </w:tc>
        <w:tc>
          <w:tcPr>
            <w:tcW w:w="1985" w:type="dxa"/>
            <w:vMerge/>
          </w:tcPr>
          <w:p w14:paraId="16E7C2A1" w14:textId="77777777" w:rsidR="005673BC" w:rsidRDefault="005673BC" w:rsidP="001345C1">
            <w:pPr>
              <w:pStyle w:val="ptffull"/>
              <w:tabs>
                <w:tab w:val="left" w:pos="275"/>
                <w:tab w:val="left" w:pos="770"/>
              </w:tabs>
            </w:pPr>
          </w:p>
        </w:tc>
        <w:tc>
          <w:tcPr>
            <w:tcW w:w="385" w:type="dxa"/>
            <w:vMerge/>
          </w:tcPr>
          <w:p w14:paraId="54226830" w14:textId="77777777" w:rsidR="005673BC" w:rsidRDefault="005673BC" w:rsidP="001345C1">
            <w:pPr>
              <w:pStyle w:val="ptffull"/>
              <w:tabs>
                <w:tab w:val="left" w:pos="275"/>
                <w:tab w:val="left" w:pos="770"/>
              </w:tabs>
            </w:pPr>
          </w:p>
        </w:tc>
        <w:tc>
          <w:tcPr>
            <w:tcW w:w="1564" w:type="dxa"/>
            <w:vMerge/>
          </w:tcPr>
          <w:p w14:paraId="4703E123" w14:textId="77777777" w:rsidR="005673BC" w:rsidRDefault="005673BC" w:rsidP="001345C1">
            <w:pPr>
              <w:pStyle w:val="ptffull"/>
              <w:tabs>
                <w:tab w:val="left" w:pos="275"/>
                <w:tab w:val="left" w:pos="770"/>
              </w:tabs>
            </w:pPr>
          </w:p>
        </w:tc>
      </w:tr>
    </w:tbl>
    <w:p w14:paraId="0FFAC9A7" w14:textId="002BC5FF" w:rsidR="005673BC" w:rsidRDefault="00C52FFA" w:rsidP="005673BC">
      <w:pPr>
        <w:pStyle w:val="ptffull"/>
        <w:tabs>
          <w:tab w:val="left" w:pos="440"/>
        </w:tabs>
        <w:spacing w:before="360"/>
        <w:ind w:left="-55"/>
      </w:pPr>
      <w:r>
        <w:t>m</w:t>
      </w:r>
      <w:r w:rsidR="005673BC">
        <w:t>.</w:t>
      </w:r>
      <w:r w:rsidR="005673BC">
        <w:tab/>
        <w:t>Price–earnings ratio:</w:t>
      </w:r>
    </w:p>
    <w:tbl>
      <w:tblPr>
        <w:tblW w:w="0" w:type="auto"/>
        <w:tblInd w:w="53" w:type="dxa"/>
        <w:tblLook w:val="01E0" w:firstRow="1" w:lastRow="1" w:firstColumn="1" w:lastColumn="1" w:noHBand="0" w:noVBand="0"/>
      </w:tblPr>
      <w:tblGrid>
        <w:gridCol w:w="1375"/>
        <w:gridCol w:w="3960"/>
        <w:gridCol w:w="1375"/>
        <w:gridCol w:w="385"/>
        <w:gridCol w:w="1564"/>
      </w:tblGrid>
      <w:tr w:rsidR="005673BC" w14:paraId="58BBEA9A" w14:textId="77777777" w:rsidTr="001345C1">
        <w:trPr>
          <w:cantSplit/>
          <w:trHeight w:val="220"/>
        </w:trPr>
        <w:tc>
          <w:tcPr>
            <w:tcW w:w="1375" w:type="dxa"/>
            <w:vMerge w:val="restart"/>
            <w:vAlign w:val="center"/>
          </w:tcPr>
          <w:p w14:paraId="2316BFAC" w14:textId="77777777" w:rsidR="005673BC" w:rsidRDefault="005673BC" w:rsidP="001345C1">
            <w:pPr>
              <w:pStyle w:val="ptffull"/>
              <w:tabs>
                <w:tab w:val="left" w:pos="275"/>
                <w:tab w:val="left" w:pos="770"/>
              </w:tabs>
              <w:spacing w:before="0"/>
            </w:pPr>
          </w:p>
        </w:tc>
        <w:tc>
          <w:tcPr>
            <w:tcW w:w="3960" w:type="dxa"/>
            <w:tcBorders>
              <w:bottom w:val="single" w:sz="4" w:space="0" w:color="auto"/>
            </w:tcBorders>
          </w:tcPr>
          <w:p w14:paraId="3AC3DF35" w14:textId="77777777" w:rsidR="005673BC" w:rsidRDefault="005673BC" w:rsidP="001345C1">
            <w:pPr>
              <w:pStyle w:val="ptffull"/>
              <w:tabs>
                <w:tab w:val="left" w:pos="275"/>
                <w:tab w:val="left" w:pos="770"/>
              </w:tabs>
              <w:spacing w:before="240"/>
              <w:jc w:val="center"/>
            </w:pPr>
            <w:r>
              <w:t>$30.00</w:t>
            </w:r>
          </w:p>
        </w:tc>
        <w:tc>
          <w:tcPr>
            <w:tcW w:w="1375" w:type="dxa"/>
            <w:vMerge w:val="restart"/>
            <w:vAlign w:val="center"/>
          </w:tcPr>
          <w:p w14:paraId="0756D72A" w14:textId="77777777" w:rsidR="005673BC" w:rsidRDefault="005673BC" w:rsidP="001345C1">
            <w:pPr>
              <w:pStyle w:val="ptffull"/>
              <w:tabs>
                <w:tab w:val="left" w:pos="275"/>
                <w:tab w:val="left" w:pos="770"/>
              </w:tabs>
              <w:spacing w:before="0"/>
            </w:pPr>
          </w:p>
        </w:tc>
        <w:tc>
          <w:tcPr>
            <w:tcW w:w="385" w:type="dxa"/>
            <w:vMerge w:val="restart"/>
            <w:vAlign w:val="center"/>
          </w:tcPr>
          <w:p w14:paraId="298910BE"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0A54227E" w14:textId="77777777" w:rsidR="005673BC" w:rsidRDefault="005673BC" w:rsidP="001345C1">
            <w:pPr>
              <w:pStyle w:val="ptffull"/>
              <w:tabs>
                <w:tab w:val="left" w:pos="275"/>
                <w:tab w:val="left" w:pos="770"/>
              </w:tabs>
              <w:spacing w:before="0"/>
            </w:pPr>
            <w:r>
              <w:t>4.90</w:t>
            </w:r>
          </w:p>
        </w:tc>
      </w:tr>
      <w:tr w:rsidR="005673BC" w14:paraId="05CADBEC" w14:textId="77777777" w:rsidTr="001345C1">
        <w:trPr>
          <w:cantSplit/>
          <w:trHeight w:val="220"/>
        </w:trPr>
        <w:tc>
          <w:tcPr>
            <w:tcW w:w="1375" w:type="dxa"/>
            <w:vMerge/>
          </w:tcPr>
          <w:p w14:paraId="3C2403F1" w14:textId="77777777" w:rsidR="005673BC" w:rsidRDefault="005673BC" w:rsidP="001345C1">
            <w:pPr>
              <w:pStyle w:val="ptffull"/>
              <w:tabs>
                <w:tab w:val="left" w:pos="275"/>
                <w:tab w:val="left" w:pos="770"/>
              </w:tabs>
            </w:pPr>
          </w:p>
        </w:tc>
        <w:tc>
          <w:tcPr>
            <w:tcW w:w="3960" w:type="dxa"/>
            <w:tcBorders>
              <w:top w:val="single" w:sz="4" w:space="0" w:color="auto"/>
            </w:tcBorders>
          </w:tcPr>
          <w:p w14:paraId="4CB800E7" w14:textId="761E3B9B" w:rsidR="005673BC" w:rsidRDefault="005673BC" w:rsidP="00E71775">
            <w:pPr>
              <w:pStyle w:val="ptffull"/>
              <w:tabs>
                <w:tab w:val="left" w:pos="275"/>
                <w:tab w:val="left" w:pos="770"/>
              </w:tabs>
              <w:spacing w:before="0"/>
              <w:jc w:val="center"/>
            </w:pPr>
            <w:r>
              <w:t>($80,100 – $</w:t>
            </w:r>
            <w:proofErr w:type="gramStart"/>
            <w:r>
              <w:t>25,000)</w:t>
            </w:r>
            <w:r w:rsidR="00E71775">
              <w:t>÷</w:t>
            </w:r>
            <w:proofErr w:type="gramEnd"/>
            <w:r>
              <w:t>[(12,000 + 6,000)</w:t>
            </w:r>
            <w:r w:rsidR="00E71775">
              <w:t>÷</w:t>
            </w:r>
            <w:r>
              <w:t>2]</w:t>
            </w:r>
          </w:p>
        </w:tc>
        <w:tc>
          <w:tcPr>
            <w:tcW w:w="1375" w:type="dxa"/>
            <w:vMerge/>
          </w:tcPr>
          <w:p w14:paraId="4A077B47" w14:textId="77777777" w:rsidR="005673BC" w:rsidRDefault="005673BC" w:rsidP="001345C1">
            <w:pPr>
              <w:pStyle w:val="ptffull"/>
              <w:tabs>
                <w:tab w:val="left" w:pos="275"/>
                <w:tab w:val="left" w:pos="770"/>
              </w:tabs>
            </w:pPr>
          </w:p>
        </w:tc>
        <w:tc>
          <w:tcPr>
            <w:tcW w:w="385" w:type="dxa"/>
            <w:vMerge/>
          </w:tcPr>
          <w:p w14:paraId="1C113913" w14:textId="77777777" w:rsidR="005673BC" w:rsidRDefault="005673BC" w:rsidP="001345C1">
            <w:pPr>
              <w:pStyle w:val="ptffull"/>
              <w:tabs>
                <w:tab w:val="left" w:pos="275"/>
                <w:tab w:val="left" w:pos="770"/>
              </w:tabs>
            </w:pPr>
          </w:p>
        </w:tc>
        <w:tc>
          <w:tcPr>
            <w:tcW w:w="1564" w:type="dxa"/>
            <w:vMerge/>
          </w:tcPr>
          <w:p w14:paraId="5BC73F0E" w14:textId="77777777" w:rsidR="005673BC" w:rsidRDefault="005673BC" w:rsidP="001345C1">
            <w:pPr>
              <w:pStyle w:val="ptffull"/>
              <w:tabs>
                <w:tab w:val="left" w:pos="275"/>
                <w:tab w:val="left" w:pos="770"/>
              </w:tabs>
            </w:pPr>
          </w:p>
        </w:tc>
      </w:tr>
    </w:tbl>
    <w:p w14:paraId="5263AC6C" w14:textId="00E1A71E" w:rsidR="005673BC" w:rsidRDefault="00C52FFA" w:rsidP="005673BC">
      <w:pPr>
        <w:pStyle w:val="ptffull"/>
        <w:tabs>
          <w:tab w:val="left" w:pos="440"/>
        </w:tabs>
        <w:spacing w:before="360"/>
        <w:ind w:left="-55"/>
      </w:pPr>
      <w:r>
        <w:t>n</w:t>
      </w:r>
      <w:r w:rsidR="005673BC">
        <w:t>.</w:t>
      </w:r>
      <w:r w:rsidR="005673BC">
        <w:tab/>
        <w:t>Dividend yield:</w:t>
      </w:r>
    </w:p>
    <w:tbl>
      <w:tblPr>
        <w:tblW w:w="0" w:type="auto"/>
        <w:tblInd w:w="53" w:type="dxa"/>
        <w:tblLook w:val="01E0" w:firstRow="1" w:lastRow="1" w:firstColumn="1" w:lastColumn="1" w:noHBand="0" w:noVBand="0"/>
      </w:tblPr>
      <w:tblGrid>
        <w:gridCol w:w="1980"/>
        <w:gridCol w:w="1668"/>
        <w:gridCol w:w="3080"/>
        <w:gridCol w:w="385"/>
        <w:gridCol w:w="1564"/>
      </w:tblGrid>
      <w:tr w:rsidR="005673BC" w14:paraId="4C03A670" w14:textId="77777777" w:rsidTr="001345C1">
        <w:trPr>
          <w:cantSplit/>
          <w:trHeight w:val="220"/>
        </w:trPr>
        <w:tc>
          <w:tcPr>
            <w:tcW w:w="1980" w:type="dxa"/>
            <w:vMerge w:val="restart"/>
            <w:vAlign w:val="center"/>
          </w:tcPr>
          <w:p w14:paraId="54DA9435" w14:textId="77777777" w:rsidR="005673BC" w:rsidRDefault="005673BC" w:rsidP="001345C1">
            <w:pPr>
              <w:pStyle w:val="ptffull"/>
              <w:tabs>
                <w:tab w:val="left" w:pos="275"/>
                <w:tab w:val="left" w:pos="770"/>
              </w:tabs>
              <w:spacing w:before="0"/>
            </w:pPr>
          </w:p>
        </w:tc>
        <w:tc>
          <w:tcPr>
            <w:tcW w:w="1650" w:type="dxa"/>
            <w:tcBorders>
              <w:bottom w:val="single" w:sz="4" w:space="0" w:color="auto"/>
            </w:tcBorders>
          </w:tcPr>
          <w:p w14:paraId="6074A173" w14:textId="6BD4DC79" w:rsidR="005673BC" w:rsidRDefault="005673BC" w:rsidP="00E71775">
            <w:pPr>
              <w:pStyle w:val="ptffull"/>
              <w:tabs>
                <w:tab w:val="left" w:pos="275"/>
                <w:tab w:val="left" w:pos="770"/>
              </w:tabs>
              <w:spacing w:before="240"/>
              <w:jc w:val="center"/>
            </w:pPr>
            <w:r>
              <w:t>$9,000</w:t>
            </w:r>
            <w:r w:rsidR="00E71775">
              <w:t>÷</w:t>
            </w:r>
            <w:r>
              <w:t>12,000</w:t>
            </w:r>
          </w:p>
        </w:tc>
        <w:tc>
          <w:tcPr>
            <w:tcW w:w="3080" w:type="dxa"/>
            <w:vMerge w:val="restart"/>
            <w:vAlign w:val="center"/>
          </w:tcPr>
          <w:p w14:paraId="75629DB4" w14:textId="77777777" w:rsidR="005673BC" w:rsidRDefault="005673BC" w:rsidP="001345C1">
            <w:pPr>
              <w:pStyle w:val="ptffull"/>
              <w:tabs>
                <w:tab w:val="left" w:pos="275"/>
                <w:tab w:val="left" w:pos="770"/>
              </w:tabs>
              <w:spacing w:before="0"/>
            </w:pPr>
          </w:p>
        </w:tc>
        <w:tc>
          <w:tcPr>
            <w:tcW w:w="385" w:type="dxa"/>
            <w:vMerge w:val="restart"/>
            <w:vAlign w:val="center"/>
          </w:tcPr>
          <w:p w14:paraId="6348F5EE" w14:textId="77777777" w:rsidR="005673BC" w:rsidRPr="00B2545B" w:rsidRDefault="005673BC" w:rsidP="001345C1">
            <w:pPr>
              <w:pStyle w:val="ptffull"/>
              <w:tabs>
                <w:tab w:val="left" w:pos="275"/>
                <w:tab w:val="left" w:pos="770"/>
              </w:tabs>
              <w:spacing w:before="0"/>
            </w:pPr>
            <w:r w:rsidRPr="00B2545B">
              <w:t>=</w:t>
            </w:r>
          </w:p>
        </w:tc>
        <w:tc>
          <w:tcPr>
            <w:tcW w:w="1564" w:type="dxa"/>
            <w:vMerge w:val="restart"/>
            <w:vAlign w:val="center"/>
          </w:tcPr>
          <w:p w14:paraId="010F88E7" w14:textId="77777777" w:rsidR="005673BC" w:rsidRPr="00B2545B" w:rsidRDefault="005673BC" w:rsidP="001345C1">
            <w:pPr>
              <w:pStyle w:val="ptffull"/>
              <w:tabs>
                <w:tab w:val="left" w:pos="275"/>
                <w:tab w:val="left" w:pos="770"/>
              </w:tabs>
              <w:spacing w:before="0"/>
            </w:pPr>
            <w:r w:rsidRPr="00C52FFA">
              <w:t>2.5</w:t>
            </w:r>
            <w:r w:rsidR="00C52FFA" w:rsidRPr="004A1125">
              <w:t>0</w:t>
            </w:r>
            <w:r w:rsidRPr="00B2545B">
              <w:t>%</w:t>
            </w:r>
          </w:p>
        </w:tc>
      </w:tr>
      <w:tr w:rsidR="005673BC" w14:paraId="3EEA037D" w14:textId="77777777" w:rsidTr="001345C1">
        <w:trPr>
          <w:cantSplit/>
          <w:trHeight w:val="220"/>
        </w:trPr>
        <w:tc>
          <w:tcPr>
            <w:tcW w:w="1980" w:type="dxa"/>
            <w:vMerge/>
          </w:tcPr>
          <w:p w14:paraId="4314EA16" w14:textId="77777777" w:rsidR="005673BC" w:rsidRDefault="005673BC" w:rsidP="001345C1">
            <w:pPr>
              <w:pStyle w:val="ptffull"/>
              <w:tabs>
                <w:tab w:val="left" w:pos="275"/>
                <w:tab w:val="left" w:pos="770"/>
              </w:tabs>
            </w:pPr>
          </w:p>
        </w:tc>
        <w:tc>
          <w:tcPr>
            <w:tcW w:w="1650" w:type="dxa"/>
            <w:tcBorders>
              <w:top w:val="single" w:sz="4" w:space="0" w:color="auto"/>
            </w:tcBorders>
          </w:tcPr>
          <w:p w14:paraId="1465134E" w14:textId="77777777" w:rsidR="005673BC" w:rsidRDefault="005673BC" w:rsidP="001345C1">
            <w:pPr>
              <w:pStyle w:val="ptffull"/>
              <w:tabs>
                <w:tab w:val="left" w:pos="275"/>
                <w:tab w:val="left" w:pos="770"/>
              </w:tabs>
              <w:spacing w:before="0"/>
              <w:jc w:val="center"/>
            </w:pPr>
            <w:r>
              <w:t>$30.00</w:t>
            </w:r>
          </w:p>
        </w:tc>
        <w:tc>
          <w:tcPr>
            <w:tcW w:w="3080" w:type="dxa"/>
            <w:vMerge/>
          </w:tcPr>
          <w:p w14:paraId="04A24B7D" w14:textId="77777777" w:rsidR="005673BC" w:rsidRDefault="005673BC" w:rsidP="001345C1">
            <w:pPr>
              <w:pStyle w:val="ptffull"/>
              <w:tabs>
                <w:tab w:val="left" w:pos="275"/>
                <w:tab w:val="left" w:pos="770"/>
              </w:tabs>
            </w:pPr>
          </w:p>
        </w:tc>
        <w:tc>
          <w:tcPr>
            <w:tcW w:w="385" w:type="dxa"/>
            <w:vMerge/>
          </w:tcPr>
          <w:p w14:paraId="6136BE12" w14:textId="77777777" w:rsidR="005673BC" w:rsidRDefault="005673BC" w:rsidP="001345C1">
            <w:pPr>
              <w:pStyle w:val="ptffull"/>
              <w:tabs>
                <w:tab w:val="left" w:pos="275"/>
                <w:tab w:val="left" w:pos="770"/>
              </w:tabs>
            </w:pPr>
          </w:p>
        </w:tc>
        <w:tc>
          <w:tcPr>
            <w:tcW w:w="1564" w:type="dxa"/>
            <w:vMerge/>
          </w:tcPr>
          <w:p w14:paraId="0C269335" w14:textId="77777777" w:rsidR="005673BC" w:rsidRDefault="005673BC" w:rsidP="001345C1">
            <w:pPr>
              <w:pStyle w:val="ptffull"/>
              <w:tabs>
                <w:tab w:val="left" w:pos="275"/>
                <w:tab w:val="left" w:pos="770"/>
              </w:tabs>
            </w:pPr>
          </w:p>
        </w:tc>
      </w:tr>
    </w:tbl>
    <w:p w14:paraId="3294A4D5" w14:textId="77777777" w:rsidR="005673BC" w:rsidRDefault="005673BC" w:rsidP="005673BC">
      <w:pPr>
        <w:pStyle w:val="ptf"/>
      </w:pPr>
    </w:p>
    <w:p w14:paraId="0B8451BB" w14:textId="77777777" w:rsidR="00C52FFA" w:rsidRDefault="00C52FFA" w:rsidP="009C2D30"/>
    <w:p w14:paraId="6E4017F2" w14:textId="77777777" w:rsidR="00C52FFA" w:rsidRDefault="00C52FFA" w:rsidP="009C2D30"/>
    <w:p w14:paraId="2BE394C7" w14:textId="77777777" w:rsidR="00C52FFA" w:rsidRDefault="00C52FFA" w:rsidP="004A1125">
      <w:pPr>
        <w:pStyle w:val="ph6full"/>
        <w:ind w:left="-55"/>
        <w:jc w:val="right"/>
        <w:rPr>
          <w:sz w:val="20"/>
          <w:szCs w:val="20"/>
        </w:rPr>
      </w:pPr>
    </w:p>
    <w:p w14:paraId="24E3C41F" w14:textId="77777777" w:rsidR="009C2D30" w:rsidRDefault="009C2D30">
      <w:pPr>
        <w:widowControl/>
        <w:rPr>
          <w:rFonts w:ascii="Arial" w:hAnsi="Arial" w:cs="Arial"/>
          <w:i/>
          <w:iCs/>
          <w:color w:val="000000"/>
          <w:sz w:val="20"/>
        </w:rPr>
      </w:pPr>
      <w:r>
        <w:rPr>
          <w:sz w:val="20"/>
        </w:rPr>
        <w:br w:type="page"/>
      </w:r>
    </w:p>
    <w:p w14:paraId="54CF657E" w14:textId="19A3D050" w:rsidR="00C52FFA" w:rsidRDefault="00C52FFA" w:rsidP="004A1125">
      <w:pPr>
        <w:pStyle w:val="ph6full"/>
        <w:ind w:left="-55"/>
        <w:jc w:val="right"/>
      </w:pPr>
      <w:r w:rsidRPr="004A1125">
        <w:rPr>
          <w:sz w:val="20"/>
          <w:szCs w:val="20"/>
        </w:rPr>
        <w:lastRenderedPageBreak/>
        <w:t>(continued)</w:t>
      </w:r>
      <w:r>
        <w:t xml:space="preserve"> </w:t>
      </w:r>
      <w:r>
        <w:rPr>
          <w:b/>
          <w:i w:val="0"/>
          <w:sz w:val="36"/>
          <w:szCs w:val="36"/>
        </w:rPr>
        <w:t>P18-8A</w:t>
      </w:r>
    </w:p>
    <w:p w14:paraId="33756C64" w14:textId="77777777" w:rsidR="005673BC" w:rsidRPr="00895C7B" w:rsidRDefault="005673BC" w:rsidP="00895C7B">
      <w:pPr>
        <w:pStyle w:val="ph6full"/>
        <w:spacing w:before="360"/>
        <w:ind w:left="-58"/>
        <w:rPr>
          <w:rFonts w:ascii="Times New Roman" w:hAnsi="Times New Roman"/>
        </w:rPr>
      </w:pPr>
      <w:r w:rsidRPr="00895C7B">
        <w:rPr>
          <w:rFonts w:ascii="Times New Roman" w:hAnsi="Times New Roman"/>
        </w:rPr>
        <w:t>Req. 4</w:t>
      </w:r>
    </w:p>
    <w:p w14:paraId="3ACBF518" w14:textId="77777777" w:rsidR="005673BC" w:rsidRDefault="005673BC" w:rsidP="005673BC">
      <w:pPr>
        <w:pStyle w:val="ptffull"/>
        <w:ind w:left="495" w:right="225" w:hanging="550"/>
      </w:pPr>
      <w:r>
        <w:t>a.</w:t>
      </w:r>
      <w:r>
        <w:tab/>
        <w:t>Current ratio: The company’s current ratio is far higher than the industry standard, which indicates a very conservative company.</w:t>
      </w:r>
    </w:p>
    <w:p w14:paraId="3D867F79" w14:textId="77777777" w:rsidR="005673BC" w:rsidRDefault="005673BC" w:rsidP="005673BC">
      <w:pPr>
        <w:pStyle w:val="ptffull"/>
        <w:ind w:left="495" w:right="225" w:hanging="550"/>
      </w:pPr>
      <w:r>
        <w:t>e.</w:t>
      </w:r>
      <w:r>
        <w:tab/>
        <w:t>Debt ratio: The company’s debt ratio is far below the industry standard, which indicates it is not making efficient use of its borrowing power.</w:t>
      </w:r>
    </w:p>
    <w:p w14:paraId="6BD5120E" w14:textId="601AFF19" w:rsidR="005673BC" w:rsidRDefault="005673BC" w:rsidP="005673BC">
      <w:pPr>
        <w:pStyle w:val="ptffull"/>
        <w:ind w:left="495" w:right="225" w:hanging="550"/>
      </w:pPr>
      <w:r>
        <w:t>j.</w:t>
      </w:r>
      <w:r>
        <w:tab/>
        <w:t>Price</w:t>
      </w:r>
      <w:r w:rsidR="00376B81">
        <w:t>–</w:t>
      </w:r>
      <w:r>
        <w:t>earnings ratio: This company requires an investment of $4.90 to get a dollar of earnings. This is lower than the industry standard and suggests the shares are under-priced.</w:t>
      </w:r>
    </w:p>
    <w:p w14:paraId="68229FC4" w14:textId="2B3B9731" w:rsidR="005673BC" w:rsidRDefault="005673BC" w:rsidP="005673BC">
      <w:pPr>
        <w:pStyle w:val="ptffull"/>
        <w:ind w:left="495" w:right="225" w:hanging="550"/>
      </w:pPr>
      <w:r>
        <w:t>k.</w:t>
      </w:r>
      <w:r>
        <w:tab/>
        <w:t>Dividend yield: The dividend yield is below the standard for the industry</w:t>
      </w:r>
    </w:p>
    <w:p w14:paraId="135805A3" w14:textId="06B9521B" w:rsidR="005673BC" w:rsidRDefault="005673BC" w:rsidP="005673BC">
      <w:pPr>
        <w:pStyle w:val="ptffull"/>
        <w:ind w:left="1045" w:right="225" w:hanging="1100"/>
      </w:pPr>
      <w:r>
        <w:rPr>
          <w:i/>
          <w:iCs/>
        </w:rPr>
        <w:t>Overall:</w:t>
      </w:r>
      <w:r>
        <w:tab/>
      </w:r>
      <w:r w:rsidR="00C52FFA">
        <w:t>Waterloo Chip</w:t>
      </w:r>
      <w:r>
        <w:t xml:space="preserve"> Ltd. is very conservative; most of its ratios are better than the industry average. Inventory may be too low to support increased sales. The market is undervaluing the company’s shares despite the generally good rates of return on net sales, assets, and common shareholder’s equity.</w:t>
      </w:r>
    </w:p>
    <w:p w14:paraId="32DCF31E" w14:textId="77777777" w:rsidR="005673BC" w:rsidRDefault="005673BC" w:rsidP="005673BC">
      <w:pPr>
        <w:pStyle w:val="ph6full"/>
        <w:ind w:left="-55"/>
      </w:pPr>
    </w:p>
    <w:p w14:paraId="61678284" w14:textId="77777777" w:rsidR="005673BC" w:rsidRDefault="005673BC" w:rsidP="005673BC">
      <w:pPr>
        <w:pStyle w:val="ph3"/>
        <w:tabs>
          <w:tab w:val="right" w:pos="9295"/>
        </w:tabs>
        <w:spacing w:before="0"/>
        <w:ind w:left="0" w:right="-468"/>
        <w:jc w:val="left"/>
      </w:pPr>
    </w:p>
    <w:p w14:paraId="5B06D9C5" w14:textId="77777777" w:rsidR="005673BC" w:rsidRDefault="005673BC" w:rsidP="005673BC">
      <w:pPr>
        <w:pStyle w:val="ph3"/>
        <w:framePr w:w="8416" w:wrap="auto" w:hAnchor="text"/>
        <w:tabs>
          <w:tab w:val="right" w:pos="9295"/>
        </w:tabs>
        <w:spacing w:before="0"/>
        <w:ind w:left="-110" w:right="26"/>
        <w:jc w:val="left"/>
        <w:rPr>
          <w:sz w:val="24"/>
          <w:szCs w:val="24"/>
        </w:rPr>
        <w:sectPr w:rsidR="005673BC" w:rsidSect="00066C18">
          <w:type w:val="continuous"/>
          <w:pgSz w:w="12241" w:h="15841" w:code="1"/>
          <w:pgMar w:top="1440" w:right="1440" w:bottom="1440" w:left="1915" w:header="720" w:footer="720" w:gutter="0"/>
          <w:cols w:space="720"/>
          <w:noEndnote/>
          <w:docGrid w:linePitch="326"/>
        </w:sectPr>
      </w:pPr>
    </w:p>
    <w:p w14:paraId="30DD2FE9" w14:textId="77777777" w:rsidR="005673BC" w:rsidRPr="00C23B8F" w:rsidRDefault="005673BC" w:rsidP="005673BC">
      <w:pPr>
        <w:pStyle w:val="ph2"/>
        <w:spacing w:before="0"/>
        <w:ind w:left="-110"/>
        <w:rPr>
          <w:color w:val="auto"/>
        </w:rPr>
      </w:pPr>
      <w:r w:rsidRPr="00C23B8F">
        <w:rPr>
          <w:color w:val="auto"/>
        </w:rPr>
        <w:lastRenderedPageBreak/>
        <w:t>Problems</w:t>
      </w:r>
    </w:p>
    <w:p w14:paraId="3083D337" w14:textId="77777777" w:rsidR="005673BC" w:rsidRPr="00C23B8F" w:rsidRDefault="005673BC" w:rsidP="005673BC">
      <w:pPr>
        <w:pStyle w:val="ph2"/>
        <w:spacing w:before="360"/>
        <w:ind w:left="-110"/>
      </w:pPr>
      <w:r w:rsidRPr="00C23B8F">
        <w:rPr>
          <w:color w:val="auto"/>
        </w:rPr>
        <w:t>Group B</w:t>
      </w:r>
    </w:p>
    <w:p w14:paraId="4C4AA917" w14:textId="5929E694" w:rsidR="005673BC" w:rsidRDefault="005673BC" w:rsidP="00C23B8F">
      <w:pPr>
        <w:pStyle w:val="ph3"/>
        <w:tabs>
          <w:tab w:val="right" w:pos="8820"/>
        </w:tabs>
        <w:spacing w:before="0"/>
        <w:ind w:left="-110" w:right="26"/>
        <w:jc w:val="left"/>
        <w:rPr>
          <w:b/>
          <w:i w:val="0"/>
          <w:sz w:val="36"/>
          <w:szCs w:val="36"/>
        </w:rPr>
      </w:pPr>
      <w:r w:rsidRPr="00C23B8F">
        <w:tab/>
        <w:t>(20-30 min.)</w:t>
      </w:r>
      <w:r w:rsidR="003F0A89" w:rsidRPr="00C23B8F">
        <w:t xml:space="preserve"> </w:t>
      </w:r>
      <w:r w:rsidRPr="00C23B8F">
        <w:rPr>
          <w:b/>
          <w:i w:val="0"/>
          <w:sz w:val="36"/>
          <w:szCs w:val="36"/>
        </w:rPr>
        <w:t>P18-1B</w:t>
      </w:r>
    </w:p>
    <w:p w14:paraId="6745B577" w14:textId="77777777" w:rsidR="00F45755" w:rsidRPr="00895C7B" w:rsidRDefault="00F45755" w:rsidP="00895C7B">
      <w:pPr>
        <w:pStyle w:val="ph3"/>
        <w:tabs>
          <w:tab w:val="right" w:pos="8820"/>
        </w:tabs>
        <w:spacing w:before="0" w:after="120"/>
        <w:ind w:left="-115" w:right="29"/>
        <w:jc w:val="left"/>
        <w:rPr>
          <w:rFonts w:ascii="Times New Roman" w:hAnsi="Times New Roman" w:cs="Times New Roman"/>
          <w:sz w:val="24"/>
          <w:szCs w:val="24"/>
        </w:rPr>
      </w:pPr>
      <w:r w:rsidRPr="00895C7B">
        <w:rPr>
          <w:rFonts w:ascii="Times New Roman" w:hAnsi="Times New Roman" w:cs="Times New Roman"/>
          <w:sz w:val="24"/>
          <w:szCs w:val="24"/>
        </w:rPr>
        <w:t>Req. 1</w:t>
      </w:r>
    </w:p>
    <w:p w14:paraId="784F7576" w14:textId="725C833A" w:rsidR="00F45755" w:rsidRPr="006F4EC0" w:rsidRDefault="00F45755" w:rsidP="00F45755">
      <w:pPr>
        <w:pStyle w:val="ph3"/>
        <w:tabs>
          <w:tab w:val="right" w:pos="8820"/>
        </w:tabs>
        <w:spacing w:before="0"/>
        <w:ind w:left="-110" w:right="26"/>
        <w:jc w:val="left"/>
        <w:rPr>
          <w:b/>
          <w:i w:val="0"/>
        </w:rPr>
      </w:pPr>
      <w:r w:rsidRPr="006F4EC0">
        <w:rPr>
          <w:i w:val="0"/>
        </w:rPr>
        <w:t xml:space="preserve">Horizontal </w:t>
      </w:r>
      <w:r w:rsidR="004705F6">
        <w:rPr>
          <w:i w:val="0"/>
        </w:rPr>
        <w:t>A</w:t>
      </w:r>
      <w:r w:rsidRPr="006F4EC0">
        <w:rPr>
          <w:i w:val="0"/>
        </w:rPr>
        <w:t>nalysis</w:t>
      </w:r>
    </w:p>
    <w:p w14:paraId="1B5A2AE7" w14:textId="77777777" w:rsidR="00F45755" w:rsidRDefault="00F45755" w:rsidP="00F45755"/>
    <w:tbl>
      <w:tblPr>
        <w:tblW w:w="7150" w:type="dxa"/>
        <w:tblInd w:w="5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585"/>
        <w:gridCol w:w="1100"/>
        <w:gridCol w:w="1100"/>
        <w:gridCol w:w="1155"/>
        <w:gridCol w:w="1210"/>
      </w:tblGrid>
      <w:tr w:rsidR="00F45755" w14:paraId="5AD7B590" w14:textId="77777777" w:rsidTr="00105CFE">
        <w:trPr>
          <w:cantSplit/>
          <w:trHeight w:val="140"/>
        </w:trPr>
        <w:tc>
          <w:tcPr>
            <w:tcW w:w="2585" w:type="dxa"/>
            <w:tcBorders>
              <w:top w:val="double" w:sz="4" w:space="0" w:color="auto"/>
              <w:bottom w:val="single" w:sz="4" w:space="0" w:color="auto"/>
              <w:right w:val="double" w:sz="4" w:space="0" w:color="auto"/>
            </w:tcBorders>
            <w:shd w:val="clear" w:color="auto" w:fill="FFFFFF"/>
            <w:vAlign w:val="bottom"/>
          </w:tcPr>
          <w:p w14:paraId="6D2C9D48" w14:textId="77777777" w:rsidR="00F45755" w:rsidRPr="004A1125" w:rsidRDefault="00F45755" w:rsidP="00105CFE">
            <w:pPr>
              <w:pStyle w:val="pformab"/>
              <w:tabs>
                <w:tab w:val="left" w:pos="332"/>
                <w:tab w:val="left" w:pos="992"/>
              </w:tabs>
              <w:spacing w:before="40" w:after="40"/>
              <w:rPr>
                <w:rFonts w:ascii="Arial" w:hAnsi="Arial"/>
                <w:sz w:val="20"/>
                <w:szCs w:val="20"/>
              </w:rPr>
            </w:pPr>
          </w:p>
        </w:tc>
        <w:tc>
          <w:tcPr>
            <w:tcW w:w="1100" w:type="dxa"/>
            <w:tcBorders>
              <w:top w:val="double" w:sz="4" w:space="0" w:color="auto"/>
              <w:left w:val="double" w:sz="4" w:space="0" w:color="auto"/>
              <w:bottom w:val="single" w:sz="4" w:space="0" w:color="auto"/>
              <w:right w:val="double" w:sz="4" w:space="0" w:color="auto"/>
            </w:tcBorders>
            <w:shd w:val="clear" w:color="auto" w:fill="FFFFFF"/>
            <w:vAlign w:val="bottom"/>
          </w:tcPr>
          <w:p w14:paraId="639ACA4A" w14:textId="77777777" w:rsidR="00F45755" w:rsidRPr="004A1125" w:rsidRDefault="00F45755" w:rsidP="00105CFE">
            <w:pPr>
              <w:pStyle w:val="pformab"/>
              <w:spacing w:before="40" w:after="40"/>
              <w:ind w:right="-108"/>
              <w:jc w:val="center"/>
              <w:rPr>
                <w:rFonts w:ascii="Arial" w:hAnsi="Arial"/>
                <w:b/>
                <w:sz w:val="20"/>
                <w:szCs w:val="20"/>
              </w:rPr>
            </w:pPr>
            <w:r w:rsidRPr="004A1125">
              <w:rPr>
                <w:rFonts w:ascii="Arial" w:hAnsi="Arial"/>
                <w:b/>
                <w:sz w:val="20"/>
                <w:szCs w:val="20"/>
              </w:rPr>
              <w:t>2020</w:t>
            </w:r>
          </w:p>
        </w:tc>
        <w:tc>
          <w:tcPr>
            <w:tcW w:w="1100" w:type="dxa"/>
            <w:tcBorders>
              <w:top w:val="double" w:sz="4" w:space="0" w:color="auto"/>
              <w:left w:val="double" w:sz="4" w:space="0" w:color="auto"/>
              <w:bottom w:val="single" w:sz="4" w:space="0" w:color="auto"/>
              <w:right w:val="double" w:sz="4" w:space="0" w:color="auto"/>
            </w:tcBorders>
            <w:shd w:val="clear" w:color="auto" w:fill="FFFFFF"/>
            <w:vAlign w:val="bottom"/>
          </w:tcPr>
          <w:p w14:paraId="444F71E4" w14:textId="77777777" w:rsidR="00F45755" w:rsidRPr="004A1125" w:rsidRDefault="00F45755" w:rsidP="00105CFE">
            <w:pPr>
              <w:pStyle w:val="pformab"/>
              <w:tabs>
                <w:tab w:val="left" w:pos="332"/>
                <w:tab w:val="left" w:pos="992"/>
              </w:tabs>
              <w:spacing w:before="40" w:after="40"/>
              <w:jc w:val="center"/>
              <w:rPr>
                <w:rFonts w:ascii="Arial" w:hAnsi="Arial"/>
                <w:b/>
                <w:sz w:val="20"/>
                <w:szCs w:val="20"/>
              </w:rPr>
            </w:pPr>
            <w:r w:rsidRPr="004A1125">
              <w:rPr>
                <w:rFonts w:ascii="Arial" w:hAnsi="Arial"/>
                <w:b/>
                <w:sz w:val="20"/>
                <w:szCs w:val="20"/>
              </w:rPr>
              <w:t>2019</w:t>
            </w:r>
          </w:p>
        </w:tc>
        <w:tc>
          <w:tcPr>
            <w:tcW w:w="1155" w:type="dxa"/>
            <w:tcBorders>
              <w:top w:val="double" w:sz="4" w:space="0" w:color="auto"/>
              <w:left w:val="double" w:sz="4" w:space="0" w:color="auto"/>
              <w:bottom w:val="single" w:sz="4" w:space="0" w:color="auto"/>
              <w:right w:val="double" w:sz="4" w:space="0" w:color="auto"/>
            </w:tcBorders>
            <w:shd w:val="clear" w:color="auto" w:fill="FFFFFF"/>
            <w:vAlign w:val="bottom"/>
          </w:tcPr>
          <w:p w14:paraId="36D11F15"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Amount</w:t>
            </w:r>
          </w:p>
        </w:tc>
        <w:tc>
          <w:tcPr>
            <w:tcW w:w="1210" w:type="dxa"/>
            <w:tcBorders>
              <w:top w:val="double" w:sz="4" w:space="0" w:color="auto"/>
              <w:left w:val="double" w:sz="4" w:space="0" w:color="auto"/>
              <w:bottom w:val="single" w:sz="4" w:space="0" w:color="auto"/>
              <w:right w:val="double" w:sz="4" w:space="0" w:color="auto"/>
            </w:tcBorders>
            <w:shd w:val="clear" w:color="auto" w:fill="FFFFFF"/>
            <w:vAlign w:val="bottom"/>
          </w:tcPr>
          <w:p w14:paraId="0FA227A6"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Percent</w:t>
            </w:r>
          </w:p>
        </w:tc>
      </w:tr>
      <w:tr w:rsidR="00F45755" w14:paraId="30D6D6C8" w14:textId="77777777" w:rsidTr="00105CFE">
        <w:trPr>
          <w:cantSplit/>
        </w:trPr>
        <w:tc>
          <w:tcPr>
            <w:tcW w:w="2585" w:type="dxa"/>
            <w:tcBorders>
              <w:top w:val="single" w:sz="4" w:space="0" w:color="auto"/>
              <w:bottom w:val="single" w:sz="4" w:space="0" w:color="auto"/>
              <w:right w:val="double" w:sz="4" w:space="0" w:color="auto"/>
            </w:tcBorders>
            <w:shd w:val="clear" w:color="auto" w:fill="FFFFFF"/>
            <w:vAlign w:val="bottom"/>
          </w:tcPr>
          <w:p w14:paraId="205D403D" w14:textId="77777777" w:rsidR="00F45755" w:rsidRPr="00FA128B" w:rsidRDefault="00F45755" w:rsidP="00105CFE">
            <w:pPr>
              <w:pStyle w:val="pformab"/>
              <w:tabs>
                <w:tab w:val="left" w:pos="332"/>
                <w:tab w:val="left" w:pos="992"/>
              </w:tabs>
              <w:spacing w:before="40" w:after="40"/>
              <w:ind w:right="222"/>
              <w:rPr>
                <w:rFonts w:ascii="Arial" w:hAnsi="Arial"/>
                <w:sz w:val="20"/>
                <w:szCs w:val="20"/>
              </w:rPr>
            </w:pPr>
            <w:r w:rsidRPr="00FA128B">
              <w:rPr>
                <w:rFonts w:ascii="Arial" w:hAnsi="Arial"/>
                <w:sz w:val="20"/>
                <w:szCs w:val="20"/>
              </w:rPr>
              <w:t>Net sales</w:t>
            </w:r>
          </w:p>
        </w:tc>
        <w:tc>
          <w:tcPr>
            <w:tcW w:w="1100" w:type="dxa"/>
            <w:tcBorders>
              <w:top w:val="single" w:sz="4" w:space="0" w:color="auto"/>
              <w:left w:val="double" w:sz="4" w:space="0" w:color="auto"/>
              <w:bottom w:val="single" w:sz="4" w:space="0" w:color="auto"/>
              <w:right w:val="double" w:sz="4" w:space="0" w:color="auto"/>
            </w:tcBorders>
            <w:shd w:val="clear" w:color="auto" w:fill="FFFFFF"/>
            <w:vAlign w:val="bottom"/>
          </w:tcPr>
          <w:p w14:paraId="34761F5B" w14:textId="2E6AB70A" w:rsidR="00F45755" w:rsidRPr="00376B81" w:rsidRDefault="00F45755" w:rsidP="00895C7B">
            <w:pPr>
              <w:pStyle w:val="pformab"/>
              <w:spacing w:before="40" w:after="40"/>
              <w:ind w:left="-108" w:right="45"/>
              <w:jc w:val="right"/>
              <w:rPr>
                <w:rFonts w:ascii="Arial" w:hAnsi="Arial"/>
                <w:sz w:val="20"/>
                <w:szCs w:val="20"/>
              </w:rPr>
            </w:pPr>
            <w:r w:rsidRPr="006529EE">
              <w:rPr>
                <w:rFonts w:ascii="Arial" w:hAnsi="Arial"/>
                <w:sz w:val="20"/>
                <w:szCs w:val="20"/>
              </w:rPr>
              <w:t>$804</w:t>
            </w:r>
          </w:p>
        </w:tc>
        <w:tc>
          <w:tcPr>
            <w:tcW w:w="1100" w:type="dxa"/>
            <w:tcBorders>
              <w:top w:val="single" w:sz="4" w:space="0" w:color="auto"/>
              <w:left w:val="double" w:sz="4" w:space="0" w:color="auto"/>
              <w:bottom w:val="single" w:sz="4" w:space="0" w:color="auto"/>
              <w:right w:val="double" w:sz="4" w:space="0" w:color="auto"/>
            </w:tcBorders>
            <w:shd w:val="clear" w:color="auto" w:fill="FFFFFF"/>
            <w:vAlign w:val="bottom"/>
          </w:tcPr>
          <w:p w14:paraId="329DAC91" w14:textId="77777777" w:rsidR="00F45755" w:rsidRPr="00A34D54" w:rsidRDefault="00F45755" w:rsidP="00895C7B">
            <w:pPr>
              <w:pStyle w:val="pformab"/>
              <w:spacing w:before="40" w:after="40"/>
              <w:ind w:right="64"/>
              <w:jc w:val="right"/>
              <w:rPr>
                <w:rFonts w:ascii="Arial" w:hAnsi="Arial"/>
                <w:sz w:val="20"/>
                <w:szCs w:val="20"/>
              </w:rPr>
            </w:pPr>
            <w:r w:rsidRPr="003041D8">
              <w:rPr>
                <w:rFonts w:ascii="Arial" w:hAnsi="Arial"/>
                <w:sz w:val="20"/>
                <w:szCs w:val="20"/>
              </w:rPr>
              <w:t>$912</w:t>
            </w:r>
          </w:p>
        </w:tc>
        <w:tc>
          <w:tcPr>
            <w:tcW w:w="1155" w:type="dxa"/>
            <w:tcBorders>
              <w:top w:val="single" w:sz="4" w:space="0" w:color="auto"/>
              <w:left w:val="double" w:sz="4" w:space="0" w:color="auto"/>
              <w:bottom w:val="single" w:sz="4" w:space="0" w:color="auto"/>
              <w:right w:val="double" w:sz="4" w:space="0" w:color="auto"/>
            </w:tcBorders>
            <w:shd w:val="clear" w:color="auto" w:fill="FFFFFF"/>
            <w:vAlign w:val="bottom"/>
          </w:tcPr>
          <w:p w14:paraId="65F20D97" w14:textId="77777777" w:rsidR="00F45755" w:rsidRPr="00A34D54" w:rsidRDefault="00E81264" w:rsidP="00895C7B">
            <w:pPr>
              <w:pStyle w:val="pformab"/>
              <w:spacing w:before="40" w:after="40"/>
              <w:ind w:right="50"/>
              <w:jc w:val="right"/>
              <w:rPr>
                <w:rFonts w:ascii="Arial" w:hAnsi="Arial"/>
                <w:sz w:val="20"/>
                <w:szCs w:val="20"/>
              </w:rPr>
            </w:pPr>
            <w:r w:rsidRPr="00A34D54">
              <w:rPr>
                <w:rFonts w:ascii="Arial" w:hAnsi="Arial"/>
                <w:sz w:val="20"/>
                <w:szCs w:val="20"/>
              </w:rPr>
              <w:t>($108)</w:t>
            </w:r>
          </w:p>
        </w:tc>
        <w:tc>
          <w:tcPr>
            <w:tcW w:w="1210" w:type="dxa"/>
            <w:tcBorders>
              <w:top w:val="single" w:sz="4" w:space="0" w:color="auto"/>
              <w:left w:val="double" w:sz="4" w:space="0" w:color="auto"/>
              <w:bottom w:val="single" w:sz="4" w:space="0" w:color="auto"/>
              <w:right w:val="double" w:sz="4" w:space="0" w:color="auto"/>
            </w:tcBorders>
            <w:shd w:val="clear" w:color="auto" w:fill="FFFFFF"/>
            <w:vAlign w:val="bottom"/>
          </w:tcPr>
          <w:p w14:paraId="12004EAC" w14:textId="77777777" w:rsidR="00F45755" w:rsidRPr="00A34D54" w:rsidRDefault="00E81264" w:rsidP="00105CFE">
            <w:pPr>
              <w:pStyle w:val="pformab"/>
              <w:tabs>
                <w:tab w:val="decimal" w:pos="664"/>
              </w:tabs>
              <w:spacing w:before="40" w:after="40"/>
              <w:ind w:right="-28"/>
              <w:rPr>
                <w:rFonts w:ascii="Arial" w:hAnsi="Arial"/>
                <w:sz w:val="20"/>
                <w:szCs w:val="20"/>
              </w:rPr>
            </w:pPr>
            <w:r w:rsidRPr="00A34D54">
              <w:rPr>
                <w:rFonts w:ascii="Arial" w:hAnsi="Arial"/>
                <w:sz w:val="20"/>
                <w:szCs w:val="20"/>
              </w:rPr>
              <w:t>($11.84%)</w:t>
            </w:r>
          </w:p>
        </w:tc>
      </w:tr>
      <w:tr w:rsidR="00F45755" w14:paraId="3B39EF37" w14:textId="77777777" w:rsidTr="00105CFE">
        <w:trPr>
          <w:cantSplit/>
        </w:trPr>
        <w:tc>
          <w:tcPr>
            <w:tcW w:w="2585" w:type="dxa"/>
            <w:tcBorders>
              <w:top w:val="single" w:sz="4" w:space="0" w:color="auto"/>
              <w:bottom w:val="single" w:sz="4" w:space="0" w:color="auto"/>
              <w:right w:val="double" w:sz="4" w:space="0" w:color="auto"/>
            </w:tcBorders>
            <w:shd w:val="clear" w:color="auto" w:fill="FFFFFF"/>
            <w:vAlign w:val="bottom"/>
          </w:tcPr>
          <w:p w14:paraId="3CFA7645" w14:textId="77777777" w:rsidR="00F45755" w:rsidRPr="00FA128B" w:rsidRDefault="00F45755" w:rsidP="00105CFE">
            <w:pPr>
              <w:pStyle w:val="pformab"/>
              <w:tabs>
                <w:tab w:val="left" w:pos="332"/>
              </w:tabs>
              <w:spacing w:before="40" w:after="40"/>
              <w:ind w:right="222"/>
              <w:rPr>
                <w:rFonts w:ascii="Arial" w:hAnsi="Arial"/>
                <w:sz w:val="20"/>
                <w:szCs w:val="20"/>
              </w:rPr>
            </w:pPr>
            <w:r w:rsidRPr="00FA128B">
              <w:rPr>
                <w:rFonts w:ascii="Arial" w:hAnsi="Arial"/>
                <w:sz w:val="20"/>
                <w:szCs w:val="20"/>
              </w:rPr>
              <w:t>Net income</w:t>
            </w:r>
          </w:p>
        </w:tc>
        <w:tc>
          <w:tcPr>
            <w:tcW w:w="1100" w:type="dxa"/>
            <w:tcBorders>
              <w:top w:val="single" w:sz="4" w:space="0" w:color="auto"/>
              <w:left w:val="double" w:sz="4" w:space="0" w:color="auto"/>
              <w:bottom w:val="single" w:sz="4" w:space="0" w:color="auto"/>
              <w:right w:val="double" w:sz="4" w:space="0" w:color="auto"/>
            </w:tcBorders>
            <w:shd w:val="clear" w:color="auto" w:fill="FFFFFF"/>
            <w:vAlign w:val="bottom"/>
          </w:tcPr>
          <w:p w14:paraId="6F981712" w14:textId="77777777" w:rsidR="00F45755" w:rsidRPr="006529EE" w:rsidRDefault="00F45755" w:rsidP="00895C7B">
            <w:pPr>
              <w:pStyle w:val="pformab"/>
              <w:spacing w:before="40" w:after="40"/>
              <w:ind w:right="45"/>
              <w:jc w:val="right"/>
              <w:rPr>
                <w:rFonts w:ascii="Arial" w:hAnsi="Arial"/>
                <w:sz w:val="20"/>
                <w:szCs w:val="20"/>
              </w:rPr>
            </w:pPr>
            <w:r w:rsidRPr="006529EE">
              <w:rPr>
                <w:rFonts w:ascii="Arial" w:hAnsi="Arial"/>
                <w:sz w:val="20"/>
                <w:szCs w:val="20"/>
              </w:rPr>
              <w:t>112</w:t>
            </w:r>
          </w:p>
        </w:tc>
        <w:tc>
          <w:tcPr>
            <w:tcW w:w="1100" w:type="dxa"/>
            <w:tcBorders>
              <w:top w:val="single" w:sz="4" w:space="0" w:color="auto"/>
              <w:left w:val="double" w:sz="4" w:space="0" w:color="auto"/>
              <w:bottom w:val="single" w:sz="4" w:space="0" w:color="auto"/>
              <w:right w:val="double" w:sz="4" w:space="0" w:color="auto"/>
            </w:tcBorders>
            <w:shd w:val="clear" w:color="auto" w:fill="FFFFFF"/>
            <w:vAlign w:val="bottom"/>
          </w:tcPr>
          <w:p w14:paraId="38B9FDDB" w14:textId="77777777" w:rsidR="00F45755" w:rsidRPr="00376B81" w:rsidRDefault="00F45755" w:rsidP="00895C7B">
            <w:pPr>
              <w:pStyle w:val="pformab"/>
              <w:spacing w:before="40" w:after="40"/>
              <w:ind w:right="64"/>
              <w:jc w:val="right"/>
              <w:rPr>
                <w:rFonts w:ascii="Arial" w:hAnsi="Arial"/>
                <w:sz w:val="20"/>
                <w:szCs w:val="20"/>
              </w:rPr>
            </w:pPr>
            <w:r w:rsidRPr="00376B81">
              <w:rPr>
                <w:rFonts w:ascii="Arial" w:hAnsi="Arial"/>
                <w:sz w:val="20"/>
                <w:szCs w:val="20"/>
              </w:rPr>
              <w:t>92</w:t>
            </w:r>
          </w:p>
        </w:tc>
        <w:tc>
          <w:tcPr>
            <w:tcW w:w="1155" w:type="dxa"/>
            <w:tcBorders>
              <w:top w:val="single" w:sz="4" w:space="0" w:color="auto"/>
              <w:left w:val="double" w:sz="4" w:space="0" w:color="auto"/>
              <w:bottom w:val="single" w:sz="4" w:space="0" w:color="auto"/>
              <w:right w:val="double" w:sz="4" w:space="0" w:color="auto"/>
            </w:tcBorders>
            <w:shd w:val="clear" w:color="auto" w:fill="FFFFFF"/>
            <w:vAlign w:val="bottom"/>
          </w:tcPr>
          <w:p w14:paraId="524C9F30" w14:textId="77777777" w:rsidR="00F45755" w:rsidRPr="00A34D54" w:rsidRDefault="00E81264" w:rsidP="00895C7B">
            <w:pPr>
              <w:pStyle w:val="pformab"/>
              <w:spacing w:before="40" w:after="40"/>
              <w:ind w:right="50"/>
              <w:jc w:val="right"/>
              <w:rPr>
                <w:rFonts w:ascii="Arial" w:hAnsi="Arial"/>
                <w:sz w:val="20"/>
                <w:szCs w:val="20"/>
              </w:rPr>
            </w:pPr>
            <w:r w:rsidRPr="003041D8">
              <w:rPr>
                <w:rFonts w:ascii="Arial" w:hAnsi="Arial"/>
                <w:sz w:val="20"/>
                <w:szCs w:val="20"/>
              </w:rPr>
              <w:t>20</w:t>
            </w:r>
          </w:p>
        </w:tc>
        <w:tc>
          <w:tcPr>
            <w:tcW w:w="1210" w:type="dxa"/>
            <w:tcBorders>
              <w:top w:val="single" w:sz="4" w:space="0" w:color="auto"/>
              <w:left w:val="double" w:sz="4" w:space="0" w:color="auto"/>
              <w:bottom w:val="single" w:sz="4" w:space="0" w:color="auto"/>
              <w:right w:val="double" w:sz="4" w:space="0" w:color="auto"/>
            </w:tcBorders>
            <w:shd w:val="clear" w:color="auto" w:fill="FFFFFF"/>
            <w:vAlign w:val="bottom"/>
          </w:tcPr>
          <w:p w14:paraId="6083CC1A" w14:textId="77777777" w:rsidR="00F45755" w:rsidRPr="00A34D54" w:rsidRDefault="00E81264" w:rsidP="00105CFE">
            <w:pPr>
              <w:pStyle w:val="pformab"/>
              <w:tabs>
                <w:tab w:val="decimal" w:pos="664"/>
              </w:tabs>
              <w:spacing w:before="40" w:after="40"/>
              <w:ind w:right="-28"/>
              <w:rPr>
                <w:rFonts w:ascii="Arial" w:hAnsi="Arial"/>
                <w:sz w:val="20"/>
                <w:szCs w:val="20"/>
              </w:rPr>
            </w:pPr>
            <w:r w:rsidRPr="00A34D54">
              <w:rPr>
                <w:rFonts w:ascii="Arial" w:hAnsi="Arial"/>
                <w:sz w:val="20"/>
                <w:szCs w:val="20"/>
              </w:rPr>
              <w:t>21.74%</w:t>
            </w:r>
          </w:p>
        </w:tc>
      </w:tr>
      <w:tr w:rsidR="00F45755" w14:paraId="73216B75" w14:textId="77777777" w:rsidTr="00C22F41">
        <w:trPr>
          <w:cantSplit/>
          <w:trHeight w:val="305"/>
        </w:trPr>
        <w:tc>
          <w:tcPr>
            <w:tcW w:w="2585" w:type="dxa"/>
            <w:tcBorders>
              <w:top w:val="single" w:sz="4" w:space="0" w:color="auto"/>
              <w:right w:val="double" w:sz="4" w:space="0" w:color="auto"/>
            </w:tcBorders>
            <w:shd w:val="clear" w:color="auto" w:fill="FFFFFF"/>
            <w:vAlign w:val="bottom"/>
          </w:tcPr>
          <w:p w14:paraId="389AEECB" w14:textId="77777777" w:rsidR="00F45755" w:rsidRPr="00FA128B" w:rsidRDefault="00F45755" w:rsidP="00105CFE">
            <w:pPr>
              <w:pStyle w:val="pformab"/>
              <w:tabs>
                <w:tab w:val="left" w:pos="332"/>
              </w:tabs>
              <w:spacing w:before="40" w:after="40"/>
              <w:ind w:right="222"/>
              <w:rPr>
                <w:rFonts w:ascii="Arial" w:hAnsi="Arial"/>
                <w:sz w:val="20"/>
                <w:szCs w:val="20"/>
              </w:rPr>
            </w:pPr>
            <w:r w:rsidRPr="00FA128B">
              <w:rPr>
                <w:rFonts w:ascii="Arial" w:hAnsi="Arial"/>
                <w:sz w:val="20"/>
                <w:szCs w:val="20"/>
              </w:rPr>
              <w:t>Total assets</w:t>
            </w:r>
          </w:p>
        </w:tc>
        <w:tc>
          <w:tcPr>
            <w:tcW w:w="1100" w:type="dxa"/>
            <w:tcBorders>
              <w:top w:val="single" w:sz="4" w:space="0" w:color="auto"/>
              <w:left w:val="double" w:sz="4" w:space="0" w:color="auto"/>
              <w:right w:val="double" w:sz="4" w:space="0" w:color="auto"/>
            </w:tcBorders>
            <w:shd w:val="clear" w:color="auto" w:fill="FFFFFF"/>
            <w:vAlign w:val="bottom"/>
          </w:tcPr>
          <w:p w14:paraId="2AC7A51C" w14:textId="77777777" w:rsidR="00F45755" w:rsidRPr="006529EE" w:rsidRDefault="00F45755" w:rsidP="00895C7B">
            <w:pPr>
              <w:pStyle w:val="pformab"/>
              <w:spacing w:before="40" w:after="40"/>
              <w:ind w:right="45"/>
              <w:jc w:val="right"/>
              <w:rPr>
                <w:rFonts w:ascii="Arial" w:hAnsi="Arial"/>
                <w:sz w:val="20"/>
                <w:szCs w:val="20"/>
              </w:rPr>
            </w:pPr>
            <w:r w:rsidRPr="006529EE">
              <w:rPr>
                <w:rFonts w:ascii="Arial" w:hAnsi="Arial"/>
                <w:sz w:val="20"/>
                <w:szCs w:val="20"/>
              </w:rPr>
              <w:t>654</w:t>
            </w:r>
          </w:p>
        </w:tc>
        <w:tc>
          <w:tcPr>
            <w:tcW w:w="1100" w:type="dxa"/>
            <w:tcBorders>
              <w:top w:val="single" w:sz="4" w:space="0" w:color="auto"/>
              <w:left w:val="double" w:sz="4" w:space="0" w:color="auto"/>
              <w:right w:val="double" w:sz="4" w:space="0" w:color="auto"/>
            </w:tcBorders>
            <w:shd w:val="clear" w:color="auto" w:fill="FFFFFF"/>
            <w:vAlign w:val="bottom"/>
          </w:tcPr>
          <w:p w14:paraId="4815E1F6" w14:textId="77777777" w:rsidR="00F45755" w:rsidRPr="00376B81" w:rsidRDefault="00F45755" w:rsidP="00895C7B">
            <w:pPr>
              <w:pStyle w:val="pformab"/>
              <w:spacing w:before="40" w:after="40"/>
              <w:ind w:right="64"/>
              <w:jc w:val="right"/>
              <w:rPr>
                <w:rFonts w:ascii="Arial" w:hAnsi="Arial"/>
                <w:sz w:val="20"/>
                <w:szCs w:val="20"/>
              </w:rPr>
            </w:pPr>
            <w:r w:rsidRPr="00376B81">
              <w:rPr>
                <w:rFonts w:ascii="Arial" w:hAnsi="Arial"/>
                <w:sz w:val="20"/>
                <w:szCs w:val="20"/>
              </w:rPr>
              <w:t>610</w:t>
            </w:r>
          </w:p>
        </w:tc>
        <w:tc>
          <w:tcPr>
            <w:tcW w:w="1155" w:type="dxa"/>
            <w:tcBorders>
              <w:top w:val="single" w:sz="4" w:space="0" w:color="auto"/>
              <w:left w:val="double" w:sz="4" w:space="0" w:color="auto"/>
              <w:right w:val="double" w:sz="4" w:space="0" w:color="auto"/>
            </w:tcBorders>
            <w:shd w:val="clear" w:color="auto" w:fill="FFFFFF"/>
            <w:vAlign w:val="bottom"/>
          </w:tcPr>
          <w:p w14:paraId="0A8A7C74" w14:textId="77777777" w:rsidR="00F45755" w:rsidRPr="00A34D54" w:rsidRDefault="00E81264" w:rsidP="00895C7B">
            <w:pPr>
              <w:pStyle w:val="pformab"/>
              <w:spacing w:before="40" w:after="40"/>
              <w:ind w:right="50"/>
              <w:jc w:val="right"/>
              <w:rPr>
                <w:rFonts w:ascii="Arial" w:hAnsi="Arial"/>
                <w:sz w:val="20"/>
                <w:szCs w:val="20"/>
              </w:rPr>
            </w:pPr>
            <w:r w:rsidRPr="003041D8">
              <w:rPr>
                <w:rFonts w:ascii="Arial" w:hAnsi="Arial"/>
                <w:sz w:val="20"/>
                <w:szCs w:val="20"/>
              </w:rPr>
              <w:t>44</w:t>
            </w:r>
          </w:p>
        </w:tc>
        <w:tc>
          <w:tcPr>
            <w:tcW w:w="1210" w:type="dxa"/>
            <w:tcBorders>
              <w:top w:val="single" w:sz="4" w:space="0" w:color="auto"/>
              <w:left w:val="double" w:sz="4" w:space="0" w:color="auto"/>
              <w:right w:val="double" w:sz="4" w:space="0" w:color="auto"/>
            </w:tcBorders>
            <w:shd w:val="clear" w:color="auto" w:fill="FFFFFF"/>
            <w:vAlign w:val="bottom"/>
          </w:tcPr>
          <w:p w14:paraId="7DD518B2" w14:textId="77777777" w:rsidR="00F45755" w:rsidRPr="00A34D54" w:rsidRDefault="00E81264" w:rsidP="00105CFE">
            <w:pPr>
              <w:pStyle w:val="pformab"/>
              <w:tabs>
                <w:tab w:val="decimal" w:pos="664"/>
              </w:tabs>
              <w:spacing w:before="40" w:after="40"/>
              <w:ind w:right="-28"/>
              <w:rPr>
                <w:rFonts w:ascii="Arial" w:hAnsi="Arial"/>
                <w:sz w:val="20"/>
                <w:szCs w:val="20"/>
              </w:rPr>
            </w:pPr>
            <w:r w:rsidRPr="00A34D54">
              <w:rPr>
                <w:rFonts w:ascii="Arial" w:hAnsi="Arial"/>
                <w:sz w:val="20"/>
                <w:szCs w:val="20"/>
              </w:rPr>
              <w:t>7.21%</w:t>
            </w:r>
          </w:p>
        </w:tc>
      </w:tr>
    </w:tbl>
    <w:p w14:paraId="64245F03" w14:textId="77777777" w:rsidR="00F45755" w:rsidRDefault="00F45755" w:rsidP="00F45755">
      <w:pPr>
        <w:pStyle w:val="ph6full"/>
        <w:spacing w:before="0"/>
        <w:ind w:left="-110"/>
        <w:rPr>
          <w:i w:val="0"/>
          <w:sz w:val="20"/>
          <w:szCs w:val="20"/>
        </w:rPr>
      </w:pPr>
    </w:p>
    <w:p w14:paraId="625DEB80" w14:textId="77777777" w:rsidR="00F45755" w:rsidRPr="004A1125" w:rsidRDefault="00F45755" w:rsidP="00F45755">
      <w:pPr>
        <w:pStyle w:val="ph6full"/>
        <w:spacing w:before="0"/>
        <w:ind w:left="-110"/>
        <w:rPr>
          <w:rFonts w:ascii="Times New Roman" w:hAnsi="Times New Roman" w:cs="Times New Roman"/>
          <w:i w:val="0"/>
          <w:sz w:val="20"/>
          <w:szCs w:val="20"/>
        </w:rPr>
      </w:pPr>
      <w:r w:rsidRPr="004A1125">
        <w:rPr>
          <w:rFonts w:ascii="Times New Roman" w:hAnsi="Times New Roman" w:cs="Times New Roman"/>
          <w:i w:val="0"/>
          <w:szCs w:val="20"/>
        </w:rPr>
        <w:t>Net income increased at a faster rate than other accounts.</w:t>
      </w:r>
    </w:p>
    <w:p w14:paraId="48207F8A" w14:textId="77777777" w:rsidR="00F45755" w:rsidRDefault="00F45755" w:rsidP="00F45755">
      <w:pPr>
        <w:pStyle w:val="ph6full"/>
        <w:spacing w:before="0"/>
        <w:ind w:left="-110"/>
      </w:pPr>
    </w:p>
    <w:p w14:paraId="21C9BC82" w14:textId="77777777" w:rsidR="00F45755" w:rsidRPr="00895C7B" w:rsidRDefault="00F45755" w:rsidP="00895C7B">
      <w:pPr>
        <w:pStyle w:val="ph6full"/>
        <w:spacing w:before="0" w:after="120"/>
        <w:ind w:left="-115"/>
        <w:rPr>
          <w:rFonts w:ascii="Times New Roman" w:hAnsi="Times New Roman" w:cs="Times New Roman"/>
        </w:rPr>
      </w:pPr>
      <w:r w:rsidRPr="00895C7B">
        <w:rPr>
          <w:rFonts w:ascii="Times New Roman" w:hAnsi="Times New Roman" w:cs="Times New Roman"/>
        </w:rPr>
        <w:t>Req. 2</w:t>
      </w:r>
    </w:p>
    <w:p w14:paraId="535185DE" w14:textId="77777777" w:rsidR="00F45755" w:rsidRPr="006F4EC0" w:rsidRDefault="00F45755" w:rsidP="00F45755">
      <w:pPr>
        <w:pStyle w:val="ph6full"/>
        <w:spacing w:before="0"/>
        <w:ind w:left="-110"/>
        <w:rPr>
          <w:i w:val="0"/>
          <w:sz w:val="20"/>
          <w:szCs w:val="20"/>
        </w:rPr>
      </w:pPr>
      <w:r w:rsidRPr="006F4EC0">
        <w:rPr>
          <w:i w:val="0"/>
          <w:sz w:val="20"/>
          <w:szCs w:val="20"/>
        </w:rPr>
        <w:t>Trend Percentages</w:t>
      </w:r>
    </w:p>
    <w:p w14:paraId="798969CA" w14:textId="77777777" w:rsidR="00F45755" w:rsidRDefault="00F45755" w:rsidP="00F45755">
      <w:pPr>
        <w:pStyle w:val="ph6full"/>
        <w:spacing w:before="0"/>
        <w:ind w:left="-110"/>
        <w:rPr>
          <w:sz w:val="20"/>
          <w:szCs w:val="20"/>
        </w:rPr>
      </w:pPr>
    </w:p>
    <w:tbl>
      <w:tblPr>
        <w:tblW w:w="9149" w:type="dxa"/>
        <w:tblInd w:w="5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ook w:val="0000" w:firstRow="0" w:lastRow="0" w:firstColumn="0" w:lastColumn="0" w:noHBand="0" w:noVBand="0"/>
      </w:tblPr>
      <w:tblGrid>
        <w:gridCol w:w="2458"/>
        <w:gridCol w:w="1061"/>
        <w:gridCol w:w="1089"/>
        <w:gridCol w:w="1135"/>
        <w:gridCol w:w="1182"/>
        <w:gridCol w:w="1135"/>
        <w:gridCol w:w="1089"/>
      </w:tblGrid>
      <w:tr w:rsidR="00F45755" w14:paraId="7395A1B5" w14:textId="77777777" w:rsidTr="004A1125">
        <w:trPr>
          <w:cantSplit/>
          <w:trHeight w:val="140"/>
        </w:trPr>
        <w:tc>
          <w:tcPr>
            <w:tcW w:w="2458" w:type="dxa"/>
            <w:tcBorders>
              <w:top w:val="double" w:sz="4" w:space="0" w:color="auto"/>
              <w:bottom w:val="double" w:sz="4" w:space="0" w:color="auto"/>
              <w:right w:val="double" w:sz="4" w:space="0" w:color="auto"/>
            </w:tcBorders>
            <w:shd w:val="clear" w:color="auto" w:fill="FFFFFF"/>
            <w:vAlign w:val="bottom"/>
          </w:tcPr>
          <w:p w14:paraId="27AC69EA" w14:textId="77777777" w:rsidR="00F45755" w:rsidRPr="006F4EC0" w:rsidRDefault="00F45755" w:rsidP="00105CFE">
            <w:pPr>
              <w:pStyle w:val="pformab"/>
              <w:tabs>
                <w:tab w:val="left" w:pos="332"/>
                <w:tab w:val="left" w:pos="992"/>
              </w:tabs>
              <w:spacing w:before="40" w:after="40"/>
              <w:rPr>
                <w:rFonts w:ascii="Arial" w:hAnsi="Arial"/>
                <w:sz w:val="20"/>
                <w:szCs w:val="20"/>
              </w:rPr>
            </w:pPr>
          </w:p>
        </w:tc>
        <w:tc>
          <w:tcPr>
            <w:tcW w:w="1061" w:type="dxa"/>
            <w:tcBorders>
              <w:top w:val="double" w:sz="4" w:space="0" w:color="auto"/>
              <w:left w:val="double" w:sz="4" w:space="0" w:color="auto"/>
              <w:bottom w:val="double" w:sz="4" w:space="0" w:color="auto"/>
              <w:right w:val="double" w:sz="4" w:space="0" w:color="auto"/>
            </w:tcBorders>
            <w:shd w:val="clear" w:color="auto" w:fill="FFFFFF"/>
            <w:vAlign w:val="bottom"/>
          </w:tcPr>
          <w:p w14:paraId="1C67EF7B" w14:textId="77777777" w:rsidR="00F45755" w:rsidRPr="004A1125" w:rsidRDefault="00F45755" w:rsidP="00105CFE">
            <w:pPr>
              <w:pStyle w:val="pformab"/>
              <w:spacing w:before="40" w:after="40"/>
              <w:ind w:right="-108"/>
              <w:jc w:val="center"/>
              <w:rPr>
                <w:rFonts w:ascii="Arial" w:hAnsi="Arial"/>
                <w:b/>
                <w:sz w:val="20"/>
                <w:szCs w:val="20"/>
              </w:rPr>
            </w:pPr>
            <w:r w:rsidRPr="004A1125">
              <w:rPr>
                <w:rFonts w:ascii="Arial" w:hAnsi="Arial"/>
                <w:b/>
                <w:sz w:val="20"/>
                <w:szCs w:val="20"/>
              </w:rPr>
              <w:t>2020</w:t>
            </w:r>
          </w:p>
        </w:tc>
        <w:tc>
          <w:tcPr>
            <w:tcW w:w="1089" w:type="dxa"/>
            <w:tcBorders>
              <w:top w:val="double" w:sz="4" w:space="0" w:color="auto"/>
              <w:left w:val="double" w:sz="4" w:space="0" w:color="auto"/>
              <w:bottom w:val="double" w:sz="4" w:space="0" w:color="auto"/>
              <w:right w:val="double" w:sz="4" w:space="0" w:color="auto"/>
            </w:tcBorders>
            <w:shd w:val="clear" w:color="auto" w:fill="FFFFFF"/>
            <w:vAlign w:val="bottom"/>
          </w:tcPr>
          <w:p w14:paraId="5A5B015F" w14:textId="77777777" w:rsidR="00F45755" w:rsidRPr="004A1125" w:rsidRDefault="00F45755" w:rsidP="00105CFE">
            <w:pPr>
              <w:pStyle w:val="pformab"/>
              <w:tabs>
                <w:tab w:val="left" w:pos="332"/>
                <w:tab w:val="left" w:pos="992"/>
              </w:tabs>
              <w:spacing w:before="40" w:after="40"/>
              <w:jc w:val="center"/>
              <w:rPr>
                <w:rFonts w:ascii="Arial" w:hAnsi="Arial"/>
                <w:b/>
                <w:sz w:val="20"/>
                <w:szCs w:val="20"/>
              </w:rPr>
            </w:pPr>
            <w:r w:rsidRPr="004A1125">
              <w:rPr>
                <w:rFonts w:ascii="Arial" w:hAnsi="Arial"/>
                <w:b/>
                <w:sz w:val="20"/>
                <w:szCs w:val="20"/>
              </w:rPr>
              <w:t>2019</w:t>
            </w:r>
          </w:p>
        </w:tc>
        <w:tc>
          <w:tcPr>
            <w:tcW w:w="1135" w:type="dxa"/>
            <w:tcBorders>
              <w:top w:val="double" w:sz="4" w:space="0" w:color="auto"/>
              <w:left w:val="double" w:sz="4" w:space="0" w:color="auto"/>
              <w:bottom w:val="double" w:sz="4" w:space="0" w:color="auto"/>
              <w:right w:val="double" w:sz="4" w:space="0" w:color="auto"/>
            </w:tcBorders>
            <w:shd w:val="clear" w:color="auto" w:fill="FFFFFF"/>
            <w:vAlign w:val="bottom"/>
          </w:tcPr>
          <w:p w14:paraId="7050827C"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2018</w:t>
            </w:r>
          </w:p>
        </w:tc>
        <w:tc>
          <w:tcPr>
            <w:tcW w:w="1182" w:type="dxa"/>
            <w:tcBorders>
              <w:top w:val="double" w:sz="4" w:space="0" w:color="auto"/>
              <w:left w:val="double" w:sz="4" w:space="0" w:color="auto"/>
              <w:bottom w:val="double" w:sz="4" w:space="0" w:color="auto"/>
              <w:right w:val="double" w:sz="4" w:space="0" w:color="auto"/>
            </w:tcBorders>
            <w:shd w:val="clear" w:color="auto" w:fill="FFFFFF"/>
            <w:vAlign w:val="bottom"/>
          </w:tcPr>
          <w:p w14:paraId="5BAABB3E"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2017</w:t>
            </w:r>
          </w:p>
        </w:tc>
        <w:tc>
          <w:tcPr>
            <w:tcW w:w="1135" w:type="dxa"/>
            <w:tcBorders>
              <w:top w:val="double" w:sz="4" w:space="0" w:color="auto"/>
              <w:left w:val="double" w:sz="4" w:space="0" w:color="auto"/>
              <w:bottom w:val="double" w:sz="4" w:space="0" w:color="auto"/>
              <w:right w:val="double" w:sz="4" w:space="0" w:color="auto"/>
            </w:tcBorders>
            <w:shd w:val="clear" w:color="auto" w:fill="FFFFFF"/>
            <w:vAlign w:val="bottom"/>
          </w:tcPr>
          <w:p w14:paraId="3FDE1E74"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2016</w:t>
            </w:r>
          </w:p>
        </w:tc>
        <w:tc>
          <w:tcPr>
            <w:tcW w:w="1089" w:type="dxa"/>
            <w:tcBorders>
              <w:top w:val="double" w:sz="4" w:space="0" w:color="auto"/>
              <w:left w:val="double" w:sz="4" w:space="0" w:color="auto"/>
              <w:bottom w:val="double" w:sz="4" w:space="0" w:color="auto"/>
            </w:tcBorders>
            <w:shd w:val="clear" w:color="auto" w:fill="FFFFFF"/>
            <w:vAlign w:val="bottom"/>
          </w:tcPr>
          <w:p w14:paraId="47431551" w14:textId="77777777" w:rsidR="00F45755" w:rsidRPr="004A1125" w:rsidRDefault="00F45755" w:rsidP="00105CFE">
            <w:pPr>
              <w:pStyle w:val="pformab"/>
              <w:spacing w:before="40" w:after="40"/>
              <w:jc w:val="center"/>
              <w:rPr>
                <w:rFonts w:ascii="Arial" w:hAnsi="Arial"/>
                <w:b/>
                <w:sz w:val="20"/>
                <w:szCs w:val="20"/>
              </w:rPr>
            </w:pPr>
            <w:r w:rsidRPr="004A1125">
              <w:rPr>
                <w:rFonts w:ascii="Arial" w:hAnsi="Arial"/>
                <w:b/>
                <w:sz w:val="20"/>
                <w:szCs w:val="20"/>
              </w:rPr>
              <w:t>2015</w:t>
            </w:r>
          </w:p>
        </w:tc>
      </w:tr>
      <w:tr w:rsidR="00F45755" w14:paraId="7F01F7E3" w14:textId="77777777" w:rsidTr="004A1125">
        <w:trPr>
          <w:cantSplit/>
        </w:trPr>
        <w:tc>
          <w:tcPr>
            <w:tcW w:w="2458" w:type="dxa"/>
            <w:tcBorders>
              <w:top w:val="single" w:sz="4" w:space="0" w:color="auto"/>
              <w:bottom w:val="single" w:sz="4" w:space="0" w:color="auto"/>
              <w:right w:val="double" w:sz="4" w:space="0" w:color="auto"/>
            </w:tcBorders>
            <w:shd w:val="clear" w:color="auto" w:fill="FFFFFF"/>
            <w:vAlign w:val="bottom"/>
          </w:tcPr>
          <w:p w14:paraId="4E69A26D" w14:textId="77777777" w:rsidR="00F45755" w:rsidRPr="006F4EC0" w:rsidRDefault="00F45755" w:rsidP="00F45755">
            <w:pPr>
              <w:pStyle w:val="pformab"/>
              <w:tabs>
                <w:tab w:val="left" w:pos="332"/>
                <w:tab w:val="left" w:pos="992"/>
              </w:tabs>
              <w:spacing w:before="40" w:after="40"/>
              <w:ind w:right="222"/>
              <w:rPr>
                <w:rFonts w:ascii="Arial" w:hAnsi="Arial"/>
                <w:sz w:val="20"/>
                <w:szCs w:val="20"/>
              </w:rPr>
            </w:pPr>
            <w:r w:rsidRPr="006F4EC0">
              <w:rPr>
                <w:rFonts w:ascii="Arial" w:hAnsi="Arial"/>
                <w:sz w:val="20"/>
                <w:szCs w:val="20"/>
              </w:rPr>
              <w:t>Net sales</w:t>
            </w:r>
          </w:p>
        </w:tc>
        <w:tc>
          <w:tcPr>
            <w:tcW w:w="1061" w:type="dxa"/>
            <w:tcBorders>
              <w:top w:val="double" w:sz="4" w:space="0" w:color="auto"/>
              <w:bottom w:val="single" w:sz="4" w:space="0" w:color="auto"/>
              <w:right w:val="double" w:sz="4" w:space="0" w:color="auto"/>
            </w:tcBorders>
            <w:shd w:val="clear" w:color="auto" w:fill="FFFFFF"/>
            <w:vAlign w:val="bottom"/>
          </w:tcPr>
          <w:p w14:paraId="45890B3C" w14:textId="77777777" w:rsidR="00F45755" w:rsidRPr="006F4EC0" w:rsidRDefault="00F45755" w:rsidP="00F45755">
            <w:pPr>
              <w:pStyle w:val="pformab"/>
              <w:spacing w:before="40" w:after="40"/>
              <w:ind w:left="-108" w:right="-426"/>
              <w:jc w:val="center"/>
              <w:rPr>
                <w:rFonts w:ascii="Arial" w:hAnsi="Arial"/>
                <w:sz w:val="20"/>
                <w:szCs w:val="20"/>
              </w:rPr>
            </w:pPr>
            <w:r w:rsidRPr="00C23B8F">
              <w:rPr>
                <w:rFonts w:ascii="Arial" w:hAnsi="Arial"/>
                <w:sz w:val="20"/>
              </w:rPr>
              <w:t>133%</w:t>
            </w:r>
          </w:p>
        </w:tc>
        <w:tc>
          <w:tcPr>
            <w:tcW w:w="1089" w:type="dxa"/>
            <w:tcBorders>
              <w:top w:val="double" w:sz="4" w:space="0" w:color="auto"/>
              <w:left w:val="double" w:sz="4" w:space="0" w:color="auto"/>
              <w:bottom w:val="single" w:sz="4" w:space="0" w:color="auto"/>
              <w:right w:val="double" w:sz="4" w:space="0" w:color="auto"/>
            </w:tcBorders>
            <w:shd w:val="clear" w:color="auto" w:fill="FFFFFF"/>
            <w:vAlign w:val="bottom"/>
          </w:tcPr>
          <w:p w14:paraId="3580DC42"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151%</w:t>
            </w:r>
          </w:p>
        </w:tc>
        <w:tc>
          <w:tcPr>
            <w:tcW w:w="1135" w:type="dxa"/>
            <w:tcBorders>
              <w:top w:val="double" w:sz="4" w:space="0" w:color="auto"/>
              <w:left w:val="double" w:sz="4" w:space="0" w:color="auto"/>
              <w:bottom w:val="single" w:sz="4" w:space="0" w:color="auto"/>
              <w:right w:val="double" w:sz="4" w:space="0" w:color="auto"/>
            </w:tcBorders>
            <w:shd w:val="clear" w:color="auto" w:fill="FFFFFF"/>
            <w:vAlign w:val="bottom"/>
          </w:tcPr>
          <w:p w14:paraId="2B8E9330"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110%</w:t>
            </w:r>
          </w:p>
        </w:tc>
        <w:tc>
          <w:tcPr>
            <w:tcW w:w="1182" w:type="dxa"/>
            <w:tcBorders>
              <w:top w:val="double" w:sz="4" w:space="0" w:color="auto"/>
              <w:left w:val="double" w:sz="4" w:space="0" w:color="auto"/>
              <w:bottom w:val="single" w:sz="4" w:space="0" w:color="auto"/>
              <w:right w:val="double" w:sz="4" w:space="0" w:color="auto"/>
            </w:tcBorders>
            <w:shd w:val="clear" w:color="auto" w:fill="FFFFFF"/>
            <w:vAlign w:val="bottom"/>
          </w:tcPr>
          <w:p w14:paraId="17B16FA8"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118%</w:t>
            </w:r>
          </w:p>
        </w:tc>
        <w:tc>
          <w:tcPr>
            <w:tcW w:w="1135" w:type="dxa"/>
            <w:tcBorders>
              <w:top w:val="double" w:sz="4" w:space="0" w:color="auto"/>
              <w:left w:val="double" w:sz="4" w:space="0" w:color="auto"/>
              <w:bottom w:val="single" w:sz="4" w:space="0" w:color="auto"/>
              <w:right w:val="double" w:sz="4" w:space="0" w:color="auto"/>
            </w:tcBorders>
            <w:shd w:val="clear" w:color="auto" w:fill="FFFFFF"/>
            <w:vAlign w:val="bottom"/>
          </w:tcPr>
          <w:p w14:paraId="0D1543FF"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102%</w:t>
            </w:r>
          </w:p>
        </w:tc>
        <w:tc>
          <w:tcPr>
            <w:tcW w:w="1089" w:type="dxa"/>
            <w:tcBorders>
              <w:top w:val="double" w:sz="4" w:space="0" w:color="auto"/>
              <w:left w:val="double" w:sz="4" w:space="0" w:color="auto"/>
              <w:bottom w:val="single" w:sz="4" w:space="0" w:color="auto"/>
            </w:tcBorders>
            <w:shd w:val="clear" w:color="auto" w:fill="FFFFFF"/>
            <w:vAlign w:val="bottom"/>
          </w:tcPr>
          <w:p w14:paraId="03DE3773"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100%</w:t>
            </w:r>
          </w:p>
        </w:tc>
      </w:tr>
      <w:tr w:rsidR="00F45755" w14:paraId="0D8A4E83" w14:textId="77777777" w:rsidTr="004A1125">
        <w:trPr>
          <w:cantSplit/>
        </w:trPr>
        <w:tc>
          <w:tcPr>
            <w:tcW w:w="2458" w:type="dxa"/>
            <w:tcBorders>
              <w:top w:val="single" w:sz="4" w:space="0" w:color="auto"/>
              <w:bottom w:val="single" w:sz="4" w:space="0" w:color="auto"/>
              <w:right w:val="double" w:sz="4" w:space="0" w:color="auto"/>
            </w:tcBorders>
            <w:shd w:val="clear" w:color="auto" w:fill="FFFFFF"/>
            <w:vAlign w:val="bottom"/>
          </w:tcPr>
          <w:p w14:paraId="098FB9C0" w14:textId="77777777" w:rsidR="00F45755" w:rsidRPr="006F4EC0" w:rsidRDefault="00F45755" w:rsidP="00F45755">
            <w:pPr>
              <w:pStyle w:val="pformab"/>
              <w:tabs>
                <w:tab w:val="left" w:pos="332"/>
              </w:tabs>
              <w:spacing w:before="40" w:after="40"/>
              <w:ind w:right="222"/>
              <w:rPr>
                <w:rFonts w:ascii="Arial" w:hAnsi="Arial"/>
                <w:sz w:val="20"/>
                <w:szCs w:val="20"/>
              </w:rPr>
            </w:pPr>
            <w:r w:rsidRPr="006F4EC0">
              <w:rPr>
                <w:rFonts w:ascii="Arial" w:hAnsi="Arial"/>
                <w:sz w:val="20"/>
                <w:szCs w:val="20"/>
              </w:rPr>
              <w:t>Net income</w:t>
            </w:r>
          </w:p>
        </w:tc>
        <w:tc>
          <w:tcPr>
            <w:tcW w:w="1061" w:type="dxa"/>
            <w:tcBorders>
              <w:top w:val="single" w:sz="4" w:space="0" w:color="auto"/>
              <w:bottom w:val="single" w:sz="4" w:space="0" w:color="auto"/>
              <w:right w:val="double" w:sz="4" w:space="0" w:color="auto"/>
            </w:tcBorders>
            <w:shd w:val="clear" w:color="auto" w:fill="FFFFFF"/>
            <w:vAlign w:val="bottom"/>
          </w:tcPr>
          <w:p w14:paraId="69D5BF02"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193</w:t>
            </w:r>
          </w:p>
        </w:tc>
        <w:tc>
          <w:tcPr>
            <w:tcW w:w="1089" w:type="dxa"/>
            <w:tcBorders>
              <w:top w:val="single" w:sz="4" w:space="0" w:color="auto"/>
              <w:left w:val="double" w:sz="4" w:space="0" w:color="auto"/>
              <w:bottom w:val="single" w:sz="4" w:space="0" w:color="auto"/>
              <w:right w:val="double" w:sz="4" w:space="0" w:color="auto"/>
            </w:tcBorders>
            <w:shd w:val="clear" w:color="auto" w:fill="FFFFFF"/>
            <w:vAlign w:val="bottom"/>
          </w:tcPr>
          <w:p w14:paraId="480D9BC6"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159</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4D1DD1EC"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112</w:t>
            </w:r>
          </w:p>
        </w:tc>
        <w:tc>
          <w:tcPr>
            <w:tcW w:w="1182" w:type="dxa"/>
            <w:tcBorders>
              <w:top w:val="single" w:sz="4" w:space="0" w:color="auto"/>
              <w:left w:val="double" w:sz="4" w:space="0" w:color="auto"/>
              <w:bottom w:val="single" w:sz="4" w:space="0" w:color="auto"/>
              <w:right w:val="double" w:sz="4" w:space="0" w:color="auto"/>
            </w:tcBorders>
            <w:shd w:val="clear" w:color="auto" w:fill="FFFFFF"/>
            <w:vAlign w:val="bottom"/>
          </w:tcPr>
          <w:p w14:paraId="0C0B2028"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141</w:t>
            </w:r>
          </w:p>
        </w:tc>
        <w:tc>
          <w:tcPr>
            <w:tcW w:w="1135" w:type="dxa"/>
            <w:tcBorders>
              <w:top w:val="single" w:sz="4" w:space="0" w:color="auto"/>
              <w:left w:val="double" w:sz="4" w:space="0" w:color="auto"/>
              <w:bottom w:val="single" w:sz="4" w:space="0" w:color="auto"/>
              <w:right w:val="double" w:sz="4" w:space="0" w:color="auto"/>
            </w:tcBorders>
            <w:shd w:val="clear" w:color="auto" w:fill="FFFFFF"/>
            <w:vAlign w:val="bottom"/>
          </w:tcPr>
          <w:p w14:paraId="21DD54B5"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117</w:t>
            </w:r>
          </w:p>
        </w:tc>
        <w:tc>
          <w:tcPr>
            <w:tcW w:w="1089" w:type="dxa"/>
            <w:tcBorders>
              <w:top w:val="single" w:sz="4" w:space="0" w:color="auto"/>
              <w:left w:val="double" w:sz="4" w:space="0" w:color="auto"/>
              <w:bottom w:val="single" w:sz="4" w:space="0" w:color="auto"/>
            </w:tcBorders>
            <w:shd w:val="clear" w:color="auto" w:fill="FFFFFF"/>
            <w:vAlign w:val="bottom"/>
          </w:tcPr>
          <w:p w14:paraId="430763BE"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100</w:t>
            </w:r>
          </w:p>
        </w:tc>
      </w:tr>
      <w:tr w:rsidR="00F45755" w14:paraId="77AA57E0" w14:textId="77777777" w:rsidTr="004A1125">
        <w:trPr>
          <w:cantSplit/>
          <w:trHeight w:val="278"/>
        </w:trPr>
        <w:tc>
          <w:tcPr>
            <w:tcW w:w="2458" w:type="dxa"/>
            <w:tcBorders>
              <w:top w:val="single" w:sz="4" w:space="0" w:color="auto"/>
              <w:right w:val="double" w:sz="4" w:space="0" w:color="auto"/>
            </w:tcBorders>
            <w:shd w:val="clear" w:color="auto" w:fill="FFFFFF"/>
            <w:vAlign w:val="bottom"/>
          </w:tcPr>
          <w:p w14:paraId="0DF2ACF1" w14:textId="77777777" w:rsidR="00F45755" w:rsidRPr="006F4EC0" w:rsidRDefault="00F45755" w:rsidP="00F45755">
            <w:pPr>
              <w:pStyle w:val="pformab"/>
              <w:tabs>
                <w:tab w:val="left" w:pos="332"/>
              </w:tabs>
              <w:spacing w:before="40" w:after="40"/>
              <w:ind w:right="222"/>
              <w:rPr>
                <w:rFonts w:ascii="Arial" w:hAnsi="Arial"/>
                <w:sz w:val="20"/>
                <w:szCs w:val="20"/>
              </w:rPr>
            </w:pPr>
            <w:r>
              <w:rPr>
                <w:rFonts w:ascii="Arial" w:hAnsi="Arial"/>
                <w:sz w:val="20"/>
                <w:szCs w:val="20"/>
              </w:rPr>
              <w:t>Total assets</w:t>
            </w:r>
          </w:p>
        </w:tc>
        <w:tc>
          <w:tcPr>
            <w:tcW w:w="1061" w:type="dxa"/>
            <w:tcBorders>
              <w:top w:val="single" w:sz="4" w:space="0" w:color="auto"/>
              <w:bottom w:val="double" w:sz="4" w:space="0" w:color="auto"/>
              <w:right w:val="double" w:sz="4" w:space="0" w:color="auto"/>
            </w:tcBorders>
            <w:shd w:val="clear" w:color="auto" w:fill="FFFFFF"/>
            <w:vAlign w:val="bottom"/>
          </w:tcPr>
          <w:p w14:paraId="31E1599E"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160</w:t>
            </w:r>
          </w:p>
        </w:tc>
        <w:tc>
          <w:tcPr>
            <w:tcW w:w="1089" w:type="dxa"/>
            <w:tcBorders>
              <w:top w:val="single" w:sz="4" w:space="0" w:color="auto"/>
              <w:left w:val="double" w:sz="4" w:space="0" w:color="auto"/>
              <w:bottom w:val="double" w:sz="4" w:space="0" w:color="auto"/>
              <w:right w:val="double" w:sz="4" w:space="0" w:color="auto"/>
            </w:tcBorders>
            <w:shd w:val="clear" w:color="auto" w:fill="FFFFFF"/>
            <w:vAlign w:val="bottom"/>
          </w:tcPr>
          <w:p w14:paraId="2D37C17D"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149</w:t>
            </w:r>
          </w:p>
        </w:tc>
        <w:tc>
          <w:tcPr>
            <w:tcW w:w="1135" w:type="dxa"/>
            <w:tcBorders>
              <w:top w:val="single" w:sz="4" w:space="0" w:color="auto"/>
              <w:left w:val="double" w:sz="4" w:space="0" w:color="auto"/>
              <w:bottom w:val="double" w:sz="4" w:space="0" w:color="auto"/>
              <w:right w:val="double" w:sz="4" w:space="0" w:color="auto"/>
            </w:tcBorders>
            <w:shd w:val="clear" w:color="auto" w:fill="FFFFFF"/>
            <w:vAlign w:val="bottom"/>
          </w:tcPr>
          <w:p w14:paraId="4F06B000"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127</w:t>
            </w:r>
          </w:p>
        </w:tc>
        <w:tc>
          <w:tcPr>
            <w:tcW w:w="1182" w:type="dxa"/>
            <w:tcBorders>
              <w:top w:val="single" w:sz="4" w:space="0" w:color="auto"/>
              <w:left w:val="double" w:sz="4" w:space="0" w:color="auto"/>
              <w:bottom w:val="double" w:sz="4" w:space="0" w:color="auto"/>
              <w:right w:val="double" w:sz="4" w:space="0" w:color="auto"/>
            </w:tcBorders>
            <w:shd w:val="clear" w:color="auto" w:fill="FFFFFF"/>
            <w:vAlign w:val="bottom"/>
          </w:tcPr>
          <w:p w14:paraId="4E9AD6CD"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115</w:t>
            </w:r>
          </w:p>
        </w:tc>
        <w:tc>
          <w:tcPr>
            <w:tcW w:w="1135" w:type="dxa"/>
            <w:tcBorders>
              <w:top w:val="single" w:sz="4" w:space="0" w:color="auto"/>
              <w:left w:val="double" w:sz="4" w:space="0" w:color="auto"/>
              <w:bottom w:val="double" w:sz="4" w:space="0" w:color="auto"/>
              <w:right w:val="double" w:sz="4" w:space="0" w:color="auto"/>
            </w:tcBorders>
            <w:shd w:val="clear" w:color="auto" w:fill="FFFFFF"/>
            <w:vAlign w:val="bottom"/>
          </w:tcPr>
          <w:p w14:paraId="252F5868"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113</w:t>
            </w:r>
          </w:p>
        </w:tc>
        <w:tc>
          <w:tcPr>
            <w:tcW w:w="1089" w:type="dxa"/>
            <w:tcBorders>
              <w:top w:val="single" w:sz="4" w:space="0" w:color="auto"/>
              <w:left w:val="double" w:sz="4" w:space="0" w:color="auto"/>
              <w:bottom w:val="double" w:sz="4" w:space="0" w:color="auto"/>
            </w:tcBorders>
            <w:shd w:val="clear" w:color="auto" w:fill="FFFFFF"/>
            <w:vAlign w:val="bottom"/>
          </w:tcPr>
          <w:p w14:paraId="245F50C5" w14:textId="77777777" w:rsidR="00F45755" w:rsidRPr="006F4EC0" w:rsidRDefault="00F45755" w:rsidP="00F45755">
            <w:pPr>
              <w:pStyle w:val="pformab"/>
              <w:tabs>
                <w:tab w:val="decimal" w:pos="664"/>
              </w:tabs>
              <w:spacing w:before="40" w:after="40"/>
              <w:ind w:right="-28"/>
              <w:rPr>
                <w:rFonts w:ascii="Arial" w:hAnsi="Arial"/>
                <w:sz w:val="20"/>
                <w:szCs w:val="20"/>
              </w:rPr>
            </w:pPr>
            <w:r w:rsidRPr="00C23B8F">
              <w:rPr>
                <w:rFonts w:ascii="Arial" w:hAnsi="Arial"/>
                <w:sz w:val="20"/>
              </w:rPr>
              <w:t>100</w:t>
            </w:r>
          </w:p>
        </w:tc>
      </w:tr>
    </w:tbl>
    <w:p w14:paraId="5CFA230F" w14:textId="77777777" w:rsidR="00F45755" w:rsidRDefault="00F45755" w:rsidP="00F45755">
      <w:pPr>
        <w:pStyle w:val="ph3"/>
        <w:tabs>
          <w:tab w:val="right" w:pos="8820"/>
        </w:tabs>
        <w:spacing w:before="0"/>
        <w:ind w:left="-110" w:right="-468"/>
        <w:jc w:val="left"/>
      </w:pPr>
    </w:p>
    <w:p w14:paraId="031FEBDE" w14:textId="77777777" w:rsidR="00F45755" w:rsidRDefault="00F45755" w:rsidP="00F45755">
      <w:pPr>
        <w:pStyle w:val="ph3"/>
        <w:tabs>
          <w:tab w:val="right" w:pos="8820"/>
        </w:tabs>
        <w:spacing w:before="0"/>
        <w:ind w:left="-110" w:right="-468"/>
        <w:jc w:val="left"/>
      </w:pPr>
    </w:p>
    <w:p w14:paraId="7AA848F6" w14:textId="77777777" w:rsidR="00F45755" w:rsidRDefault="00F45755" w:rsidP="00F45755">
      <w:pPr>
        <w:pStyle w:val="ph6full"/>
        <w:spacing w:before="0"/>
        <w:ind w:left="-115"/>
      </w:pPr>
      <w:r>
        <w:t>Req. 3</w:t>
      </w:r>
    </w:p>
    <w:p w14:paraId="2503F0BE" w14:textId="62233397" w:rsidR="00F45755" w:rsidRPr="006F4EC0" w:rsidRDefault="00F45755" w:rsidP="00F45755">
      <w:pPr>
        <w:pStyle w:val="ph6full"/>
        <w:spacing w:before="0"/>
        <w:ind w:left="-115"/>
        <w:rPr>
          <w:i w:val="0"/>
          <w:sz w:val="20"/>
          <w:szCs w:val="20"/>
        </w:rPr>
      </w:pPr>
      <w:r w:rsidRPr="006F4EC0">
        <w:rPr>
          <w:i w:val="0"/>
          <w:sz w:val="20"/>
          <w:szCs w:val="20"/>
        </w:rPr>
        <w:t xml:space="preserve">Expense </w:t>
      </w:r>
      <w:r w:rsidR="004705F6">
        <w:rPr>
          <w:i w:val="0"/>
          <w:sz w:val="20"/>
          <w:szCs w:val="20"/>
        </w:rPr>
        <w:t>A</w:t>
      </w:r>
      <w:r w:rsidRPr="006F4EC0">
        <w:rPr>
          <w:i w:val="0"/>
          <w:sz w:val="20"/>
          <w:szCs w:val="20"/>
        </w:rPr>
        <w:t>nalysis</w:t>
      </w:r>
    </w:p>
    <w:p w14:paraId="23377EAB" w14:textId="77777777" w:rsidR="00F45755" w:rsidRDefault="00F45755" w:rsidP="00F45755">
      <w:pPr>
        <w:pStyle w:val="ph6full"/>
        <w:spacing w:before="0"/>
        <w:ind w:left="-115"/>
        <w:rPr>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230" w:type="dxa"/>
        </w:tblCellMar>
        <w:tblLook w:val="04A0" w:firstRow="1" w:lastRow="0" w:firstColumn="1" w:lastColumn="0" w:noHBand="0" w:noVBand="1"/>
      </w:tblPr>
      <w:tblGrid>
        <w:gridCol w:w="3041"/>
        <w:gridCol w:w="907"/>
        <w:gridCol w:w="907"/>
        <w:gridCol w:w="907"/>
        <w:gridCol w:w="862"/>
        <w:gridCol w:w="907"/>
        <w:gridCol w:w="1004"/>
      </w:tblGrid>
      <w:tr w:rsidR="00C22F41" w:rsidRPr="006F4EC0" w14:paraId="57E4249B" w14:textId="77777777" w:rsidTr="00C22F41">
        <w:trPr>
          <w:trHeight w:val="216"/>
        </w:trPr>
        <w:tc>
          <w:tcPr>
            <w:tcW w:w="0" w:type="auto"/>
          </w:tcPr>
          <w:p w14:paraId="23033134" w14:textId="77777777" w:rsidR="00F45755" w:rsidRPr="003757F0" w:rsidRDefault="00F45755" w:rsidP="00105CFE">
            <w:pPr>
              <w:pStyle w:val="inftabtheadtrth"/>
              <w:tabs>
                <w:tab w:val="left" w:pos="360"/>
              </w:tabs>
              <w:rPr>
                <w:rFonts w:ascii="Arial" w:hAnsi="Arial" w:cs="Arial"/>
                <w:sz w:val="20"/>
                <w:szCs w:val="20"/>
              </w:rPr>
            </w:pPr>
            <w:r w:rsidRPr="003757F0">
              <w:rPr>
                <w:rFonts w:ascii="Arial" w:hAnsi="Arial" w:cs="Arial"/>
                <w:b w:val="0"/>
                <w:sz w:val="20"/>
                <w:szCs w:val="20"/>
              </w:rPr>
              <w:t>(Amounts in thousands)</w:t>
            </w:r>
          </w:p>
        </w:tc>
        <w:tc>
          <w:tcPr>
            <w:tcW w:w="0" w:type="auto"/>
            <w:hideMark/>
          </w:tcPr>
          <w:p w14:paraId="4C834B84" w14:textId="77777777" w:rsidR="00F45755" w:rsidRPr="00F5520F" w:rsidRDefault="00F45755" w:rsidP="00105CFE">
            <w:pPr>
              <w:pStyle w:val="inftabtheadtrth"/>
              <w:tabs>
                <w:tab w:val="left" w:pos="360"/>
              </w:tabs>
              <w:rPr>
                <w:rFonts w:ascii="Arial" w:hAnsi="Arial" w:cs="Arial"/>
                <w:sz w:val="20"/>
                <w:szCs w:val="20"/>
              </w:rPr>
            </w:pPr>
            <w:r w:rsidRPr="00F5520F">
              <w:rPr>
                <w:rFonts w:ascii="Arial" w:hAnsi="Arial" w:cs="Arial"/>
                <w:sz w:val="20"/>
                <w:szCs w:val="20"/>
              </w:rPr>
              <w:t>2020</w:t>
            </w:r>
          </w:p>
        </w:tc>
        <w:tc>
          <w:tcPr>
            <w:tcW w:w="0" w:type="auto"/>
            <w:hideMark/>
          </w:tcPr>
          <w:p w14:paraId="63F4E68F" w14:textId="77777777" w:rsidR="00F45755" w:rsidRPr="00B2545B" w:rsidRDefault="00F45755" w:rsidP="00105CFE">
            <w:pPr>
              <w:pStyle w:val="inftabtheadtrth"/>
              <w:tabs>
                <w:tab w:val="left" w:pos="360"/>
              </w:tabs>
              <w:rPr>
                <w:rFonts w:ascii="Arial" w:hAnsi="Arial" w:cs="Arial"/>
                <w:sz w:val="20"/>
                <w:szCs w:val="20"/>
              </w:rPr>
            </w:pPr>
            <w:r w:rsidRPr="00B2545B">
              <w:rPr>
                <w:rFonts w:ascii="Arial" w:hAnsi="Arial" w:cs="Arial"/>
                <w:sz w:val="20"/>
                <w:szCs w:val="20"/>
              </w:rPr>
              <w:t>2019</w:t>
            </w:r>
          </w:p>
        </w:tc>
        <w:tc>
          <w:tcPr>
            <w:tcW w:w="0" w:type="auto"/>
            <w:hideMark/>
          </w:tcPr>
          <w:p w14:paraId="453DF376" w14:textId="77777777" w:rsidR="00F45755" w:rsidRPr="00E81264" w:rsidRDefault="00F45755" w:rsidP="00105CFE">
            <w:pPr>
              <w:pStyle w:val="inftabtheadtrth"/>
              <w:tabs>
                <w:tab w:val="left" w:pos="360"/>
              </w:tabs>
              <w:rPr>
                <w:rFonts w:ascii="Arial" w:hAnsi="Arial" w:cs="Arial"/>
                <w:sz w:val="20"/>
                <w:szCs w:val="20"/>
              </w:rPr>
            </w:pPr>
            <w:r w:rsidRPr="00E81264">
              <w:rPr>
                <w:rFonts w:ascii="Arial" w:hAnsi="Arial" w:cs="Arial"/>
                <w:sz w:val="20"/>
                <w:szCs w:val="20"/>
              </w:rPr>
              <w:t>2018</w:t>
            </w:r>
          </w:p>
        </w:tc>
        <w:tc>
          <w:tcPr>
            <w:tcW w:w="0" w:type="auto"/>
            <w:hideMark/>
          </w:tcPr>
          <w:p w14:paraId="74B1C4D7" w14:textId="77777777" w:rsidR="00F45755" w:rsidRPr="00E81264" w:rsidRDefault="00F45755" w:rsidP="00105CFE">
            <w:pPr>
              <w:pStyle w:val="inftabtheadtrth"/>
              <w:tabs>
                <w:tab w:val="left" w:pos="360"/>
              </w:tabs>
              <w:rPr>
                <w:rFonts w:ascii="Arial" w:hAnsi="Arial" w:cs="Arial"/>
                <w:sz w:val="20"/>
                <w:szCs w:val="20"/>
              </w:rPr>
            </w:pPr>
            <w:r w:rsidRPr="00E81264">
              <w:rPr>
                <w:rFonts w:ascii="Arial" w:hAnsi="Arial" w:cs="Arial"/>
                <w:sz w:val="20"/>
                <w:szCs w:val="20"/>
              </w:rPr>
              <w:t>2017</w:t>
            </w:r>
          </w:p>
        </w:tc>
        <w:tc>
          <w:tcPr>
            <w:tcW w:w="0" w:type="auto"/>
            <w:hideMark/>
          </w:tcPr>
          <w:p w14:paraId="62D9572D" w14:textId="77777777" w:rsidR="00F45755" w:rsidRPr="00E81264" w:rsidRDefault="00F45755" w:rsidP="00105CFE">
            <w:pPr>
              <w:pStyle w:val="inftabtheadtrth"/>
              <w:tabs>
                <w:tab w:val="left" w:pos="360"/>
              </w:tabs>
              <w:rPr>
                <w:rFonts w:ascii="Arial" w:hAnsi="Arial" w:cs="Arial"/>
                <w:sz w:val="20"/>
                <w:szCs w:val="20"/>
              </w:rPr>
            </w:pPr>
            <w:r w:rsidRPr="00E81264">
              <w:rPr>
                <w:rFonts w:ascii="Arial" w:hAnsi="Arial" w:cs="Arial"/>
                <w:sz w:val="20"/>
                <w:szCs w:val="20"/>
              </w:rPr>
              <w:t>2016</w:t>
            </w:r>
          </w:p>
        </w:tc>
        <w:tc>
          <w:tcPr>
            <w:tcW w:w="1004" w:type="dxa"/>
            <w:hideMark/>
          </w:tcPr>
          <w:p w14:paraId="46F248EA" w14:textId="77777777" w:rsidR="00F45755" w:rsidRPr="00E81264" w:rsidRDefault="00F45755" w:rsidP="00105CFE">
            <w:pPr>
              <w:pStyle w:val="inftabtheadtrth"/>
              <w:tabs>
                <w:tab w:val="left" w:pos="360"/>
              </w:tabs>
              <w:rPr>
                <w:rFonts w:ascii="Arial" w:hAnsi="Arial" w:cs="Arial"/>
                <w:sz w:val="20"/>
                <w:szCs w:val="20"/>
              </w:rPr>
            </w:pPr>
            <w:r w:rsidRPr="00E81264">
              <w:rPr>
                <w:rFonts w:ascii="Arial" w:hAnsi="Arial" w:cs="Arial"/>
                <w:sz w:val="20"/>
                <w:szCs w:val="20"/>
              </w:rPr>
              <w:t>2015</w:t>
            </w:r>
          </w:p>
        </w:tc>
      </w:tr>
      <w:tr w:rsidR="00C22F41" w:rsidRPr="006F4EC0" w14:paraId="7EDC61E4" w14:textId="77777777" w:rsidTr="00C22F41">
        <w:trPr>
          <w:trHeight w:val="216"/>
        </w:trPr>
        <w:tc>
          <w:tcPr>
            <w:tcW w:w="0" w:type="auto"/>
          </w:tcPr>
          <w:p w14:paraId="665D21DA" w14:textId="77777777" w:rsidR="00F45755" w:rsidRPr="003757F0" w:rsidRDefault="00F45755" w:rsidP="00105CFE">
            <w:pPr>
              <w:tabs>
                <w:tab w:val="left" w:pos="360"/>
              </w:tabs>
              <w:rPr>
                <w:rFonts w:ascii="Arial" w:hAnsi="Arial" w:cs="Arial"/>
                <w:sz w:val="20"/>
              </w:rPr>
            </w:pPr>
          </w:p>
        </w:tc>
        <w:tc>
          <w:tcPr>
            <w:tcW w:w="5494" w:type="dxa"/>
            <w:gridSpan w:val="6"/>
            <w:hideMark/>
          </w:tcPr>
          <w:p w14:paraId="1DE89658" w14:textId="77777777" w:rsidR="00F45755" w:rsidRPr="00F5520F" w:rsidRDefault="00F45755" w:rsidP="00105CFE">
            <w:pPr>
              <w:tabs>
                <w:tab w:val="left" w:pos="360"/>
              </w:tabs>
              <w:jc w:val="center"/>
              <w:rPr>
                <w:rFonts w:ascii="Arial" w:hAnsi="Arial" w:cs="Arial"/>
                <w:b/>
                <w:sz w:val="20"/>
              </w:rPr>
            </w:pPr>
          </w:p>
        </w:tc>
      </w:tr>
      <w:tr w:rsidR="00C22F41" w:rsidRPr="006F4EC0" w14:paraId="69ABA00E" w14:textId="77777777" w:rsidTr="00C22F41">
        <w:trPr>
          <w:trHeight w:val="216"/>
        </w:trPr>
        <w:tc>
          <w:tcPr>
            <w:tcW w:w="0" w:type="auto"/>
            <w:hideMark/>
          </w:tcPr>
          <w:p w14:paraId="67A4634F" w14:textId="77777777" w:rsidR="00F45755" w:rsidRPr="003757F0" w:rsidRDefault="00F45755" w:rsidP="00F45755">
            <w:pPr>
              <w:pStyle w:val="chapbackfiginftabtrtd"/>
              <w:tabs>
                <w:tab w:val="left" w:pos="360"/>
              </w:tabs>
              <w:rPr>
                <w:rFonts w:ascii="Arial" w:hAnsi="Arial" w:cs="Arial"/>
                <w:sz w:val="20"/>
                <w:szCs w:val="20"/>
              </w:rPr>
            </w:pPr>
            <w:r w:rsidRPr="003757F0">
              <w:rPr>
                <w:rFonts w:ascii="Arial" w:hAnsi="Arial" w:cs="Arial"/>
                <w:sz w:val="20"/>
                <w:szCs w:val="20"/>
              </w:rPr>
              <w:t>Net sales</w:t>
            </w:r>
          </w:p>
        </w:tc>
        <w:tc>
          <w:tcPr>
            <w:tcW w:w="0" w:type="auto"/>
            <w:tcBorders>
              <w:top w:val="single" w:sz="2" w:space="0" w:color="auto"/>
              <w:left w:val="single" w:sz="2" w:space="0" w:color="auto"/>
              <w:bottom w:val="single" w:sz="2" w:space="0" w:color="auto"/>
              <w:right w:val="single" w:sz="2" w:space="0" w:color="auto"/>
            </w:tcBorders>
          </w:tcPr>
          <w:p w14:paraId="2882B4BA" w14:textId="7A04AA7D" w:rsidR="00F45755" w:rsidRPr="003757F0" w:rsidRDefault="00F45755" w:rsidP="004A1125">
            <w:pPr>
              <w:pStyle w:val="chapbackfiginftabtrtd"/>
              <w:tabs>
                <w:tab w:val="left" w:pos="360"/>
              </w:tabs>
              <w:jc w:val="right"/>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804</w:t>
            </w:r>
            <w:proofErr w:type="gramEnd"/>
          </w:p>
        </w:tc>
        <w:tc>
          <w:tcPr>
            <w:tcW w:w="0" w:type="auto"/>
            <w:tcBorders>
              <w:top w:val="single" w:sz="2" w:space="0" w:color="auto"/>
              <w:left w:val="single" w:sz="2" w:space="0" w:color="auto"/>
              <w:bottom w:val="single" w:sz="2" w:space="0" w:color="auto"/>
              <w:right w:val="single" w:sz="2" w:space="0" w:color="auto"/>
            </w:tcBorders>
          </w:tcPr>
          <w:p w14:paraId="395C140B" w14:textId="2206CD74" w:rsidR="00F45755" w:rsidRPr="003757F0" w:rsidRDefault="00F45755" w:rsidP="004A1125">
            <w:pPr>
              <w:pStyle w:val="chapbackfiginftabtrtd"/>
              <w:tabs>
                <w:tab w:val="left" w:pos="360"/>
              </w:tabs>
              <w:jc w:val="right"/>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912</w:t>
            </w:r>
            <w:proofErr w:type="gramEnd"/>
          </w:p>
        </w:tc>
        <w:tc>
          <w:tcPr>
            <w:tcW w:w="0" w:type="auto"/>
            <w:tcBorders>
              <w:top w:val="single" w:sz="2" w:space="0" w:color="auto"/>
              <w:left w:val="single" w:sz="2" w:space="0" w:color="auto"/>
              <w:bottom w:val="single" w:sz="2" w:space="0" w:color="auto"/>
              <w:right w:val="single" w:sz="2" w:space="0" w:color="auto"/>
            </w:tcBorders>
          </w:tcPr>
          <w:p w14:paraId="1C79C6FC" w14:textId="70199F72" w:rsidR="00F45755" w:rsidRPr="003757F0" w:rsidRDefault="00F45755" w:rsidP="004A1125">
            <w:pPr>
              <w:pStyle w:val="chapbackfiginftabtrtd"/>
              <w:tabs>
                <w:tab w:val="left" w:pos="360"/>
              </w:tabs>
              <w:jc w:val="right"/>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662</w:t>
            </w:r>
            <w:proofErr w:type="gramEnd"/>
          </w:p>
        </w:tc>
        <w:tc>
          <w:tcPr>
            <w:tcW w:w="0" w:type="auto"/>
            <w:tcBorders>
              <w:top w:val="single" w:sz="2" w:space="0" w:color="auto"/>
              <w:left w:val="single" w:sz="2" w:space="0" w:color="auto"/>
              <w:bottom w:val="single" w:sz="2" w:space="0" w:color="auto"/>
              <w:right w:val="single" w:sz="2" w:space="0" w:color="auto"/>
            </w:tcBorders>
          </w:tcPr>
          <w:p w14:paraId="06D374FC" w14:textId="51B96C91"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w:t>
            </w:r>
            <w:r w:rsidR="00E80F63">
              <w:rPr>
                <w:rFonts w:ascii="Arial" w:hAnsi="Arial" w:cs="Arial"/>
                <w:sz w:val="20"/>
                <w:szCs w:val="20"/>
              </w:rPr>
              <w:t xml:space="preserve"> </w:t>
            </w:r>
            <w:r w:rsidRPr="004A1125">
              <w:rPr>
                <w:rFonts w:ascii="Arial" w:hAnsi="Arial" w:cs="Arial"/>
                <w:sz w:val="20"/>
                <w:szCs w:val="20"/>
              </w:rPr>
              <w:t>714</w:t>
            </w:r>
          </w:p>
        </w:tc>
        <w:tc>
          <w:tcPr>
            <w:tcW w:w="0" w:type="auto"/>
            <w:tcBorders>
              <w:top w:val="single" w:sz="2" w:space="0" w:color="auto"/>
              <w:left w:val="single" w:sz="2" w:space="0" w:color="auto"/>
              <w:bottom w:val="single" w:sz="2" w:space="0" w:color="auto"/>
              <w:right w:val="single" w:sz="2" w:space="0" w:color="auto"/>
            </w:tcBorders>
          </w:tcPr>
          <w:p w14:paraId="793BAD4D" w14:textId="52089C40" w:rsidR="00F45755" w:rsidRPr="003757F0" w:rsidRDefault="00F45755" w:rsidP="004A1125">
            <w:pPr>
              <w:pStyle w:val="chapbackfiginftabtrtd"/>
              <w:tabs>
                <w:tab w:val="left" w:pos="360"/>
              </w:tabs>
              <w:jc w:val="right"/>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616</w:t>
            </w:r>
            <w:proofErr w:type="gramEnd"/>
          </w:p>
        </w:tc>
        <w:tc>
          <w:tcPr>
            <w:tcW w:w="1004" w:type="dxa"/>
            <w:tcBorders>
              <w:top w:val="single" w:sz="2" w:space="0" w:color="auto"/>
              <w:left w:val="single" w:sz="2" w:space="0" w:color="auto"/>
              <w:bottom w:val="single" w:sz="2" w:space="0" w:color="auto"/>
              <w:right w:val="double" w:sz="4" w:space="0" w:color="auto"/>
            </w:tcBorders>
          </w:tcPr>
          <w:p w14:paraId="0174674D" w14:textId="2F5F24F5" w:rsidR="00F45755" w:rsidRPr="003757F0" w:rsidRDefault="00F45755" w:rsidP="004A1125">
            <w:pPr>
              <w:pStyle w:val="chapbackfiginftabtrtd"/>
              <w:tabs>
                <w:tab w:val="left" w:pos="360"/>
              </w:tabs>
              <w:jc w:val="right"/>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604</w:t>
            </w:r>
            <w:proofErr w:type="gramEnd"/>
          </w:p>
        </w:tc>
      </w:tr>
      <w:tr w:rsidR="00C22F41" w:rsidRPr="006F4EC0" w14:paraId="2DAA90D7" w14:textId="77777777" w:rsidTr="00C22F41">
        <w:trPr>
          <w:trHeight w:val="216"/>
        </w:trPr>
        <w:tc>
          <w:tcPr>
            <w:tcW w:w="0" w:type="auto"/>
            <w:hideMark/>
          </w:tcPr>
          <w:p w14:paraId="782823EF" w14:textId="77777777" w:rsidR="00F45755" w:rsidRPr="003757F0" w:rsidRDefault="00F45755" w:rsidP="00F45755">
            <w:pPr>
              <w:pStyle w:val="chapbackfiginftabtrtd"/>
              <w:tabs>
                <w:tab w:val="left" w:pos="360"/>
              </w:tabs>
              <w:rPr>
                <w:rFonts w:ascii="Arial" w:hAnsi="Arial" w:cs="Arial"/>
                <w:sz w:val="20"/>
                <w:szCs w:val="20"/>
              </w:rPr>
            </w:pPr>
            <w:r w:rsidRPr="003757F0">
              <w:rPr>
                <w:rFonts w:ascii="Arial" w:hAnsi="Arial" w:cs="Arial"/>
                <w:sz w:val="20"/>
                <w:szCs w:val="20"/>
              </w:rPr>
              <w:t>Net income</w:t>
            </w:r>
          </w:p>
        </w:tc>
        <w:tc>
          <w:tcPr>
            <w:tcW w:w="0" w:type="auto"/>
            <w:tcBorders>
              <w:top w:val="single" w:sz="2" w:space="0" w:color="auto"/>
              <w:left w:val="single" w:sz="2" w:space="0" w:color="auto"/>
              <w:bottom w:val="single" w:sz="2" w:space="0" w:color="auto"/>
              <w:right w:val="single" w:sz="2" w:space="0" w:color="auto"/>
            </w:tcBorders>
          </w:tcPr>
          <w:p w14:paraId="36F76DE1"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112</w:t>
            </w:r>
          </w:p>
        </w:tc>
        <w:tc>
          <w:tcPr>
            <w:tcW w:w="0" w:type="auto"/>
            <w:tcBorders>
              <w:top w:val="single" w:sz="2" w:space="0" w:color="auto"/>
              <w:left w:val="single" w:sz="2" w:space="0" w:color="auto"/>
              <w:bottom w:val="single" w:sz="2" w:space="0" w:color="auto"/>
              <w:right w:val="single" w:sz="2" w:space="0" w:color="auto"/>
            </w:tcBorders>
          </w:tcPr>
          <w:p w14:paraId="4D3F1380"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92</w:t>
            </w:r>
          </w:p>
        </w:tc>
        <w:tc>
          <w:tcPr>
            <w:tcW w:w="0" w:type="auto"/>
            <w:tcBorders>
              <w:top w:val="single" w:sz="2" w:space="0" w:color="auto"/>
              <w:left w:val="single" w:sz="2" w:space="0" w:color="auto"/>
              <w:bottom w:val="single" w:sz="2" w:space="0" w:color="auto"/>
              <w:right w:val="single" w:sz="2" w:space="0" w:color="auto"/>
            </w:tcBorders>
          </w:tcPr>
          <w:p w14:paraId="07DBE946"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65</w:t>
            </w:r>
          </w:p>
        </w:tc>
        <w:tc>
          <w:tcPr>
            <w:tcW w:w="0" w:type="auto"/>
            <w:tcBorders>
              <w:top w:val="single" w:sz="2" w:space="0" w:color="auto"/>
              <w:left w:val="single" w:sz="2" w:space="0" w:color="auto"/>
              <w:bottom w:val="single" w:sz="2" w:space="0" w:color="auto"/>
              <w:right w:val="single" w:sz="2" w:space="0" w:color="auto"/>
            </w:tcBorders>
          </w:tcPr>
          <w:p w14:paraId="1A90D8C1"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82</w:t>
            </w:r>
          </w:p>
        </w:tc>
        <w:tc>
          <w:tcPr>
            <w:tcW w:w="0" w:type="auto"/>
            <w:tcBorders>
              <w:top w:val="single" w:sz="2" w:space="0" w:color="auto"/>
              <w:left w:val="single" w:sz="2" w:space="0" w:color="auto"/>
              <w:bottom w:val="single" w:sz="2" w:space="0" w:color="auto"/>
              <w:right w:val="single" w:sz="2" w:space="0" w:color="auto"/>
            </w:tcBorders>
          </w:tcPr>
          <w:p w14:paraId="41D8320A"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68</w:t>
            </w:r>
          </w:p>
        </w:tc>
        <w:tc>
          <w:tcPr>
            <w:tcW w:w="1004" w:type="dxa"/>
            <w:tcBorders>
              <w:top w:val="single" w:sz="2" w:space="0" w:color="auto"/>
              <w:left w:val="single" w:sz="2" w:space="0" w:color="auto"/>
              <w:bottom w:val="single" w:sz="4" w:space="0" w:color="auto"/>
              <w:right w:val="double" w:sz="4" w:space="0" w:color="auto"/>
            </w:tcBorders>
          </w:tcPr>
          <w:p w14:paraId="1E047FE1" w14:textId="77777777" w:rsidR="00F45755" w:rsidRPr="003757F0" w:rsidRDefault="00F45755" w:rsidP="004A1125">
            <w:pPr>
              <w:pStyle w:val="chapbackfiginftabtrtd"/>
              <w:tabs>
                <w:tab w:val="left" w:pos="360"/>
              </w:tabs>
              <w:jc w:val="right"/>
              <w:rPr>
                <w:rFonts w:ascii="Arial" w:hAnsi="Arial" w:cs="Arial"/>
                <w:sz w:val="20"/>
                <w:szCs w:val="20"/>
              </w:rPr>
            </w:pPr>
            <w:r w:rsidRPr="004A1125">
              <w:rPr>
                <w:rFonts w:ascii="Arial" w:hAnsi="Arial" w:cs="Arial"/>
                <w:sz w:val="20"/>
                <w:szCs w:val="20"/>
              </w:rPr>
              <w:t>58</w:t>
            </w:r>
          </w:p>
        </w:tc>
      </w:tr>
      <w:tr w:rsidR="00C22F41" w:rsidRPr="006F4EC0" w14:paraId="6B6851B2" w14:textId="77777777" w:rsidTr="00C22F41">
        <w:trPr>
          <w:trHeight w:val="216"/>
        </w:trPr>
        <w:tc>
          <w:tcPr>
            <w:tcW w:w="0" w:type="auto"/>
            <w:tcBorders>
              <w:bottom w:val="single" w:sz="4" w:space="0" w:color="auto"/>
            </w:tcBorders>
          </w:tcPr>
          <w:p w14:paraId="03834121" w14:textId="1B6DFC50" w:rsidR="00F45755" w:rsidRPr="003757F0" w:rsidRDefault="00F45755" w:rsidP="00F45755">
            <w:pPr>
              <w:pStyle w:val="chapbackfiginftabtrtd"/>
              <w:tabs>
                <w:tab w:val="left" w:pos="360"/>
              </w:tabs>
              <w:rPr>
                <w:rFonts w:ascii="Arial" w:hAnsi="Arial" w:cs="Arial"/>
                <w:sz w:val="20"/>
                <w:szCs w:val="20"/>
              </w:rPr>
            </w:pPr>
            <w:r w:rsidRPr="003757F0">
              <w:rPr>
                <w:rFonts w:ascii="Arial" w:hAnsi="Arial" w:cs="Arial"/>
                <w:sz w:val="20"/>
                <w:szCs w:val="20"/>
              </w:rPr>
              <w:t>Expenses (sales</w:t>
            </w:r>
            <w:r w:rsidR="00C914E6">
              <w:rPr>
                <w:rFonts w:ascii="Arial" w:hAnsi="Arial" w:cs="Arial"/>
                <w:sz w:val="20"/>
                <w:szCs w:val="20"/>
              </w:rPr>
              <w:t xml:space="preserve"> </w:t>
            </w:r>
            <w:r w:rsidRPr="003757F0">
              <w:rPr>
                <w:rFonts w:ascii="Arial" w:hAnsi="Arial" w:cs="Arial"/>
                <w:sz w:val="20"/>
                <w:szCs w:val="20"/>
              </w:rPr>
              <w:t>-</w:t>
            </w:r>
            <w:r w:rsidR="00C914E6">
              <w:rPr>
                <w:rFonts w:ascii="Arial" w:hAnsi="Arial" w:cs="Arial"/>
                <w:sz w:val="20"/>
                <w:szCs w:val="20"/>
              </w:rPr>
              <w:t xml:space="preserve"> net </w:t>
            </w:r>
            <w:r w:rsidRPr="003757F0">
              <w:rPr>
                <w:rFonts w:ascii="Arial" w:hAnsi="Arial" w:cs="Arial"/>
                <w:sz w:val="20"/>
                <w:szCs w:val="20"/>
              </w:rPr>
              <w:t>income)</w:t>
            </w:r>
          </w:p>
        </w:tc>
        <w:tc>
          <w:tcPr>
            <w:tcW w:w="0" w:type="auto"/>
            <w:tcBorders>
              <w:bottom w:val="single" w:sz="4" w:space="0" w:color="auto"/>
            </w:tcBorders>
          </w:tcPr>
          <w:p w14:paraId="5D664B3B"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692</w:t>
            </w:r>
          </w:p>
        </w:tc>
        <w:tc>
          <w:tcPr>
            <w:tcW w:w="0" w:type="auto"/>
            <w:tcBorders>
              <w:bottom w:val="single" w:sz="4" w:space="0" w:color="auto"/>
            </w:tcBorders>
          </w:tcPr>
          <w:p w14:paraId="3860F1C6"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820</w:t>
            </w:r>
          </w:p>
        </w:tc>
        <w:tc>
          <w:tcPr>
            <w:tcW w:w="0" w:type="auto"/>
            <w:tcBorders>
              <w:bottom w:val="single" w:sz="4" w:space="0" w:color="auto"/>
            </w:tcBorders>
          </w:tcPr>
          <w:p w14:paraId="7A27FC83"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597</w:t>
            </w:r>
          </w:p>
        </w:tc>
        <w:tc>
          <w:tcPr>
            <w:tcW w:w="0" w:type="auto"/>
            <w:tcBorders>
              <w:bottom w:val="single" w:sz="4" w:space="0" w:color="auto"/>
            </w:tcBorders>
          </w:tcPr>
          <w:p w14:paraId="6B0F27A5"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632</w:t>
            </w:r>
          </w:p>
        </w:tc>
        <w:tc>
          <w:tcPr>
            <w:tcW w:w="0" w:type="auto"/>
            <w:tcBorders>
              <w:bottom w:val="single" w:sz="4" w:space="0" w:color="auto"/>
            </w:tcBorders>
          </w:tcPr>
          <w:p w14:paraId="3F70E119"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548</w:t>
            </w:r>
          </w:p>
        </w:tc>
        <w:tc>
          <w:tcPr>
            <w:tcW w:w="1004" w:type="dxa"/>
            <w:tcBorders>
              <w:top w:val="single" w:sz="4" w:space="0" w:color="auto"/>
              <w:bottom w:val="single" w:sz="4" w:space="0" w:color="auto"/>
            </w:tcBorders>
          </w:tcPr>
          <w:p w14:paraId="6878552B" w14:textId="77777777" w:rsidR="00F45755" w:rsidRPr="003757F0" w:rsidRDefault="00E81264" w:rsidP="004A1125">
            <w:pPr>
              <w:pStyle w:val="chapbackfiginftabtrtd"/>
              <w:tabs>
                <w:tab w:val="left" w:pos="360"/>
              </w:tabs>
              <w:jc w:val="right"/>
              <w:rPr>
                <w:rFonts w:ascii="Arial" w:hAnsi="Arial" w:cs="Arial"/>
                <w:sz w:val="20"/>
                <w:szCs w:val="20"/>
              </w:rPr>
            </w:pPr>
            <w:r>
              <w:rPr>
                <w:rFonts w:ascii="Arial" w:hAnsi="Arial" w:cs="Arial"/>
                <w:sz w:val="20"/>
                <w:szCs w:val="20"/>
              </w:rPr>
              <w:t>546</w:t>
            </w:r>
          </w:p>
        </w:tc>
      </w:tr>
      <w:tr w:rsidR="00C22F41" w:rsidRPr="006F4EC0" w14:paraId="66872C4F" w14:textId="77777777" w:rsidTr="00C22F41">
        <w:trPr>
          <w:trHeight w:val="216"/>
        </w:trPr>
        <w:tc>
          <w:tcPr>
            <w:tcW w:w="0" w:type="auto"/>
            <w:tcBorders>
              <w:top w:val="single" w:sz="4" w:space="0" w:color="auto"/>
              <w:bottom w:val="single" w:sz="4" w:space="0" w:color="auto"/>
            </w:tcBorders>
          </w:tcPr>
          <w:p w14:paraId="1C131C44" w14:textId="7B7F1ADE" w:rsidR="00F45755" w:rsidRPr="003757F0" w:rsidRDefault="00F45755" w:rsidP="00F45755">
            <w:pPr>
              <w:pStyle w:val="chapbackfiginftabtrtd"/>
              <w:tabs>
                <w:tab w:val="left" w:pos="360"/>
              </w:tabs>
              <w:rPr>
                <w:rFonts w:ascii="Arial" w:hAnsi="Arial" w:cs="Arial"/>
                <w:sz w:val="20"/>
                <w:szCs w:val="20"/>
              </w:rPr>
            </w:pPr>
            <w:r w:rsidRPr="003757F0">
              <w:rPr>
                <w:rFonts w:ascii="Arial" w:hAnsi="Arial" w:cs="Arial"/>
                <w:sz w:val="20"/>
                <w:szCs w:val="20"/>
              </w:rPr>
              <w:t xml:space="preserve">Expense trend </w:t>
            </w:r>
          </w:p>
        </w:tc>
        <w:tc>
          <w:tcPr>
            <w:tcW w:w="0" w:type="auto"/>
            <w:tcBorders>
              <w:top w:val="single" w:sz="4" w:space="0" w:color="auto"/>
              <w:bottom w:val="single" w:sz="4" w:space="0" w:color="auto"/>
            </w:tcBorders>
            <w:shd w:val="clear" w:color="auto" w:fill="FFFFFF"/>
            <w:vAlign w:val="center"/>
          </w:tcPr>
          <w:p w14:paraId="24302742" w14:textId="0CD429FE"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127</w:t>
            </w:r>
            <w:r w:rsidR="00376B81">
              <w:rPr>
                <w:rFonts w:ascii="Arial" w:hAnsi="Arial" w:cs="Arial"/>
                <w:sz w:val="20"/>
                <w:szCs w:val="20"/>
              </w:rPr>
              <w:t>%</w:t>
            </w:r>
          </w:p>
        </w:tc>
        <w:tc>
          <w:tcPr>
            <w:tcW w:w="0" w:type="auto"/>
            <w:tcBorders>
              <w:top w:val="single" w:sz="4" w:space="0" w:color="auto"/>
              <w:bottom w:val="single" w:sz="4" w:space="0" w:color="auto"/>
            </w:tcBorders>
            <w:shd w:val="clear" w:color="auto" w:fill="FFFFFF"/>
            <w:vAlign w:val="center"/>
          </w:tcPr>
          <w:p w14:paraId="665EDE8C" w14:textId="425BA680"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150</w:t>
            </w:r>
            <w:r w:rsidR="00376B81">
              <w:rPr>
                <w:rFonts w:ascii="Arial" w:hAnsi="Arial" w:cs="Arial"/>
                <w:sz w:val="20"/>
                <w:szCs w:val="20"/>
              </w:rPr>
              <w:t>%</w:t>
            </w:r>
          </w:p>
        </w:tc>
        <w:tc>
          <w:tcPr>
            <w:tcW w:w="0" w:type="auto"/>
            <w:tcBorders>
              <w:top w:val="single" w:sz="4" w:space="0" w:color="auto"/>
              <w:bottom w:val="single" w:sz="4" w:space="0" w:color="auto"/>
            </w:tcBorders>
            <w:shd w:val="clear" w:color="auto" w:fill="FFFFFF"/>
            <w:vAlign w:val="center"/>
          </w:tcPr>
          <w:p w14:paraId="608C9D50" w14:textId="510F634D"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109</w:t>
            </w:r>
            <w:r w:rsidR="00376B81">
              <w:rPr>
                <w:rFonts w:ascii="Arial" w:hAnsi="Arial" w:cs="Arial"/>
                <w:sz w:val="20"/>
                <w:szCs w:val="20"/>
              </w:rPr>
              <w:t>%</w:t>
            </w:r>
          </w:p>
        </w:tc>
        <w:tc>
          <w:tcPr>
            <w:tcW w:w="0" w:type="auto"/>
            <w:tcBorders>
              <w:top w:val="single" w:sz="4" w:space="0" w:color="auto"/>
              <w:bottom w:val="single" w:sz="4" w:space="0" w:color="auto"/>
            </w:tcBorders>
            <w:shd w:val="clear" w:color="auto" w:fill="FFFFFF"/>
            <w:vAlign w:val="center"/>
          </w:tcPr>
          <w:p w14:paraId="0D7BFAF4" w14:textId="566162E7"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116</w:t>
            </w:r>
            <w:r w:rsidR="00376B81">
              <w:rPr>
                <w:rFonts w:ascii="Arial" w:hAnsi="Arial" w:cs="Arial"/>
                <w:sz w:val="20"/>
                <w:szCs w:val="20"/>
              </w:rPr>
              <w:t>%</w:t>
            </w:r>
          </w:p>
        </w:tc>
        <w:tc>
          <w:tcPr>
            <w:tcW w:w="0" w:type="auto"/>
            <w:tcBorders>
              <w:top w:val="single" w:sz="4" w:space="0" w:color="auto"/>
              <w:bottom w:val="single" w:sz="4" w:space="0" w:color="auto"/>
            </w:tcBorders>
            <w:vAlign w:val="center"/>
          </w:tcPr>
          <w:p w14:paraId="685723E7" w14:textId="711C2144"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100</w:t>
            </w:r>
            <w:r w:rsidR="00376B81">
              <w:rPr>
                <w:rFonts w:ascii="Arial" w:hAnsi="Arial" w:cs="Arial"/>
                <w:sz w:val="20"/>
                <w:szCs w:val="20"/>
              </w:rPr>
              <w:t>%</w:t>
            </w:r>
          </w:p>
        </w:tc>
        <w:tc>
          <w:tcPr>
            <w:tcW w:w="1004" w:type="dxa"/>
            <w:tcBorders>
              <w:top w:val="single" w:sz="4" w:space="0" w:color="auto"/>
              <w:bottom w:val="single" w:sz="4" w:space="0" w:color="auto"/>
            </w:tcBorders>
            <w:vAlign w:val="center"/>
          </w:tcPr>
          <w:p w14:paraId="720936C6" w14:textId="5F351660" w:rsidR="00F45755" w:rsidRPr="003757F0" w:rsidRDefault="00E81264" w:rsidP="00C22F41">
            <w:pPr>
              <w:pStyle w:val="chapbackfiginftabtrtd"/>
              <w:tabs>
                <w:tab w:val="left" w:pos="360"/>
              </w:tabs>
              <w:jc w:val="right"/>
              <w:rPr>
                <w:rFonts w:ascii="Arial" w:hAnsi="Arial" w:cs="Arial"/>
                <w:sz w:val="20"/>
                <w:szCs w:val="20"/>
              </w:rPr>
            </w:pPr>
            <w:r>
              <w:rPr>
                <w:rFonts w:ascii="Arial" w:hAnsi="Arial" w:cs="Arial"/>
                <w:sz w:val="20"/>
                <w:szCs w:val="20"/>
              </w:rPr>
              <w:t>100</w:t>
            </w:r>
            <w:r w:rsidR="00376B81">
              <w:rPr>
                <w:rFonts w:ascii="Arial" w:hAnsi="Arial" w:cs="Arial"/>
                <w:sz w:val="20"/>
                <w:szCs w:val="20"/>
              </w:rPr>
              <w:t>%</w:t>
            </w:r>
          </w:p>
        </w:tc>
      </w:tr>
      <w:tr w:rsidR="00C22F41" w:rsidRPr="006F4EC0" w14:paraId="4C67E716" w14:textId="77777777" w:rsidTr="00C22F41">
        <w:trPr>
          <w:trHeight w:val="216"/>
        </w:trPr>
        <w:tc>
          <w:tcPr>
            <w:tcW w:w="0" w:type="auto"/>
            <w:tcBorders>
              <w:top w:val="single" w:sz="4" w:space="0" w:color="auto"/>
              <w:bottom w:val="double" w:sz="4" w:space="0" w:color="auto"/>
              <w:right w:val="single" w:sz="4" w:space="0" w:color="auto"/>
            </w:tcBorders>
            <w:shd w:val="clear" w:color="auto" w:fill="FFFFFF"/>
            <w:vAlign w:val="bottom"/>
          </w:tcPr>
          <w:p w14:paraId="6ABBBF91" w14:textId="5636AFE2" w:rsidR="00E81264" w:rsidRPr="006C3231" w:rsidRDefault="00E81264" w:rsidP="00E81264">
            <w:pPr>
              <w:pStyle w:val="chapbackfiginftabtrtd"/>
              <w:tabs>
                <w:tab w:val="left" w:pos="360"/>
              </w:tabs>
              <w:rPr>
                <w:rFonts w:ascii="Arial" w:hAnsi="Arial" w:cs="Arial"/>
                <w:sz w:val="20"/>
                <w:szCs w:val="20"/>
              </w:rPr>
            </w:pPr>
            <w:r w:rsidRPr="003757F0">
              <w:rPr>
                <w:rFonts w:ascii="Arial" w:hAnsi="Arial" w:cs="Arial"/>
                <w:sz w:val="20"/>
                <w:szCs w:val="20"/>
              </w:rPr>
              <w:t xml:space="preserve">Net sales* (from </w:t>
            </w:r>
            <w:r w:rsidR="00376B81">
              <w:rPr>
                <w:rFonts w:ascii="Arial" w:hAnsi="Arial" w:cs="Arial"/>
                <w:sz w:val="20"/>
                <w:szCs w:val="20"/>
              </w:rPr>
              <w:t>R</w:t>
            </w:r>
            <w:r w:rsidRPr="003757F0">
              <w:rPr>
                <w:rFonts w:ascii="Arial" w:hAnsi="Arial" w:cs="Arial"/>
                <w:sz w:val="20"/>
                <w:szCs w:val="20"/>
              </w:rPr>
              <w:t>eq</w:t>
            </w:r>
            <w:r w:rsidR="00376B81">
              <w:rPr>
                <w:rFonts w:ascii="Arial" w:hAnsi="Arial" w:cs="Arial"/>
                <w:sz w:val="20"/>
                <w:szCs w:val="20"/>
              </w:rPr>
              <w:t>.</w:t>
            </w:r>
            <w:r w:rsidRPr="003757F0">
              <w:rPr>
                <w:rFonts w:ascii="Arial" w:hAnsi="Arial" w:cs="Arial"/>
                <w:sz w:val="20"/>
                <w:szCs w:val="20"/>
              </w:rPr>
              <w:t xml:space="preserve"> 2)</w:t>
            </w:r>
          </w:p>
        </w:tc>
        <w:tc>
          <w:tcPr>
            <w:tcW w:w="0" w:type="auto"/>
            <w:tcBorders>
              <w:top w:val="single" w:sz="4" w:space="0" w:color="auto"/>
              <w:bottom w:val="double" w:sz="4" w:space="0" w:color="auto"/>
            </w:tcBorders>
            <w:shd w:val="clear" w:color="auto" w:fill="FFFFFF"/>
            <w:vAlign w:val="center"/>
          </w:tcPr>
          <w:p w14:paraId="3FB11AF5"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133%</w:t>
            </w:r>
          </w:p>
        </w:tc>
        <w:tc>
          <w:tcPr>
            <w:tcW w:w="0" w:type="auto"/>
            <w:tcBorders>
              <w:top w:val="single" w:sz="4" w:space="0" w:color="auto"/>
              <w:bottom w:val="double" w:sz="4" w:space="0" w:color="auto"/>
            </w:tcBorders>
            <w:shd w:val="clear" w:color="auto" w:fill="FFFFFF"/>
            <w:vAlign w:val="center"/>
          </w:tcPr>
          <w:p w14:paraId="0863F775"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151%</w:t>
            </w:r>
          </w:p>
        </w:tc>
        <w:tc>
          <w:tcPr>
            <w:tcW w:w="0" w:type="auto"/>
            <w:tcBorders>
              <w:top w:val="single" w:sz="4" w:space="0" w:color="auto"/>
              <w:bottom w:val="double" w:sz="4" w:space="0" w:color="auto"/>
            </w:tcBorders>
            <w:shd w:val="clear" w:color="auto" w:fill="FFFFFF"/>
            <w:vAlign w:val="center"/>
          </w:tcPr>
          <w:p w14:paraId="7E18FDCB"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110%</w:t>
            </w:r>
          </w:p>
        </w:tc>
        <w:tc>
          <w:tcPr>
            <w:tcW w:w="0" w:type="auto"/>
            <w:tcBorders>
              <w:top w:val="single" w:sz="4" w:space="0" w:color="auto"/>
              <w:bottom w:val="double" w:sz="4" w:space="0" w:color="auto"/>
            </w:tcBorders>
            <w:shd w:val="clear" w:color="auto" w:fill="FFFFFF"/>
            <w:vAlign w:val="center"/>
          </w:tcPr>
          <w:p w14:paraId="1FCD6117"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118%</w:t>
            </w:r>
          </w:p>
        </w:tc>
        <w:tc>
          <w:tcPr>
            <w:tcW w:w="0" w:type="auto"/>
            <w:tcBorders>
              <w:top w:val="single" w:sz="4" w:space="0" w:color="auto"/>
              <w:bottom w:val="double" w:sz="4" w:space="0" w:color="auto"/>
            </w:tcBorders>
            <w:shd w:val="clear" w:color="auto" w:fill="FFFFFF"/>
            <w:vAlign w:val="center"/>
          </w:tcPr>
          <w:p w14:paraId="25126B13"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102%</w:t>
            </w:r>
          </w:p>
        </w:tc>
        <w:tc>
          <w:tcPr>
            <w:tcW w:w="1004" w:type="dxa"/>
            <w:tcBorders>
              <w:top w:val="single" w:sz="4" w:space="0" w:color="auto"/>
              <w:bottom w:val="double" w:sz="4" w:space="0" w:color="auto"/>
            </w:tcBorders>
            <w:shd w:val="clear" w:color="auto" w:fill="FFFFFF"/>
            <w:vAlign w:val="center"/>
          </w:tcPr>
          <w:p w14:paraId="4EA288D3" w14:textId="77777777" w:rsidR="00E81264" w:rsidRPr="003757F0" w:rsidRDefault="00E81264" w:rsidP="00C22F41">
            <w:pPr>
              <w:pStyle w:val="chapbackfiginftabtrtd"/>
              <w:tabs>
                <w:tab w:val="left" w:pos="360"/>
              </w:tabs>
              <w:jc w:val="right"/>
              <w:rPr>
                <w:rFonts w:ascii="Arial" w:hAnsi="Arial" w:cs="Arial"/>
                <w:sz w:val="20"/>
                <w:szCs w:val="20"/>
              </w:rPr>
            </w:pPr>
            <w:r w:rsidRPr="00C23B8F">
              <w:rPr>
                <w:rFonts w:ascii="Arial" w:hAnsi="Arial"/>
                <w:sz w:val="20"/>
              </w:rPr>
              <w:t>100%</w:t>
            </w:r>
          </w:p>
        </w:tc>
      </w:tr>
    </w:tbl>
    <w:p w14:paraId="49190810" w14:textId="77777777" w:rsidR="00F45755" w:rsidRDefault="00F45755" w:rsidP="00F45755">
      <w:pPr>
        <w:pStyle w:val="ph3"/>
        <w:tabs>
          <w:tab w:val="right" w:pos="8820"/>
        </w:tabs>
        <w:spacing w:before="0"/>
        <w:ind w:left="-110" w:right="-468"/>
        <w:jc w:val="left"/>
      </w:pPr>
    </w:p>
    <w:p w14:paraId="60573C2E" w14:textId="77777777" w:rsidR="00F45755" w:rsidRDefault="00F45755" w:rsidP="00376B81">
      <w:pPr>
        <w:pStyle w:val="ph3"/>
        <w:tabs>
          <w:tab w:val="right" w:pos="8820"/>
        </w:tabs>
        <w:spacing w:before="0"/>
        <w:ind w:left="-110" w:right="-468"/>
        <w:jc w:val="left"/>
        <w:rPr>
          <w:i w:val="0"/>
        </w:rPr>
      </w:pPr>
      <w:r w:rsidRPr="004A1125">
        <w:rPr>
          <w:rFonts w:ascii="Times New Roman" w:hAnsi="Times New Roman" w:cs="Times New Roman"/>
          <w:i w:val="0"/>
          <w:sz w:val="24"/>
        </w:rPr>
        <w:t>Expenses are increasing more slowly than sales.</w:t>
      </w:r>
    </w:p>
    <w:p w14:paraId="0DAC9FE8" w14:textId="77777777" w:rsidR="00F45755" w:rsidRPr="00C23B8F" w:rsidRDefault="00F45755" w:rsidP="00895C7B"/>
    <w:p w14:paraId="327F500A" w14:textId="77777777" w:rsidR="00477A71" w:rsidRPr="00895C7B" w:rsidRDefault="00F45755" w:rsidP="004A1125">
      <w:pPr>
        <w:pStyle w:val="ph6full"/>
        <w:spacing w:before="0"/>
        <w:ind w:left="-110"/>
        <w:rPr>
          <w:rFonts w:ascii="Times New Roman" w:hAnsi="Times New Roman" w:cs="Times New Roman"/>
        </w:rPr>
      </w:pPr>
      <w:r w:rsidRPr="00895C7B">
        <w:rPr>
          <w:rFonts w:ascii="Times New Roman" w:hAnsi="Times New Roman" w:cs="Times New Roman"/>
        </w:rPr>
        <w:t>Req. 4</w:t>
      </w:r>
    </w:p>
    <w:p w14:paraId="592E516B" w14:textId="77777777" w:rsidR="00477A71" w:rsidRDefault="00477A71" w:rsidP="004A1125">
      <w:pPr>
        <w:pStyle w:val="ph6full"/>
        <w:spacing w:before="0"/>
        <w:ind w:left="-110"/>
      </w:pPr>
    </w:p>
    <w:p w14:paraId="5B59B30D" w14:textId="0BF3F228" w:rsidR="00477A71" w:rsidRDefault="00F45755" w:rsidP="004A1125">
      <w:pPr>
        <w:pStyle w:val="ph6full"/>
        <w:spacing w:before="0"/>
        <w:ind w:left="-110"/>
      </w:pPr>
      <w:r w:rsidRPr="00904269">
        <w:rPr>
          <w:i w:val="0"/>
        </w:rPr>
        <w:t xml:space="preserve">Total assets are </w:t>
      </w:r>
      <w:r w:rsidR="00E81264" w:rsidRPr="00991F6E">
        <w:rPr>
          <w:i w:val="0"/>
        </w:rPr>
        <w:t>increasing more quickly than sales.</w:t>
      </w:r>
    </w:p>
    <w:p w14:paraId="3CE70C68" w14:textId="77777777" w:rsidR="00895C7B" w:rsidRDefault="00895C7B">
      <w:pPr>
        <w:widowControl/>
        <w:rPr>
          <w:rFonts w:ascii="Arial" w:hAnsi="Arial" w:cs="Arial"/>
          <w:i/>
          <w:iCs/>
          <w:color w:val="000000"/>
          <w:szCs w:val="24"/>
        </w:rPr>
      </w:pPr>
      <w:r>
        <w:br w:type="page"/>
      </w:r>
    </w:p>
    <w:p w14:paraId="22816C08" w14:textId="04E66FA7" w:rsidR="005673BC" w:rsidRDefault="005673BC" w:rsidP="00895C7B">
      <w:pPr>
        <w:pStyle w:val="ph6full"/>
        <w:spacing w:before="0" w:after="120"/>
        <w:jc w:val="right"/>
        <w:rPr>
          <w:b/>
          <w:i w:val="0"/>
          <w:sz w:val="36"/>
          <w:szCs w:val="36"/>
        </w:rPr>
      </w:pPr>
      <w:r>
        <w:lastRenderedPageBreak/>
        <w:tab/>
        <w:t>(20-25 min.)</w:t>
      </w:r>
      <w:r w:rsidR="00AD0E5A">
        <w:t xml:space="preserve"> </w:t>
      </w:r>
      <w:r>
        <w:rPr>
          <w:b/>
          <w:i w:val="0"/>
          <w:sz w:val="36"/>
          <w:szCs w:val="36"/>
        </w:rPr>
        <w:t>P18-2B</w:t>
      </w:r>
    </w:p>
    <w:p w14:paraId="5A1A4466" w14:textId="77777777" w:rsidR="005673BC" w:rsidRPr="00895C7B" w:rsidRDefault="005673BC" w:rsidP="00895C7B">
      <w:pPr>
        <w:spacing w:after="120"/>
        <w:rPr>
          <w:i/>
        </w:rPr>
      </w:pPr>
      <w:r w:rsidRPr="00895C7B">
        <w:rPr>
          <w:i/>
        </w:rPr>
        <w:t>Req. 1</w:t>
      </w:r>
    </w:p>
    <w:tbl>
      <w:tblPr>
        <w:tblW w:w="8928" w:type="dxa"/>
        <w:tblLook w:val="01E0" w:firstRow="1" w:lastRow="1" w:firstColumn="1" w:lastColumn="1" w:noHBand="0" w:noVBand="0"/>
      </w:tblPr>
      <w:tblGrid>
        <w:gridCol w:w="3258"/>
        <w:gridCol w:w="3150"/>
        <w:gridCol w:w="2520"/>
      </w:tblGrid>
      <w:tr w:rsidR="005673BC" w:rsidRPr="00AD0E5A" w14:paraId="4BA8B392" w14:textId="77777777" w:rsidTr="00C23B8F">
        <w:trPr>
          <w:trHeight w:val="275"/>
        </w:trPr>
        <w:tc>
          <w:tcPr>
            <w:tcW w:w="8928" w:type="dxa"/>
            <w:gridSpan w:val="3"/>
            <w:tcBorders>
              <w:top w:val="double" w:sz="4" w:space="0" w:color="auto"/>
              <w:left w:val="double" w:sz="4" w:space="0" w:color="auto"/>
              <w:bottom w:val="single" w:sz="4" w:space="0" w:color="auto"/>
              <w:right w:val="double" w:sz="4" w:space="0" w:color="auto"/>
            </w:tcBorders>
          </w:tcPr>
          <w:p w14:paraId="01B9B02F" w14:textId="0924FD81" w:rsidR="005673BC" w:rsidRPr="00376B81" w:rsidRDefault="00376B81" w:rsidP="00C23B8F">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WESTERN FARM SUPPLIES INC.</w:t>
            </w:r>
          </w:p>
        </w:tc>
      </w:tr>
      <w:tr w:rsidR="003F0A89" w:rsidRPr="00AD0E5A" w14:paraId="1EC48043" w14:textId="77777777" w:rsidTr="00C23B8F">
        <w:trPr>
          <w:trHeight w:val="275"/>
        </w:trPr>
        <w:tc>
          <w:tcPr>
            <w:tcW w:w="8928" w:type="dxa"/>
            <w:gridSpan w:val="3"/>
            <w:tcBorders>
              <w:top w:val="single" w:sz="4" w:space="0" w:color="auto"/>
              <w:left w:val="double" w:sz="4" w:space="0" w:color="auto"/>
              <w:bottom w:val="single" w:sz="4" w:space="0" w:color="auto"/>
              <w:right w:val="double" w:sz="4" w:space="0" w:color="auto"/>
            </w:tcBorders>
          </w:tcPr>
          <w:p w14:paraId="21FDC03C" w14:textId="77777777" w:rsidR="003F0A89" w:rsidRPr="00AD0E5A" w:rsidRDefault="006C3231" w:rsidP="00C23B8F">
            <w:pPr>
              <w:overflowPunct w:val="0"/>
              <w:autoSpaceDE w:val="0"/>
              <w:autoSpaceDN w:val="0"/>
              <w:adjustRightInd w:val="0"/>
              <w:spacing w:before="40" w:after="40"/>
              <w:jc w:val="center"/>
              <w:textAlignment w:val="baseline"/>
              <w:rPr>
                <w:rFonts w:ascii="Arial" w:hAnsi="Arial" w:cs="Arial"/>
                <w:sz w:val="20"/>
              </w:rPr>
            </w:pPr>
            <w:r>
              <w:rPr>
                <w:rFonts w:ascii="Arial" w:hAnsi="Arial" w:cs="Arial"/>
                <w:sz w:val="20"/>
              </w:rPr>
              <w:t xml:space="preserve">Vertical Analysis of the </w:t>
            </w:r>
            <w:r w:rsidR="003F0A89" w:rsidRPr="00AD0E5A">
              <w:rPr>
                <w:rFonts w:ascii="Arial" w:hAnsi="Arial" w:cs="Arial"/>
                <w:sz w:val="20"/>
              </w:rPr>
              <w:t>Income Statement</w:t>
            </w:r>
          </w:p>
        </w:tc>
      </w:tr>
      <w:tr w:rsidR="003F0A89" w:rsidRPr="00AD0E5A" w14:paraId="0DEEE4F9" w14:textId="77777777" w:rsidTr="00C23B8F">
        <w:trPr>
          <w:trHeight w:val="275"/>
        </w:trPr>
        <w:tc>
          <w:tcPr>
            <w:tcW w:w="8928" w:type="dxa"/>
            <w:gridSpan w:val="3"/>
            <w:tcBorders>
              <w:top w:val="single" w:sz="4" w:space="0" w:color="auto"/>
              <w:left w:val="double" w:sz="4" w:space="0" w:color="auto"/>
              <w:bottom w:val="double" w:sz="4" w:space="0" w:color="auto"/>
              <w:right w:val="double" w:sz="4" w:space="0" w:color="auto"/>
            </w:tcBorders>
          </w:tcPr>
          <w:p w14:paraId="7379423C" w14:textId="6B1DF409" w:rsidR="003F0A89" w:rsidRPr="00AD0E5A" w:rsidRDefault="003F0A89" w:rsidP="00C23B8F">
            <w:pPr>
              <w:overflowPunct w:val="0"/>
              <w:autoSpaceDE w:val="0"/>
              <w:autoSpaceDN w:val="0"/>
              <w:adjustRightInd w:val="0"/>
              <w:spacing w:before="40" w:after="40"/>
              <w:jc w:val="center"/>
              <w:textAlignment w:val="baseline"/>
              <w:rPr>
                <w:rFonts w:ascii="Arial" w:hAnsi="Arial" w:cs="Arial"/>
                <w:sz w:val="20"/>
              </w:rPr>
            </w:pPr>
            <w:r w:rsidRPr="00AD0E5A">
              <w:rPr>
                <w:rFonts w:ascii="Arial" w:hAnsi="Arial" w:cs="Arial"/>
                <w:sz w:val="20"/>
              </w:rPr>
              <w:t xml:space="preserve">For the Year Ended December 31, </w:t>
            </w:r>
            <w:r w:rsidR="006F442C">
              <w:rPr>
                <w:rFonts w:ascii="Arial" w:hAnsi="Arial" w:cs="Arial"/>
                <w:sz w:val="20"/>
              </w:rPr>
              <w:t>2020</w:t>
            </w:r>
          </w:p>
        </w:tc>
      </w:tr>
      <w:tr w:rsidR="005673BC" w:rsidRPr="00AD0E5A" w14:paraId="15EB672E" w14:textId="77777777" w:rsidTr="00C23B8F">
        <w:tc>
          <w:tcPr>
            <w:tcW w:w="3258" w:type="dxa"/>
            <w:tcBorders>
              <w:top w:val="double" w:sz="4" w:space="0" w:color="auto"/>
              <w:left w:val="double" w:sz="4" w:space="0" w:color="auto"/>
              <w:bottom w:val="single" w:sz="4" w:space="0" w:color="auto"/>
              <w:right w:val="double" w:sz="4" w:space="0" w:color="auto"/>
            </w:tcBorders>
          </w:tcPr>
          <w:p w14:paraId="20D2CA99"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p>
        </w:tc>
        <w:tc>
          <w:tcPr>
            <w:tcW w:w="3150" w:type="dxa"/>
            <w:tcBorders>
              <w:top w:val="double" w:sz="4" w:space="0" w:color="auto"/>
              <w:left w:val="double" w:sz="4" w:space="0" w:color="auto"/>
              <w:bottom w:val="single" w:sz="4" w:space="0" w:color="auto"/>
              <w:right w:val="double" w:sz="4" w:space="0" w:color="auto"/>
            </w:tcBorders>
          </w:tcPr>
          <w:p w14:paraId="51B31484" w14:textId="77777777" w:rsidR="005673BC" w:rsidRPr="00AD0E5A" w:rsidRDefault="005673BC" w:rsidP="00C23B8F">
            <w:pPr>
              <w:overflowPunct w:val="0"/>
              <w:autoSpaceDE w:val="0"/>
              <w:autoSpaceDN w:val="0"/>
              <w:adjustRightInd w:val="0"/>
              <w:spacing w:before="40" w:after="40"/>
              <w:jc w:val="center"/>
              <w:textAlignment w:val="baseline"/>
              <w:rPr>
                <w:rFonts w:ascii="Arial" w:hAnsi="Arial" w:cs="Arial"/>
                <w:sz w:val="20"/>
              </w:rPr>
            </w:pPr>
          </w:p>
        </w:tc>
        <w:tc>
          <w:tcPr>
            <w:tcW w:w="2520" w:type="dxa"/>
            <w:tcBorders>
              <w:top w:val="double" w:sz="4" w:space="0" w:color="auto"/>
              <w:left w:val="double" w:sz="4" w:space="0" w:color="auto"/>
              <w:bottom w:val="single" w:sz="4" w:space="0" w:color="auto"/>
              <w:right w:val="double" w:sz="4" w:space="0" w:color="auto"/>
            </w:tcBorders>
          </w:tcPr>
          <w:p w14:paraId="5E26E9FD" w14:textId="77777777" w:rsidR="005673BC" w:rsidRPr="004A1125" w:rsidRDefault="005673BC" w:rsidP="00C23B8F">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Percent of Total</w:t>
            </w:r>
          </w:p>
        </w:tc>
      </w:tr>
      <w:tr w:rsidR="005673BC" w:rsidRPr="00AD0E5A" w14:paraId="29787FB4" w14:textId="77777777" w:rsidTr="00C23B8F">
        <w:tc>
          <w:tcPr>
            <w:tcW w:w="3258" w:type="dxa"/>
            <w:tcBorders>
              <w:top w:val="single" w:sz="4" w:space="0" w:color="auto"/>
              <w:left w:val="double" w:sz="4" w:space="0" w:color="auto"/>
              <w:bottom w:val="single" w:sz="4" w:space="0" w:color="auto"/>
              <w:right w:val="double" w:sz="4" w:space="0" w:color="auto"/>
            </w:tcBorders>
          </w:tcPr>
          <w:p w14:paraId="02E20224"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Net sales</w:t>
            </w:r>
          </w:p>
        </w:tc>
        <w:tc>
          <w:tcPr>
            <w:tcW w:w="3150" w:type="dxa"/>
            <w:tcBorders>
              <w:top w:val="single" w:sz="4" w:space="0" w:color="auto"/>
              <w:left w:val="double" w:sz="4" w:space="0" w:color="auto"/>
              <w:bottom w:val="single" w:sz="4" w:space="0" w:color="auto"/>
              <w:right w:val="double" w:sz="4" w:space="0" w:color="auto"/>
            </w:tcBorders>
          </w:tcPr>
          <w:p w14:paraId="3378DBEC" w14:textId="4F28358B"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$782,000</w:t>
            </w:r>
          </w:p>
        </w:tc>
        <w:tc>
          <w:tcPr>
            <w:tcW w:w="2520" w:type="dxa"/>
            <w:tcBorders>
              <w:top w:val="single" w:sz="4" w:space="0" w:color="auto"/>
              <w:left w:val="double" w:sz="4" w:space="0" w:color="auto"/>
              <w:bottom w:val="single" w:sz="4" w:space="0" w:color="auto"/>
              <w:right w:val="double" w:sz="4" w:space="0" w:color="auto"/>
            </w:tcBorders>
            <w:vAlign w:val="bottom"/>
          </w:tcPr>
          <w:p w14:paraId="3E99B318" w14:textId="33C8E63E"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100.0%</w:t>
            </w:r>
          </w:p>
        </w:tc>
      </w:tr>
      <w:tr w:rsidR="005673BC" w:rsidRPr="00AD0E5A" w14:paraId="757D11B3" w14:textId="77777777" w:rsidTr="00C23B8F">
        <w:tc>
          <w:tcPr>
            <w:tcW w:w="3258" w:type="dxa"/>
            <w:tcBorders>
              <w:top w:val="single" w:sz="4" w:space="0" w:color="auto"/>
              <w:left w:val="double" w:sz="4" w:space="0" w:color="auto"/>
              <w:bottom w:val="single" w:sz="4" w:space="0" w:color="auto"/>
              <w:right w:val="double" w:sz="4" w:space="0" w:color="auto"/>
            </w:tcBorders>
          </w:tcPr>
          <w:p w14:paraId="0EC7EA05"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Cost of goods sold</w:t>
            </w:r>
          </w:p>
        </w:tc>
        <w:tc>
          <w:tcPr>
            <w:tcW w:w="3150" w:type="dxa"/>
            <w:tcBorders>
              <w:top w:val="single" w:sz="4" w:space="0" w:color="auto"/>
              <w:left w:val="double" w:sz="4" w:space="0" w:color="auto"/>
              <w:bottom w:val="single" w:sz="4" w:space="0" w:color="auto"/>
              <w:right w:val="double" w:sz="4" w:space="0" w:color="auto"/>
            </w:tcBorders>
          </w:tcPr>
          <w:p w14:paraId="26697C30" w14:textId="58F8EF99"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single"/>
              </w:rPr>
            </w:pPr>
            <w:r w:rsidRPr="004A1125">
              <w:rPr>
                <w:rFonts w:ascii="Arial" w:hAnsi="Arial" w:cs="Arial"/>
                <w:sz w:val="20"/>
                <w:u w:val="single"/>
              </w:rPr>
              <w:t>528,632</w:t>
            </w:r>
          </w:p>
        </w:tc>
        <w:tc>
          <w:tcPr>
            <w:tcW w:w="2520" w:type="dxa"/>
            <w:tcBorders>
              <w:top w:val="single" w:sz="4" w:space="0" w:color="auto"/>
              <w:left w:val="double" w:sz="4" w:space="0" w:color="auto"/>
              <w:bottom w:val="single" w:sz="4" w:space="0" w:color="auto"/>
              <w:right w:val="double" w:sz="4" w:space="0" w:color="auto"/>
            </w:tcBorders>
            <w:vAlign w:val="bottom"/>
          </w:tcPr>
          <w:p w14:paraId="37CE0405" w14:textId="5186E2A6" w:rsidR="005673BC" w:rsidRPr="004A1125" w:rsidRDefault="00E80F63" w:rsidP="00C22F41">
            <w:pPr>
              <w:overflowPunct w:val="0"/>
              <w:autoSpaceDE w:val="0"/>
              <w:autoSpaceDN w:val="0"/>
              <w:adjustRightInd w:val="0"/>
              <w:spacing w:before="40" w:after="40"/>
              <w:ind w:right="201"/>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67.6</w:t>
            </w:r>
          </w:p>
        </w:tc>
      </w:tr>
      <w:tr w:rsidR="005673BC" w:rsidRPr="00AD0E5A" w14:paraId="0AD87AC9" w14:textId="77777777" w:rsidTr="00C23B8F">
        <w:tc>
          <w:tcPr>
            <w:tcW w:w="3258" w:type="dxa"/>
            <w:tcBorders>
              <w:top w:val="single" w:sz="4" w:space="0" w:color="auto"/>
              <w:left w:val="double" w:sz="4" w:space="0" w:color="auto"/>
              <w:bottom w:val="single" w:sz="4" w:space="0" w:color="auto"/>
              <w:right w:val="double" w:sz="4" w:space="0" w:color="auto"/>
            </w:tcBorders>
          </w:tcPr>
          <w:p w14:paraId="5A1CF0B8"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Gross margin</w:t>
            </w:r>
          </w:p>
        </w:tc>
        <w:tc>
          <w:tcPr>
            <w:tcW w:w="3150" w:type="dxa"/>
            <w:tcBorders>
              <w:top w:val="single" w:sz="4" w:space="0" w:color="auto"/>
              <w:left w:val="double" w:sz="4" w:space="0" w:color="auto"/>
              <w:bottom w:val="single" w:sz="4" w:space="0" w:color="auto"/>
              <w:right w:val="double" w:sz="4" w:space="0" w:color="auto"/>
            </w:tcBorders>
          </w:tcPr>
          <w:p w14:paraId="234BA3E1" w14:textId="610CB8D7"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253,368</w:t>
            </w:r>
          </w:p>
        </w:tc>
        <w:tc>
          <w:tcPr>
            <w:tcW w:w="2520" w:type="dxa"/>
            <w:tcBorders>
              <w:top w:val="single" w:sz="4" w:space="0" w:color="auto"/>
              <w:left w:val="double" w:sz="4" w:space="0" w:color="auto"/>
              <w:bottom w:val="single" w:sz="4" w:space="0" w:color="auto"/>
              <w:right w:val="double" w:sz="4" w:space="0" w:color="auto"/>
            </w:tcBorders>
            <w:vAlign w:val="bottom"/>
          </w:tcPr>
          <w:p w14:paraId="27DAAAD5" w14:textId="77777777" w:rsidR="005673BC" w:rsidRPr="00D01178" w:rsidRDefault="005673BC" w:rsidP="00C22F41">
            <w:pPr>
              <w:overflowPunct w:val="0"/>
              <w:autoSpaceDE w:val="0"/>
              <w:autoSpaceDN w:val="0"/>
              <w:adjustRightInd w:val="0"/>
              <w:spacing w:before="40" w:after="40"/>
              <w:ind w:right="201"/>
              <w:jc w:val="right"/>
              <w:textAlignment w:val="baseline"/>
              <w:rPr>
                <w:rFonts w:ascii="Arial" w:hAnsi="Arial" w:cs="Arial"/>
                <w:sz w:val="20"/>
              </w:rPr>
            </w:pPr>
            <w:r w:rsidRPr="00D01178">
              <w:rPr>
                <w:rFonts w:ascii="Arial" w:hAnsi="Arial" w:cs="Arial"/>
                <w:sz w:val="20"/>
              </w:rPr>
              <w:t>32.4</w:t>
            </w:r>
          </w:p>
        </w:tc>
      </w:tr>
      <w:tr w:rsidR="005673BC" w:rsidRPr="00AD0E5A" w14:paraId="1036942B" w14:textId="77777777" w:rsidTr="00C23B8F">
        <w:tc>
          <w:tcPr>
            <w:tcW w:w="3258" w:type="dxa"/>
            <w:tcBorders>
              <w:top w:val="single" w:sz="4" w:space="0" w:color="auto"/>
              <w:left w:val="double" w:sz="4" w:space="0" w:color="auto"/>
              <w:bottom w:val="single" w:sz="4" w:space="0" w:color="auto"/>
              <w:right w:val="double" w:sz="4" w:space="0" w:color="auto"/>
            </w:tcBorders>
          </w:tcPr>
          <w:p w14:paraId="2DEB167C"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Operating expenses</w:t>
            </w:r>
          </w:p>
        </w:tc>
        <w:tc>
          <w:tcPr>
            <w:tcW w:w="3150" w:type="dxa"/>
            <w:tcBorders>
              <w:top w:val="single" w:sz="4" w:space="0" w:color="auto"/>
              <w:left w:val="double" w:sz="4" w:space="0" w:color="auto"/>
              <w:bottom w:val="single" w:sz="4" w:space="0" w:color="auto"/>
              <w:right w:val="double" w:sz="4" w:space="0" w:color="auto"/>
            </w:tcBorders>
          </w:tcPr>
          <w:p w14:paraId="2ECA65FE" w14:textId="401BFE66" w:rsidR="005673BC" w:rsidRPr="00B2545B" w:rsidRDefault="005673BC" w:rsidP="00895C7B">
            <w:pPr>
              <w:overflowPunct w:val="0"/>
              <w:autoSpaceDE w:val="0"/>
              <w:autoSpaceDN w:val="0"/>
              <w:adjustRightInd w:val="0"/>
              <w:spacing w:before="40" w:after="40"/>
              <w:jc w:val="right"/>
              <w:textAlignment w:val="baseline"/>
              <w:rPr>
                <w:rFonts w:ascii="Arial" w:hAnsi="Arial" w:cs="Arial"/>
                <w:sz w:val="20"/>
              </w:rPr>
            </w:pPr>
            <w:r w:rsidRPr="00B2545B">
              <w:rPr>
                <w:rFonts w:ascii="Arial" w:hAnsi="Arial" w:cs="Arial"/>
                <w:sz w:val="20"/>
              </w:rPr>
              <w:t>163,438</w:t>
            </w:r>
          </w:p>
        </w:tc>
        <w:tc>
          <w:tcPr>
            <w:tcW w:w="2520" w:type="dxa"/>
            <w:tcBorders>
              <w:top w:val="single" w:sz="4" w:space="0" w:color="auto"/>
              <w:left w:val="double" w:sz="4" w:space="0" w:color="auto"/>
              <w:bottom w:val="single" w:sz="4" w:space="0" w:color="auto"/>
              <w:right w:val="double" w:sz="4" w:space="0" w:color="auto"/>
            </w:tcBorders>
            <w:vAlign w:val="bottom"/>
          </w:tcPr>
          <w:p w14:paraId="25B79E09" w14:textId="77777777" w:rsidR="005673BC" w:rsidRPr="00AD0E5A" w:rsidRDefault="005673BC" w:rsidP="00C22F41">
            <w:pPr>
              <w:overflowPunct w:val="0"/>
              <w:autoSpaceDE w:val="0"/>
              <w:autoSpaceDN w:val="0"/>
              <w:adjustRightInd w:val="0"/>
              <w:spacing w:before="40" w:after="40"/>
              <w:ind w:right="201"/>
              <w:jc w:val="right"/>
              <w:textAlignment w:val="baseline"/>
              <w:rPr>
                <w:rFonts w:ascii="Arial" w:hAnsi="Arial" w:cs="Arial"/>
                <w:sz w:val="20"/>
              </w:rPr>
            </w:pPr>
            <w:r w:rsidRPr="00AD0E5A">
              <w:rPr>
                <w:rFonts w:ascii="Arial" w:hAnsi="Arial" w:cs="Arial"/>
                <w:sz w:val="20"/>
              </w:rPr>
              <w:t>20.9</w:t>
            </w:r>
          </w:p>
        </w:tc>
      </w:tr>
      <w:tr w:rsidR="005673BC" w:rsidRPr="00AD0E5A" w14:paraId="708A0C33" w14:textId="77777777" w:rsidTr="00C23B8F">
        <w:tc>
          <w:tcPr>
            <w:tcW w:w="3258" w:type="dxa"/>
            <w:tcBorders>
              <w:top w:val="single" w:sz="4" w:space="0" w:color="auto"/>
              <w:left w:val="double" w:sz="4" w:space="0" w:color="auto"/>
              <w:bottom w:val="single" w:sz="4" w:space="0" w:color="auto"/>
              <w:right w:val="double" w:sz="4" w:space="0" w:color="auto"/>
            </w:tcBorders>
          </w:tcPr>
          <w:p w14:paraId="18DEE162"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Operating income</w:t>
            </w:r>
          </w:p>
        </w:tc>
        <w:tc>
          <w:tcPr>
            <w:tcW w:w="3150" w:type="dxa"/>
            <w:tcBorders>
              <w:top w:val="single" w:sz="4" w:space="0" w:color="auto"/>
              <w:left w:val="double" w:sz="4" w:space="0" w:color="auto"/>
              <w:bottom w:val="single" w:sz="4" w:space="0" w:color="auto"/>
              <w:right w:val="double" w:sz="4" w:space="0" w:color="auto"/>
            </w:tcBorders>
          </w:tcPr>
          <w:p w14:paraId="39792313" w14:textId="0CFB7749"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 xml:space="preserve">  89,930</w:t>
            </w:r>
          </w:p>
        </w:tc>
        <w:tc>
          <w:tcPr>
            <w:tcW w:w="2520" w:type="dxa"/>
            <w:tcBorders>
              <w:top w:val="single" w:sz="4" w:space="0" w:color="auto"/>
              <w:left w:val="double" w:sz="4" w:space="0" w:color="auto"/>
              <w:bottom w:val="single" w:sz="4" w:space="0" w:color="auto"/>
              <w:right w:val="double" w:sz="4" w:space="0" w:color="auto"/>
            </w:tcBorders>
            <w:vAlign w:val="bottom"/>
          </w:tcPr>
          <w:p w14:paraId="77436BC3" w14:textId="77777777" w:rsidR="005673BC" w:rsidRPr="00AD0E5A" w:rsidRDefault="005673BC" w:rsidP="00C22F41">
            <w:pPr>
              <w:overflowPunct w:val="0"/>
              <w:autoSpaceDE w:val="0"/>
              <w:autoSpaceDN w:val="0"/>
              <w:adjustRightInd w:val="0"/>
              <w:spacing w:before="40" w:after="40"/>
              <w:ind w:right="201"/>
              <w:jc w:val="right"/>
              <w:textAlignment w:val="baseline"/>
              <w:rPr>
                <w:rFonts w:ascii="Arial" w:hAnsi="Arial" w:cs="Arial"/>
                <w:sz w:val="20"/>
              </w:rPr>
            </w:pPr>
            <w:r w:rsidRPr="00AD0E5A">
              <w:rPr>
                <w:rFonts w:ascii="Arial" w:hAnsi="Arial" w:cs="Arial"/>
                <w:sz w:val="20"/>
              </w:rPr>
              <w:t>11.5</w:t>
            </w:r>
          </w:p>
        </w:tc>
      </w:tr>
      <w:tr w:rsidR="005673BC" w:rsidRPr="00AD0E5A" w14:paraId="79EF0A56" w14:textId="77777777" w:rsidTr="00C23B8F">
        <w:tc>
          <w:tcPr>
            <w:tcW w:w="3258" w:type="dxa"/>
            <w:tcBorders>
              <w:top w:val="single" w:sz="4" w:space="0" w:color="auto"/>
              <w:left w:val="double" w:sz="4" w:space="0" w:color="auto"/>
              <w:bottom w:val="single" w:sz="4" w:space="0" w:color="auto"/>
              <w:right w:val="double" w:sz="4" w:space="0" w:color="auto"/>
            </w:tcBorders>
          </w:tcPr>
          <w:p w14:paraId="7B03042C"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Other expenses</w:t>
            </w:r>
          </w:p>
        </w:tc>
        <w:tc>
          <w:tcPr>
            <w:tcW w:w="3150" w:type="dxa"/>
            <w:tcBorders>
              <w:top w:val="single" w:sz="4" w:space="0" w:color="auto"/>
              <w:left w:val="double" w:sz="4" w:space="0" w:color="auto"/>
              <w:bottom w:val="single" w:sz="4" w:space="0" w:color="auto"/>
              <w:right w:val="double" w:sz="4" w:space="0" w:color="auto"/>
            </w:tcBorders>
          </w:tcPr>
          <w:p w14:paraId="3DC411BB" w14:textId="63D53DC2"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single"/>
              </w:rPr>
            </w:pPr>
            <w:r w:rsidRPr="004A1125">
              <w:rPr>
                <w:rFonts w:ascii="Arial" w:hAnsi="Arial" w:cs="Arial"/>
                <w:sz w:val="20"/>
                <w:u w:val="single"/>
              </w:rPr>
              <w:t xml:space="preserve"> </w:t>
            </w:r>
            <w:r w:rsidR="00E80F63">
              <w:rPr>
                <w:rFonts w:ascii="Arial" w:hAnsi="Arial" w:cs="Arial"/>
                <w:sz w:val="20"/>
                <w:u w:val="single"/>
              </w:rPr>
              <w:t xml:space="preserve">   </w:t>
            </w:r>
            <w:r w:rsidRPr="004A1125">
              <w:rPr>
                <w:rFonts w:ascii="Arial" w:hAnsi="Arial" w:cs="Arial"/>
                <w:sz w:val="20"/>
                <w:u w:val="single"/>
              </w:rPr>
              <w:t xml:space="preserve"> 4,692</w:t>
            </w:r>
          </w:p>
        </w:tc>
        <w:tc>
          <w:tcPr>
            <w:tcW w:w="2520" w:type="dxa"/>
            <w:tcBorders>
              <w:top w:val="single" w:sz="4" w:space="0" w:color="auto"/>
              <w:left w:val="double" w:sz="4" w:space="0" w:color="auto"/>
              <w:bottom w:val="single" w:sz="4" w:space="0" w:color="auto"/>
              <w:right w:val="double" w:sz="4" w:space="0" w:color="auto"/>
            </w:tcBorders>
            <w:vAlign w:val="bottom"/>
          </w:tcPr>
          <w:p w14:paraId="25E9159E" w14:textId="3EB1CA54" w:rsidR="005673BC" w:rsidRPr="004A1125" w:rsidRDefault="00E80F63" w:rsidP="00C22F41">
            <w:pPr>
              <w:overflowPunct w:val="0"/>
              <w:autoSpaceDE w:val="0"/>
              <w:autoSpaceDN w:val="0"/>
              <w:adjustRightInd w:val="0"/>
              <w:spacing w:before="40" w:after="40"/>
              <w:ind w:right="201"/>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 xml:space="preserve"> 0.6</w:t>
            </w:r>
          </w:p>
        </w:tc>
      </w:tr>
      <w:tr w:rsidR="005673BC" w:rsidRPr="00AD0E5A" w14:paraId="5D7B714F" w14:textId="77777777" w:rsidTr="00C23B8F">
        <w:tc>
          <w:tcPr>
            <w:tcW w:w="3258" w:type="dxa"/>
            <w:tcBorders>
              <w:top w:val="single" w:sz="4" w:space="0" w:color="auto"/>
              <w:left w:val="double" w:sz="4" w:space="0" w:color="auto"/>
              <w:bottom w:val="double" w:sz="4" w:space="0" w:color="auto"/>
              <w:right w:val="double" w:sz="4" w:space="0" w:color="auto"/>
            </w:tcBorders>
          </w:tcPr>
          <w:p w14:paraId="626C916E"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Net income</w:t>
            </w:r>
          </w:p>
        </w:tc>
        <w:tc>
          <w:tcPr>
            <w:tcW w:w="3150" w:type="dxa"/>
            <w:tcBorders>
              <w:top w:val="single" w:sz="4" w:space="0" w:color="auto"/>
              <w:left w:val="double" w:sz="4" w:space="0" w:color="auto"/>
              <w:bottom w:val="double" w:sz="4" w:space="0" w:color="auto"/>
              <w:right w:val="double" w:sz="4" w:space="0" w:color="auto"/>
            </w:tcBorders>
          </w:tcPr>
          <w:p w14:paraId="7A142377" w14:textId="2B045701" w:rsidR="005673BC" w:rsidRPr="004A1125" w:rsidRDefault="00895C7B" w:rsidP="00895C7B">
            <w:pPr>
              <w:overflowPunct w:val="0"/>
              <w:autoSpaceDE w:val="0"/>
              <w:autoSpaceDN w:val="0"/>
              <w:adjustRightInd w:val="0"/>
              <w:spacing w:before="40" w:after="40"/>
              <w:jc w:val="right"/>
              <w:textAlignment w:val="baseline"/>
              <w:rPr>
                <w:rFonts w:ascii="Arial" w:hAnsi="Arial" w:cs="Arial"/>
                <w:sz w:val="20"/>
                <w:u w:val="double"/>
              </w:rPr>
            </w:pPr>
            <w:proofErr w:type="gramStart"/>
            <w:r>
              <w:rPr>
                <w:rFonts w:ascii="Arial" w:hAnsi="Arial" w:cs="Arial"/>
                <w:sz w:val="20"/>
                <w:u w:val="double"/>
              </w:rPr>
              <w:t>$</w:t>
            </w:r>
            <w:r w:rsidR="005673BC" w:rsidRPr="004A1125">
              <w:rPr>
                <w:rFonts w:ascii="Arial" w:hAnsi="Arial" w:cs="Arial"/>
                <w:sz w:val="20"/>
                <w:u w:val="double"/>
              </w:rPr>
              <w:t xml:space="preserve">  85,238</w:t>
            </w:r>
            <w:proofErr w:type="gramEnd"/>
          </w:p>
        </w:tc>
        <w:tc>
          <w:tcPr>
            <w:tcW w:w="2520" w:type="dxa"/>
            <w:tcBorders>
              <w:top w:val="single" w:sz="4" w:space="0" w:color="auto"/>
              <w:left w:val="double" w:sz="4" w:space="0" w:color="auto"/>
              <w:bottom w:val="double" w:sz="4" w:space="0" w:color="auto"/>
              <w:right w:val="double" w:sz="4" w:space="0" w:color="auto"/>
            </w:tcBorders>
            <w:vAlign w:val="bottom"/>
          </w:tcPr>
          <w:p w14:paraId="71A18BC1" w14:textId="77777777"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double"/>
              </w:rPr>
            </w:pPr>
            <w:r w:rsidRPr="004A1125">
              <w:rPr>
                <w:rFonts w:ascii="Arial" w:hAnsi="Arial" w:cs="Arial"/>
                <w:sz w:val="20"/>
                <w:u w:val="double"/>
              </w:rPr>
              <w:t xml:space="preserve">  10.9%</w:t>
            </w:r>
          </w:p>
        </w:tc>
      </w:tr>
    </w:tbl>
    <w:p w14:paraId="63B6C9D3" w14:textId="77777777" w:rsidR="005673BC" w:rsidRDefault="005673BC" w:rsidP="005673BC">
      <w:pPr>
        <w:rPr>
          <w:b/>
        </w:rPr>
      </w:pPr>
    </w:p>
    <w:p w14:paraId="76699398" w14:textId="77777777" w:rsidR="005673BC" w:rsidRDefault="005673BC" w:rsidP="005673BC">
      <w:pPr>
        <w:rPr>
          <w:b/>
        </w:rPr>
      </w:pPr>
    </w:p>
    <w:tbl>
      <w:tblPr>
        <w:tblW w:w="0" w:type="auto"/>
        <w:tblLook w:val="01E0" w:firstRow="1" w:lastRow="1" w:firstColumn="1" w:lastColumn="1" w:noHBand="0" w:noVBand="0"/>
      </w:tblPr>
      <w:tblGrid>
        <w:gridCol w:w="5898"/>
        <w:gridCol w:w="1610"/>
        <w:gridCol w:w="1343"/>
      </w:tblGrid>
      <w:tr w:rsidR="005673BC" w:rsidRPr="00AD0E5A" w14:paraId="5A74209F" w14:textId="77777777" w:rsidTr="004A1125">
        <w:trPr>
          <w:trHeight w:val="274"/>
        </w:trPr>
        <w:tc>
          <w:tcPr>
            <w:tcW w:w="8851" w:type="dxa"/>
            <w:gridSpan w:val="3"/>
            <w:tcBorders>
              <w:top w:val="double" w:sz="4" w:space="0" w:color="auto"/>
              <w:left w:val="double" w:sz="4" w:space="0" w:color="auto"/>
              <w:bottom w:val="single" w:sz="4" w:space="0" w:color="auto"/>
              <w:right w:val="double" w:sz="4" w:space="0" w:color="auto"/>
            </w:tcBorders>
          </w:tcPr>
          <w:p w14:paraId="4B50164B" w14:textId="7727E39E" w:rsidR="005673BC" w:rsidRPr="00376B81" w:rsidRDefault="00376B81" w:rsidP="00C23B8F">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WESTERN FARM SUPPLIES INC.</w:t>
            </w:r>
          </w:p>
        </w:tc>
      </w:tr>
      <w:tr w:rsidR="003F0A89" w:rsidRPr="00AD0E5A" w14:paraId="0E500C50" w14:textId="77777777" w:rsidTr="004A1125">
        <w:trPr>
          <w:trHeight w:val="274"/>
        </w:trPr>
        <w:tc>
          <w:tcPr>
            <w:tcW w:w="8851" w:type="dxa"/>
            <w:gridSpan w:val="3"/>
            <w:tcBorders>
              <w:top w:val="single" w:sz="4" w:space="0" w:color="auto"/>
              <w:left w:val="double" w:sz="4" w:space="0" w:color="auto"/>
              <w:bottom w:val="single" w:sz="4" w:space="0" w:color="auto"/>
              <w:right w:val="double" w:sz="4" w:space="0" w:color="auto"/>
            </w:tcBorders>
          </w:tcPr>
          <w:p w14:paraId="34146AC0" w14:textId="77777777" w:rsidR="003F0A89" w:rsidRPr="00AD0E5A" w:rsidRDefault="006C3231" w:rsidP="00C23B8F">
            <w:pPr>
              <w:overflowPunct w:val="0"/>
              <w:autoSpaceDE w:val="0"/>
              <w:autoSpaceDN w:val="0"/>
              <w:adjustRightInd w:val="0"/>
              <w:spacing w:before="40" w:after="40"/>
              <w:jc w:val="center"/>
              <w:textAlignment w:val="baseline"/>
              <w:rPr>
                <w:rFonts w:ascii="Arial" w:hAnsi="Arial" w:cs="Arial"/>
                <w:sz w:val="20"/>
              </w:rPr>
            </w:pPr>
            <w:r>
              <w:rPr>
                <w:rFonts w:ascii="Arial" w:hAnsi="Arial" w:cs="Arial"/>
                <w:sz w:val="20"/>
              </w:rPr>
              <w:t xml:space="preserve">Vertical Analysis of the </w:t>
            </w:r>
            <w:r w:rsidR="003F0A89" w:rsidRPr="00AD0E5A">
              <w:rPr>
                <w:rFonts w:ascii="Arial" w:hAnsi="Arial" w:cs="Arial"/>
                <w:sz w:val="20"/>
              </w:rPr>
              <w:t>Balance Sheet</w:t>
            </w:r>
          </w:p>
        </w:tc>
      </w:tr>
      <w:tr w:rsidR="003F0A89" w:rsidRPr="00AD0E5A" w14:paraId="6816EE7B" w14:textId="77777777" w:rsidTr="004A1125">
        <w:trPr>
          <w:trHeight w:val="274"/>
        </w:trPr>
        <w:tc>
          <w:tcPr>
            <w:tcW w:w="8851" w:type="dxa"/>
            <w:gridSpan w:val="3"/>
            <w:tcBorders>
              <w:top w:val="single" w:sz="4" w:space="0" w:color="auto"/>
              <w:left w:val="double" w:sz="4" w:space="0" w:color="auto"/>
              <w:bottom w:val="double" w:sz="4" w:space="0" w:color="auto"/>
              <w:right w:val="double" w:sz="4" w:space="0" w:color="auto"/>
            </w:tcBorders>
          </w:tcPr>
          <w:p w14:paraId="2FF51442" w14:textId="50542965" w:rsidR="003F0A89" w:rsidRPr="00AD0E5A" w:rsidRDefault="003F0A89" w:rsidP="00C23B8F">
            <w:pPr>
              <w:overflowPunct w:val="0"/>
              <w:autoSpaceDE w:val="0"/>
              <w:autoSpaceDN w:val="0"/>
              <w:adjustRightInd w:val="0"/>
              <w:spacing w:before="40" w:after="40"/>
              <w:jc w:val="center"/>
              <w:textAlignment w:val="baseline"/>
              <w:rPr>
                <w:rFonts w:ascii="Arial" w:hAnsi="Arial" w:cs="Arial"/>
                <w:sz w:val="20"/>
              </w:rPr>
            </w:pPr>
            <w:r w:rsidRPr="00AD0E5A">
              <w:rPr>
                <w:rFonts w:ascii="Arial" w:hAnsi="Arial" w:cs="Arial"/>
                <w:sz w:val="20"/>
              </w:rPr>
              <w:t xml:space="preserve">December 31, </w:t>
            </w:r>
            <w:r w:rsidR="006F442C">
              <w:rPr>
                <w:rFonts w:ascii="Arial" w:hAnsi="Arial" w:cs="Arial"/>
                <w:sz w:val="20"/>
              </w:rPr>
              <w:t>2020</w:t>
            </w:r>
          </w:p>
        </w:tc>
      </w:tr>
      <w:tr w:rsidR="005673BC" w:rsidRPr="00AD0E5A" w14:paraId="695ED420" w14:textId="77777777" w:rsidTr="004A1125">
        <w:trPr>
          <w:trHeight w:val="314"/>
        </w:trPr>
        <w:tc>
          <w:tcPr>
            <w:tcW w:w="5898" w:type="dxa"/>
            <w:tcBorders>
              <w:top w:val="double" w:sz="4" w:space="0" w:color="auto"/>
              <w:left w:val="double" w:sz="4" w:space="0" w:color="auto"/>
              <w:bottom w:val="single" w:sz="4" w:space="0" w:color="auto"/>
              <w:right w:val="double" w:sz="4" w:space="0" w:color="auto"/>
            </w:tcBorders>
          </w:tcPr>
          <w:p w14:paraId="52C7E1F6"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p>
        </w:tc>
        <w:tc>
          <w:tcPr>
            <w:tcW w:w="1610" w:type="dxa"/>
            <w:tcBorders>
              <w:top w:val="double" w:sz="4" w:space="0" w:color="auto"/>
              <w:left w:val="double" w:sz="4" w:space="0" w:color="auto"/>
              <w:bottom w:val="single" w:sz="4" w:space="0" w:color="auto"/>
              <w:right w:val="double" w:sz="4" w:space="0" w:color="auto"/>
            </w:tcBorders>
          </w:tcPr>
          <w:p w14:paraId="59348F2E" w14:textId="77777777" w:rsidR="005673BC" w:rsidRPr="00AD0E5A" w:rsidRDefault="005673BC" w:rsidP="00C23B8F">
            <w:pPr>
              <w:overflowPunct w:val="0"/>
              <w:autoSpaceDE w:val="0"/>
              <w:autoSpaceDN w:val="0"/>
              <w:adjustRightInd w:val="0"/>
              <w:spacing w:before="40" w:after="40"/>
              <w:jc w:val="center"/>
              <w:textAlignment w:val="baseline"/>
              <w:rPr>
                <w:rFonts w:ascii="Arial" w:hAnsi="Arial" w:cs="Arial"/>
                <w:sz w:val="20"/>
              </w:rPr>
            </w:pPr>
          </w:p>
        </w:tc>
        <w:tc>
          <w:tcPr>
            <w:tcW w:w="1343" w:type="dxa"/>
            <w:vMerge w:val="restart"/>
            <w:tcBorders>
              <w:top w:val="double" w:sz="4" w:space="0" w:color="auto"/>
              <w:left w:val="double" w:sz="4" w:space="0" w:color="auto"/>
              <w:bottom w:val="single" w:sz="4" w:space="0" w:color="auto"/>
              <w:right w:val="double" w:sz="4" w:space="0" w:color="auto"/>
            </w:tcBorders>
          </w:tcPr>
          <w:p w14:paraId="5065B85E" w14:textId="77777777" w:rsidR="005673BC" w:rsidRPr="004A1125" w:rsidRDefault="005673BC" w:rsidP="00C23B8F">
            <w:pPr>
              <w:overflowPunct w:val="0"/>
              <w:autoSpaceDE w:val="0"/>
              <w:autoSpaceDN w:val="0"/>
              <w:adjustRightInd w:val="0"/>
              <w:spacing w:before="40" w:after="40"/>
              <w:jc w:val="center"/>
              <w:textAlignment w:val="baseline"/>
              <w:rPr>
                <w:rFonts w:ascii="Arial" w:hAnsi="Arial" w:cs="Arial"/>
                <w:b/>
                <w:sz w:val="20"/>
              </w:rPr>
            </w:pPr>
            <w:r w:rsidRPr="004A1125">
              <w:rPr>
                <w:rFonts w:ascii="Arial" w:hAnsi="Arial" w:cs="Arial"/>
                <w:b/>
                <w:sz w:val="20"/>
              </w:rPr>
              <w:t>Percent of Total</w:t>
            </w:r>
          </w:p>
        </w:tc>
      </w:tr>
      <w:tr w:rsidR="005673BC" w:rsidRPr="00AD0E5A" w14:paraId="311788F9"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75FCB1A1"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p>
        </w:tc>
        <w:tc>
          <w:tcPr>
            <w:tcW w:w="1610" w:type="dxa"/>
            <w:tcBorders>
              <w:top w:val="single" w:sz="4" w:space="0" w:color="auto"/>
              <w:left w:val="double" w:sz="4" w:space="0" w:color="auto"/>
              <w:bottom w:val="single" w:sz="4" w:space="0" w:color="auto"/>
              <w:right w:val="double" w:sz="4" w:space="0" w:color="auto"/>
            </w:tcBorders>
          </w:tcPr>
          <w:p w14:paraId="7A375DCD" w14:textId="77777777" w:rsidR="005673BC" w:rsidRPr="00AD0E5A" w:rsidRDefault="005673BC" w:rsidP="00C23B8F">
            <w:pPr>
              <w:overflowPunct w:val="0"/>
              <w:autoSpaceDE w:val="0"/>
              <w:autoSpaceDN w:val="0"/>
              <w:adjustRightInd w:val="0"/>
              <w:spacing w:before="40" w:after="40"/>
              <w:jc w:val="center"/>
              <w:textAlignment w:val="baseline"/>
              <w:rPr>
                <w:rFonts w:ascii="Arial" w:hAnsi="Arial" w:cs="Arial"/>
                <w:sz w:val="20"/>
              </w:rPr>
            </w:pPr>
          </w:p>
        </w:tc>
        <w:tc>
          <w:tcPr>
            <w:tcW w:w="1343" w:type="dxa"/>
            <w:vMerge/>
            <w:tcBorders>
              <w:top w:val="single" w:sz="4" w:space="0" w:color="auto"/>
              <w:left w:val="double" w:sz="4" w:space="0" w:color="auto"/>
              <w:bottom w:val="single" w:sz="4" w:space="0" w:color="auto"/>
              <w:right w:val="double" w:sz="4" w:space="0" w:color="auto"/>
            </w:tcBorders>
          </w:tcPr>
          <w:p w14:paraId="39168C77" w14:textId="77777777" w:rsidR="005673BC" w:rsidRPr="00AD0E5A" w:rsidRDefault="005673BC" w:rsidP="00C23B8F">
            <w:pPr>
              <w:overflowPunct w:val="0"/>
              <w:autoSpaceDE w:val="0"/>
              <w:autoSpaceDN w:val="0"/>
              <w:adjustRightInd w:val="0"/>
              <w:spacing w:before="40" w:after="40"/>
              <w:jc w:val="center"/>
              <w:textAlignment w:val="baseline"/>
              <w:rPr>
                <w:rFonts w:ascii="Arial" w:hAnsi="Arial" w:cs="Arial"/>
                <w:b/>
                <w:sz w:val="20"/>
              </w:rPr>
            </w:pPr>
          </w:p>
        </w:tc>
      </w:tr>
      <w:tr w:rsidR="005673BC" w:rsidRPr="00AD0E5A" w14:paraId="0F2C67EF" w14:textId="77777777" w:rsidTr="004A1125">
        <w:trPr>
          <w:trHeight w:val="314"/>
        </w:trPr>
        <w:tc>
          <w:tcPr>
            <w:tcW w:w="5898" w:type="dxa"/>
            <w:tcBorders>
              <w:top w:val="single" w:sz="4" w:space="0" w:color="auto"/>
              <w:left w:val="double" w:sz="4" w:space="0" w:color="auto"/>
              <w:bottom w:val="single" w:sz="4" w:space="0" w:color="auto"/>
              <w:right w:val="double" w:sz="4" w:space="0" w:color="auto"/>
            </w:tcBorders>
          </w:tcPr>
          <w:p w14:paraId="6EEE86D4"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Current assets</w:t>
            </w:r>
          </w:p>
        </w:tc>
        <w:tc>
          <w:tcPr>
            <w:tcW w:w="1610" w:type="dxa"/>
            <w:tcBorders>
              <w:top w:val="single" w:sz="4" w:space="0" w:color="auto"/>
              <w:left w:val="double" w:sz="4" w:space="0" w:color="auto"/>
              <w:bottom w:val="single" w:sz="4" w:space="0" w:color="auto"/>
              <w:right w:val="double" w:sz="4" w:space="0" w:color="auto"/>
            </w:tcBorders>
            <w:vAlign w:val="bottom"/>
          </w:tcPr>
          <w:p w14:paraId="4FB77311" w14:textId="5FFD60EA"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$303,750</w:t>
            </w:r>
          </w:p>
        </w:tc>
        <w:tc>
          <w:tcPr>
            <w:tcW w:w="1343" w:type="dxa"/>
            <w:tcBorders>
              <w:top w:val="single" w:sz="4" w:space="0" w:color="auto"/>
              <w:left w:val="double" w:sz="4" w:space="0" w:color="auto"/>
              <w:bottom w:val="single" w:sz="4" w:space="0" w:color="auto"/>
              <w:right w:val="double" w:sz="4" w:space="0" w:color="auto"/>
            </w:tcBorders>
            <w:vAlign w:val="bottom"/>
          </w:tcPr>
          <w:p w14:paraId="4BC63D59" w14:textId="00237445"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67.5%</w:t>
            </w:r>
          </w:p>
        </w:tc>
      </w:tr>
      <w:tr w:rsidR="005673BC" w:rsidRPr="00AD0E5A" w14:paraId="50AF8B50"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359C052E"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Property, plant, and equipment, net</w:t>
            </w:r>
          </w:p>
        </w:tc>
        <w:tc>
          <w:tcPr>
            <w:tcW w:w="1610" w:type="dxa"/>
            <w:tcBorders>
              <w:top w:val="single" w:sz="4" w:space="0" w:color="auto"/>
              <w:left w:val="double" w:sz="4" w:space="0" w:color="auto"/>
              <w:bottom w:val="single" w:sz="4" w:space="0" w:color="auto"/>
              <w:right w:val="double" w:sz="4" w:space="0" w:color="auto"/>
            </w:tcBorders>
            <w:vAlign w:val="bottom"/>
          </w:tcPr>
          <w:p w14:paraId="3D7F88E2" w14:textId="50942FDF" w:rsidR="005673BC" w:rsidRPr="00AD0E5A" w:rsidRDefault="005673BC" w:rsidP="00C23B8F">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117,000</w:t>
            </w:r>
          </w:p>
        </w:tc>
        <w:tc>
          <w:tcPr>
            <w:tcW w:w="1343" w:type="dxa"/>
            <w:tcBorders>
              <w:top w:val="single" w:sz="4" w:space="0" w:color="auto"/>
              <w:left w:val="double" w:sz="4" w:space="0" w:color="auto"/>
              <w:bottom w:val="single" w:sz="4" w:space="0" w:color="auto"/>
              <w:right w:val="double" w:sz="4" w:space="0" w:color="auto"/>
            </w:tcBorders>
            <w:vAlign w:val="bottom"/>
          </w:tcPr>
          <w:p w14:paraId="60B31167" w14:textId="77777777" w:rsidR="005673BC" w:rsidRPr="00AD0E5A" w:rsidRDefault="005673BC" w:rsidP="00C22F41">
            <w:pPr>
              <w:overflowPunct w:val="0"/>
              <w:autoSpaceDE w:val="0"/>
              <w:autoSpaceDN w:val="0"/>
              <w:adjustRightInd w:val="0"/>
              <w:spacing w:before="40" w:after="40"/>
              <w:ind w:right="204"/>
              <w:jc w:val="right"/>
              <w:textAlignment w:val="baseline"/>
              <w:rPr>
                <w:rFonts w:ascii="Arial" w:hAnsi="Arial" w:cs="Arial"/>
                <w:sz w:val="20"/>
              </w:rPr>
            </w:pPr>
            <w:r w:rsidRPr="00AD0E5A">
              <w:rPr>
                <w:rFonts w:ascii="Arial" w:hAnsi="Arial" w:cs="Arial"/>
                <w:sz w:val="20"/>
              </w:rPr>
              <w:t>26.0</w:t>
            </w:r>
          </w:p>
        </w:tc>
      </w:tr>
      <w:tr w:rsidR="005673BC" w:rsidRPr="00AD0E5A" w14:paraId="77FA8F02"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79804F4E"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Intangible assets, net</w:t>
            </w:r>
          </w:p>
        </w:tc>
        <w:tc>
          <w:tcPr>
            <w:tcW w:w="1610" w:type="dxa"/>
            <w:tcBorders>
              <w:top w:val="single" w:sz="4" w:space="0" w:color="auto"/>
              <w:left w:val="double" w:sz="4" w:space="0" w:color="auto"/>
              <w:bottom w:val="single" w:sz="4" w:space="0" w:color="auto"/>
              <w:right w:val="double" w:sz="4" w:space="0" w:color="auto"/>
            </w:tcBorders>
            <w:vAlign w:val="bottom"/>
          </w:tcPr>
          <w:p w14:paraId="4A6F5BF8" w14:textId="4111A200" w:rsidR="005673BC" w:rsidRPr="00AD0E5A" w:rsidRDefault="005673BC" w:rsidP="00C23B8F">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 xml:space="preserve">    5,850</w:t>
            </w:r>
          </w:p>
        </w:tc>
        <w:tc>
          <w:tcPr>
            <w:tcW w:w="1343" w:type="dxa"/>
            <w:tcBorders>
              <w:top w:val="single" w:sz="4" w:space="0" w:color="auto"/>
              <w:left w:val="double" w:sz="4" w:space="0" w:color="auto"/>
              <w:bottom w:val="single" w:sz="4" w:space="0" w:color="auto"/>
              <w:right w:val="double" w:sz="4" w:space="0" w:color="auto"/>
            </w:tcBorders>
            <w:vAlign w:val="bottom"/>
          </w:tcPr>
          <w:p w14:paraId="2D282405" w14:textId="77777777" w:rsidR="005673BC" w:rsidRPr="00AD0E5A" w:rsidRDefault="005673BC" w:rsidP="00C22F41">
            <w:pPr>
              <w:overflowPunct w:val="0"/>
              <w:autoSpaceDE w:val="0"/>
              <w:autoSpaceDN w:val="0"/>
              <w:adjustRightInd w:val="0"/>
              <w:spacing w:before="40" w:after="40"/>
              <w:ind w:right="204"/>
              <w:jc w:val="right"/>
              <w:textAlignment w:val="baseline"/>
              <w:rPr>
                <w:rFonts w:ascii="Arial" w:hAnsi="Arial" w:cs="Arial"/>
                <w:sz w:val="20"/>
              </w:rPr>
            </w:pPr>
            <w:r w:rsidRPr="00AD0E5A">
              <w:rPr>
                <w:rFonts w:ascii="Arial" w:hAnsi="Arial" w:cs="Arial"/>
                <w:sz w:val="20"/>
              </w:rPr>
              <w:t xml:space="preserve">  1.3</w:t>
            </w:r>
          </w:p>
        </w:tc>
      </w:tr>
      <w:tr w:rsidR="005673BC" w:rsidRPr="00AD0E5A" w14:paraId="102900D4" w14:textId="77777777" w:rsidTr="004A1125">
        <w:trPr>
          <w:trHeight w:val="314"/>
        </w:trPr>
        <w:tc>
          <w:tcPr>
            <w:tcW w:w="5898" w:type="dxa"/>
            <w:tcBorders>
              <w:top w:val="single" w:sz="4" w:space="0" w:color="auto"/>
              <w:left w:val="double" w:sz="4" w:space="0" w:color="auto"/>
              <w:bottom w:val="single" w:sz="4" w:space="0" w:color="auto"/>
              <w:right w:val="double" w:sz="4" w:space="0" w:color="auto"/>
            </w:tcBorders>
          </w:tcPr>
          <w:p w14:paraId="624D2C98"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Other assets</w:t>
            </w:r>
          </w:p>
        </w:tc>
        <w:tc>
          <w:tcPr>
            <w:tcW w:w="1610" w:type="dxa"/>
            <w:tcBorders>
              <w:top w:val="single" w:sz="4" w:space="0" w:color="auto"/>
              <w:left w:val="double" w:sz="4" w:space="0" w:color="auto"/>
              <w:bottom w:val="single" w:sz="4" w:space="0" w:color="auto"/>
              <w:right w:val="double" w:sz="4" w:space="0" w:color="auto"/>
            </w:tcBorders>
            <w:vAlign w:val="bottom"/>
          </w:tcPr>
          <w:p w14:paraId="45B4C093" w14:textId="5C80B45D" w:rsidR="005673BC" w:rsidRPr="004A1125" w:rsidRDefault="00895C7B" w:rsidP="00C23B8F">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 xml:space="preserve">  23,400</w:t>
            </w:r>
          </w:p>
        </w:tc>
        <w:tc>
          <w:tcPr>
            <w:tcW w:w="1343" w:type="dxa"/>
            <w:tcBorders>
              <w:top w:val="single" w:sz="4" w:space="0" w:color="auto"/>
              <w:left w:val="double" w:sz="4" w:space="0" w:color="auto"/>
              <w:bottom w:val="single" w:sz="4" w:space="0" w:color="auto"/>
              <w:right w:val="double" w:sz="4" w:space="0" w:color="auto"/>
            </w:tcBorders>
            <w:vAlign w:val="bottom"/>
          </w:tcPr>
          <w:p w14:paraId="424C9CD2" w14:textId="06AF2EA5" w:rsidR="005673BC" w:rsidRPr="004A1125" w:rsidRDefault="00E80F63" w:rsidP="00C22F41">
            <w:pPr>
              <w:overflowPunct w:val="0"/>
              <w:autoSpaceDE w:val="0"/>
              <w:autoSpaceDN w:val="0"/>
              <w:adjustRightInd w:val="0"/>
              <w:spacing w:before="40" w:after="40"/>
              <w:ind w:right="204"/>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 xml:space="preserve"> 5.2</w:t>
            </w:r>
          </w:p>
        </w:tc>
      </w:tr>
      <w:tr w:rsidR="005673BC" w:rsidRPr="00AD0E5A" w14:paraId="2B4957ED"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10118502"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Total assets</w:t>
            </w:r>
          </w:p>
        </w:tc>
        <w:tc>
          <w:tcPr>
            <w:tcW w:w="1610" w:type="dxa"/>
            <w:tcBorders>
              <w:top w:val="single" w:sz="4" w:space="0" w:color="auto"/>
              <w:left w:val="double" w:sz="4" w:space="0" w:color="auto"/>
              <w:bottom w:val="single" w:sz="4" w:space="0" w:color="auto"/>
              <w:right w:val="double" w:sz="4" w:space="0" w:color="auto"/>
            </w:tcBorders>
            <w:vAlign w:val="bottom"/>
          </w:tcPr>
          <w:p w14:paraId="0B2855DA" w14:textId="739800F1" w:rsidR="005673BC" w:rsidRPr="004A1125" w:rsidRDefault="00895C7B" w:rsidP="00C23B8F">
            <w:pPr>
              <w:overflowPunct w:val="0"/>
              <w:autoSpaceDE w:val="0"/>
              <w:autoSpaceDN w:val="0"/>
              <w:adjustRightInd w:val="0"/>
              <w:spacing w:before="40" w:after="40"/>
              <w:jc w:val="right"/>
              <w:textAlignment w:val="baseline"/>
              <w:rPr>
                <w:rFonts w:ascii="Arial" w:hAnsi="Arial" w:cs="Arial"/>
                <w:sz w:val="20"/>
                <w:u w:val="double"/>
              </w:rPr>
            </w:pPr>
            <w:r>
              <w:rPr>
                <w:rFonts w:ascii="Arial" w:hAnsi="Arial" w:cs="Arial"/>
                <w:sz w:val="20"/>
                <w:u w:val="double"/>
              </w:rPr>
              <w:t>$</w:t>
            </w:r>
            <w:r w:rsidR="005673BC" w:rsidRPr="004A1125">
              <w:rPr>
                <w:rFonts w:ascii="Arial" w:hAnsi="Arial" w:cs="Arial"/>
                <w:sz w:val="20"/>
                <w:u w:val="double"/>
              </w:rPr>
              <w:t>450,000</w:t>
            </w:r>
          </w:p>
        </w:tc>
        <w:tc>
          <w:tcPr>
            <w:tcW w:w="1343" w:type="dxa"/>
            <w:tcBorders>
              <w:top w:val="single" w:sz="4" w:space="0" w:color="auto"/>
              <w:left w:val="double" w:sz="4" w:space="0" w:color="auto"/>
              <w:bottom w:val="single" w:sz="4" w:space="0" w:color="auto"/>
              <w:right w:val="double" w:sz="4" w:space="0" w:color="auto"/>
            </w:tcBorders>
            <w:vAlign w:val="bottom"/>
          </w:tcPr>
          <w:p w14:paraId="2572418C" w14:textId="77777777"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double"/>
              </w:rPr>
            </w:pPr>
            <w:r w:rsidRPr="004A1125">
              <w:rPr>
                <w:rFonts w:ascii="Arial" w:hAnsi="Arial" w:cs="Arial"/>
                <w:sz w:val="20"/>
                <w:u w:val="double"/>
              </w:rPr>
              <w:t>100.0%</w:t>
            </w:r>
          </w:p>
        </w:tc>
      </w:tr>
      <w:tr w:rsidR="005673BC" w:rsidRPr="00AD0E5A" w14:paraId="73C7BFE6"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37BEDE30"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p>
        </w:tc>
        <w:tc>
          <w:tcPr>
            <w:tcW w:w="1610" w:type="dxa"/>
            <w:tcBorders>
              <w:top w:val="single" w:sz="4" w:space="0" w:color="auto"/>
              <w:left w:val="double" w:sz="4" w:space="0" w:color="auto"/>
              <w:bottom w:val="single" w:sz="4" w:space="0" w:color="auto"/>
              <w:right w:val="double" w:sz="4" w:space="0" w:color="auto"/>
            </w:tcBorders>
          </w:tcPr>
          <w:p w14:paraId="305EAF08" w14:textId="77777777" w:rsidR="005673BC" w:rsidRPr="00AD0E5A" w:rsidRDefault="005673BC" w:rsidP="00C23B8F">
            <w:pPr>
              <w:overflowPunct w:val="0"/>
              <w:autoSpaceDE w:val="0"/>
              <w:autoSpaceDN w:val="0"/>
              <w:adjustRightInd w:val="0"/>
              <w:spacing w:before="40" w:after="40"/>
              <w:jc w:val="center"/>
              <w:textAlignment w:val="baseline"/>
              <w:rPr>
                <w:rFonts w:ascii="Arial" w:hAnsi="Arial" w:cs="Arial"/>
                <w:sz w:val="20"/>
              </w:rPr>
            </w:pPr>
          </w:p>
        </w:tc>
        <w:tc>
          <w:tcPr>
            <w:tcW w:w="1343" w:type="dxa"/>
            <w:tcBorders>
              <w:top w:val="single" w:sz="4" w:space="0" w:color="auto"/>
              <w:left w:val="double" w:sz="4" w:space="0" w:color="auto"/>
              <w:bottom w:val="single" w:sz="4" w:space="0" w:color="auto"/>
              <w:right w:val="double" w:sz="4" w:space="0" w:color="auto"/>
            </w:tcBorders>
            <w:vAlign w:val="bottom"/>
          </w:tcPr>
          <w:p w14:paraId="3B6D8658" w14:textId="77777777"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p>
        </w:tc>
      </w:tr>
      <w:tr w:rsidR="005673BC" w:rsidRPr="00AD0E5A" w14:paraId="731D5753" w14:textId="77777777" w:rsidTr="004A1125">
        <w:trPr>
          <w:trHeight w:val="314"/>
        </w:trPr>
        <w:tc>
          <w:tcPr>
            <w:tcW w:w="5898" w:type="dxa"/>
            <w:tcBorders>
              <w:top w:val="single" w:sz="4" w:space="0" w:color="auto"/>
              <w:left w:val="double" w:sz="4" w:space="0" w:color="auto"/>
              <w:bottom w:val="single" w:sz="4" w:space="0" w:color="auto"/>
              <w:right w:val="double" w:sz="4" w:space="0" w:color="auto"/>
            </w:tcBorders>
          </w:tcPr>
          <w:p w14:paraId="5119C3E7"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Current liabilities</w:t>
            </w:r>
          </w:p>
        </w:tc>
        <w:tc>
          <w:tcPr>
            <w:tcW w:w="1610" w:type="dxa"/>
            <w:tcBorders>
              <w:top w:val="single" w:sz="4" w:space="0" w:color="auto"/>
              <w:left w:val="double" w:sz="4" w:space="0" w:color="auto"/>
              <w:bottom w:val="single" w:sz="4" w:space="0" w:color="auto"/>
              <w:right w:val="double" w:sz="4" w:space="0" w:color="auto"/>
            </w:tcBorders>
            <w:vAlign w:val="bottom"/>
          </w:tcPr>
          <w:p w14:paraId="647D5DBE" w14:textId="52E08D2F" w:rsidR="005673BC" w:rsidRPr="00AD0E5A" w:rsidRDefault="00895C7B" w:rsidP="00C23B8F">
            <w:pPr>
              <w:overflowPunct w:val="0"/>
              <w:autoSpaceDE w:val="0"/>
              <w:autoSpaceDN w:val="0"/>
              <w:adjustRightInd w:val="0"/>
              <w:spacing w:before="40" w:after="40"/>
              <w:jc w:val="right"/>
              <w:textAlignment w:val="baseline"/>
              <w:rPr>
                <w:rFonts w:ascii="Arial" w:hAnsi="Arial" w:cs="Arial"/>
                <w:sz w:val="20"/>
              </w:rPr>
            </w:pPr>
            <w:r>
              <w:rPr>
                <w:rFonts w:ascii="Arial" w:hAnsi="Arial" w:cs="Arial"/>
                <w:sz w:val="20"/>
              </w:rPr>
              <w:t>$</w:t>
            </w:r>
            <w:r w:rsidR="005673BC" w:rsidRPr="00AD0E5A">
              <w:rPr>
                <w:rFonts w:ascii="Arial" w:hAnsi="Arial" w:cs="Arial"/>
                <w:sz w:val="20"/>
              </w:rPr>
              <w:t>208,800</w:t>
            </w:r>
          </w:p>
        </w:tc>
        <w:tc>
          <w:tcPr>
            <w:tcW w:w="1343" w:type="dxa"/>
            <w:tcBorders>
              <w:top w:val="single" w:sz="4" w:space="0" w:color="auto"/>
              <w:left w:val="double" w:sz="4" w:space="0" w:color="auto"/>
              <w:bottom w:val="single" w:sz="4" w:space="0" w:color="auto"/>
              <w:right w:val="double" w:sz="4" w:space="0" w:color="auto"/>
            </w:tcBorders>
            <w:vAlign w:val="bottom"/>
          </w:tcPr>
          <w:p w14:paraId="38822049" w14:textId="5A98EE3B" w:rsidR="005673BC" w:rsidRPr="00AD0E5A" w:rsidRDefault="005673BC" w:rsidP="00895C7B">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46.4%</w:t>
            </w:r>
          </w:p>
        </w:tc>
      </w:tr>
      <w:tr w:rsidR="005673BC" w:rsidRPr="00AD0E5A" w14:paraId="770D7814"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47ABFDF1"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Long-term liabilities</w:t>
            </w:r>
          </w:p>
        </w:tc>
        <w:tc>
          <w:tcPr>
            <w:tcW w:w="1610" w:type="dxa"/>
            <w:tcBorders>
              <w:top w:val="single" w:sz="4" w:space="0" w:color="auto"/>
              <w:left w:val="double" w:sz="4" w:space="0" w:color="auto"/>
              <w:bottom w:val="single" w:sz="4" w:space="0" w:color="auto"/>
              <w:right w:val="double" w:sz="4" w:space="0" w:color="auto"/>
            </w:tcBorders>
            <w:vAlign w:val="bottom"/>
          </w:tcPr>
          <w:p w14:paraId="2C39EAE2" w14:textId="0B3831D0" w:rsidR="005673BC" w:rsidRPr="004A1125" w:rsidRDefault="001D207F" w:rsidP="00C23B8F">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102,600</w:t>
            </w:r>
          </w:p>
        </w:tc>
        <w:tc>
          <w:tcPr>
            <w:tcW w:w="1343" w:type="dxa"/>
            <w:tcBorders>
              <w:top w:val="single" w:sz="4" w:space="0" w:color="auto"/>
              <w:left w:val="double" w:sz="4" w:space="0" w:color="auto"/>
              <w:bottom w:val="single" w:sz="4" w:space="0" w:color="auto"/>
              <w:right w:val="double" w:sz="4" w:space="0" w:color="auto"/>
            </w:tcBorders>
            <w:vAlign w:val="bottom"/>
          </w:tcPr>
          <w:p w14:paraId="44F49BE5" w14:textId="099D2A64" w:rsidR="005673BC" w:rsidRPr="004A1125" w:rsidRDefault="00E80F63" w:rsidP="00C22F41">
            <w:pPr>
              <w:overflowPunct w:val="0"/>
              <w:autoSpaceDE w:val="0"/>
              <w:autoSpaceDN w:val="0"/>
              <w:adjustRightInd w:val="0"/>
              <w:spacing w:before="40" w:after="40"/>
              <w:ind w:right="204"/>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22.8</w:t>
            </w:r>
          </w:p>
        </w:tc>
      </w:tr>
      <w:tr w:rsidR="005673BC" w:rsidRPr="00AD0E5A" w14:paraId="171847A3" w14:textId="77777777" w:rsidTr="004A1125">
        <w:trPr>
          <w:trHeight w:val="299"/>
        </w:trPr>
        <w:tc>
          <w:tcPr>
            <w:tcW w:w="5898" w:type="dxa"/>
            <w:tcBorders>
              <w:top w:val="single" w:sz="4" w:space="0" w:color="auto"/>
              <w:left w:val="double" w:sz="4" w:space="0" w:color="auto"/>
              <w:bottom w:val="single" w:sz="4" w:space="0" w:color="auto"/>
              <w:right w:val="double" w:sz="4" w:space="0" w:color="auto"/>
            </w:tcBorders>
          </w:tcPr>
          <w:p w14:paraId="5AC499F0"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Total liabilities</w:t>
            </w:r>
          </w:p>
        </w:tc>
        <w:tc>
          <w:tcPr>
            <w:tcW w:w="1610" w:type="dxa"/>
            <w:tcBorders>
              <w:top w:val="single" w:sz="4" w:space="0" w:color="auto"/>
              <w:left w:val="double" w:sz="4" w:space="0" w:color="auto"/>
              <w:bottom w:val="single" w:sz="4" w:space="0" w:color="auto"/>
              <w:right w:val="double" w:sz="4" w:space="0" w:color="auto"/>
            </w:tcBorders>
            <w:vAlign w:val="bottom"/>
          </w:tcPr>
          <w:p w14:paraId="435283FF" w14:textId="48887D43" w:rsidR="005673BC" w:rsidRPr="00AD0E5A" w:rsidRDefault="005673BC" w:rsidP="00C23B8F">
            <w:pPr>
              <w:overflowPunct w:val="0"/>
              <w:autoSpaceDE w:val="0"/>
              <w:autoSpaceDN w:val="0"/>
              <w:adjustRightInd w:val="0"/>
              <w:spacing w:before="40" w:after="40"/>
              <w:jc w:val="right"/>
              <w:textAlignment w:val="baseline"/>
              <w:rPr>
                <w:rFonts w:ascii="Arial" w:hAnsi="Arial" w:cs="Arial"/>
                <w:sz w:val="20"/>
              </w:rPr>
            </w:pPr>
            <w:r w:rsidRPr="00AD0E5A">
              <w:rPr>
                <w:rFonts w:ascii="Arial" w:hAnsi="Arial" w:cs="Arial"/>
                <w:sz w:val="20"/>
              </w:rPr>
              <w:t>311,400</w:t>
            </w:r>
          </w:p>
        </w:tc>
        <w:tc>
          <w:tcPr>
            <w:tcW w:w="1343" w:type="dxa"/>
            <w:tcBorders>
              <w:top w:val="single" w:sz="4" w:space="0" w:color="auto"/>
              <w:left w:val="double" w:sz="4" w:space="0" w:color="auto"/>
              <w:bottom w:val="single" w:sz="4" w:space="0" w:color="auto"/>
              <w:right w:val="double" w:sz="4" w:space="0" w:color="auto"/>
            </w:tcBorders>
            <w:vAlign w:val="bottom"/>
          </w:tcPr>
          <w:p w14:paraId="4F9EB87C" w14:textId="77777777" w:rsidR="005673BC" w:rsidRPr="00AD0E5A" w:rsidRDefault="005673BC" w:rsidP="00C22F41">
            <w:pPr>
              <w:overflowPunct w:val="0"/>
              <w:autoSpaceDE w:val="0"/>
              <w:autoSpaceDN w:val="0"/>
              <w:adjustRightInd w:val="0"/>
              <w:spacing w:before="40" w:after="40"/>
              <w:ind w:right="204"/>
              <w:jc w:val="right"/>
              <w:textAlignment w:val="baseline"/>
              <w:rPr>
                <w:rFonts w:ascii="Arial" w:hAnsi="Arial" w:cs="Arial"/>
                <w:sz w:val="20"/>
              </w:rPr>
            </w:pPr>
            <w:r w:rsidRPr="00AD0E5A">
              <w:rPr>
                <w:rFonts w:ascii="Arial" w:hAnsi="Arial" w:cs="Arial"/>
                <w:sz w:val="20"/>
              </w:rPr>
              <w:t>69.2</w:t>
            </w:r>
          </w:p>
        </w:tc>
      </w:tr>
      <w:tr w:rsidR="005673BC" w:rsidRPr="00AD0E5A" w14:paraId="17D3ECB7" w14:textId="77777777" w:rsidTr="004A1125">
        <w:trPr>
          <w:trHeight w:val="314"/>
        </w:trPr>
        <w:tc>
          <w:tcPr>
            <w:tcW w:w="5898" w:type="dxa"/>
            <w:tcBorders>
              <w:top w:val="single" w:sz="4" w:space="0" w:color="auto"/>
              <w:left w:val="double" w:sz="4" w:space="0" w:color="auto"/>
              <w:bottom w:val="single" w:sz="4" w:space="0" w:color="auto"/>
              <w:right w:val="double" w:sz="4" w:space="0" w:color="auto"/>
            </w:tcBorders>
          </w:tcPr>
          <w:p w14:paraId="198102D9"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Shareholders’ equity</w:t>
            </w:r>
          </w:p>
        </w:tc>
        <w:tc>
          <w:tcPr>
            <w:tcW w:w="1610" w:type="dxa"/>
            <w:tcBorders>
              <w:top w:val="single" w:sz="4" w:space="0" w:color="auto"/>
              <w:left w:val="double" w:sz="4" w:space="0" w:color="auto"/>
              <w:bottom w:val="single" w:sz="4" w:space="0" w:color="auto"/>
              <w:right w:val="double" w:sz="4" w:space="0" w:color="auto"/>
            </w:tcBorders>
            <w:vAlign w:val="bottom"/>
          </w:tcPr>
          <w:p w14:paraId="0556EF04" w14:textId="40D374E4" w:rsidR="005673BC" w:rsidRPr="004A1125" w:rsidRDefault="001D207F" w:rsidP="00C23B8F">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138,600</w:t>
            </w:r>
          </w:p>
        </w:tc>
        <w:tc>
          <w:tcPr>
            <w:tcW w:w="1343" w:type="dxa"/>
            <w:tcBorders>
              <w:top w:val="single" w:sz="4" w:space="0" w:color="auto"/>
              <w:left w:val="double" w:sz="4" w:space="0" w:color="auto"/>
              <w:bottom w:val="single" w:sz="4" w:space="0" w:color="auto"/>
              <w:right w:val="double" w:sz="4" w:space="0" w:color="auto"/>
            </w:tcBorders>
            <w:vAlign w:val="bottom"/>
          </w:tcPr>
          <w:p w14:paraId="731C180F" w14:textId="6D6FE583" w:rsidR="005673BC" w:rsidRPr="004A1125" w:rsidRDefault="00E80F63" w:rsidP="00C22F41">
            <w:pPr>
              <w:overflowPunct w:val="0"/>
              <w:autoSpaceDE w:val="0"/>
              <w:autoSpaceDN w:val="0"/>
              <w:adjustRightInd w:val="0"/>
              <w:spacing w:before="40" w:after="40"/>
              <w:ind w:right="204"/>
              <w:jc w:val="right"/>
              <w:textAlignment w:val="baseline"/>
              <w:rPr>
                <w:rFonts w:ascii="Arial" w:hAnsi="Arial" w:cs="Arial"/>
                <w:sz w:val="20"/>
                <w:u w:val="single"/>
              </w:rPr>
            </w:pPr>
            <w:r>
              <w:rPr>
                <w:rFonts w:ascii="Arial" w:hAnsi="Arial" w:cs="Arial"/>
                <w:sz w:val="20"/>
                <w:u w:val="single"/>
              </w:rPr>
              <w:t xml:space="preserve">     </w:t>
            </w:r>
            <w:r w:rsidR="005673BC" w:rsidRPr="004A1125">
              <w:rPr>
                <w:rFonts w:ascii="Arial" w:hAnsi="Arial" w:cs="Arial"/>
                <w:sz w:val="20"/>
                <w:u w:val="single"/>
              </w:rPr>
              <w:t>30.8</w:t>
            </w:r>
          </w:p>
        </w:tc>
      </w:tr>
      <w:tr w:rsidR="005673BC" w:rsidRPr="00AD0E5A" w14:paraId="08F72B5F" w14:textId="77777777" w:rsidTr="004A1125">
        <w:trPr>
          <w:trHeight w:val="299"/>
        </w:trPr>
        <w:tc>
          <w:tcPr>
            <w:tcW w:w="5898" w:type="dxa"/>
            <w:tcBorders>
              <w:top w:val="single" w:sz="4" w:space="0" w:color="auto"/>
              <w:left w:val="double" w:sz="4" w:space="0" w:color="auto"/>
              <w:bottom w:val="double" w:sz="4" w:space="0" w:color="auto"/>
              <w:right w:val="double" w:sz="4" w:space="0" w:color="auto"/>
            </w:tcBorders>
          </w:tcPr>
          <w:p w14:paraId="382CE64C" w14:textId="77777777" w:rsidR="005673BC" w:rsidRPr="00AD0E5A" w:rsidRDefault="005673BC" w:rsidP="00C23B8F">
            <w:pPr>
              <w:overflowPunct w:val="0"/>
              <w:autoSpaceDE w:val="0"/>
              <w:autoSpaceDN w:val="0"/>
              <w:adjustRightInd w:val="0"/>
              <w:spacing w:before="40" w:after="40"/>
              <w:textAlignment w:val="baseline"/>
              <w:rPr>
                <w:rFonts w:ascii="Arial" w:hAnsi="Arial" w:cs="Arial"/>
                <w:sz w:val="20"/>
              </w:rPr>
            </w:pPr>
            <w:r w:rsidRPr="00AD0E5A">
              <w:rPr>
                <w:rFonts w:ascii="Arial" w:hAnsi="Arial" w:cs="Arial"/>
                <w:sz w:val="20"/>
              </w:rPr>
              <w:t>Total liabilities and shareholders’ equity</w:t>
            </w:r>
          </w:p>
        </w:tc>
        <w:tc>
          <w:tcPr>
            <w:tcW w:w="1610" w:type="dxa"/>
            <w:tcBorders>
              <w:top w:val="single" w:sz="4" w:space="0" w:color="auto"/>
              <w:left w:val="double" w:sz="4" w:space="0" w:color="auto"/>
              <w:bottom w:val="double" w:sz="4" w:space="0" w:color="auto"/>
              <w:right w:val="double" w:sz="4" w:space="0" w:color="auto"/>
            </w:tcBorders>
            <w:vAlign w:val="bottom"/>
          </w:tcPr>
          <w:p w14:paraId="2D8BC5D5" w14:textId="37F837FC"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double"/>
              </w:rPr>
            </w:pPr>
            <w:r w:rsidRPr="004A1125">
              <w:rPr>
                <w:rFonts w:ascii="Arial" w:hAnsi="Arial" w:cs="Arial"/>
                <w:sz w:val="20"/>
                <w:u w:val="double"/>
              </w:rPr>
              <w:t>$450,000</w:t>
            </w:r>
          </w:p>
        </w:tc>
        <w:tc>
          <w:tcPr>
            <w:tcW w:w="1343" w:type="dxa"/>
            <w:tcBorders>
              <w:top w:val="single" w:sz="4" w:space="0" w:color="auto"/>
              <w:left w:val="double" w:sz="4" w:space="0" w:color="auto"/>
              <w:bottom w:val="double" w:sz="4" w:space="0" w:color="auto"/>
              <w:right w:val="double" w:sz="4" w:space="0" w:color="auto"/>
            </w:tcBorders>
            <w:vAlign w:val="bottom"/>
          </w:tcPr>
          <w:p w14:paraId="66313626" w14:textId="77777777" w:rsidR="005673BC" w:rsidRPr="004A1125" w:rsidRDefault="005673BC" w:rsidP="00895C7B">
            <w:pPr>
              <w:overflowPunct w:val="0"/>
              <w:autoSpaceDE w:val="0"/>
              <w:autoSpaceDN w:val="0"/>
              <w:adjustRightInd w:val="0"/>
              <w:spacing w:before="40" w:after="40"/>
              <w:jc w:val="right"/>
              <w:textAlignment w:val="baseline"/>
              <w:rPr>
                <w:rFonts w:ascii="Arial" w:hAnsi="Arial" w:cs="Arial"/>
                <w:sz w:val="20"/>
                <w:u w:val="double"/>
              </w:rPr>
            </w:pPr>
            <w:r w:rsidRPr="004A1125">
              <w:rPr>
                <w:rFonts w:ascii="Arial" w:hAnsi="Arial" w:cs="Arial"/>
                <w:sz w:val="20"/>
                <w:u w:val="double"/>
              </w:rPr>
              <w:t>100.0%</w:t>
            </w:r>
          </w:p>
        </w:tc>
      </w:tr>
    </w:tbl>
    <w:p w14:paraId="0D478DA4" w14:textId="77777777" w:rsidR="005673BC" w:rsidRDefault="005673BC" w:rsidP="005673BC">
      <w:pPr>
        <w:rPr>
          <w:b/>
        </w:rPr>
      </w:pPr>
    </w:p>
    <w:p w14:paraId="0D1193EA" w14:textId="77777777" w:rsidR="005673BC" w:rsidRPr="00895C7B" w:rsidRDefault="005673BC" w:rsidP="00895C7B">
      <w:pPr>
        <w:spacing w:after="120"/>
        <w:rPr>
          <w:i/>
        </w:rPr>
      </w:pPr>
      <w:r w:rsidRPr="00895C7B">
        <w:rPr>
          <w:i/>
        </w:rPr>
        <w:t>Req. 2</w:t>
      </w:r>
    </w:p>
    <w:p w14:paraId="7B720AE3" w14:textId="48B2B97A" w:rsidR="005673BC" w:rsidRDefault="00376B81" w:rsidP="00C23B8F">
      <w:pPr>
        <w:jc w:val="both"/>
      </w:pPr>
      <w:r>
        <w:t xml:space="preserve">Western’s </w:t>
      </w:r>
      <w:r w:rsidR="005673BC">
        <w:t xml:space="preserve">gross profit percentage </w:t>
      </w:r>
      <w:r w:rsidR="006C3231">
        <w:t>is</w:t>
      </w:r>
      <w:r w:rsidR="005673BC">
        <w:t xml:space="preserve"> less than the industry average. They have a slightly higher investment in fixed and intangible assets than the industry average. The percentage of </w:t>
      </w:r>
      <w:r w:rsidR="006C3231">
        <w:t>current liabilities is lower</w:t>
      </w:r>
      <w:r w:rsidR="005673BC">
        <w:t xml:space="preserve"> than the industry average.</w:t>
      </w:r>
    </w:p>
    <w:p w14:paraId="6118B1C1" w14:textId="77777777" w:rsidR="005673BC" w:rsidRDefault="003F0A89" w:rsidP="005673BC">
      <w:r>
        <w:br w:type="page"/>
      </w:r>
    </w:p>
    <w:p w14:paraId="0B682CBB" w14:textId="0FEC0182" w:rsidR="005673BC" w:rsidRDefault="005673BC" w:rsidP="00895C7B">
      <w:pPr>
        <w:pStyle w:val="ph3"/>
        <w:tabs>
          <w:tab w:val="right" w:pos="8820"/>
        </w:tabs>
        <w:spacing w:before="0" w:after="120"/>
        <w:ind w:left="-115" w:right="-475"/>
        <w:jc w:val="left"/>
        <w:rPr>
          <w:b/>
          <w:i w:val="0"/>
          <w:sz w:val="36"/>
          <w:szCs w:val="36"/>
        </w:rPr>
      </w:pPr>
      <w:r w:rsidRPr="00895C7B">
        <w:rPr>
          <w:rFonts w:ascii="Times New Roman" w:hAnsi="Times New Roman" w:cs="Times New Roman"/>
          <w:sz w:val="24"/>
          <w:szCs w:val="24"/>
        </w:rPr>
        <w:lastRenderedPageBreak/>
        <w:t>Req. 1</w:t>
      </w:r>
      <w:r>
        <w:tab/>
        <w:t>(20-30 min.)</w:t>
      </w:r>
      <w:r w:rsidR="003F0A89">
        <w:t xml:space="preserve"> </w:t>
      </w:r>
      <w:r>
        <w:rPr>
          <w:b/>
          <w:i w:val="0"/>
          <w:sz w:val="36"/>
          <w:szCs w:val="36"/>
        </w:rPr>
        <w:t>P18-3B</w:t>
      </w:r>
    </w:p>
    <w:tbl>
      <w:tblPr>
        <w:tblW w:w="890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173" w:type="dxa"/>
        </w:tblCellMar>
        <w:tblLook w:val="0000" w:firstRow="0" w:lastRow="0" w:firstColumn="0" w:lastColumn="0" w:noHBand="0" w:noVBand="0"/>
      </w:tblPr>
      <w:tblGrid>
        <w:gridCol w:w="5600"/>
        <w:gridCol w:w="1705"/>
        <w:gridCol w:w="1595"/>
      </w:tblGrid>
      <w:tr w:rsidR="005673BC" w14:paraId="5BAC001E" w14:textId="77777777" w:rsidTr="00A32824">
        <w:trPr>
          <w:cantSplit/>
        </w:trPr>
        <w:tc>
          <w:tcPr>
            <w:tcW w:w="8900" w:type="dxa"/>
            <w:gridSpan w:val="3"/>
            <w:tcBorders>
              <w:top w:val="double" w:sz="4" w:space="0" w:color="auto"/>
            </w:tcBorders>
            <w:shd w:val="clear" w:color="auto" w:fill="FFFFFF"/>
            <w:vAlign w:val="bottom"/>
          </w:tcPr>
          <w:p w14:paraId="3733DCD7" w14:textId="0B824E3F" w:rsidR="005673BC" w:rsidRPr="004A1125" w:rsidRDefault="00376B81" w:rsidP="001345C1">
            <w:pPr>
              <w:pStyle w:val="pformhead"/>
              <w:shd w:val="clear" w:color="auto" w:fill="FFFFFF"/>
              <w:spacing w:before="40" w:after="40"/>
              <w:rPr>
                <w:rFonts w:ascii="Arial" w:hAnsi="Arial"/>
                <w:b/>
                <w:sz w:val="20"/>
              </w:rPr>
            </w:pPr>
            <w:r w:rsidRPr="004A1125">
              <w:rPr>
                <w:rFonts w:ascii="Arial" w:hAnsi="Arial"/>
                <w:b/>
                <w:sz w:val="20"/>
              </w:rPr>
              <w:t>TILT WINDOWS INC.</w:t>
            </w:r>
          </w:p>
        </w:tc>
      </w:tr>
      <w:tr w:rsidR="005673BC" w14:paraId="79E298B5" w14:textId="77777777" w:rsidTr="00A32824">
        <w:trPr>
          <w:cantSplit/>
        </w:trPr>
        <w:tc>
          <w:tcPr>
            <w:tcW w:w="8900" w:type="dxa"/>
            <w:gridSpan w:val="3"/>
            <w:tcBorders>
              <w:bottom w:val="single" w:sz="4" w:space="0" w:color="auto"/>
            </w:tcBorders>
            <w:shd w:val="clear" w:color="auto" w:fill="FFFFFF"/>
            <w:vAlign w:val="bottom"/>
          </w:tcPr>
          <w:p w14:paraId="708D5AD5" w14:textId="77777777" w:rsidR="005673BC" w:rsidRDefault="005673BC" w:rsidP="001345C1">
            <w:pPr>
              <w:pStyle w:val="pformhead"/>
              <w:shd w:val="clear" w:color="auto" w:fill="FFFFFF"/>
              <w:spacing w:before="40" w:after="40"/>
              <w:rPr>
                <w:rFonts w:ascii="Arial" w:hAnsi="Arial"/>
                <w:sz w:val="20"/>
              </w:rPr>
            </w:pPr>
            <w:r>
              <w:rPr>
                <w:rFonts w:ascii="Arial" w:hAnsi="Arial"/>
                <w:sz w:val="20"/>
              </w:rPr>
              <w:t>Common-Size Income Statement Compared to Industry Average</w:t>
            </w:r>
          </w:p>
        </w:tc>
      </w:tr>
      <w:tr w:rsidR="005673BC" w14:paraId="526924C9" w14:textId="77777777" w:rsidTr="00A32824">
        <w:trPr>
          <w:cantSplit/>
        </w:trPr>
        <w:tc>
          <w:tcPr>
            <w:tcW w:w="8900" w:type="dxa"/>
            <w:gridSpan w:val="3"/>
            <w:tcBorders>
              <w:top w:val="single" w:sz="4" w:space="0" w:color="auto"/>
              <w:bottom w:val="double" w:sz="4" w:space="0" w:color="auto"/>
            </w:tcBorders>
            <w:shd w:val="clear" w:color="auto" w:fill="FFFFFF"/>
            <w:vAlign w:val="bottom"/>
          </w:tcPr>
          <w:p w14:paraId="0509575C" w14:textId="210080F5" w:rsidR="005673BC" w:rsidRDefault="005673BC" w:rsidP="001345C1">
            <w:pPr>
              <w:pStyle w:val="pformheaddr"/>
              <w:shd w:val="clear" w:color="auto" w:fill="FFFFFF"/>
              <w:spacing w:before="40" w:after="40"/>
              <w:rPr>
                <w:rFonts w:ascii="Arial" w:hAnsi="Arial"/>
                <w:sz w:val="20"/>
              </w:rPr>
            </w:pPr>
            <w:r>
              <w:rPr>
                <w:rFonts w:ascii="Arial" w:hAnsi="Arial"/>
                <w:sz w:val="20"/>
              </w:rPr>
              <w:t xml:space="preserve">For the Year Ended December 31, </w:t>
            </w:r>
            <w:r w:rsidR="006F442C">
              <w:rPr>
                <w:rFonts w:ascii="Arial" w:hAnsi="Arial"/>
                <w:sz w:val="20"/>
              </w:rPr>
              <w:t>2020</w:t>
            </w:r>
          </w:p>
        </w:tc>
      </w:tr>
      <w:tr w:rsidR="005673BC" w14:paraId="248F0EF1" w14:textId="77777777" w:rsidTr="00A32824">
        <w:trPr>
          <w:cantSplit/>
        </w:trPr>
        <w:tc>
          <w:tcPr>
            <w:tcW w:w="5600" w:type="dxa"/>
            <w:tcBorders>
              <w:right w:val="double" w:sz="4" w:space="0" w:color="auto"/>
            </w:tcBorders>
            <w:shd w:val="clear" w:color="auto" w:fill="FFFFFF"/>
            <w:vAlign w:val="bottom"/>
          </w:tcPr>
          <w:p w14:paraId="26B50DFC" w14:textId="77777777" w:rsidR="005673BC" w:rsidRPr="004A1125" w:rsidRDefault="005673BC" w:rsidP="001345C1">
            <w:pPr>
              <w:pStyle w:val="pformab"/>
              <w:shd w:val="clear" w:color="auto" w:fill="FFFFFF"/>
              <w:tabs>
                <w:tab w:val="left" w:pos="332"/>
                <w:tab w:val="left" w:pos="607"/>
                <w:tab w:val="left" w:pos="734"/>
              </w:tabs>
              <w:spacing w:before="40" w:after="40"/>
              <w:ind w:right="277"/>
              <w:rPr>
                <w:rFonts w:ascii="Arial" w:hAnsi="Arial"/>
                <w:b/>
                <w:sz w:val="20"/>
              </w:rPr>
            </w:pPr>
          </w:p>
        </w:tc>
        <w:tc>
          <w:tcPr>
            <w:tcW w:w="1705" w:type="dxa"/>
            <w:tcBorders>
              <w:left w:val="double" w:sz="4" w:space="0" w:color="auto"/>
            </w:tcBorders>
            <w:shd w:val="clear" w:color="auto" w:fill="FFFFFF"/>
            <w:vAlign w:val="bottom"/>
          </w:tcPr>
          <w:p w14:paraId="46BC2E3F" w14:textId="3C5DA819" w:rsidR="00FB398F" w:rsidRDefault="004705F6" w:rsidP="004705F6">
            <w:pPr>
              <w:pStyle w:val="pformab"/>
              <w:shd w:val="clear" w:color="auto" w:fill="FFFFFF"/>
              <w:spacing w:before="40" w:after="40"/>
              <w:jc w:val="center"/>
              <w:rPr>
                <w:rFonts w:ascii="Arial" w:hAnsi="Arial"/>
                <w:b/>
                <w:sz w:val="20"/>
              </w:rPr>
            </w:pPr>
            <w:r>
              <w:rPr>
                <w:rFonts w:ascii="Arial" w:hAnsi="Arial"/>
                <w:b/>
                <w:sz w:val="20"/>
              </w:rPr>
              <w:t xml:space="preserve">Tilt </w:t>
            </w:r>
          </w:p>
          <w:p w14:paraId="0AE643A8" w14:textId="3F2D44FB" w:rsidR="005673BC" w:rsidRPr="004A1125" w:rsidRDefault="004705F6" w:rsidP="004705F6">
            <w:pPr>
              <w:pStyle w:val="pformab"/>
              <w:shd w:val="clear" w:color="auto" w:fill="FFFFFF"/>
              <w:spacing w:before="40" w:after="40"/>
              <w:jc w:val="center"/>
              <w:rPr>
                <w:rFonts w:ascii="Arial" w:hAnsi="Arial"/>
                <w:b/>
                <w:sz w:val="20"/>
              </w:rPr>
            </w:pPr>
            <w:r>
              <w:rPr>
                <w:rFonts w:ascii="Arial" w:hAnsi="Arial"/>
                <w:b/>
                <w:sz w:val="20"/>
              </w:rPr>
              <w:t>Windows</w:t>
            </w:r>
          </w:p>
        </w:tc>
        <w:tc>
          <w:tcPr>
            <w:tcW w:w="1595" w:type="dxa"/>
            <w:tcBorders>
              <w:left w:val="double" w:sz="4" w:space="0" w:color="auto"/>
            </w:tcBorders>
            <w:shd w:val="clear" w:color="auto" w:fill="FFFFFF"/>
            <w:vAlign w:val="bottom"/>
          </w:tcPr>
          <w:p w14:paraId="3EBE45F8" w14:textId="45BD98EB" w:rsidR="005673BC" w:rsidRPr="004A1125" w:rsidRDefault="004705F6" w:rsidP="004705F6">
            <w:pPr>
              <w:pStyle w:val="pformab"/>
              <w:shd w:val="clear" w:color="auto" w:fill="FFFFFF"/>
              <w:spacing w:before="40" w:after="40"/>
              <w:ind w:right="2"/>
              <w:jc w:val="center"/>
              <w:rPr>
                <w:rFonts w:ascii="Arial" w:hAnsi="Arial"/>
                <w:b/>
                <w:sz w:val="20"/>
              </w:rPr>
            </w:pPr>
            <w:r>
              <w:rPr>
                <w:rFonts w:ascii="Arial" w:hAnsi="Arial"/>
                <w:b/>
                <w:sz w:val="20"/>
              </w:rPr>
              <w:t>Industry Average</w:t>
            </w:r>
          </w:p>
        </w:tc>
      </w:tr>
      <w:tr w:rsidR="005673BC" w14:paraId="75AD414C" w14:textId="77777777" w:rsidTr="00A32824">
        <w:trPr>
          <w:cantSplit/>
        </w:trPr>
        <w:tc>
          <w:tcPr>
            <w:tcW w:w="5600" w:type="dxa"/>
            <w:tcBorders>
              <w:right w:val="double" w:sz="4" w:space="0" w:color="auto"/>
            </w:tcBorders>
            <w:shd w:val="clear" w:color="auto" w:fill="FFFFFF"/>
            <w:vAlign w:val="bottom"/>
          </w:tcPr>
          <w:p w14:paraId="1F3CF0D8" w14:textId="77777777"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Net sales</w:t>
            </w:r>
          </w:p>
        </w:tc>
        <w:tc>
          <w:tcPr>
            <w:tcW w:w="1705" w:type="dxa"/>
            <w:tcBorders>
              <w:left w:val="double" w:sz="4" w:space="0" w:color="auto"/>
            </w:tcBorders>
            <w:shd w:val="clear" w:color="auto" w:fill="FFFFFF"/>
            <w:vAlign w:val="bottom"/>
          </w:tcPr>
          <w:p w14:paraId="7FF05845" w14:textId="77777777" w:rsidR="005673BC" w:rsidRDefault="005673BC" w:rsidP="00895C7B">
            <w:pPr>
              <w:pStyle w:val="pformab"/>
              <w:shd w:val="clear" w:color="auto" w:fill="FFFFFF"/>
              <w:spacing w:before="40" w:after="40"/>
              <w:jc w:val="right"/>
              <w:rPr>
                <w:rFonts w:ascii="Arial" w:hAnsi="Arial"/>
                <w:sz w:val="20"/>
              </w:rPr>
            </w:pPr>
            <w:r>
              <w:rPr>
                <w:rFonts w:ascii="Arial" w:hAnsi="Arial"/>
                <w:sz w:val="20"/>
              </w:rPr>
              <w:t>100.0%</w:t>
            </w:r>
          </w:p>
        </w:tc>
        <w:tc>
          <w:tcPr>
            <w:tcW w:w="1595" w:type="dxa"/>
            <w:tcBorders>
              <w:left w:val="double" w:sz="4" w:space="0" w:color="auto"/>
            </w:tcBorders>
            <w:shd w:val="clear" w:color="auto" w:fill="FFFFFF"/>
            <w:vAlign w:val="bottom"/>
          </w:tcPr>
          <w:p w14:paraId="42774C0C" w14:textId="77777777" w:rsidR="005673BC" w:rsidRDefault="005673BC" w:rsidP="00A32824">
            <w:pPr>
              <w:pStyle w:val="pformab"/>
              <w:shd w:val="clear" w:color="auto" w:fill="FFFFFF"/>
              <w:tabs>
                <w:tab w:val="decimal" w:pos="882"/>
              </w:tabs>
              <w:spacing w:before="40" w:after="40"/>
              <w:ind w:right="-98"/>
              <w:jc w:val="right"/>
              <w:rPr>
                <w:rFonts w:ascii="Arial" w:hAnsi="Arial"/>
                <w:sz w:val="20"/>
              </w:rPr>
            </w:pPr>
            <w:r>
              <w:rPr>
                <w:rFonts w:ascii="Arial" w:hAnsi="Arial"/>
                <w:sz w:val="20"/>
              </w:rPr>
              <w:t>100.0%</w:t>
            </w:r>
          </w:p>
        </w:tc>
      </w:tr>
      <w:tr w:rsidR="005673BC" w14:paraId="1D4C9AB1" w14:textId="77777777" w:rsidTr="00A32824">
        <w:trPr>
          <w:cantSplit/>
        </w:trPr>
        <w:tc>
          <w:tcPr>
            <w:tcW w:w="5600" w:type="dxa"/>
            <w:tcBorders>
              <w:right w:val="double" w:sz="4" w:space="0" w:color="auto"/>
            </w:tcBorders>
            <w:shd w:val="clear" w:color="auto" w:fill="FFFFFF"/>
            <w:vAlign w:val="bottom"/>
          </w:tcPr>
          <w:p w14:paraId="12AEF1C1" w14:textId="77777777"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Cost of goods sold</w:t>
            </w:r>
          </w:p>
        </w:tc>
        <w:tc>
          <w:tcPr>
            <w:tcW w:w="1705" w:type="dxa"/>
            <w:tcBorders>
              <w:left w:val="double" w:sz="4" w:space="0" w:color="auto"/>
            </w:tcBorders>
            <w:shd w:val="clear" w:color="auto" w:fill="FFFFFF"/>
            <w:vAlign w:val="bottom"/>
          </w:tcPr>
          <w:p w14:paraId="5C7D3761" w14:textId="72A8E68B" w:rsidR="005673BC" w:rsidRDefault="001D207F" w:rsidP="00F42F06">
            <w:pPr>
              <w:pStyle w:val="pformab"/>
              <w:shd w:val="clear" w:color="auto" w:fill="FFFFFF"/>
              <w:spacing w:before="40" w:after="40"/>
              <w:ind w:right="195"/>
              <w:jc w:val="right"/>
              <w:rPr>
                <w:rFonts w:ascii="Arial" w:hAnsi="Arial"/>
                <w:sz w:val="20"/>
                <w:u w:val="single"/>
              </w:rPr>
            </w:pPr>
            <w:r>
              <w:rPr>
                <w:rFonts w:ascii="Arial" w:hAnsi="Arial"/>
                <w:sz w:val="20"/>
                <w:u w:val="single"/>
              </w:rPr>
              <w:t xml:space="preserve"> </w:t>
            </w:r>
            <w:r w:rsidR="005673BC">
              <w:rPr>
                <w:rFonts w:ascii="Arial" w:hAnsi="Arial"/>
                <w:sz w:val="20"/>
                <w:u w:val="single"/>
              </w:rPr>
              <w:t>60.3</w:t>
            </w:r>
          </w:p>
        </w:tc>
        <w:tc>
          <w:tcPr>
            <w:tcW w:w="1595" w:type="dxa"/>
            <w:tcBorders>
              <w:left w:val="double" w:sz="4" w:space="0" w:color="auto"/>
            </w:tcBorders>
            <w:shd w:val="clear" w:color="auto" w:fill="FFFFFF"/>
            <w:vAlign w:val="bottom"/>
          </w:tcPr>
          <w:p w14:paraId="4AC25BE7" w14:textId="1810B10E" w:rsidR="005673BC" w:rsidRDefault="001D207F" w:rsidP="00895C7B">
            <w:pPr>
              <w:pStyle w:val="pformab"/>
              <w:shd w:val="clear" w:color="auto" w:fill="FFFFFF"/>
              <w:tabs>
                <w:tab w:val="decimal" w:pos="882"/>
              </w:tabs>
              <w:spacing w:before="40" w:after="40"/>
              <w:ind w:right="57"/>
              <w:jc w:val="right"/>
              <w:rPr>
                <w:rFonts w:ascii="Arial" w:hAnsi="Arial"/>
                <w:sz w:val="20"/>
                <w:u w:val="single"/>
              </w:rPr>
            </w:pPr>
            <w:r>
              <w:rPr>
                <w:rFonts w:ascii="Arial" w:hAnsi="Arial"/>
                <w:sz w:val="20"/>
                <w:u w:val="single"/>
              </w:rPr>
              <w:t xml:space="preserve">    </w:t>
            </w:r>
            <w:r w:rsidR="005673BC">
              <w:rPr>
                <w:rFonts w:ascii="Arial" w:hAnsi="Arial"/>
                <w:sz w:val="20"/>
                <w:u w:val="single"/>
              </w:rPr>
              <w:t>65.9</w:t>
            </w:r>
          </w:p>
        </w:tc>
      </w:tr>
      <w:tr w:rsidR="005673BC" w14:paraId="2266293C" w14:textId="77777777" w:rsidTr="00A32824">
        <w:trPr>
          <w:cantSplit/>
        </w:trPr>
        <w:tc>
          <w:tcPr>
            <w:tcW w:w="5600" w:type="dxa"/>
            <w:tcBorders>
              <w:right w:val="double" w:sz="4" w:space="0" w:color="auto"/>
            </w:tcBorders>
            <w:shd w:val="clear" w:color="auto" w:fill="FFFFFF"/>
            <w:vAlign w:val="bottom"/>
          </w:tcPr>
          <w:p w14:paraId="1ED72FC0"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Gross margin</w:t>
            </w:r>
          </w:p>
        </w:tc>
        <w:tc>
          <w:tcPr>
            <w:tcW w:w="1705" w:type="dxa"/>
            <w:tcBorders>
              <w:left w:val="double" w:sz="4" w:space="0" w:color="auto"/>
            </w:tcBorders>
            <w:shd w:val="clear" w:color="auto" w:fill="FFFFFF"/>
            <w:vAlign w:val="bottom"/>
          </w:tcPr>
          <w:p w14:paraId="404F9C1C" w14:textId="77777777" w:rsidR="005673BC" w:rsidRDefault="005673BC" w:rsidP="00F42F06">
            <w:pPr>
              <w:pStyle w:val="pformab"/>
              <w:shd w:val="clear" w:color="auto" w:fill="FFFFFF"/>
              <w:spacing w:before="40" w:after="40"/>
              <w:ind w:right="195"/>
              <w:jc w:val="right"/>
              <w:rPr>
                <w:rFonts w:ascii="Arial" w:hAnsi="Arial"/>
                <w:sz w:val="20"/>
              </w:rPr>
            </w:pPr>
            <w:r>
              <w:rPr>
                <w:rFonts w:ascii="Arial" w:hAnsi="Arial"/>
                <w:sz w:val="20"/>
              </w:rPr>
              <w:t>39.7</w:t>
            </w:r>
          </w:p>
        </w:tc>
        <w:tc>
          <w:tcPr>
            <w:tcW w:w="1595" w:type="dxa"/>
            <w:tcBorders>
              <w:left w:val="double" w:sz="4" w:space="0" w:color="auto"/>
            </w:tcBorders>
            <w:shd w:val="clear" w:color="auto" w:fill="FFFFFF"/>
            <w:vAlign w:val="bottom"/>
          </w:tcPr>
          <w:p w14:paraId="4924C353" w14:textId="77777777" w:rsidR="005673BC" w:rsidRDefault="005673BC" w:rsidP="00895C7B">
            <w:pPr>
              <w:pStyle w:val="pformab"/>
              <w:shd w:val="clear" w:color="auto" w:fill="FFFFFF"/>
              <w:tabs>
                <w:tab w:val="decimal" w:pos="882"/>
              </w:tabs>
              <w:spacing w:before="40" w:after="40"/>
              <w:ind w:right="57"/>
              <w:jc w:val="right"/>
              <w:rPr>
                <w:rFonts w:ascii="Arial" w:hAnsi="Arial"/>
                <w:sz w:val="20"/>
              </w:rPr>
            </w:pPr>
            <w:r>
              <w:rPr>
                <w:rFonts w:ascii="Arial" w:hAnsi="Arial"/>
                <w:sz w:val="20"/>
              </w:rPr>
              <w:t>34.1</w:t>
            </w:r>
          </w:p>
        </w:tc>
      </w:tr>
      <w:tr w:rsidR="005673BC" w14:paraId="14D7FAA8" w14:textId="77777777" w:rsidTr="00A32824">
        <w:trPr>
          <w:cantSplit/>
        </w:trPr>
        <w:tc>
          <w:tcPr>
            <w:tcW w:w="5600" w:type="dxa"/>
            <w:tcBorders>
              <w:right w:val="double" w:sz="4" w:space="0" w:color="auto"/>
            </w:tcBorders>
            <w:shd w:val="clear" w:color="auto" w:fill="FFFFFF"/>
            <w:vAlign w:val="bottom"/>
          </w:tcPr>
          <w:p w14:paraId="4448B3B8"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expenses</w:t>
            </w:r>
          </w:p>
        </w:tc>
        <w:tc>
          <w:tcPr>
            <w:tcW w:w="1705" w:type="dxa"/>
            <w:tcBorders>
              <w:left w:val="double" w:sz="4" w:space="0" w:color="auto"/>
            </w:tcBorders>
            <w:shd w:val="clear" w:color="auto" w:fill="FFFFFF"/>
            <w:vAlign w:val="bottom"/>
          </w:tcPr>
          <w:p w14:paraId="34237A47" w14:textId="54A15FB3" w:rsidR="005673BC" w:rsidRDefault="00A32824" w:rsidP="00F42F06">
            <w:pPr>
              <w:pStyle w:val="pformab"/>
              <w:shd w:val="clear" w:color="auto" w:fill="FFFFFF"/>
              <w:spacing w:before="40" w:after="40"/>
              <w:ind w:right="195"/>
              <w:jc w:val="right"/>
              <w:rPr>
                <w:rFonts w:ascii="Arial" w:hAnsi="Arial"/>
                <w:sz w:val="20"/>
              </w:rPr>
            </w:pPr>
            <w:r>
              <w:rPr>
                <w:rFonts w:ascii="Arial" w:hAnsi="Arial"/>
                <w:sz w:val="20"/>
                <w:u w:val="single"/>
              </w:rPr>
              <w:t xml:space="preserve"> </w:t>
            </w:r>
            <w:r w:rsidR="005673BC">
              <w:rPr>
                <w:rFonts w:ascii="Arial" w:hAnsi="Arial"/>
                <w:sz w:val="20"/>
                <w:u w:val="single"/>
              </w:rPr>
              <w:t>28.7</w:t>
            </w:r>
          </w:p>
        </w:tc>
        <w:tc>
          <w:tcPr>
            <w:tcW w:w="1595" w:type="dxa"/>
            <w:tcBorders>
              <w:left w:val="double" w:sz="4" w:space="0" w:color="auto"/>
            </w:tcBorders>
            <w:shd w:val="clear" w:color="auto" w:fill="FFFFFF"/>
            <w:vAlign w:val="bottom"/>
          </w:tcPr>
          <w:p w14:paraId="5016C6DD" w14:textId="53652374" w:rsidR="005673BC" w:rsidRDefault="001D207F" w:rsidP="00895C7B">
            <w:pPr>
              <w:pStyle w:val="pformab"/>
              <w:shd w:val="clear" w:color="auto" w:fill="FFFFFF"/>
              <w:tabs>
                <w:tab w:val="decimal" w:pos="882"/>
              </w:tabs>
              <w:spacing w:before="40" w:after="40"/>
              <w:ind w:right="57"/>
              <w:jc w:val="right"/>
              <w:rPr>
                <w:rFonts w:ascii="Arial" w:hAnsi="Arial"/>
                <w:sz w:val="20"/>
                <w:u w:val="single"/>
              </w:rPr>
            </w:pPr>
            <w:r>
              <w:rPr>
                <w:rFonts w:ascii="Arial" w:hAnsi="Arial"/>
                <w:sz w:val="20"/>
                <w:u w:val="single"/>
              </w:rPr>
              <w:t xml:space="preserve">    </w:t>
            </w:r>
            <w:r w:rsidR="005673BC">
              <w:rPr>
                <w:rFonts w:ascii="Arial" w:hAnsi="Arial"/>
                <w:sz w:val="20"/>
                <w:u w:val="single"/>
              </w:rPr>
              <w:t>28.1</w:t>
            </w:r>
          </w:p>
        </w:tc>
      </w:tr>
      <w:tr w:rsidR="005673BC" w14:paraId="6E549213" w14:textId="77777777" w:rsidTr="00A32824">
        <w:trPr>
          <w:cantSplit/>
        </w:trPr>
        <w:tc>
          <w:tcPr>
            <w:tcW w:w="5600" w:type="dxa"/>
            <w:tcBorders>
              <w:right w:val="double" w:sz="4" w:space="0" w:color="auto"/>
            </w:tcBorders>
            <w:shd w:val="clear" w:color="auto" w:fill="FFFFFF"/>
            <w:vAlign w:val="bottom"/>
          </w:tcPr>
          <w:p w14:paraId="3CB7C7DD"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income</w:t>
            </w:r>
          </w:p>
        </w:tc>
        <w:tc>
          <w:tcPr>
            <w:tcW w:w="1705" w:type="dxa"/>
            <w:tcBorders>
              <w:left w:val="double" w:sz="4" w:space="0" w:color="auto"/>
            </w:tcBorders>
            <w:shd w:val="clear" w:color="auto" w:fill="FFFFFF"/>
            <w:vAlign w:val="bottom"/>
          </w:tcPr>
          <w:p w14:paraId="717B320A" w14:textId="77777777" w:rsidR="005673BC" w:rsidRDefault="005673BC" w:rsidP="00F42F06">
            <w:pPr>
              <w:pStyle w:val="pformab"/>
              <w:shd w:val="clear" w:color="auto" w:fill="FFFFFF"/>
              <w:spacing w:before="40" w:after="40"/>
              <w:ind w:right="195"/>
              <w:jc w:val="right"/>
              <w:rPr>
                <w:rFonts w:ascii="Arial" w:hAnsi="Arial"/>
                <w:sz w:val="20"/>
              </w:rPr>
            </w:pPr>
            <w:r>
              <w:rPr>
                <w:rFonts w:ascii="Arial" w:hAnsi="Arial"/>
                <w:sz w:val="20"/>
              </w:rPr>
              <w:t>11.0</w:t>
            </w:r>
          </w:p>
        </w:tc>
        <w:tc>
          <w:tcPr>
            <w:tcW w:w="1595" w:type="dxa"/>
            <w:tcBorders>
              <w:left w:val="double" w:sz="4" w:space="0" w:color="auto"/>
            </w:tcBorders>
            <w:shd w:val="clear" w:color="auto" w:fill="FFFFFF"/>
            <w:vAlign w:val="bottom"/>
          </w:tcPr>
          <w:p w14:paraId="1E3B91C9" w14:textId="77777777" w:rsidR="005673BC" w:rsidRDefault="005673BC" w:rsidP="00895C7B">
            <w:pPr>
              <w:pStyle w:val="pformab"/>
              <w:shd w:val="clear" w:color="auto" w:fill="FFFFFF"/>
              <w:tabs>
                <w:tab w:val="decimal" w:pos="882"/>
              </w:tabs>
              <w:spacing w:before="40" w:after="40"/>
              <w:ind w:right="57"/>
              <w:jc w:val="right"/>
              <w:rPr>
                <w:rFonts w:ascii="Arial" w:hAnsi="Arial"/>
                <w:sz w:val="20"/>
              </w:rPr>
            </w:pPr>
            <w:r>
              <w:rPr>
                <w:rFonts w:ascii="Arial" w:hAnsi="Arial"/>
                <w:sz w:val="20"/>
              </w:rPr>
              <w:t>6.0</w:t>
            </w:r>
          </w:p>
        </w:tc>
      </w:tr>
      <w:tr w:rsidR="005673BC" w14:paraId="1259F5AD" w14:textId="77777777" w:rsidTr="00A32824">
        <w:trPr>
          <w:cantSplit/>
        </w:trPr>
        <w:tc>
          <w:tcPr>
            <w:tcW w:w="5600" w:type="dxa"/>
            <w:tcBorders>
              <w:right w:val="double" w:sz="4" w:space="0" w:color="auto"/>
            </w:tcBorders>
            <w:shd w:val="clear" w:color="auto" w:fill="FFFFFF"/>
            <w:vAlign w:val="bottom"/>
          </w:tcPr>
          <w:p w14:paraId="3D74DCBC"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Other expenses</w:t>
            </w:r>
          </w:p>
        </w:tc>
        <w:tc>
          <w:tcPr>
            <w:tcW w:w="1705" w:type="dxa"/>
            <w:tcBorders>
              <w:left w:val="double" w:sz="4" w:space="0" w:color="auto"/>
            </w:tcBorders>
            <w:shd w:val="clear" w:color="auto" w:fill="FFFFFF"/>
            <w:vAlign w:val="bottom"/>
          </w:tcPr>
          <w:p w14:paraId="4744FF9F" w14:textId="4DE143F2" w:rsidR="005673BC" w:rsidRDefault="00A32824" w:rsidP="00F42F06">
            <w:pPr>
              <w:pStyle w:val="pformab"/>
              <w:shd w:val="clear" w:color="auto" w:fill="FFFFFF"/>
              <w:spacing w:before="40" w:after="40"/>
              <w:ind w:right="195"/>
              <w:jc w:val="right"/>
              <w:rPr>
                <w:rFonts w:ascii="Arial" w:hAnsi="Arial"/>
                <w:sz w:val="20"/>
                <w:u w:val="single"/>
              </w:rPr>
            </w:pPr>
            <w:r>
              <w:rPr>
                <w:rFonts w:ascii="Arial" w:hAnsi="Arial"/>
                <w:sz w:val="20"/>
                <w:u w:val="single"/>
              </w:rPr>
              <w:t xml:space="preserve">  </w:t>
            </w:r>
            <w:r w:rsidR="005673BC">
              <w:rPr>
                <w:rFonts w:ascii="Arial" w:hAnsi="Arial"/>
                <w:sz w:val="20"/>
                <w:u w:val="single"/>
              </w:rPr>
              <w:t> 0.7</w:t>
            </w:r>
          </w:p>
        </w:tc>
        <w:tc>
          <w:tcPr>
            <w:tcW w:w="1595" w:type="dxa"/>
            <w:tcBorders>
              <w:left w:val="double" w:sz="4" w:space="0" w:color="auto"/>
            </w:tcBorders>
            <w:shd w:val="clear" w:color="auto" w:fill="FFFFFF"/>
            <w:vAlign w:val="bottom"/>
          </w:tcPr>
          <w:p w14:paraId="3D0F631C" w14:textId="6A0DE9E9" w:rsidR="005673BC" w:rsidRDefault="001D207F" w:rsidP="00895C7B">
            <w:pPr>
              <w:pStyle w:val="pformab"/>
              <w:shd w:val="clear" w:color="auto" w:fill="FFFFFF"/>
              <w:tabs>
                <w:tab w:val="decimal" w:pos="882"/>
              </w:tabs>
              <w:spacing w:before="40" w:after="40"/>
              <w:ind w:right="57"/>
              <w:jc w:val="right"/>
              <w:rPr>
                <w:rFonts w:ascii="Arial" w:hAnsi="Arial"/>
                <w:sz w:val="20"/>
                <w:u w:val="single"/>
              </w:rPr>
            </w:pPr>
            <w:r>
              <w:rPr>
                <w:rFonts w:ascii="Arial" w:hAnsi="Arial"/>
                <w:sz w:val="20"/>
                <w:u w:val="single"/>
              </w:rPr>
              <w:t xml:space="preserve">     </w:t>
            </w:r>
            <w:r w:rsidR="005673BC">
              <w:rPr>
                <w:rFonts w:ascii="Arial" w:hAnsi="Arial"/>
                <w:sz w:val="20"/>
                <w:u w:val="single"/>
              </w:rPr>
              <w:t> 0.4</w:t>
            </w:r>
          </w:p>
        </w:tc>
      </w:tr>
      <w:tr w:rsidR="005673BC" w14:paraId="61113977" w14:textId="77777777" w:rsidTr="00A32824">
        <w:trPr>
          <w:cantSplit/>
        </w:trPr>
        <w:tc>
          <w:tcPr>
            <w:tcW w:w="5600" w:type="dxa"/>
            <w:tcBorders>
              <w:right w:val="double" w:sz="4" w:space="0" w:color="auto"/>
            </w:tcBorders>
            <w:shd w:val="clear" w:color="auto" w:fill="FFFFFF"/>
            <w:vAlign w:val="bottom"/>
          </w:tcPr>
          <w:p w14:paraId="2032B2C9"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income</w:t>
            </w:r>
          </w:p>
        </w:tc>
        <w:tc>
          <w:tcPr>
            <w:tcW w:w="1705" w:type="dxa"/>
            <w:tcBorders>
              <w:left w:val="double" w:sz="4" w:space="0" w:color="auto"/>
            </w:tcBorders>
            <w:shd w:val="clear" w:color="auto" w:fill="FFFFFF"/>
            <w:vAlign w:val="bottom"/>
          </w:tcPr>
          <w:p w14:paraId="540180B1" w14:textId="721483C9" w:rsidR="005673BC" w:rsidRPr="00895C7B" w:rsidRDefault="001D207F" w:rsidP="00895C7B">
            <w:pPr>
              <w:pStyle w:val="pformab"/>
              <w:shd w:val="clear" w:color="auto" w:fill="FFFFFF"/>
              <w:spacing w:before="40" w:after="40"/>
              <w:jc w:val="right"/>
              <w:rPr>
                <w:rFonts w:ascii="Arial" w:hAnsi="Arial"/>
                <w:sz w:val="20"/>
                <w:u w:val="double"/>
              </w:rPr>
            </w:pPr>
            <w:r>
              <w:rPr>
                <w:rFonts w:ascii="Arial" w:hAnsi="Arial"/>
                <w:sz w:val="20"/>
                <w:u w:val="double"/>
              </w:rPr>
              <w:t xml:space="preserve"> </w:t>
            </w:r>
            <w:r w:rsidR="005673BC" w:rsidRPr="00895C7B">
              <w:rPr>
                <w:rFonts w:ascii="Arial" w:hAnsi="Arial"/>
                <w:sz w:val="20"/>
                <w:u w:val="double"/>
              </w:rPr>
              <w:t>10.3%</w:t>
            </w:r>
          </w:p>
        </w:tc>
        <w:tc>
          <w:tcPr>
            <w:tcW w:w="1595" w:type="dxa"/>
            <w:tcBorders>
              <w:left w:val="double" w:sz="4" w:space="0" w:color="auto"/>
            </w:tcBorders>
            <w:shd w:val="clear" w:color="auto" w:fill="FFFFFF"/>
            <w:vAlign w:val="bottom"/>
          </w:tcPr>
          <w:p w14:paraId="58B2DE91" w14:textId="32D38881" w:rsidR="005673BC" w:rsidRPr="00895C7B" w:rsidRDefault="001D207F" w:rsidP="00A32824">
            <w:pPr>
              <w:pStyle w:val="pformab"/>
              <w:shd w:val="clear" w:color="auto" w:fill="FFFFFF"/>
              <w:tabs>
                <w:tab w:val="decimal" w:pos="882"/>
              </w:tabs>
              <w:spacing w:before="40" w:after="40"/>
              <w:ind w:right="-98"/>
              <w:jc w:val="right"/>
              <w:rPr>
                <w:rFonts w:ascii="Arial" w:hAnsi="Arial"/>
                <w:sz w:val="20"/>
                <w:u w:val="double"/>
              </w:rPr>
            </w:pPr>
            <w:r>
              <w:rPr>
                <w:rFonts w:ascii="Arial" w:hAnsi="Arial"/>
                <w:sz w:val="20"/>
                <w:u w:val="double"/>
              </w:rPr>
              <w:t xml:space="preserve">  </w:t>
            </w:r>
            <w:r w:rsidR="005673BC" w:rsidRPr="00895C7B">
              <w:rPr>
                <w:rFonts w:ascii="Arial" w:hAnsi="Arial"/>
                <w:sz w:val="20"/>
                <w:u w:val="double"/>
              </w:rPr>
              <w:t> 5.6%</w:t>
            </w:r>
          </w:p>
        </w:tc>
      </w:tr>
    </w:tbl>
    <w:p w14:paraId="6CD66D6F" w14:textId="77777777" w:rsidR="005673BC" w:rsidRDefault="005673BC" w:rsidP="00895C7B"/>
    <w:p w14:paraId="7931280B" w14:textId="77777777" w:rsidR="005673BC" w:rsidRDefault="005673BC" w:rsidP="00895C7B"/>
    <w:tbl>
      <w:tblPr>
        <w:tblW w:w="890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173" w:type="dxa"/>
        </w:tblCellMar>
        <w:tblLook w:val="0000" w:firstRow="0" w:lastRow="0" w:firstColumn="0" w:lastColumn="0" w:noHBand="0" w:noVBand="0"/>
      </w:tblPr>
      <w:tblGrid>
        <w:gridCol w:w="5600"/>
        <w:gridCol w:w="1705"/>
        <w:gridCol w:w="1595"/>
      </w:tblGrid>
      <w:tr w:rsidR="005673BC" w14:paraId="23B1B25B" w14:textId="77777777" w:rsidTr="00A32824">
        <w:trPr>
          <w:cantSplit/>
        </w:trPr>
        <w:tc>
          <w:tcPr>
            <w:tcW w:w="8900" w:type="dxa"/>
            <w:gridSpan w:val="3"/>
            <w:tcBorders>
              <w:top w:val="double" w:sz="4" w:space="0" w:color="auto"/>
            </w:tcBorders>
            <w:shd w:val="clear" w:color="auto" w:fill="FFFFFF"/>
            <w:vAlign w:val="bottom"/>
          </w:tcPr>
          <w:p w14:paraId="63A7493E" w14:textId="15A05B58" w:rsidR="005673BC" w:rsidRPr="004A1125" w:rsidRDefault="00376B81" w:rsidP="001345C1">
            <w:pPr>
              <w:pStyle w:val="pformhead"/>
              <w:shd w:val="clear" w:color="auto" w:fill="FFFFFF"/>
              <w:spacing w:before="40" w:after="40"/>
              <w:rPr>
                <w:rFonts w:ascii="Arial" w:hAnsi="Arial"/>
                <w:b/>
                <w:sz w:val="20"/>
              </w:rPr>
            </w:pPr>
            <w:r w:rsidRPr="004A1125">
              <w:rPr>
                <w:rFonts w:ascii="Arial" w:hAnsi="Arial"/>
                <w:b/>
                <w:sz w:val="20"/>
              </w:rPr>
              <w:t>TILT WINDOWS INC.</w:t>
            </w:r>
          </w:p>
        </w:tc>
      </w:tr>
      <w:tr w:rsidR="005673BC" w14:paraId="64C0D2C5" w14:textId="77777777" w:rsidTr="00A32824">
        <w:trPr>
          <w:cantSplit/>
        </w:trPr>
        <w:tc>
          <w:tcPr>
            <w:tcW w:w="8900" w:type="dxa"/>
            <w:gridSpan w:val="3"/>
            <w:tcBorders>
              <w:bottom w:val="single" w:sz="4" w:space="0" w:color="auto"/>
            </w:tcBorders>
            <w:shd w:val="clear" w:color="auto" w:fill="FFFFFF"/>
            <w:vAlign w:val="bottom"/>
          </w:tcPr>
          <w:p w14:paraId="731416EF" w14:textId="77777777" w:rsidR="005673BC" w:rsidRDefault="005673BC" w:rsidP="001345C1">
            <w:pPr>
              <w:pStyle w:val="pformhead"/>
              <w:shd w:val="clear" w:color="auto" w:fill="FFFFFF"/>
              <w:spacing w:before="40" w:after="40"/>
              <w:rPr>
                <w:rFonts w:ascii="Arial" w:hAnsi="Arial"/>
                <w:sz w:val="20"/>
              </w:rPr>
            </w:pPr>
            <w:r>
              <w:rPr>
                <w:rFonts w:ascii="Arial" w:hAnsi="Arial"/>
                <w:sz w:val="20"/>
              </w:rPr>
              <w:t>Common-Size Balance Sheet Compared to Industry Average</w:t>
            </w:r>
          </w:p>
        </w:tc>
      </w:tr>
      <w:tr w:rsidR="005673BC" w14:paraId="6D0BD2C5" w14:textId="77777777" w:rsidTr="00A32824">
        <w:trPr>
          <w:cantSplit/>
        </w:trPr>
        <w:tc>
          <w:tcPr>
            <w:tcW w:w="8900" w:type="dxa"/>
            <w:gridSpan w:val="3"/>
            <w:tcBorders>
              <w:top w:val="single" w:sz="4" w:space="0" w:color="auto"/>
              <w:bottom w:val="double" w:sz="4" w:space="0" w:color="auto"/>
            </w:tcBorders>
            <w:shd w:val="clear" w:color="auto" w:fill="FFFFFF"/>
            <w:vAlign w:val="bottom"/>
          </w:tcPr>
          <w:p w14:paraId="5462CAD3" w14:textId="43DD0EFE" w:rsidR="005673BC" w:rsidRDefault="005673BC" w:rsidP="001345C1">
            <w:pPr>
              <w:pStyle w:val="pformheaddr"/>
              <w:shd w:val="clear" w:color="auto" w:fill="FFFFFF"/>
              <w:spacing w:before="40" w:after="40"/>
              <w:rPr>
                <w:rFonts w:ascii="Arial" w:hAnsi="Arial"/>
                <w:sz w:val="20"/>
              </w:rPr>
            </w:pPr>
            <w:r>
              <w:rPr>
                <w:rFonts w:ascii="Arial" w:hAnsi="Arial"/>
                <w:sz w:val="20"/>
              </w:rPr>
              <w:t xml:space="preserve">December 31, </w:t>
            </w:r>
            <w:r w:rsidR="006F442C">
              <w:rPr>
                <w:rFonts w:ascii="Arial" w:hAnsi="Arial"/>
                <w:sz w:val="20"/>
              </w:rPr>
              <w:t>2020</w:t>
            </w:r>
          </w:p>
        </w:tc>
      </w:tr>
      <w:tr w:rsidR="005673BC" w14:paraId="0E3D0453" w14:textId="77777777" w:rsidTr="00A32824">
        <w:trPr>
          <w:cantSplit/>
        </w:trPr>
        <w:tc>
          <w:tcPr>
            <w:tcW w:w="5600" w:type="dxa"/>
            <w:tcBorders>
              <w:right w:val="double" w:sz="4" w:space="0" w:color="auto"/>
            </w:tcBorders>
            <w:shd w:val="clear" w:color="auto" w:fill="FFFFFF"/>
            <w:vAlign w:val="bottom"/>
          </w:tcPr>
          <w:p w14:paraId="79A1D2C3" w14:textId="77777777" w:rsidR="005673BC" w:rsidRDefault="005673BC" w:rsidP="001345C1">
            <w:pPr>
              <w:pStyle w:val="pformab"/>
              <w:shd w:val="clear" w:color="auto" w:fill="FFFFFF"/>
              <w:tabs>
                <w:tab w:val="left" w:pos="332"/>
                <w:tab w:val="left" w:pos="607"/>
                <w:tab w:val="left" w:pos="734"/>
              </w:tabs>
              <w:spacing w:before="40" w:after="40"/>
              <w:ind w:right="277"/>
              <w:rPr>
                <w:rFonts w:ascii="Arial" w:hAnsi="Arial"/>
                <w:sz w:val="20"/>
              </w:rPr>
            </w:pPr>
          </w:p>
        </w:tc>
        <w:tc>
          <w:tcPr>
            <w:tcW w:w="1705" w:type="dxa"/>
            <w:tcBorders>
              <w:left w:val="double" w:sz="4" w:space="0" w:color="auto"/>
            </w:tcBorders>
            <w:shd w:val="clear" w:color="auto" w:fill="FFFFFF"/>
            <w:vAlign w:val="bottom"/>
          </w:tcPr>
          <w:p w14:paraId="558395C1" w14:textId="5B706514" w:rsidR="00FB398F" w:rsidRDefault="004705F6" w:rsidP="001345C1">
            <w:pPr>
              <w:pStyle w:val="pformab"/>
              <w:shd w:val="clear" w:color="auto" w:fill="FFFFFF"/>
              <w:spacing w:before="40" w:after="40"/>
              <w:jc w:val="center"/>
              <w:rPr>
                <w:rFonts w:ascii="Arial" w:hAnsi="Arial"/>
                <w:b/>
                <w:sz w:val="20"/>
              </w:rPr>
            </w:pPr>
            <w:r>
              <w:rPr>
                <w:rFonts w:ascii="Arial" w:hAnsi="Arial"/>
                <w:b/>
                <w:sz w:val="20"/>
              </w:rPr>
              <w:t xml:space="preserve">Tilt </w:t>
            </w:r>
          </w:p>
          <w:p w14:paraId="501F8524" w14:textId="49121384" w:rsidR="005673BC" w:rsidRPr="004A1125" w:rsidRDefault="004705F6" w:rsidP="001345C1">
            <w:pPr>
              <w:pStyle w:val="pformab"/>
              <w:shd w:val="clear" w:color="auto" w:fill="FFFFFF"/>
              <w:spacing w:before="40" w:after="40"/>
              <w:jc w:val="center"/>
              <w:rPr>
                <w:rFonts w:ascii="Arial" w:hAnsi="Arial"/>
                <w:b/>
                <w:sz w:val="20"/>
              </w:rPr>
            </w:pPr>
            <w:r>
              <w:rPr>
                <w:rFonts w:ascii="Arial" w:hAnsi="Arial"/>
                <w:b/>
                <w:sz w:val="20"/>
              </w:rPr>
              <w:t>Windows</w:t>
            </w:r>
          </w:p>
        </w:tc>
        <w:tc>
          <w:tcPr>
            <w:tcW w:w="1595" w:type="dxa"/>
            <w:tcBorders>
              <w:left w:val="double" w:sz="4" w:space="0" w:color="auto"/>
            </w:tcBorders>
            <w:shd w:val="clear" w:color="auto" w:fill="FFFFFF"/>
            <w:vAlign w:val="bottom"/>
          </w:tcPr>
          <w:p w14:paraId="64438B1F" w14:textId="01E2A36F" w:rsidR="005673BC" w:rsidRPr="004A1125" w:rsidRDefault="004705F6" w:rsidP="001345C1">
            <w:pPr>
              <w:pStyle w:val="pformab"/>
              <w:shd w:val="clear" w:color="auto" w:fill="FFFFFF"/>
              <w:spacing w:before="40" w:after="40"/>
              <w:ind w:right="2"/>
              <w:jc w:val="center"/>
              <w:rPr>
                <w:rFonts w:ascii="Arial" w:hAnsi="Arial"/>
                <w:b/>
                <w:sz w:val="20"/>
              </w:rPr>
            </w:pPr>
            <w:r>
              <w:rPr>
                <w:rFonts w:ascii="Arial" w:hAnsi="Arial"/>
                <w:b/>
                <w:sz w:val="20"/>
              </w:rPr>
              <w:t>Industry Average</w:t>
            </w:r>
          </w:p>
        </w:tc>
      </w:tr>
      <w:tr w:rsidR="005673BC" w14:paraId="30C20B8D" w14:textId="77777777" w:rsidTr="00A32824">
        <w:trPr>
          <w:cantSplit/>
        </w:trPr>
        <w:tc>
          <w:tcPr>
            <w:tcW w:w="5600" w:type="dxa"/>
            <w:tcBorders>
              <w:right w:val="double" w:sz="4" w:space="0" w:color="auto"/>
            </w:tcBorders>
            <w:shd w:val="clear" w:color="auto" w:fill="FFFFFF"/>
            <w:vAlign w:val="bottom"/>
          </w:tcPr>
          <w:p w14:paraId="55DB9262" w14:textId="77777777"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Current assets</w:t>
            </w:r>
          </w:p>
        </w:tc>
        <w:tc>
          <w:tcPr>
            <w:tcW w:w="1705" w:type="dxa"/>
            <w:tcBorders>
              <w:left w:val="double" w:sz="4" w:space="0" w:color="auto"/>
            </w:tcBorders>
            <w:shd w:val="clear" w:color="auto" w:fill="FFFFFF"/>
            <w:vAlign w:val="bottom"/>
          </w:tcPr>
          <w:p w14:paraId="638B9636" w14:textId="77777777" w:rsidR="005673BC" w:rsidRDefault="005673BC" w:rsidP="00895C7B">
            <w:pPr>
              <w:pStyle w:val="pformab"/>
              <w:shd w:val="clear" w:color="auto" w:fill="FFFFFF"/>
              <w:spacing w:before="40" w:after="40"/>
              <w:jc w:val="right"/>
              <w:rPr>
                <w:rFonts w:ascii="Arial" w:hAnsi="Arial"/>
                <w:sz w:val="20"/>
              </w:rPr>
            </w:pPr>
            <w:r>
              <w:rPr>
                <w:rFonts w:ascii="Arial" w:hAnsi="Arial"/>
                <w:sz w:val="20"/>
              </w:rPr>
              <w:t>55.9%</w:t>
            </w:r>
          </w:p>
        </w:tc>
        <w:tc>
          <w:tcPr>
            <w:tcW w:w="1595" w:type="dxa"/>
            <w:tcBorders>
              <w:left w:val="double" w:sz="4" w:space="0" w:color="auto"/>
            </w:tcBorders>
            <w:shd w:val="clear" w:color="auto" w:fill="FFFFFF"/>
            <w:vAlign w:val="bottom"/>
          </w:tcPr>
          <w:p w14:paraId="7D0E82EF" w14:textId="77777777" w:rsidR="005673BC" w:rsidRDefault="005673BC" w:rsidP="00A32824">
            <w:pPr>
              <w:pStyle w:val="pformab"/>
              <w:shd w:val="clear" w:color="auto" w:fill="FFFFFF"/>
              <w:spacing w:before="40" w:after="40"/>
              <w:ind w:right="-80"/>
              <w:jc w:val="right"/>
              <w:rPr>
                <w:rFonts w:ascii="Arial" w:hAnsi="Arial"/>
                <w:sz w:val="20"/>
              </w:rPr>
            </w:pPr>
            <w:r>
              <w:rPr>
                <w:rFonts w:ascii="Arial" w:hAnsi="Arial"/>
                <w:sz w:val="20"/>
              </w:rPr>
              <w:t>66.6%</w:t>
            </w:r>
          </w:p>
        </w:tc>
      </w:tr>
      <w:tr w:rsidR="005673BC" w14:paraId="428DA467" w14:textId="77777777" w:rsidTr="00A32824">
        <w:trPr>
          <w:cantSplit/>
        </w:trPr>
        <w:tc>
          <w:tcPr>
            <w:tcW w:w="5600" w:type="dxa"/>
            <w:tcBorders>
              <w:right w:val="double" w:sz="4" w:space="0" w:color="auto"/>
            </w:tcBorders>
            <w:shd w:val="clear" w:color="auto" w:fill="FFFFFF"/>
            <w:vAlign w:val="bottom"/>
          </w:tcPr>
          <w:p w14:paraId="1F41FC76" w14:textId="6EA493C4"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Property, plant, equip</w:t>
            </w:r>
            <w:r w:rsidR="007E4598">
              <w:rPr>
                <w:rFonts w:ascii="Arial" w:hAnsi="Arial"/>
                <w:sz w:val="20"/>
              </w:rPr>
              <w:t>.</w:t>
            </w:r>
            <w:r>
              <w:rPr>
                <w:rFonts w:ascii="Arial" w:hAnsi="Arial"/>
                <w:sz w:val="20"/>
              </w:rPr>
              <w:t>, net</w:t>
            </w:r>
          </w:p>
        </w:tc>
        <w:tc>
          <w:tcPr>
            <w:tcW w:w="1705" w:type="dxa"/>
            <w:tcBorders>
              <w:left w:val="double" w:sz="4" w:space="0" w:color="auto"/>
            </w:tcBorders>
            <w:shd w:val="clear" w:color="auto" w:fill="FFFFFF"/>
            <w:vAlign w:val="bottom"/>
          </w:tcPr>
          <w:p w14:paraId="417F0559" w14:textId="77777777" w:rsidR="005673BC" w:rsidRDefault="005673BC" w:rsidP="00A32824">
            <w:pPr>
              <w:pStyle w:val="pformab"/>
              <w:shd w:val="clear" w:color="auto" w:fill="FFFFFF"/>
              <w:spacing w:before="40" w:after="40"/>
              <w:ind w:right="195"/>
              <w:jc w:val="right"/>
              <w:rPr>
                <w:rFonts w:ascii="Arial" w:hAnsi="Arial"/>
                <w:sz w:val="20"/>
              </w:rPr>
            </w:pPr>
            <w:r>
              <w:rPr>
                <w:rFonts w:ascii="Arial" w:hAnsi="Arial"/>
                <w:sz w:val="20"/>
              </w:rPr>
              <w:t>43.0</w:t>
            </w:r>
          </w:p>
        </w:tc>
        <w:tc>
          <w:tcPr>
            <w:tcW w:w="1595" w:type="dxa"/>
            <w:tcBorders>
              <w:left w:val="double" w:sz="4" w:space="0" w:color="auto"/>
            </w:tcBorders>
            <w:shd w:val="clear" w:color="auto" w:fill="FFFFFF"/>
            <w:vAlign w:val="bottom"/>
          </w:tcPr>
          <w:p w14:paraId="40FCEFF0" w14:textId="77777777" w:rsidR="005673BC" w:rsidRDefault="005673BC" w:rsidP="00895C7B">
            <w:pPr>
              <w:pStyle w:val="pformab"/>
              <w:shd w:val="clear" w:color="auto" w:fill="FFFFFF"/>
              <w:spacing w:before="40" w:after="40"/>
              <w:ind w:right="57"/>
              <w:jc w:val="right"/>
              <w:rPr>
                <w:rFonts w:ascii="Arial" w:hAnsi="Arial"/>
                <w:sz w:val="20"/>
              </w:rPr>
            </w:pPr>
            <w:r>
              <w:rPr>
                <w:rFonts w:ascii="Arial" w:hAnsi="Arial"/>
                <w:sz w:val="20"/>
              </w:rPr>
              <w:t>32.3</w:t>
            </w:r>
          </w:p>
        </w:tc>
      </w:tr>
      <w:tr w:rsidR="005673BC" w14:paraId="407A3E42" w14:textId="77777777" w:rsidTr="00A32824">
        <w:trPr>
          <w:cantSplit/>
        </w:trPr>
        <w:tc>
          <w:tcPr>
            <w:tcW w:w="5600" w:type="dxa"/>
            <w:tcBorders>
              <w:right w:val="double" w:sz="4" w:space="0" w:color="auto"/>
            </w:tcBorders>
            <w:shd w:val="clear" w:color="auto" w:fill="FFFFFF"/>
            <w:vAlign w:val="bottom"/>
          </w:tcPr>
          <w:p w14:paraId="4EE8D191"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Other assets</w:t>
            </w:r>
          </w:p>
        </w:tc>
        <w:tc>
          <w:tcPr>
            <w:tcW w:w="1705" w:type="dxa"/>
            <w:tcBorders>
              <w:left w:val="double" w:sz="4" w:space="0" w:color="auto"/>
            </w:tcBorders>
            <w:shd w:val="clear" w:color="auto" w:fill="FFFFFF"/>
            <w:vAlign w:val="bottom"/>
          </w:tcPr>
          <w:p w14:paraId="54BC92D3" w14:textId="2E44E62C" w:rsidR="005673BC" w:rsidRDefault="00A32824" w:rsidP="00A32824">
            <w:pPr>
              <w:pStyle w:val="pformab"/>
              <w:shd w:val="clear" w:color="auto" w:fill="FFFFFF"/>
              <w:spacing w:before="40" w:after="40"/>
              <w:ind w:right="195"/>
              <w:jc w:val="right"/>
              <w:rPr>
                <w:rFonts w:ascii="Arial" w:hAnsi="Arial"/>
                <w:sz w:val="20"/>
              </w:rPr>
            </w:pPr>
            <w:r>
              <w:rPr>
                <w:rFonts w:ascii="Arial" w:hAnsi="Arial"/>
                <w:sz w:val="20"/>
                <w:u w:val="single"/>
              </w:rPr>
              <w:t xml:space="preserve"> </w:t>
            </w:r>
            <w:r w:rsidR="005673BC">
              <w:rPr>
                <w:rFonts w:ascii="Arial" w:hAnsi="Arial"/>
                <w:sz w:val="20"/>
                <w:u w:val="single"/>
              </w:rPr>
              <w:t>   1.1</w:t>
            </w:r>
          </w:p>
        </w:tc>
        <w:tc>
          <w:tcPr>
            <w:tcW w:w="1595" w:type="dxa"/>
            <w:tcBorders>
              <w:left w:val="double" w:sz="4" w:space="0" w:color="auto"/>
            </w:tcBorders>
            <w:shd w:val="clear" w:color="auto" w:fill="FFFFFF"/>
            <w:vAlign w:val="bottom"/>
          </w:tcPr>
          <w:p w14:paraId="615978C0" w14:textId="481629F8" w:rsidR="005673BC" w:rsidRDefault="001D207F" w:rsidP="00895C7B">
            <w:pPr>
              <w:pStyle w:val="pformab"/>
              <w:shd w:val="clear" w:color="auto" w:fill="FFFFFF"/>
              <w:spacing w:before="40" w:after="40"/>
              <w:ind w:right="57"/>
              <w:jc w:val="right"/>
              <w:rPr>
                <w:rFonts w:ascii="Arial" w:hAnsi="Arial"/>
                <w:sz w:val="20"/>
                <w:u w:val="single"/>
              </w:rPr>
            </w:pPr>
            <w:r>
              <w:rPr>
                <w:rFonts w:ascii="Arial" w:hAnsi="Arial"/>
                <w:sz w:val="20"/>
                <w:u w:val="single"/>
              </w:rPr>
              <w:t xml:space="preserve">   </w:t>
            </w:r>
            <w:r w:rsidR="005673BC">
              <w:rPr>
                <w:rFonts w:ascii="Arial" w:hAnsi="Arial"/>
                <w:sz w:val="20"/>
                <w:u w:val="single"/>
              </w:rPr>
              <w:t>    1.1</w:t>
            </w:r>
          </w:p>
        </w:tc>
      </w:tr>
      <w:tr w:rsidR="005673BC" w14:paraId="24C451E5" w14:textId="77777777" w:rsidTr="00A32824">
        <w:trPr>
          <w:cantSplit/>
        </w:trPr>
        <w:tc>
          <w:tcPr>
            <w:tcW w:w="5600" w:type="dxa"/>
            <w:tcBorders>
              <w:right w:val="double" w:sz="4" w:space="0" w:color="auto"/>
            </w:tcBorders>
            <w:shd w:val="clear" w:color="auto" w:fill="FFFFFF"/>
            <w:vAlign w:val="bottom"/>
          </w:tcPr>
          <w:p w14:paraId="2CB34205"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assets</w:t>
            </w:r>
          </w:p>
        </w:tc>
        <w:tc>
          <w:tcPr>
            <w:tcW w:w="1705" w:type="dxa"/>
            <w:tcBorders>
              <w:left w:val="double" w:sz="4" w:space="0" w:color="auto"/>
            </w:tcBorders>
            <w:shd w:val="clear" w:color="auto" w:fill="FFFFFF"/>
            <w:vAlign w:val="bottom"/>
          </w:tcPr>
          <w:p w14:paraId="73F87DB3" w14:textId="77777777" w:rsidR="005673BC" w:rsidRPr="00895C7B" w:rsidRDefault="005673BC" w:rsidP="00895C7B">
            <w:pPr>
              <w:pStyle w:val="pformab"/>
              <w:shd w:val="clear" w:color="auto" w:fill="FFFFFF"/>
              <w:spacing w:before="40" w:after="40"/>
              <w:jc w:val="right"/>
              <w:rPr>
                <w:rFonts w:ascii="Arial" w:hAnsi="Arial"/>
                <w:sz w:val="20"/>
                <w:u w:val="double"/>
              </w:rPr>
            </w:pPr>
            <w:r w:rsidRPr="00895C7B">
              <w:rPr>
                <w:rFonts w:ascii="Arial" w:hAnsi="Arial"/>
                <w:sz w:val="20"/>
                <w:u w:val="double"/>
              </w:rPr>
              <w:t>100.0%</w:t>
            </w:r>
          </w:p>
        </w:tc>
        <w:tc>
          <w:tcPr>
            <w:tcW w:w="1595" w:type="dxa"/>
            <w:tcBorders>
              <w:left w:val="double" w:sz="4" w:space="0" w:color="auto"/>
            </w:tcBorders>
            <w:shd w:val="clear" w:color="auto" w:fill="FFFFFF"/>
            <w:vAlign w:val="bottom"/>
          </w:tcPr>
          <w:p w14:paraId="1EFB2B99" w14:textId="77777777" w:rsidR="005673BC" w:rsidRPr="00895C7B" w:rsidRDefault="005673BC" w:rsidP="00A32824">
            <w:pPr>
              <w:pStyle w:val="pformab"/>
              <w:shd w:val="clear" w:color="auto" w:fill="FFFFFF"/>
              <w:spacing w:before="40" w:after="40"/>
              <w:ind w:right="-170"/>
              <w:jc w:val="right"/>
              <w:rPr>
                <w:rFonts w:ascii="Arial" w:hAnsi="Arial"/>
                <w:sz w:val="20"/>
                <w:u w:val="double"/>
              </w:rPr>
            </w:pPr>
            <w:r w:rsidRPr="00895C7B">
              <w:rPr>
                <w:rFonts w:ascii="Arial" w:hAnsi="Arial"/>
                <w:sz w:val="20"/>
                <w:u w:val="double"/>
              </w:rPr>
              <w:t>100.0%</w:t>
            </w:r>
          </w:p>
        </w:tc>
      </w:tr>
      <w:tr w:rsidR="005673BC" w14:paraId="353ADDC4" w14:textId="77777777" w:rsidTr="00A32824">
        <w:trPr>
          <w:cantSplit/>
        </w:trPr>
        <w:tc>
          <w:tcPr>
            <w:tcW w:w="5600" w:type="dxa"/>
            <w:tcBorders>
              <w:right w:val="double" w:sz="4" w:space="0" w:color="auto"/>
            </w:tcBorders>
            <w:shd w:val="clear" w:color="auto" w:fill="FFFFFF"/>
            <w:vAlign w:val="bottom"/>
          </w:tcPr>
          <w:p w14:paraId="1A867258"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705" w:type="dxa"/>
            <w:tcBorders>
              <w:left w:val="double" w:sz="4" w:space="0" w:color="auto"/>
            </w:tcBorders>
            <w:shd w:val="clear" w:color="auto" w:fill="FFFFFF"/>
            <w:vAlign w:val="bottom"/>
          </w:tcPr>
          <w:p w14:paraId="32DD5DA1" w14:textId="77777777" w:rsidR="005673BC" w:rsidRDefault="005673BC" w:rsidP="00895C7B">
            <w:pPr>
              <w:pStyle w:val="pformab"/>
              <w:shd w:val="clear" w:color="auto" w:fill="FFFFFF"/>
              <w:spacing w:before="40" w:after="40"/>
              <w:jc w:val="right"/>
              <w:rPr>
                <w:rFonts w:ascii="Arial" w:hAnsi="Arial"/>
                <w:sz w:val="20"/>
                <w:u w:val="single"/>
              </w:rPr>
            </w:pPr>
          </w:p>
        </w:tc>
        <w:tc>
          <w:tcPr>
            <w:tcW w:w="1595" w:type="dxa"/>
            <w:tcBorders>
              <w:left w:val="double" w:sz="4" w:space="0" w:color="auto"/>
            </w:tcBorders>
            <w:shd w:val="clear" w:color="auto" w:fill="FFFFFF"/>
            <w:vAlign w:val="bottom"/>
          </w:tcPr>
          <w:p w14:paraId="715DC426" w14:textId="77777777" w:rsidR="005673BC" w:rsidRDefault="005673BC" w:rsidP="00895C7B">
            <w:pPr>
              <w:pStyle w:val="pformab"/>
              <w:shd w:val="clear" w:color="auto" w:fill="FFFFFF"/>
              <w:spacing w:before="40" w:after="40"/>
              <w:ind w:right="57"/>
              <w:jc w:val="right"/>
              <w:rPr>
                <w:rFonts w:ascii="Arial" w:hAnsi="Arial"/>
                <w:sz w:val="20"/>
                <w:u w:val="single"/>
              </w:rPr>
            </w:pPr>
          </w:p>
        </w:tc>
      </w:tr>
      <w:tr w:rsidR="005673BC" w14:paraId="6364A9F1" w14:textId="77777777" w:rsidTr="00A32824">
        <w:trPr>
          <w:cantSplit/>
        </w:trPr>
        <w:tc>
          <w:tcPr>
            <w:tcW w:w="5600" w:type="dxa"/>
            <w:tcBorders>
              <w:right w:val="double" w:sz="4" w:space="0" w:color="auto"/>
            </w:tcBorders>
            <w:shd w:val="clear" w:color="auto" w:fill="FFFFFF"/>
            <w:vAlign w:val="bottom"/>
          </w:tcPr>
          <w:p w14:paraId="2E5A7AB3"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Current liabilities</w:t>
            </w:r>
          </w:p>
        </w:tc>
        <w:tc>
          <w:tcPr>
            <w:tcW w:w="1705" w:type="dxa"/>
            <w:tcBorders>
              <w:left w:val="double" w:sz="4" w:space="0" w:color="auto"/>
            </w:tcBorders>
            <w:shd w:val="clear" w:color="auto" w:fill="FFFFFF"/>
            <w:vAlign w:val="bottom"/>
          </w:tcPr>
          <w:p w14:paraId="6021FE57" w14:textId="77777777" w:rsidR="005673BC" w:rsidRDefault="005673BC" w:rsidP="00895C7B">
            <w:pPr>
              <w:pStyle w:val="pformab"/>
              <w:shd w:val="clear" w:color="auto" w:fill="FFFFFF"/>
              <w:spacing w:before="40" w:after="40"/>
              <w:jc w:val="right"/>
              <w:rPr>
                <w:rFonts w:ascii="Arial" w:hAnsi="Arial"/>
                <w:sz w:val="20"/>
              </w:rPr>
            </w:pPr>
            <w:r>
              <w:rPr>
                <w:rFonts w:ascii="Arial" w:hAnsi="Arial"/>
                <w:sz w:val="20"/>
              </w:rPr>
              <w:t>33.3%</w:t>
            </w:r>
          </w:p>
        </w:tc>
        <w:tc>
          <w:tcPr>
            <w:tcW w:w="1595" w:type="dxa"/>
            <w:tcBorders>
              <w:left w:val="double" w:sz="4" w:space="0" w:color="auto"/>
            </w:tcBorders>
            <w:shd w:val="clear" w:color="auto" w:fill="FFFFFF"/>
            <w:vAlign w:val="bottom"/>
          </w:tcPr>
          <w:p w14:paraId="13273D3B" w14:textId="77777777" w:rsidR="005673BC" w:rsidRDefault="005673BC" w:rsidP="00A32824">
            <w:pPr>
              <w:pStyle w:val="pformab"/>
              <w:shd w:val="clear" w:color="auto" w:fill="FFFFFF"/>
              <w:spacing w:before="40" w:after="40"/>
              <w:ind w:right="-80"/>
              <w:jc w:val="right"/>
              <w:rPr>
                <w:rFonts w:ascii="Arial" w:hAnsi="Arial"/>
                <w:sz w:val="20"/>
              </w:rPr>
            </w:pPr>
            <w:r>
              <w:rPr>
                <w:rFonts w:ascii="Arial" w:hAnsi="Arial"/>
                <w:sz w:val="20"/>
              </w:rPr>
              <w:t>35.6%</w:t>
            </w:r>
          </w:p>
        </w:tc>
      </w:tr>
      <w:tr w:rsidR="005673BC" w14:paraId="21FE0AD9" w14:textId="77777777" w:rsidTr="00A32824">
        <w:trPr>
          <w:cantSplit/>
        </w:trPr>
        <w:tc>
          <w:tcPr>
            <w:tcW w:w="5600" w:type="dxa"/>
            <w:tcBorders>
              <w:right w:val="double" w:sz="4" w:space="0" w:color="auto"/>
            </w:tcBorders>
            <w:shd w:val="clear" w:color="auto" w:fill="FFFFFF"/>
            <w:vAlign w:val="bottom"/>
          </w:tcPr>
          <w:p w14:paraId="27D87485"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Long-term liabilities</w:t>
            </w:r>
          </w:p>
        </w:tc>
        <w:tc>
          <w:tcPr>
            <w:tcW w:w="1705" w:type="dxa"/>
            <w:tcBorders>
              <w:left w:val="double" w:sz="4" w:space="0" w:color="auto"/>
            </w:tcBorders>
            <w:shd w:val="clear" w:color="auto" w:fill="FFFFFF"/>
            <w:vAlign w:val="bottom"/>
          </w:tcPr>
          <w:p w14:paraId="35FAD05C" w14:textId="77777777" w:rsidR="005673BC" w:rsidRDefault="005673BC" w:rsidP="00A32824">
            <w:pPr>
              <w:pStyle w:val="pformab"/>
              <w:shd w:val="clear" w:color="auto" w:fill="FFFFFF"/>
              <w:spacing w:before="40" w:after="40"/>
              <w:ind w:right="195"/>
              <w:jc w:val="right"/>
              <w:rPr>
                <w:rFonts w:ascii="Arial" w:hAnsi="Arial"/>
                <w:sz w:val="20"/>
              </w:rPr>
            </w:pPr>
            <w:r>
              <w:rPr>
                <w:rFonts w:ascii="Arial" w:hAnsi="Arial"/>
                <w:sz w:val="20"/>
              </w:rPr>
              <w:t>28.0</w:t>
            </w:r>
          </w:p>
        </w:tc>
        <w:tc>
          <w:tcPr>
            <w:tcW w:w="1595" w:type="dxa"/>
            <w:tcBorders>
              <w:left w:val="double" w:sz="4" w:space="0" w:color="auto"/>
            </w:tcBorders>
            <w:shd w:val="clear" w:color="auto" w:fill="FFFFFF"/>
            <w:vAlign w:val="bottom"/>
          </w:tcPr>
          <w:p w14:paraId="72181C2E" w14:textId="77777777" w:rsidR="005673BC" w:rsidRDefault="005673BC" w:rsidP="00895C7B">
            <w:pPr>
              <w:pStyle w:val="pformab"/>
              <w:shd w:val="clear" w:color="auto" w:fill="FFFFFF"/>
              <w:spacing w:before="40" w:after="40"/>
              <w:ind w:right="57"/>
              <w:jc w:val="right"/>
              <w:rPr>
                <w:rFonts w:ascii="Arial" w:hAnsi="Arial"/>
                <w:sz w:val="20"/>
              </w:rPr>
            </w:pPr>
            <w:r>
              <w:rPr>
                <w:rFonts w:ascii="Arial" w:hAnsi="Arial"/>
                <w:sz w:val="20"/>
              </w:rPr>
              <w:t>19.0</w:t>
            </w:r>
          </w:p>
        </w:tc>
      </w:tr>
      <w:tr w:rsidR="005673BC" w14:paraId="0982BF42" w14:textId="77777777" w:rsidTr="00A32824">
        <w:trPr>
          <w:cantSplit/>
        </w:trPr>
        <w:tc>
          <w:tcPr>
            <w:tcW w:w="5600" w:type="dxa"/>
            <w:tcBorders>
              <w:right w:val="double" w:sz="4" w:space="0" w:color="auto"/>
            </w:tcBorders>
            <w:shd w:val="clear" w:color="auto" w:fill="FFFFFF"/>
            <w:vAlign w:val="bottom"/>
          </w:tcPr>
          <w:p w14:paraId="29F2DD4E"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Shareholders’ equity</w:t>
            </w:r>
          </w:p>
        </w:tc>
        <w:tc>
          <w:tcPr>
            <w:tcW w:w="1705" w:type="dxa"/>
            <w:tcBorders>
              <w:left w:val="double" w:sz="4" w:space="0" w:color="auto"/>
            </w:tcBorders>
            <w:shd w:val="clear" w:color="auto" w:fill="FFFFFF"/>
            <w:vAlign w:val="bottom"/>
          </w:tcPr>
          <w:p w14:paraId="6520D532" w14:textId="1F7058C2" w:rsidR="005673BC" w:rsidRDefault="00895C7B" w:rsidP="00A32824">
            <w:pPr>
              <w:pStyle w:val="pformab"/>
              <w:shd w:val="clear" w:color="auto" w:fill="FFFFFF"/>
              <w:spacing w:before="40" w:after="40"/>
              <w:ind w:right="195"/>
              <w:jc w:val="right"/>
              <w:rPr>
                <w:rFonts w:ascii="Arial" w:hAnsi="Arial"/>
                <w:sz w:val="20"/>
                <w:u w:val="single"/>
              </w:rPr>
            </w:pPr>
            <w:r>
              <w:rPr>
                <w:rFonts w:ascii="Arial" w:hAnsi="Arial"/>
                <w:sz w:val="20"/>
                <w:u w:val="single"/>
              </w:rPr>
              <w:t xml:space="preserve">  </w:t>
            </w:r>
            <w:r w:rsidR="005673BC">
              <w:rPr>
                <w:rFonts w:ascii="Arial" w:hAnsi="Arial"/>
                <w:sz w:val="20"/>
                <w:u w:val="single"/>
              </w:rPr>
              <w:t>38.7</w:t>
            </w:r>
          </w:p>
        </w:tc>
        <w:tc>
          <w:tcPr>
            <w:tcW w:w="1595" w:type="dxa"/>
            <w:tcBorders>
              <w:left w:val="double" w:sz="4" w:space="0" w:color="auto"/>
            </w:tcBorders>
            <w:shd w:val="clear" w:color="auto" w:fill="FFFFFF"/>
            <w:vAlign w:val="bottom"/>
          </w:tcPr>
          <w:p w14:paraId="379FD387" w14:textId="70FB83BF" w:rsidR="005673BC" w:rsidRDefault="00895C7B" w:rsidP="00895C7B">
            <w:pPr>
              <w:pStyle w:val="pformab"/>
              <w:shd w:val="clear" w:color="auto" w:fill="FFFFFF"/>
              <w:spacing w:before="40" w:after="40"/>
              <w:ind w:right="57"/>
              <w:jc w:val="right"/>
              <w:rPr>
                <w:rFonts w:ascii="Arial" w:hAnsi="Arial"/>
                <w:sz w:val="20"/>
                <w:u w:val="single"/>
              </w:rPr>
            </w:pPr>
            <w:r>
              <w:rPr>
                <w:rFonts w:ascii="Arial" w:hAnsi="Arial"/>
                <w:sz w:val="20"/>
                <w:u w:val="single"/>
              </w:rPr>
              <w:t xml:space="preserve">   </w:t>
            </w:r>
            <w:r w:rsidR="005673BC">
              <w:rPr>
                <w:rFonts w:ascii="Arial" w:hAnsi="Arial"/>
                <w:sz w:val="20"/>
                <w:u w:val="single"/>
              </w:rPr>
              <w:t>  45.4</w:t>
            </w:r>
          </w:p>
        </w:tc>
      </w:tr>
      <w:tr w:rsidR="005673BC" w14:paraId="45333B8D" w14:textId="77777777" w:rsidTr="00A32824">
        <w:trPr>
          <w:cantSplit/>
        </w:trPr>
        <w:tc>
          <w:tcPr>
            <w:tcW w:w="5600" w:type="dxa"/>
            <w:tcBorders>
              <w:right w:val="double" w:sz="4" w:space="0" w:color="auto"/>
            </w:tcBorders>
            <w:shd w:val="clear" w:color="auto" w:fill="FFFFFF"/>
            <w:vAlign w:val="bottom"/>
          </w:tcPr>
          <w:p w14:paraId="77EFF8F3"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liabilities and shareholders’ equity</w:t>
            </w:r>
          </w:p>
        </w:tc>
        <w:tc>
          <w:tcPr>
            <w:tcW w:w="1705" w:type="dxa"/>
            <w:tcBorders>
              <w:left w:val="double" w:sz="4" w:space="0" w:color="auto"/>
            </w:tcBorders>
            <w:shd w:val="clear" w:color="auto" w:fill="FFFFFF"/>
            <w:vAlign w:val="bottom"/>
          </w:tcPr>
          <w:p w14:paraId="4C2E8866" w14:textId="77777777" w:rsidR="005673BC" w:rsidRPr="00895C7B" w:rsidRDefault="005673BC" w:rsidP="00895C7B">
            <w:pPr>
              <w:pStyle w:val="pformab"/>
              <w:shd w:val="clear" w:color="auto" w:fill="FFFFFF"/>
              <w:spacing w:before="40" w:after="40"/>
              <w:jc w:val="right"/>
              <w:rPr>
                <w:rFonts w:ascii="Arial" w:hAnsi="Arial"/>
                <w:sz w:val="20"/>
                <w:u w:val="double"/>
              </w:rPr>
            </w:pPr>
            <w:r w:rsidRPr="00895C7B">
              <w:rPr>
                <w:rFonts w:ascii="Arial" w:hAnsi="Arial"/>
                <w:sz w:val="20"/>
                <w:u w:val="double"/>
              </w:rPr>
              <w:t>100.0%</w:t>
            </w:r>
          </w:p>
        </w:tc>
        <w:tc>
          <w:tcPr>
            <w:tcW w:w="1595" w:type="dxa"/>
            <w:tcBorders>
              <w:left w:val="double" w:sz="4" w:space="0" w:color="auto"/>
            </w:tcBorders>
            <w:shd w:val="clear" w:color="auto" w:fill="FFFFFF"/>
            <w:vAlign w:val="bottom"/>
          </w:tcPr>
          <w:p w14:paraId="3033904A" w14:textId="77777777" w:rsidR="005673BC" w:rsidRPr="00895C7B" w:rsidRDefault="005673BC" w:rsidP="00A32824">
            <w:pPr>
              <w:pStyle w:val="pformab"/>
              <w:shd w:val="clear" w:color="auto" w:fill="FFFFFF"/>
              <w:spacing w:before="40" w:after="40"/>
              <w:ind w:right="-80"/>
              <w:jc w:val="right"/>
              <w:rPr>
                <w:rFonts w:ascii="Arial" w:hAnsi="Arial"/>
                <w:sz w:val="20"/>
                <w:u w:val="double"/>
              </w:rPr>
            </w:pPr>
            <w:r w:rsidRPr="00895C7B">
              <w:rPr>
                <w:rFonts w:ascii="Arial" w:hAnsi="Arial"/>
                <w:sz w:val="20"/>
                <w:u w:val="double"/>
              </w:rPr>
              <w:t>100.0%</w:t>
            </w:r>
          </w:p>
        </w:tc>
      </w:tr>
    </w:tbl>
    <w:p w14:paraId="598073CD" w14:textId="77777777" w:rsidR="005673BC" w:rsidRDefault="005673BC" w:rsidP="005673BC">
      <w:pPr>
        <w:pStyle w:val="pfootnote"/>
        <w:tabs>
          <w:tab w:val="clear" w:pos="220"/>
          <w:tab w:val="left" w:pos="1705"/>
        </w:tabs>
        <w:ind w:left="1430"/>
      </w:pPr>
    </w:p>
    <w:p w14:paraId="2FE768AC" w14:textId="7BFA2DE5" w:rsidR="005673BC" w:rsidRDefault="005673BC" w:rsidP="005673BC">
      <w:pPr>
        <w:pStyle w:val="ph3"/>
        <w:tabs>
          <w:tab w:val="right" w:pos="8910"/>
        </w:tabs>
        <w:spacing w:before="0"/>
        <w:ind w:left="-110" w:right="-468"/>
        <w:jc w:val="left"/>
        <w:rPr>
          <w:b/>
          <w:sz w:val="32"/>
          <w:szCs w:val="32"/>
        </w:rPr>
      </w:pPr>
      <w:r>
        <w:br w:type="page"/>
      </w:r>
      <w:r>
        <w:lastRenderedPageBreak/>
        <w:tab/>
        <w:t>(continued)</w:t>
      </w:r>
      <w:r w:rsidR="003F0A89">
        <w:t xml:space="preserve"> </w:t>
      </w:r>
      <w:r>
        <w:rPr>
          <w:b/>
          <w:i w:val="0"/>
          <w:sz w:val="36"/>
          <w:szCs w:val="36"/>
        </w:rPr>
        <w:t>P18-3B</w:t>
      </w:r>
    </w:p>
    <w:p w14:paraId="5BA76939" w14:textId="77777777" w:rsidR="005673BC" w:rsidRPr="00895C7B" w:rsidRDefault="005673BC" w:rsidP="00895C7B">
      <w:pPr>
        <w:pStyle w:val="ph6"/>
        <w:spacing w:before="360"/>
        <w:rPr>
          <w:rFonts w:ascii="Times New Roman" w:hAnsi="Times New Roman" w:cs="Times New Roman"/>
          <w:b/>
          <w:bCs/>
          <w:i w:val="0"/>
          <w:iCs w:val="0"/>
          <w:color w:val="auto"/>
        </w:rPr>
      </w:pPr>
      <w:r w:rsidRPr="00895C7B">
        <w:rPr>
          <w:rFonts w:ascii="Times New Roman" w:hAnsi="Times New Roman" w:cs="Times New Roman"/>
          <w:color w:val="auto"/>
        </w:rPr>
        <w:t>Req. 2</w:t>
      </w:r>
    </w:p>
    <w:p w14:paraId="407C8846" w14:textId="4E8201AA" w:rsidR="005673BC" w:rsidRDefault="007E4598" w:rsidP="005673BC">
      <w:pPr>
        <w:pStyle w:val="ptf"/>
      </w:pPr>
      <w:r>
        <w:t>Tilt Windows</w:t>
      </w:r>
      <w:r w:rsidR="005673BC">
        <w:t xml:space="preserve"> Inc.’s common-size income statement shows that its (a) ratio of gross margin to net sales, (b) ratio of operating income to net sales, and (c) ratio of net income to net sales are </w:t>
      </w:r>
      <w:r w:rsidR="005673BC">
        <w:rPr>
          <w:i/>
        </w:rPr>
        <w:t>better</w:t>
      </w:r>
      <w:r w:rsidR="005673BC">
        <w:t xml:space="preserve"> than the industry averages. Overall, </w:t>
      </w:r>
      <w:r>
        <w:t>Tilt Windows</w:t>
      </w:r>
      <w:r w:rsidR="005673BC">
        <w:t xml:space="preserve"> Inc.’s profit performance is </w:t>
      </w:r>
      <w:r w:rsidR="005673BC">
        <w:rPr>
          <w:i/>
        </w:rPr>
        <w:t>better</w:t>
      </w:r>
      <w:r w:rsidR="005673BC">
        <w:t xml:space="preserve"> than average for the industry.</w:t>
      </w:r>
    </w:p>
    <w:p w14:paraId="0484B3BC" w14:textId="77777777" w:rsidR="005673BC" w:rsidRPr="00895C7B" w:rsidRDefault="005673BC" w:rsidP="00895C7B">
      <w:pPr>
        <w:pStyle w:val="ph6"/>
        <w:spacing w:before="360"/>
        <w:rPr>
          <w:rFonts w:ascii="Times New Roman" w:hAnsi="Times New Roman" w:cs="Times New Roman"/>
          <w:b/>
          <w:bCs/>
          <w:i w:val="0"/>
          <w:iCs w:val="0"/>
          <w:color w:val="auto"/>
        </w:rPr>
      </w:pPr>
      <w:r w:rsidRPr="00895C7B">
        <w:rPr>
          <w:rFonts w:ascii="Times New Roman" w:hAnsi="Times New Roman" w:cs="Times New Roman"/>
          <w:color w:val="auto"/>
        </w:rPr>
        <w:t>Req. 3</w:t>
      </w:r>
    </w:p>
    <w:p w14:paraId="71EFDFA7" w14:textId="0850F6D1" w:rsidR="005673BC" w:rsidRDefault="007E4598" w:rsidP="005673BC">
      <w:pPr>
        <w:pStyle w:val="ptf"/>
      </w:pPr>
      <w:r>
        <w:t>Tilt Windows</w:t>
      </w:r>
      <w:r w:rsidR="005673BC">
        <w:t xml:space="preserve"> Inc</w:t>
      </w:r>
      <w:r w:rsidR="005673BC">
        <w:rPr>
          <w:rFonts w:hint="eastAsia"/>
        </w:rPr>
        <w:t>.</w:t>
      </w:r>
      <w:r w:rsidR="005673BC">
        <w:t xml:space="preserve">’s </w:t>
      </w:r>
      <w:r w:rsidR="005673BC">
        <w:rPr>
          <w:rFonts w:hint="eastAsia"/>
        </w:rPr>
        <w:t xml:space="preserve">common-size balance sheet shows that its (a) ratio of current </w:t>
      </w:r>
      <w:r w:rsidR="005673BC">
        <w:t xml:space="preserve">assets </w:t>
      </w:r>
      <w:r w:rsidR="005673BC">
        <w:rPr>
          <w:rFonts w:hint="eastAsia"/>
        </w:rPr>
        <w:t xml:space="preserve">to total assets and </w:t>
      </w:r>
      <w:r w:rsidR="005673BC">
        <w:t>the</w:t>
      </w:r>
      <w:r w:rsidR="005673BC">
        <w:rPr>
          <w:rFonts w:hint="eastAsia"/>
        </w:rPr>
        <w:t xml:space="preserve"> ratio of shareholders</w:t>
      </w:r>
      <w:r w:rsidR="005673BC">
        <w:t xml:space="preserve">’ equity to total assets are </w:t>
      </w:r>
      <w:r w:rsidR="005673BC">
        <w:rPr>
          <w:i/>
        </w:rPr>
        <w:t>worse</w:t>
      </w:r>
      <w:r w:rsidR="005673BC">
        <w:t xml:space="preserve"> than the industry averages. However, property, plant, and equipment and long-term liabilities are </w:t>
      </w:r>
      <w:r w:rsidR="005673BC" w:rsidRPr="004A1125">
        <w:rPr>
          <w:i/>
        </w:rPr>
        <w:t>higher</w:t>
      </w:r>
      <w:r w:rsidR="005673BC">
        <w:t xml:space="preserve"> than industry averages, likely for future growth. Overall, </w:t>
      </w:r>
      <w:r>
        <w:t>Tilt Windows</w:t>
      </w:r>
      <w:r w:rsidR="005673BC">
        <w:t xml:space="preserve"> Inc.’s financial position is </w:t>
      </w:r>
      <w:r w:rsidR="005673BC">
        <w:rPr>
          <w:i/>
        </w:rPr>
        <w:t>slightly worse</w:t>
      </w:r>
      <w:r w:rsidR="005673BC">
        <w:t xml:space="preserve"> than average for companies in its industry. However, it may have future plans that explain the discrepancy with industry averages.</w:t>
      </w:r>
    </w:p>
    <w:p w14:paraId="1A63F7E4" w14:textId="51F6B11E" w:rsidR="005673BC" w:rsidRDefault="005673BC" w:rsidP="00C23B8F">
      <w:pPr>
        <w:pStyle w:val="ph3"/>
        <w:tabs>
          <w:tab w:val="right" w:pos="8910"/>
        </w:tabs>
        <w:spacing w:before="0"/>
        <w:ind w:left="-110" w:right="-468"/>
        <w:jc w:val="left"/>
        <w:rPr>
          <w:b/>
          <w:sz w:val="32"/>
          <w:szCs w:val="32"/>
        </w:rPr>
      </w:pPr>
      <w:r>
        <w:br w:type="page"/>
      </w:r>
      <w:r w:rsidRPr="00895C7B">
        <w:rPr>
          <w:rFonts w:ascii="Times New Roman" w:hAnsi="Times New Roman" w:cs="Times New Roman"/>
          <w:sz w:val="24"/>
          <w:szCs w:val="24"/>
        </w:rPr>
        <w:lastRenderedPageBreak/>
        <w:t>Req. 1</w:t>
      </w:r>
      <w:r>
        <w:t xml:space="preserve"> (ratios before transactions)</w:t>
      </w:r>
      <w:r>
        <w:tab/>
        <w:t>(40-50 min.)</w:t>
      </w:r>
      <w:r w:rsidR="003F0A89">
        <w:t xml:space="preserve"> </w:t>
      </w:r>
      <w:r>
        <w:rPr>
          <w:b/>
          <w:i w:val="0"/>
          <w:sz w:val="36"/>
          <w:szCs w:val="36"/>
        </w:rPr>
        <w:t>P18-4B</w:t>
      </w:r>
    </w:p>
    <w:p w14:paraId="0829A0CD" w14:textId="16A6BF72" w:rsidR="005673BC" w:rsidRPr="004A1125" w:rsidRDefault="00785E93" w:rsidP="005673BC">
      <w:pPr>
        <w:pStyle w:val="ptffull"/>
        <w:tabs>
          <w:tab w:val="center" w:pos="5005"/>
        </w:tabs>
        <w:spacing w:before="360"/>
        <w:jc w:val="center"/>
        <w:rPr>
          <w:b/>
        </w:rPr>
      </w:pPr>
      <w:r w:rsidRPr="004A1125">
        <w:rPr>
          <w:b/>
        </w:rPr>
        <w:t>XI SUPPLIES INC.</w:t>
      </w:r>
    </w:p>
    <w:p w14:paraId="400A8A13" w14:textId="77777777" w:rsidR="005673BC" w:rsidRDefault="005673BC" w:rsidP="005673BC">
      <w:pPr>
        <w:pStyle w:val="ptffull"/>
        <w:tabs>
          <w:tab w:val="center" w:pos="5005"/>
        </w:tabs>
        <w:spacing w:before="0"/>
        <w:jc w:val="center"/>
      </w:pPr>
      <w:r>
        <w:t>(Dollar amounts in thousands)</w:t>
      </w:r>
    </w:p>
    <w:p w14:paraId="6F5FDE2E" w14:textId="77777777" w:rsidR="005673BC" w:rsidRDefault="005673BC" w:rsidP="005673BC">
      <w:pPr>
        <w:pStyle w:val="ptffull"/>
        <w:tabs>
          <w:tab w:val="center" w:pos="1210"/>
          <w:tab w:val="center" w:pos="4620"/>
          <w:tab w:val="center" w:pos="8580"/>
        </w:tabs>
        <w:ind w:right="-799"/>
      </w:pPr>
      <w:r>
        <w:tab/>
      </w:r>
      <w:r>
        <w:tab/>
      </w:r>
      <w:r>
        <w:tab/>
        <w:t>Earnings</w:t>
      </w:r>
    </w:p>
    <w:p w14:paraId="4BDB7E66" w14:textId="77777777" w:rsidR="005673BC" w:rsidRDefault="00C23B8F" w:rsidP="005673BC">
      <w:pPr>
        <w:pStyle w:val="ptffull"/>
        <w:pBdr>
          <w:bottom w:val="single" w:sz="4" w:space="1" w:color="auto"/>
        </w:pBdr>
        <w:tabs>
          <w:tab w:val="center" w:pos="1540"/>
          <w:tab w:val="center" w:pos="5665"/>
          <w:tab w:val="center" w:pos="8580"/>
          <w:tab w:val="center" w:pos="8635"/>
        </w:tabs>
        <w:spacing w:before="0" w:after="120"/>
        <w:ind w:left="-166" w:right="-799"/>
      </w:pPr>
      <w:r>
        <w:tab/>
        <w:t>Current Ratio</w:t>
      </w:r>
      <w:r>
        <w:tab/>
        <w:t>Debt Ratio</w:t>
      </w:r>
      <w:r>
        <w:tab/>
        <w:t>p</w:t>
      </w:r>
      <w:r w:rsidR="005673BC">
        <w:t>er Share</w:t>
      </w:r>
    </w:p>
    <w:tbl>
      <w:tblPr>
        <w:tblW w:w="9790" w:type="dxa"/>
        <w:tblInd w:w="-2" w:type="dxa"/>
        <w:tblLayout w:type="fixed"/>
        <w:tblLook w:val="01E0" w:firstRow="1" w:lastRow="1" w:firstColumn="1" w:lastColumn="1" w:noHBand="0" w:noVBand="0"/>
      </w:tblPr>
      <w:tblGrid>
        <w:gridCol w:w="3164"/>
        <w:gridCol w:w="352"/>
        <w:gridCol w:w="636"/>
        <w:gridCol w:w="3053"/>
        <w:gridCol w:w="275"/>
        <w:gridCol w:w="660"/>
        <w:gridCol w:w="589"/>
        <w:gridCol w:w="236"/>
        <w:gridCol w:w="825"/>
      </w:tblGrid>
      <w:tr w:rsidR="005673BC" w14:paraId="1394F332" w14:textId="77777777" w:rsidTr="001345C1">
        <w:tc>
          <w:tcPr>
            <w:tcW w:w="3164" w:type="dxa"/>
          </w:tcPr>
          <w:p w14:paraId="3E8CFA47" w14:textId="77777777" w:rsidR="005673BC" w:rsidRDefault="000A3D51" w:rsidP="001345C1">
            <w:pPr>
              <w:pStyle w:val="ptffull"/>
              <w:spacing w:before="80" w:after="80"/>
              <w:ind w:right="-79"/>
              <w:jc w:val="center"/>
              <w:rPr>
                <w:sz w:val="22"/>
                <w:szCs w:val="22"/>
              </w:rPr>
            </w:pPr>
            <w:r>
              <w:rPr>
                <w:noProof/>
                <w:lang w:val="en-AU" w:eastAsia="en-AU"/>
              </w:rPr>
              <mc:AlternateContent>
                <mc:Choice Requires="wpg">
                  <w:drawing>
                    <wp:anchor distT="0" distB="0" distL="114300" distR="114300" simplePos="0" relativeHeight="251656192" behindDoc="0" locked="0" layoutInCell="1" allowOverlap="1" wp14:anchorId="2B49BF3D" wp14:editId="473A5EC0">
                      <wp:simplePos x="0" y="0"/>
                      <wp:positionH relativeFrom="column">
                        <wp:posOffset>-27305</wp:posOffset>
                      </wp:positionH>
                      <wp:positionV relativeFrom="paragraph">
                        <wp:posOffset>181610</wp:posOffset>
                      </wp:positionV>
                      <wp:extent cx="4572635" cy="721360"/>
                      <wp:effectExtent l="0" t="0" r="0" b="254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635" cy="721360"/>
                                <a:chOff x="1395" y="3914"/>
                                <a:chExt cx="7201" cy="1136"/>
                              </a:xfrm>
                            </wpg:grpSpPr>
                            <wps:wsp>
                              <wps:cNvPr id="3" name="AutoShape 3"/>
                              <wps:cNvSpPr>
                                <a:spLocks/>
                              </wps:cNvSpPr>
                              <wps:spPr bwMode="auto">
                                <a:xfrm rot="5400000">
                                  <a:off x="6879" y="2496"/>
                                  <a:ext cx="300" cy="3135"/>
                                </a:xfrm>
                                <a:prstGeom prst="leftBrace">
                                  <a:avLst>
                                    <a:gd name="adj1" fmla="val 87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AutoShape 4"/>
                              <wps:cNvSpPr>
                                <a:spLocks/>
                              </wps:cNvSpPr>
                              <wps:spPr bwMode="auto">
                                <a:xfrm rot="5400000">
                                  <a:off x="2813" y="2496"/>
                                  <a:ext cx="300" cy="3135"/>
                                </a:xfrm>
                                <a:prstGeom prst="leftBrace">
                                  <a:avLst>
                                    <a:gd name="adj1" fmla="val 8708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AutoShape 5"/>
                              <wps:cNvSpPr>
                                <a:spLocks/>
                              </wps:cNvSpPr>
                              <wps:spPr bwMode="auto">
                                <a:xfrm rot="-5400000">
                                  <a:off x="2918" y="4210"/>
                                  <a:ext cx="240" cy="144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1F8CB" id="Group 2" o:spid="_x0000_s1026" style="position:absolute;margin-left:-2.15pt;margin-top:14.3pt;width:360.05pt;height:56.8pt;z-index:251656192" coordorigin="1395,3914" coordsize="7201,1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lOveAMAAO4NAAAOAAAAZHJzL2Uyb0RvYy54bWzsV8lu2zAQvRfoPxC8O7IWb0KUovUSFOgS&#10;IO0H0BK1tBKpknSUtOi/dziUbGc5FOlysg4y6aGGM2/mzZDnr26bmtxwpSspEuqfjSnhIpVZJYqE&#10;fv60Gc0p0YaJjNVS8ITecU1fXbx8cd61MQ9kKeuMKwJKhI67NqGlMW3seTotecP0mWy5AGEuVcMM&#10;TFXhZYp1oL2pvWA8nnqdVFmrZMq1hn9XTkgvUH+e89R8zHPNDakTCrYZfCt8b+3buzhncaFYW1Zp&#10;bwZ7hhUNqwRsule1YoaRnaoeqWqqVEktc3OWysaTeV6lHH0Ab/zxA28uldy16EsRd0W7hwmgfYDT&#10;s9WmH26uFKmyhAaUCNZAiHBXElhouraIYcWlaq/bK+X8g+E7mX7VIPYeyu28cIvJtnsvM1DHdkYi&#10;NLe5aqwKcJrcYgTu9hHgt4ak8Gc0mQXTcEJJCrJZ4IfTPkRpCXG0n/nhAsQgDRd+5MKXluv+8xmA&#10;6L714VMr9Vjs9kVbe9usY5Bu+oCo/jNEr0vWcgyUtnj1iIYDoq8BAlxCQocqrhog1cd4HkmsjRpg&#10;fxpJoiQk8yQa2wfx7XGdzmcLBCiIFggBiwd0Q1iJyIY+YHyMDotbpc0llw2xg4TWPDdvFEutVyxm&#10;N++0wfBnfZKw7AsgnTc1sOWG1WQ+G8/ROaDA0RpIqsOaCZrqtu01QniGja16ITdVXcMKFteCdAld&#10;TIIJWqBlXWVWaGVaFdtlrQhsDBmET+/NvWXAHpGhspKzbN2PDatqN4bNa2H1AT69fxYppO2PxXix&#10;nq/n0SgKputRNF6tRq83y2g03fizySpcLZcr/6c1zY/issoyLqx1Qwnxo99LqL6YOfLvi8g9L+45&#10;u8HnsbPefTMw78GX4Re9Awa4hHLpv5XZHSQXphGkBdRwCHsp1XdKOqiHCdXfdkxxSuq3AugBbIts&#10;AcWJpSlM1LFkeyxhIgVVCTWUuOHSuKK7a1VVlLCTj2EV0nIjr4zNCmufs6qfAEP/E1Wjx1TF4mJN&#10;AkL/I6oGcx9qBNSyE1VPVLWtaihEJ6raw9zTXRW6vzunHLoq9rK/SNXRE201WPhwlAWuRoHfn0ls&#10;s7CHlsAWRntgwRLp+ttw2Bm62zPb6r5lntoqXBCgyZ3a6l9qq3gehksFHhH6C5C9tRzPsQ0frmkX&#10;vwAAAP//AwBQSwMEFAAGAAgAAAAhAPN9JkLgAAAACQEAAA8AAABkcnMvZG93bnJldi54bWxMj8tq&#10;wzAQRfeF/oOYQneJbOfR4FoOIbRdhUKTQshOsSa2iTUylmI7f9/pql0O93Dn3Gw92kb02PnakYJ4&#10;GoFAKpypqVTwfXifrED4oMnoxhEquKOHdf74kOnUuIG+sN+HUnAJ+VQrqEJoUyl9UaHVfupaJM4u&#10;rrM68NmV0nR64HLbyCSKltLqmvhDpVvcVlhc9zer4GPQw2YWv/W762V7Px0Wn8ddjEo9P42bVxAB&#10;x/AHw68+q0POTmd3I+NFo2AynzGpIFktQXD+Ei94ypnBeZKAzDP5f0H+AwAA//8DAFBLAQItABQA&#10;BgAIAAAAIQC2gziS/gAAAOEBAAATAAAAAAAAAAAAAAAAAAAAAABbQ29udGVudF9UeXBlc10ueG1s&#10;UEsBAi0AFAAGAAgAAAAhADj9If/WAAAAlAEAAAsAAAAAAAAAAAAAAAAALwEAAF9yZWxzLy5yZWxz&#10;UEsBAi0AFAAGAAgAAAAhABLeU694AwAA7g0AAA4AAAAAAAAAAAAAAAAALgIAAGRycy9lMm9Eb2Mu&#10;eG1sUEsBAi0AFAAGAAgAAAAhAPN9JkLgAAAACQEAAA8AAAAAAAAAAAAAAAAA0gUAAGRycy9kb3du&#10;cmV2LnhtbFBLBQYAAAAABAAEAPMAAADfBgAAAAA=&#10;">
                      <v:shape id="AutoShape 3" o:spid="_x0000_s1027" type="#_x0000_t87" style="position:absolute;left:6879;top:2496;width:300;height:313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84NwgAAANoAAAAPAAAAZHJzL2Rvd25yZXYueG1sRI9Bi8Iw&#10;FITvgv8hPGFvmuqCSDWKCiteXNDdg94ezbMpNi/dJrb1328EweMwM98wi1VnS9FQ7QvHCsajBARx&#10;5nTBuYLfn6/hDIQPyBpLx6TgQR5Wy35vgal2LR+pOYVcRAj7FBWYEKpUSp8ZsuhHriKO3tXVFkOU&#10;dS51jW2E21JOkmQqLRYcFwxWtDWU3U53q6D9tsdiTJf1ZHc4n3n3tzGzxij1MejWcxCBuvAOv9p7&#10;reATnlfiDZDLfwAAAP//AwBQSwECLQAUAAYACAAAACEA2+H2y+4AAACFAQAAEwAAAAAAAAAAAAAA&#10;AAAAAAAAW0NvbnRlbnRfVHlwZXNdLnhtbFBLAQItABQABgAIAAAAIQBa9CxbvwAAABUBAAALAAAA&#10;AAAAAAAAAAAAAB8BAABfcmVscy8ucmVsc1BLAQItABQABgAIAAAAIQBAY84NwgAAANoAAAAPAAAA&#10;AAAAAAAAAAAAAAcCAABkcnMvZG93bnJldi54bWxQSwUGAAAAAAMAAwC3AAAA9gIAAAAA&#10;"/>
                      <v:shape id="AutoShape 4" o:spid="_x0000_s1028" type="#_x0000_t87" style="position:absolute;left:2813;top:2496;width:300;height:313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lZ5wgAAANoAAAAPAAAAZHJzL2Rvd25yZXYueG1sRI9Bi8Iw&#10;FITvgv8hPGFvmiqLSDWKCiteXNDdg94ezbMpNi/dJrb1328EweMwM98wi1VnS9FQ7QvHCsajBARx&#10;5nTBuYLfn6/hDIQPyBpLx6TgQR5Wy35vgal2LR+pOYVcRAj7FBWYEKpUSp8ZsuhHriKO3tXVFkOU&#10;dS51jW2E21JOkmQqLRYcFwxWtDWU3U53q6D9tsdiTJf1ZHc4n3n3tzGzxij1MejWcxCBuvAOv9p7&#10;reATnlfiDZDLfwAAAP//AwBQSwECLQAUAAYACAAAACEA2+H2y+4AAACFAQAAEwAAAAAAAAAAAAAA&#10;AAAAAAAAW0NvbnRlbnRfVHlwZXNdLnhtbFBLAQItABQABgAIAAAAIQBa9CxbvwAAABUBAAALAAAA&#10;AAAAAAAAAAAAAB8BAABfcmVscy8ucmVsc1BLAQItABQABgAIAAAAIQDPilZ5wgAAANoAAAAPAAAA&#10;AAAAAAAAAAAAAAcCAABkcnMvZG93bnJldi54bWxQSwUGAAAAAAMAAwC3AAAA9gIAAAAA&#10;"/>
                      <v:shape id="AutoShape 5" o:spid="_x0000_s1029" type="#_x0000_t87" style="position:absolute;left:2918;top:4210;width:240;height:14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KZZwgAAANoAAAAPAAAAZHJzL2Rvd25yZXYueG1sRI9BS8NA&#10;FITvQv/D8oTe7IuWVkm7LUUQPZq0iMfH7msSzb4N2U0T/71bEDwOM/MNs91PrlUX7kPjRcP9IgPF&#10;YrxtpNJwOr7cPYEKkcRS64U1/HCA/W52s6Xc+lEKvpSxUgkiIScNdYxdjhhMzY7CwncsyTv73lFM&#10;sq/Q9jQmuGvxIcvW6KiRtFBTx881m+9ycBrWgymw/BhN8dW+IvpH/ly+D1rPb6fDBlTkKf6H/9pv&#10;VsMKrlfSDcDdLwAAAP//AwBQSwECLQAUAAYACAAAACEA2+H2y+4AAACFAQAAEwAAAAAAAAAAAAAA&#10;AAAAAAAAW0NvbnRlbnRfVHlwZXNdLnhtbFBLAQItABQABgAIAAAAIQBa9CxbvwAAABUBAAALAAAA&#10;AAAAAAAAAAAAAB8BAABfcmVscy8ucmVsc1BLAQItABQABgAIAAAAIQD3GKZZwgAAANoAAAAPAAAA&#10;AAAAAAAAAAAAAAcCAABkcnMvZG93bnJldi54bWxQSwUGAAAAAAMAAwC3AAAA9gIAAAAA&#10;"/>
                    </v:group>
                  </w:pict>
                </mc:Fallback>
              </mc:AlternateContent>
            </w:r>
            <w:r w:rsidR="005673BC">
              <w:rPr>
                <w:sz w:val="22"/>
                <w:szCs w:val="22"/>
              </w:rPr>
              <w:t>$441</w:t>
            </w:r>
          </w:p>
        </w:tc>
        <w:tc>
          <w:tcPr>
            <w:tcW w:w="352" w:type="dxa"/>
          </w:tcPr>
          <w:p w14:paraId="416A4CDC" w14:textId="77777777" w:rsidR="005673BC" w:rsidRDefault="005673BC" w:rsidP="001345C1">
            <w:pPr>
              <w:pStyle w:val="ptffull"/>
              <w:spacing w:before="80" w:after="80"/>
              <w:ind w:right="-79"/>
              <w:jc w:val="center"/>
              <w:rPr>
                <w:sz w:val="22"/>
                <w:szCs w:val="22"/>
              </w:rPr>
            </w:pPr>
          </w:p>
        </w:tc>
        <w:tc>
          <w:tcPr>
            <w:tcW w:w="636" w:type="dxa"/>
          </w:tcPr>
          <w:p w14:paraId="2613704F" w14:textId="77777777" w:rsidR="005673BC" w:rsidRDefault="005673BC" w:rsidP="001345C1">
            <w:pPr>
              <w:pStyle w:val="ptffull"/>
              <w:spacing w:before="80" w:after="80"/>
              <w:ind w:right="-79"/>
              <w:jc w:val="center"/>
              <w:rPr>
                <w:sz w:val="22"/>
                <w:szCs w:val="22"/>
              </w:rPr>
            </w:pPr>
          </w:p>
        </w:tc>
        <w:tc>
          <w:tcPr>
            <w:tcW w:w="3053" w:type="dxa"/>
          </w:tcPr>
          <w:p w14:paraId="52C85F1D" w14:textId="77777777" w:rsidR="005673BC" w:rsidRDefault="005673BC" w:rsidP="001345C1">
            <w:pPr>
              <w:pStyle w:val="ptffull"/>
              <w:spacing w:before="80" w:after="80"/>
              <w:ind w:right="-79"/>
              <w:jc w:val="center"/>
              <w:rPr>
                <w:sz w:val="22"/>
                <w:szCs w:val="22"/>
              </w:rPr>
            </w:pPr>
            <w:r>
              <w:rPr>
                <w:sz w:val="22"/>
                <w:szCs w:val="22"/>
              </w:rPr>
              <w:t>$</w:t>
            </w:r>
            <w:r>
              <w:t>483</w:t>
            </w:r>
          </w:p>
        </w:tc>
        <w:tc>
          <w:tcPr>
            <w:tcW w:w="275" w:type="dxa"/>
          </w:tcPr>
          <w:p w14:paraId="6BF5C242" w14:textId="77777777" w:rsidR="005673BC" w:rsidRDefault="005673BC" w:rsidP="001345C1">
            <w:pPr>
              <w:pStyle w:val="ptffull"/>
              <w:spacing w:before="80" w:after="80"/>
              <w:ind w:right="-79"/>
              <w:jc w:val="center"/>
              <w:rPr>
                <w:sz w:val="22"/>
                <w:szCs w:val="22"/>
              </w:rPr>
            </w:pPr>
          </w:p>
        </w:tc>
        <w:tc>
          <w:tcPr>
            <w:tcW w:w="660" w:type="dxa"/>
          </w:tcPr>
          <w:p w14:paraId="4E2A5F4D" w14:textId="77777777" w:rsidR="005673BC" w:rsidRDefault="005673BC" w:rsidP="001345C1">
            <w:pPr>
              <w:pStyle w:val="ptffull"/>
              <w:spacing w:before="80" w:after="80"/>
              <w:ind w:right="-79"/>
              <w:jc w:val="center"/>
              <w:rPr>
                <w:sz w:val="22"/>
                <w:szCs w:val="22"/>
              </w:rPr>
            </w:pPr>
          </w:p>
        </w:tc>
        <w:tc>
          <w:tcPr>
            <w:tcW w:w="589" w:type="dxa"/>
          </w:tcPr>
          <w:p w14:paraId="4A96FA98" w14:textId="77777777" w:rsidR="005673BC" w:rsidRDefault="005673BC" w:rsidP="001345C1">
            <w:pPr>
              <w:pStyle w:val="ptffull"/>
              <w:spacing w:before="80" w:after="80"/>
              <w:ind w:right="-79"/>
              <w:jc w:val="center"/>
              <w:rPr>
                <w:sz w:val="22"/>
                <w:szCs w:val="22"/>
              </w:rPr>
            </w:pPr>
          </w:p>
        </w:tc>
        <w:tc>
          <w:tcPr>
            <w:tcW w:w="236" w:type="dxa"/>
          </w:tcPr>
          <w:p w14:paraId="1D186918" w14:textId="77777777" w:rsidR="005673BC" w:rsidRDefault="005673BC" w:rsidP="001345C1">
            <w:pPr>
              <w:pStyle w:val="ptffull"/>
              <w:spacing w:before="80" w:after="80"/>
              <w:ind w:right="-79"/>
              <w:jc w:val="center"/>
              <w:rPr>
                <w:sz w:val="22"/>
                <w:szCs w:val="22"/>
              </w:rPr>
            </w:pPr>
          </w:p>
        </w:tc>
        <w:tc>
          <w:tcPr>
            <w:tcW w:w="825" w:type="dxa"/>
          </w:tcPr>
          <w:p w14:paraId="4C848952" w14:textId="77777777" w:rsidR="005673BC" w:rsidRDefault="005673BC" w:rsidP="001345C1">
            <w:pPr>
              <w:pStyle w:val="ptffull"/>
              <w:spacing w:before="80" w:after="80"/>
              <w:ind w:right="-79"/>
              <w:jc w:val="center"/>
              <w:rPr>
                <w:sz w:val="22"/>
                <w:szCs w:val="22"/>
              </w:rPr>
            </w:pPr>
          </w:p>
        </w:tc>
      </w:tr>
      <w:tr w:rsidR="005673BC" w14:paraId="0B678DBE" w14:textId="77777777" w:rsidTr="001345C1">
        <w:trPr>
          <w:cantSplit/>
        </w:trPr>
        <w:tc>
          <w:tcPr>
            <w:tcW w:w="3164" w:type="dxa"/>
            <w:tcBorders>
              <w:bottom w:val="single" w:sz="4" w:space="0" w:color="auto"/>
            </w:tcBorders>
          </w:tcPr>
          <w:p w14:paraId="544287ED" w14:textId="77777777" w:rsidR="005673BC" w:rsidRDefault="005673BC" w:rsidP="001345C1">
            <w:pPr>
              <w:pStyle w:val="ptffull"/>
              <w:spacing w:before="80" w:after="80"/>
              <w:ind w:right="-79"/>
              <w:jc w:val="center"/>
              <w:rPr>
                <w:sz w:val="22"/>
                <w:szCs w:val="22"/>
              </w:rPr>
            </w:pPr>
            <w:r>
              <w:rPr>
                <w:sz w:val="22"/>
                <w:szCs w:val="22"/>
              </w:rPr>
              <w:t>$53 + $127 + $251 + $10</w:t>
            </w:r>
          </w:p>
        </w:tc>
        <w:tc>
          <w:tcPr>
            <w:tcW w:w="352" w:type="dxa"/>
            <w:vMerge w:val="restart"/>
            <w:vAlign w:val="center"/>
          </w:tcPr>
          <w:p w14:paraId="176562DF" w14:textId="77777777" w:rsidR="005673BC" w:rsidRDefault="005673BC" w:rsidP="001345C1">
            <w:pPr>
              <w:pStyle w:val="ptffull"/>
              <w:spacing w:before="80" w:after="80"/>
              <w:ind w:right="-79"/>
              <w:jc w:val="center"/>
              <w:rPr>
                <w:sz w:val="22"/>
                <w:szCs w:val="22"/>
              </w:rPr>
            </w:pPr>
            <w:r>
              <w:rPr>
                <w:sz w:val="22"/>
                <w:szCs w:val="22"/>
              </w:rPr>
              <w:t>=</w:t>
            </w:r>
          </w:p>
        </w:tc>
        <w:tc>
          <w:tcPr>
            <w:tcW w:w="636" w:type="dxa"/>
            <w:vMerge w:val="restart"/>
            <w:vAlign w:val="center"/>
          </w:tcPr>
          <w:p w14:paraId="278EBB56" w14:textId="77777777" w:rsidR="005673BC" w:rsidRPr="00D508D4" w:rsidRDefault="005673BC" w:rsidP="001345C1">
            <w:pPr>
              <w:pStyle w:val="ptffull"/>
              <w:spacing w:before="80" w:after="80"/>
              <w:ind w:right="-79"/>
              <w:jc w:val="left"/>
              <w:rPr>
                <w:sz w:val="22"/>
                <w:szCs w:val="22"/>
                <w:u w:val="double"/>
              </w:rPr>
            </w:pPr>
            <w:r w:rsidRPr="00D508D4">
              <w:rPr>
                <w:sz w:val="22"/>
                <w:szCs w:val="22"/>
                <w:u w:val="double"/>
              </w:rPr>
              <w:t>1.88</w:t>
            </w:r>
          </w:p>
        </w:tc>
        <w:tc>
          <w:tcPr>
            <w:tcW w:w="3053" w:type="dxa"/>
            <w:tcBorders>
              <w:bottom w:val="single" w:sz="4" w:space="0" w:color="auto"/>
            </w:tcBorders>
          </w:tcPr>
          <w:p w14:paraId="29B5A02B" w14:textId="77777777" w:rsidR="005673BC" w:rsidRDefault="005673BC" w:rsidP="001345C1">
            <w:pPr>
              <w:pStyle w:val="ptffull"/>
              <w:spacing w:before="80" w:after="80"/>
              <w:ind w:right="-79"/>
              <w:jc w:val="center"/>
              <w:rPr>
                <w:sz w:val="22"/>
                <w:szCs w:val="22"/>
              </w:rPr>
            </w:pPr>
            <w:r>
              <w:rPr>
                <w:sz w:val="22"/>
                <w:szCs w:val="22"/>
              </w:rPr>
              <w:t>$80 + $91 + $64 + $248</w:t>
            </w:r>
          </w:p>
        </w:tc>
        <w:tc>
          <w:tcPr>
            <w:tcW w:w="275" w:type="dxa"/>
            <w:vMerge w:val="restart"/>
            <w:vAlign w:val="center"/>
          </w:tcPr>
          <w:p w14:paraId="37CE67DD" w14:textId="77777777" w:rsidR="005673BC" w:rsidRDefault="005673BC" w:rsidP="001345C1">
            <w:pPr>
              <w:pStyle w:val="ptffull"/>
              <w:spacing w:before="80" w:after="80"/>
              <w:ind w:right="-79"/>
              <w:jc w:val="center"/>
              <w:rPr>
                <w:sz w:val="22"/>
                <w:szCs w:val="22"/>
              </w:rPr>
            </w:pPr>
            <w:r>
              <w:rPr>
                <w:sz w:val="22"/>
                <w:szCs w:val="22"/>
              </w:rPr>
              <w:t>=</w:t>
            </w:r>
          </w:p>
        </w:tc>
        <w:tc>
          <w:tcPr>
            <w:tcW w:w="660" w:type="dxa"/>
            <w:vMerge w:val="restart"/>
            <w:vAlign w:val="center"/>
          </w:tcPr>
          <w:p w14:paraId="047365C0" w14:textId="77777777" w:rsidR="005673BC" w:rsidRPr="00D508D4" w:rsidRDefault="005673BC" w:rsidP="001345C1">
            <w:pPr>
              <w:pStyle w:val="ptffull"/>
              <w:spacing w:before="80" w:after="80"/>
              <w:ind w:right="-79"/>
              <w:jc w:val="left"/>
              <w:rPr>
                <w:sz w:val="22"/>
                <w:szCs w:val="22"/>
                <w:u w:val="double"/>
              </w:rPr>
            </w:pPr>
            <w:r w:rsidRPr="00D508D4">
              <w:rPr>
                <w:sz w:val="22"/>
                <w:szCs w:val="22"/>
                <w:u w:val="double"/>
              </w:rPr>
              <w:t>0.52</w:t>
            </w:r>
          </w:p>
        </w:tc>
        <w:tc>
          <w:tcPr>
            <w:tcW w:w="589" w:type="dxa"/>
            <w:tcBorders>
              <w:bottom w:val="single" w:sz="4" w:space="0" w:color="auto"/>
            </w:tcBorders>
          </w:tcPr>
          <w:p w14:paraId="5A132FC5" w14:textId="77777777" w:rsidR="005673BC" w:rsidRDefault="005673BC" w:rsidP="001345C1">
            <w:pPr>
              <w:pStyle w:val="ptffull"/>
              <w:spacing w:before="80" w:after="80"/>
              <w:ind w:right="-79"/>
              <w:jc w:val="center"/>
              <w:rPr>
                <w:sz w:val="22"/>
                <w:szCs w:val="22"/>
              </w:rPr>
            </w:pPr>
            <w:r>
              <w:rPr>
                <w:sz w:val="22"/>
                <w:szCs w:val="22"/>
              </w:rPr>
              <w:t>$147</w:t>
            </w:r>
          </w:p>
        </w:tc>
        <w:tc>
          <w:tcPr>
            <w:tcW w:w="236" w:type="dxa"/>
            <w:vMerge w:val="restart"/>
            <w:vAlign w:val="center"/>
          </w:tcPr>
          <w:p w14:paraId="2D1C7B2C" w14:textId="77777777" w:rsidR="005673BC" w:rsidRDefault="005673BC" w:rsidP="001345C1">
            <w:pPr>
              <w:pStyle w:val="ptffull"/>
              <w:spacing w:before="80" w:after="80"/>
              <w:ind w:right="-79"/>
              <w:jc w:val="center"/>
              <w:rPr>
                <w:sz w:val="22"/>
                <w:szCs w:val="22"/>
              </w:rPr>
            </w:pPr>
            <w:r>
              <w:rPr>
                <w:sz w:val="22"/>
                <w:szCs w:val="22"/>
              </w:rPr>
              <w:t>=</w:t>
            </w:r>
          </w:p>
        </w:tc>
        <w:tc>
          <w:tcPr>
            <w:tcW w:w="825" w:type="dxa"/>
            <w:vMerge w:val="restart"/>
            <w:vAlign w:val="center"/>
          </w:tcPr>
          <w:p w14:paraId="38AE2253" w14:textId="77777777" w:rsidR="005673BC" w:rsidRDefault="005673BC" w:rsidP="001345C1">
            <w:pPr>
              <w:pStyle w:val="ptffull"/>
              <w:spacing w:before="80" w:after="80"/>
              <w:ind w:right="-79"/>
              <w:jc w:val="center"/>
              <w:rPr>
                <w:sz w:val="22"/>
                <w:szCs w:val="22"/>
              </w:rPr>
            </w:pPr>
            <w:r w:rsidRPr="00D508D4">
              <w:rPr>
                <w:sz w:val="22"/>
                <w:szCs w:val="22"/>
                <w:u w:val="double"/>
              </w:rPr>
              <w:t>$3.34</w:t>
            </w:r>
          </w:p>
        </w:tc>
      </w:tr>
      <w:tr w:rsidR="005673BC" w14:paraId="610D6531" w14:textId="77777777" w:rsidTr="001345C1">
        <w:trPr>
          <w:cantSplit/>
          <w:trHeight w:val="491"/>
        </w:trPr>
        <w:tc>
          <w:tcPr>
            <w:tcW w:w="3164" w:type="dxa"/>
            <w:tcBorders>
              <w:top w:val="single" w:sz="4" w:space="0" w:color="auto"/>
            </w:tcBorders>
          </w:tcPr>
          <w:p w14:paraId="1EB55F5B" w14:textId="77777777" w:rsidR="005673BC" w:rsidRDefault="005673BC" w:rsidP="001345C1">
            <w:pPr>
              <w:pStyle w:val="ptffull"/>
              <w:spacing w:before="80" w:after="80"/>
              <w:ind w:right="-79"/>
              <w:jc w:val="center"/>
              <w:rPr>
                <w:sz w:val="22"/>
                <w:szCs w:val="22"/>
              </w:rPr>
            </w:pPr>
            <w:r>
              <w:rPr>
                <w:sz w:val="22"/>
                <w:szCs w:val="22"/>
              </w:rPr>
              <w:t>$80 + $91 + $64</w:t>
            </w:r>
          </w:p>
        </w:tc>
        <w:tc>
          <w:tcPr>
            <w:tcW w:w="352" w:type="dxa"/>
            <w:vMerge/>
          </w:tcPr>
          <w:p w14:paraId="2F17FBC7" w14:textId="77777777" w:rsidR="005673BC" w:rsidRDefault="005673BC" w:rsidP="001345C1">
            <w:pPr>
              <w:pStyle w:val="ptffull"/>
              <w:spacing w:before="80" w:after="80"/>
              <w:ind w:right="-79"/>
              <w:jc w:val="center"/>
              <w:rPr>
                <w:sz w:val="22"/>
                <w:szCs w:val="22"/>
              </w:rPr>
            </w:pPr>
          </w:p>
        </w:tc>
        <w:tc>
          <w:tcPr>
            <w:tcW w:w="636" w:type="dxa"/>
            <w:vMerge/>
          </w:tcPr>
          <w:p w14:paraId="4622D357" w14:textId="77777777" w:rsidR="005673BC" w:rsidRDefault="005673BC" w:rsidP="001345C1">
            <w:pPr>
              <w:pStyle w:val="ptffull"/>
              <w:spacing w:before="80" w:after="80"/>
              <w:ind w:right="-79"/>
              <w:jc w:val="center"/>
              <w:rPr>
                <w:sz w:val="22"/>
                <w:szCs w:val="22"/>
              </w:rPr>
            </w:pPr>
          </w:p>
        </w:tc>
        <w:tc>
          <w:tcPr>
            <w:tcW w:w="3053" w:type="dxa"/>
            <w:tcBorders>
              <w:top w:val="single" w:sz="4" w:space="0" w:color="auto"/>
            </w:tcBorders>
          </w:tcPr>
          <w:p w14:paraId="41128679" w14:textId="77777777" w:rsidR="005673BC" w:rsidRDefault="005673BC" w:rsidP="001345C1">
            <w:pPr>
              <w:pStyle w:val="ptffull"/>
              <w:spacing w:before="80" w:after="80"/>
              <w:ind w:right="-79"/>
              <w:jc w:val="center"/>
              <w:rPr>
                <w:sz w:val="22"/>
                <w:szCs w:val="22"/>
              </w:rPr>
            </w:pPr>
            <w:r>
              <w:rPr>
                <w:sz w:val="22"/>
                <w:szCs w:val="22"/>
              </w:rPr>
              <w:t>$922</w:t>
            </w:r>
          </w:p>
        </w:tc>
        <w:tc>
          <w:tcPr>
            <w:tcW w:w="275" w:type="dxa"/>
            <w:vMerge/>
          </w:tcPr>
          <w:p w14:paraId="7EBDAFF0" w14:textId="77777777" w:rsidR="005673BC" w:rsidRDefault="005673BC" w:rsidP="001345C1">
            <w:pPr>
              <w:pStyle w:val="ptffull"/>
              <w:spacing w:before="80" w:after="80"/>
              <w:ind w:right="-79"/>
              <w:jc w:val="center"/>
              <w:rPr>
                <w:sz w:val="22"/>
                <w:szCs w:val="22"/>
              </w:rPr>
            </w:pPr>
          </w:p>
        </w:tc>
        <w:tc>
          <w:tcPr>
            <w:tcW w:w="660" w:type="dxa"/>
            <w:vMerge/>
          </w:tcPr>
          <w:p w14:paraId="4E137E2D" w14:textId="77777777" w:rsidR="005673BC" w:rsidRDefault="005673BC" w:rsidP="001345C1">
            <w:pPr>
              <w:pStyle w:val="ptffull"/>
              <w:spacing w:before="80" w:after="80"/>
              <w:ind w:right="-79"/>
              <w:jc w:val="center"/>
              <w:rPr>
                <w:sz w:val="22"/>
                <w:szCs w:val="22"/>
              </w:rPr>
            </w:pPr>
          </w:p>
        </w:tc>
        <w:tc>
          <w:tcPr>
            <w:tcW w:w="589" w:type="dxa"/>
            <w:tcBorders>
              <w:top w:val="single" w:sz="4" w:space="0" w:color="auto"/>
            </w:tcBorders>
          </w:tcPr>
          <w:p w14:paraId="5CDC6514" w14:textId="77777777" w:rsidR="005673BC" w:rsidRDefault="005673BC" w:rsidP="001345C1">
            <w:pPr>
              <w:pStyle w:val="ptffull"/>
              <w:spacing w:before="80" w:after="80"/>
              <w:ind w:right="-79"/>
              <w:jc w:val="center"/>
              <w:rPr>
                <w:sz w:val="22"/>
                <w:szCs w:val="22"/>
              </w:rPr>
            </w:pPr>
            <w:r>
              <w:rPr>
                <w:sz w:val="22"/>
                <w:szCs w:val="22"/>
              </w:rPr>
              <w:t>44</w:t>
            </w:r>
          </w:p>
        </w:tc>
        <w:tc>
          <w:tcPr>
            <w:tcW w:w="236" w:type="dxa"/>
            <w:vMerge/>
          </w:tcPr>
          <w:p w14:paraId="0E1E9D37" w14:textId="77777777" w:rsidR="005673BC" w:rsidRDefault="005673BC" w:rsidP="001345C1">
            <w:pPr>
              <w:pStyle w:val="ptffull"/>
              <w:spacing w:before="80" w:after="80"/>
              <w:ind w:right="-79"/>
              <w:jc w:val="center"/>
              <w:rPr>
                <w:sz w:val="22"/>
                <w:szCs w:val="22"/>
              </w:rPr>
            </w:pPr>
          </w:p>
        </w:tc>
        <w:tc>
          <w:tcPr>
            <w:tcW w:w="825" w:type="dxa"/>
            <w:vMerge/>
          </w:tcPr>
          <w:p w14:paraId="4781FE81" w14:textId="77777777" w:rsidR="005673BC" w:rsidRDefault="005673BC" w:rsidP="001345C1">
            <w:pPr>
              <w:pStyle w:val="ptffull"/>
              <w:spacing w:before="80" w:after="80"/>
              <w:ind w:right="-79"/>
              <w:jc w:val="center"/>
              <w:rPr>
                <w:sz w:val="22"/>
                <w:szCs w:val="22"/>
              </w:rPr>
            </w:pPr>
          </w:p>
        </w:tc>
      </w:tr>
      <w:tr w:rsidR="005673BC" w14:paraId="354A0C78" w14:textId="77777777" w:rsidTr="001345C1">
        <w:tc>
          <w:tcPr>
            <w:tcW w:w="3164" w:type="dxa"/>
          </w:tcPr>
          <w:p w14:paraId="59EFE9D5" w14:textId="77777777" w:rsidR="005673BC" w:rsidRDefault="005673BC" w:rsidP="001345C1">
            <w:pPr>
              <w:pStyle w:val="ptffull"/>
              <w:spacing w:before="80" w:after="80"/>
              <w:ind w:right="-79"/>
              <w:jc w:val="center"/>
              <w:rPr>
                <w:sz w:val="22"/>
                <w:szCs w:val="22"/>
              </w:rPr>
            </w:pPr>
            <w:r>
              <w:rPr>
                <w:sz w:val="22"/>
                <w:szCs w:val="22"/>
              </w:rPr>
              <w:t>$235</w:t>
            </w:r>
          </w:p>
        </w:tc>
        <w:tc>
          <w:tcPr>
            <w:tcW w:w="352" w:type="dxa"/>
          </w:tcPr>
          <w:p w14:paraId="63EA72D5" w14:textId="77777777" w:rsidR="005673BC" w:rsidRDefault="005673BC" w:rsidP="001345C1">
            <w:pPr>
              <w:pStyle w:val="ptffull"/>
              <w:spacing w:before="80" w:after="80"/>
              <w:ind w:right="-79"/>
              <w:jc w:val="center"/>
              <w:rPr>
                <w:sz w:val="22"/>
                <w:szCs w:val="22"/>
              </w:rPr>
            </w:pPr>
          </w:p>
        </w:tc>
        <w:tc>
          <w:tcPr>
            <w:tcW w:w="636" w:type="dxa"/>
          </w:tcPr>
          <w:p w14:paraId="34444925" w14:textId="77777777" w:rsidR="005673BC" w:rsidRDefault="005673BC" w:rsidP="001345C1">
            <w:pPr>
              <w:pStyle w:val="ptffull"/>
              <w:spacing w:before="80" w:after="80"/>
              <w:ind w:right="-79"/>
              <w:jc w:val="center"/>
              <w:rPr>
                <w:sz w:val="22"/>
                <w:szCs w:val="22"/>
              </w:rPr>
            </w:pPr>
          </w:p>
        </w:tc>
        <w:tc>
          <w:tcPr>
            <w:tcW w:w="3053" w:type="dxa"/>
          </w:tcPr>
          <w:p w14:paraId="3AB6DC45" w14:textId="77777777" w:rsidR="005673BC" w:rsidRDefault="005673BC" w:rsidP="001345C1">
            <w:pPr>
              <w:pStyle w:val="ptffull"/>
              <w:spacing w:before="80" w:after="80"/>
              <w:ind w:right="-79"/>
              <w:jc w:val="center"/>
              <w:rPr>
                <w:sz w:val="22"/>
                <w:szCs w:val="22"/>
              </w:rPr>
            </w:pPr>
          </w:p>
        </w:tc>
        <w:tc>
          <w:tcPr>
            <w:tcW w:w="275" w:type="dxa"/>
          </w:tcPr>
          <w:p w14:paraId="142D1604" w14:textId="77777777" w:rsidR="005673BC" w:rsidRDefault="005673BC" w:rsidP="001345C1">
            <w:pPr>
              <w:pStyle w:val="ptffull"/>
              <w:spacing w:before="80" w:after="80"/>
              <w:ind w:right="-79"/>
              <w:jc w:val="center"/>
              <w:rPr>
                <w:sz w:val="22"/>
                <w:szCs w:val="22"/>
              </w:rPr>
            </w:pPr>
          </w:p>
        </w:tc>
        <w:tc>
          <w:tcPr>
            <w:tcW w:w="660" w:type="dxa"/>
          </w:tcPr>
          <w:p w14:paraId="20B24DDA" w14:textId="77777777" w:rsidR="005673BC" w:rsidRDefault="005673BC" w:rsidP="001345C1">
            <w:pPr>
              <w:pStyle w:val="ptffull"/>
              <w:spacing w:before="80" w:after="80"/>
              <w:ind w:right="-79"/>
              <w:jc w:val="center"/>
              <w:rPr>
                <w:sz w:val="22"/>
                <w:szCs w:val="22"/>
              </w:rPr>
            </w:pPr>
          </w:p>
        </w:tc>
        <w:tc>
          <w:tcPr>
            <w:tcW w:w="589" w:type="dxa"/>
          </w:tcPr>
          <w:p w14:paraId="73617916" w14:textId="77777777" w:rsidR="005673BC" w:rsidRDefault="005673BC" w:rsidP="001345C1">
            <w:pPr>
              <w:pStyle w:val="ptffull"/>
              <w:spacing w:before="80" w:after="80"/>
              <w:ind w:right="-79"/>
              <w:jc w:val="center"/>
              <w:rPr>
                <w:sz w:val="22"/>
                <w:szCs w:val="22"/>
              </w:rPr>
            </w:pPr>
          </w:p>
        </w:tc>
        <w:tc>
          <w:tcPr>
            <w:tcW w:w="236" w:type="dxa"/>
          </w:tcPr>
          <w:p w14:paraId="7D6F3979" w14:textId="77777777" w:rsidR="005673BC" w:rsidRDefault="005673BC" w:rsidP="001345C1">
            <w:pPr>
              <w:pStyle w:val="ptffull"/>
              <w:spacing w:before="80" w:after="80"/>
              <w:ind w:right="-79"/>
              <w:jc w:val="center"/>
              <w:rPr>
                <w:sz w:val="22"/>
                <w:szCs w:val="22"/>
              </w:rPr>
            </w:pPr>
          </w:p>
        </w:tc>
        <w:tc>
          <w:tcPr>
            <w:tcW w:w="825" w:type="dxa"/>
          </w:tcPr>
          <w:p w14:paraId="2EFCDA28" w14:textId="77777777" w:rsidR="005673BC" w:rsidRDefault="005673BC" w:rsidP="001345C1">
            <w:pPr>
              <w:pStyle w:val="ptffull"/>
              <w:spacing w:before="80" w:after="80"/>
              <w:ind w:right="-79"/>
              <w:jc w:val="center"/>
              <w:rPr>
                <w:sz w:val="22"/>
                <w:szCs w:val="22"/>
              </w:rPr>
            </w:pPr>
          </w:p>
        </w:tc>
      </w:tr>
    </w:tbl>
    <w:p w14:paraId="74CD2C8F" w14:textId="77777777" w:rsidR="005673BC" w:rsidRDefault="005673BC" w:rsidP="005673BC">
      <w:pPr>
        <w:pStyle w:val="ph6full"/>
        <w:ind w:left="-110"/>
        <w:rPr>
          <w:sz w:val="20"/>
          <w:szCs w:val="20"/>
        </w:rPr>
      </w:pPr>
      <w:r w:rsidRPr="00895C7B">
        <w:rPr>
          <w:rFonts w:ascii="Times New Roman" w:hAnsi="Times New Roman" w:cs="Times New Roman"/>
        </w:rPr>
        <w:t>Req. 2</w:t>
      </w:r>
      <w:r>
        <w:t xml:space="preserve"> </w:t>
      </w:r>
      <w:r>
        <w:rPr>
          <w:sz w:val="20"/>
          <w:szCs w:val="20"/>
        </w:rPr>
        <w:t>(ratios after the transactions)</w:t>
      </w:r>
    </w:p>
    <w:p w14:paraId="7E336966" w14:textId="77777777" w:rsidR="005673BC" w:rsidRPr="004A1125" w:rsidRDefault="005673BC" w:rsidP="005673BC">
      <w:pPr>
        <w:pStyle w:val="ptffull"/>
        <w:jc w:val="center"/>
        <w:rPr>
          <w:b/>
        </w:rPr>
      </w:pPr>
      <w:r w:rsidRPr="004A1125">
        <w:rPr>
          <w:b/>
        </w:rPr>
        <w:t>Dollar Amounts in Thousands</w:t>
      </w:r>
    </w:p>
    <w:p w14:paraId="155F6D36" w14:textId="77777777" w:rsidR="005673BC" w:rsidRPr="004A1125" w:rsidRDefault="005673BC" w:rsidP="005673BC">
      <w:pPr>
        <w:pStyle w:val="ptffull"/>
        <w:tabs>
          <w:tab w:val="center" w:pos="2420"/>
          <w:tab w:val="center" w:pos="5225"/>
          <w:tab w:val="center" w:pos="7755"/>
        </w:tabs>
        <w:spacing w:after="240"/>
        <w:rPr>
          <w:b/>
          <w:u w:val="single"/>
        </w:rPr>
      </w:pPr>
      <w:r w:rsidRPr="004A1125">
        <w:rPr>
          <w:b/>
          <w:u w:val="single"/>
        </w:rPr>
        <w:t>Trans.    Current Ratio</w:t>
      </w:r>
      <w:r w:rsidRPr="004A1125">
        <w:rPr>
          <w:b/>
          <w:u w:val="single"/>
        </w:rPr>
        <w:tab/>
        <w:t xml:space="preserve">                                  Debt Ratio</w:t>
      </w:r>
      <w:r w:rsidRPr="004A1125">
        <w:rPr>
          <w:b/>
          <w:u w:val="single"/>
        </w:rPr>
        <w:tab/>
        <w:t xml:space="preserve">Earnings </w:t>
      </w:r>
      <w:r w:rsidR="00C23B8F" w:rsidRPr="004A1125">
        <w:rPr>
          <w:b/>
          <w:u w:val="single"/>
        </w:rPr>
        <w:t>p</w:t>
      </w:r>
      <w:r w:rsidRPr="004A1125">
        <w:rPr>
          <w:b/>
          <w:u w:val="single"/>
        </w:rPr>
        <w:t>er Share</w:t>
      </w:r>
    </w:p>
    <w:tbl>
      <w:tblPr>
        <w:tblW w:w="9124" w:type="dxa"/>
        <w:tblLayout w:type="fixed"/>
        <w:tblLook w:val="01E0" w:firstRow="1" w:lastRow="1" w:firstColumn="1" w:lastColumn="1" w:noHBand="0" w:noVBand="0"/>
      </w:tblPr>
      <w:tblGrid>
        <w:gridCol w:w="768"/>
        <w:gridCol w:w="1552"/>
        <w:gridCol w:w="483"/>
        <w:gridCol w:w="1210"/>
        <w:gridCol w:w="1705"/>
        <w:gridCol w:w="440"/>
        <w:gridCol w:w="825"/>
        <w:gridCol w:w="2141"/>
      </w:tblGrid>
      <w:tr w:rsidR="003F0A89" w14:paraId="09DC120C" w14:textId="77777777" w:rsidTr="003F0A89">
        <w:trPr>
          <w:cantSplit/>
        </w:trPr>
        <w:tc>
          <w:tcPr>
            <w:tcW w:w="768" w:type="dxa"/>
            <w:vMerge w:val="restart"/>
            <w:vAlign w:val="center"/>
          </w:tcPr>
          <w:p w14:paraId="08ED6D8A" w14:textId="77777777" w:rsidR="003F0A89" w:rsidRDefault="003F0A89" w:rsidP="001345C1">
            <w:pPr>
              <w:pStyle w:val="ptffull"/>
              <w:spacing w:before="0"/>
            </w:pPr>
            <w:r>
              <w:t>a.</w:t>
            </w:r>
          </w:p>
        </w:tc>
        <w:tc>
          <w:tcPr>
            <w:tcW w:w="1552" w:type="dxa"/>
            <w:tcBorders>
              <w:bottom w:val="single" w:sz="4" w:space="0" w:color="auto"/>
            </w:tcBorders>
          </w:tcPr>
          <w:p w14:paraId="178FEE19" w14:textId="77777777" w:rsidR="003F0A89" w:rsidRDefault="003F0A89" w:rsidP="001345C1">
            <w:pPr>
              <w:pStyle w:val="ptffull"/>
              <w:spacing w:before="0"/>
              <w:jc w:val="center"/>
            </w:pPr>
            <w:r>
              <w:t>$</w:t>
            </w:r>
            <w:r>
              <w:rPr>
                <w:sz w:val="22"/>
                <w:szCs w:val="22"/>
              </w:rPr>
              <w:t>441</w:t>
            </w:r>
            <w:r>
              <w:t xml:space="preserve"> + $100</w:t>
            </w:r>
          </w:p>
        </w:tc>
        <w:tc>
          <w:tcPr>
            <w:tcW w:w="483" w:type="dxa"/>
            <w:vMerge w:val="restart"/>
            <w:vAlign w:val="center"/>
          </w:tcPr>
          <w:p w14:paraId="07ADF9F2" w14:textId="77777777" w:rsidR="003F0A89" w:rsidRDefault="003F0A89" w:rsidP="001345C1">
            <w:pPr>
              <w:pStyle w:val="ptffull"/>
              <w:spacing w:before="0"/>
              <w:jc w:val="right"/>
            </w:pPr>
            <w:r>
              <w:t>=</w:t>
            </w:r>
          </w:p>
        </w:tc>
        <w:tc>
          <w:tcPr>
            <w:tcW w:w="1210" w:type="dxa"/>
            <w:vMerge w:val="restart"/>
            <w:vAlign w:val="center"/>
          </w:tcPr>
          <w:p w14:paraId="385A699E" w14:textId="77777777" w:rsidR="003F0A89" w:rsidRDefault="003F0A89" w:rsidP="001345C1">
            <w:pPr>
              <w:pStyle w:val="ptffull"/>
              <w:spacing w:before="0"/>
              <w:jc w:val="left"/>
            </w:pPr>
            <w:r>
              <w:t>2.30</w:t>
            </w:r>
          </w:p>
        </w:tc>
        <w:tc>
          <w:tcPr>
            <w:tcW w:w="1705" w:type="dxa"/>
            <w:tcBorders>
              <w:bottom w:val="single" w:sz="4" w:space="0" w:color="auto"/>
            </w:tcBorders>
          </w:tcPr>
          <w:p w14:paraId="7F92AEC8" w14:textId="77777777" w:rsidR="003F0A89" w:rsidRDefault="003F0A89" w:rsidP="001345C1">
            <w:pPr>
              <w:pStyle w:val="ptffull"/>
              <w:spacing w:before="0"/>
              <w:jc w:val="center"/>
            </w:pPr>
            <w:r>
              <w:t>$483+ $100</w:t>
            </w:r>
          </w:p>
        </w:tc>
        <w:tc>
          <w:tcPr>
            <w:tcW w:w="440" w:type="dxa"/>
            <w:vMerge w:val="restart"/>
            <w:vAlign w:val="center"/>
          </w:tcPr>
          <w:p w14:paraId="39482D70" w14:textId="77777777" w:rsidR="003F0A89" w:rsidRDefault="003F0A89" w:rsidP="001345C1">
            <w:pPr>
              <w:pStyle w:val="ptffull"/>
              <w:spacing w:before="0"/>
              <w:jc w:val="right"/>
            </w:pPr>
            <w:r>
              <w:t>=</w:t>
            </w:r>
          </w:p>
        </w:tc>
        <w:tc>
          <w:tcPr>
            <w:tcW w:w="825" w:type="dxa"/>
            <w:vMerge w:val="restart"/>
            <w:vAlign w:val="center"/>
          </w:tcPr>
          <w:p w14:paraId="2103E20E" w14:textId="77777777" w:rsidR="003F0A89" w:rsidRDefault="003F0A89" w:rsidP="001345C1">
            <w:pPr>
              <w:pStyle w:val="ptffull"/>
              <w:spacing w:before="0"/>
            </w:pPr>
            <w:r>
              <w:t>0.57</w:t>
            </w:r>
          </w:p>
        </w:tc>
        <w:tc>
          <w:tcPr>
            <w:tcW w:w="2141" w:type="dxa"/>
            <w:vMerge w:val="restart"/>
            <w:vAlign w:val="center"/>
          </w:tcPr>
          <w:p w14:paraId="2D03E7B0" w14:textId="77777777" w:rsidR="003F0A89" w:rsidRDefault="003F0A89" w:rsidP="001345C1">
            <w:pPr>
              <w:pStyle w:val="ptffull"/>
              <w:spacing w:before="0"/>
            </w:pPr>
            <w:r>
              <w:t>No effect</w:t>
            </w:r>
          </w:p>
        </w:tc>
      </w:tr>
      <w:tr w:rsidR="003F0A89" w14:paraId="20D03467" w14:textId="77777777" w:rsidTr="003F0A89">
        <w:trPr>
          <w:cantSplit/>
        </w:trPr>
        <w:tc>
          <w:tcPr>
            <w:tcW w:w="768" w:type="dxa"/>
            <w:vMerge/>
          </w:tcPr>
          <w:p w14:paraId="5AAD184C" w14:textId="77777777" w:rsidR="003F0A89" w:rsidRDefault="003F0A89" w:rsidP="001345C1">
            <w:pPr>
              <w:pStyle w:val="ptffull"/>
              <w:spacing w:before="0"/>
            </w:pPr>
          </w:p>
        </w:tc>
        <w:tc>
          <w:tcPr>
            <w:tcW w:w="1552" w:type="dxa"/>
            <w:tcBorders>
              <w:top w:val="single" w:sz="4" w:space="0" w:color="auto"/>
            </w:tcBorders>
          </w:tcPr>
          <w:p w14:paraId="3D89EF74" w14:textId="77777777" w:rsidR="003F0A89" w:rsidRDefault="003F0A89" w:rsidP="001345C1">
            <w:pPr>
              <w:pStyle w:val="ptffull"/>
              <w:spacing w:before="0"/>
              <w:jc w:val="center"/>
            </w:pPr>
            <w:r>
              <w:t>$235</w:t>
            </w:r>
          </w:p>
        </w:tc>
        <w:tc>
          <w:tcPr>
            <w:tcW w:w="483" w:type="dxa"/>
            <w:vMerge/>
          </w:tcPr>
          <w:p w14:paraId="6FB418CB" w14:textId="77777777" w:rsidR="003F0A89" w:rsidRDefault="003F0A89" w:rsidP="001345C1">
            <w:pPr>
              <w:pStyle w:val="ptffull"/>
              <w:spacing w:before="0"/>
            </w:pPr>
          </w:p>
        </w:tc>
        <w:tc>
          <w:tcPr>
            <w:tcW w:w="1210" w:type="dxa"/>
            <w:vMerge/>
          </w:tcPr>
          <w:p w14:paraId="6B2813E9" w14:textId="77777777" w:rsidR="003F0A89" w:rsidRDefault="003F0A89" w:rsidP="001345C1">
            <w:pPr>
              <w:pStyle w:val="ptffull"/>
              <w:spacing w:before="0"/>
            </w:pPr>
          </w:p>
        </w:tc>
        <w:tc>
          <w:tcPr>
            <w:tcW w:w="1705" w:type="dxa"/>
            <w:tcBorders>
              <w:top w:val="single" w:sz="4" w:space="0" w:color="auto"/>
            </w:tcBorders>
          </w:tcPr>
          <w:p w14:paraId="7B90CEB2" w14:textId="77777777" w:rsidR="003F0A89" w:rsidRDefault="003F0A89" w:rsidP="001345C1">
            <w:pPr>
              <w:pStyle w:val="ptffull"/>
              <w:spacing w:before="0"/>
              <w:jc w:val="center"/>
            </w:pPr>
            <w:r>
              <w:t>$922 + $100</w:t>
            </w:r>
          </w:p>
        </w:tc>
        <w:tc>
          <w:tcPr>
            <w:tcW w:w="440" w:type="dxa"/>
            <w:vMerge/>
          </w:tcPr>
          <w:p w14:paraId="7D568902" w14:textId="77777777" w:rsidR="003F0A89" w:rsidRDefault="003F0A89" w:rsidP="001345C1">
            <w:pPr>
              <w:pStyle w:val="ptffull"/>
              <w:spacing w:before="0"/>
            </w:pPr>
          </w:p>
        </w:tc>
        <w:tc>
          <w:tcPr>
            <w:tcW w:w="825" w:type="dxa"/>
            <w:vMerge/>
          </w:tcPr>
          <w:p w14:paraId="7BD305CA" w14:textId="77777777" w:rsidR="003F0A89" w:rsidRDefault="003F0A89" w:rsidP="001345C1">
            <w:pPr>
              <w:pStyle w:val="ptffull"/>
              <w:spacing w:before="0"/>
            </w:pPr>
          </w:p>
        </w:tc>
        <w:tc>
          <w:tcPr>
            <w:tcW w:w="2141" w:type="dxa"/>
            <w:vMerge/>
          </w:tcPr>
          <w:p w14:paraId="6991FE28" w14:textId="77777777" w:rsidR="003F0A89" w:rsidRDefault="003F0A89" w:rsidP="001345C1">
            <w:pPr>
              <w:pStyle w:val="ptffull"/>
              <w:spacing w:before="0"/>
            </w:pPr>
          </w:p>
        </w:tc>
      </w:tr>
    </w:tbl>
    <w:p w14:paraId="6E770E29" w14:textId="77777777" w:rsidR="005673BC" w:rsidRDefault="005673BC" w:rsidP="005673BC">
      <w:pPr>
        <w:pStyle w:val="ptffull"/>
        <w:spacing w:before="0"/>
      </w:pPr>
    </w:p>
    <w:tbl>
      <w:tblPr>
        <w:tblW w:w="9128" w:type="dxa"/>
        <w:tblLayout w:type="fixed"/>
        <w:tblLook w:val="01E0" w:firstRow="1" w:lastRow="1" w:firstColumn="1" w:lastColumn="1" w:noHBand="0" w:noVBand="0"/>
      </w:tblPr>
      <w:tblGrid>
        <w:gridCol w:w="768"/>
        <w:gridCol w:w="1540"/>
        <w:gridCol w:w="495"/>
        <w:gridCol w:w="1210"/>
        <w:gridCol w:w="1705"/>
        <w:gridCol w:w="440"/>
        <w:gridCol w:w="910"/>
        <w:gridCol w:w="960"/>
        <w:gridCol w:w="275"/>
        <w:gridCol w:w="825"/>
      </w:tblGrid>
      <w:tr w:rsidR="005673BC" w14:paraId="2713C797" w14:textId="77777777" w:rsidTr="001345C1">
        <w:trPr>
          <w:cantSplit/>
        </w:trPr>
        <w:tc>
          <w:tcPr>
            <w:tcW w:w="768" w:type="dxa"/>
            <w:vMerge w:val="restart"/>
            <w:vAlign w:val="center"/>
          </w:tcPr>
          <w:p w14:paraId="68672451" w14:textId="77777777" w:rsidR="005673BC" w:rsidRDefault="005673BC" w:rsidP="001345C1">
            <w:pPr>
              <w:pStyle w:val="ptffull"/>
              <w:spacing w:before="0"/>
            </w:pPr>
            <w:r>
              <w:t>b.</w:t>
            </w:r>
          </w:p>
        </w:tc>
        <w:tc>
          <w:tcPr>
            <w:tcW w:w="1540" w:type="dxa"/>
            <w:tcBorders>
              <w:bottom w:val="single" w:sz="4" w:space="0" w:color="auto"/>
            </w:tcBorders>
          </w:tcPr>
          <w:p w14:paraId="57E92725" w14:textId="77777777" w:rsidR="005673BC" w:rsidRDefault="005673BC" w:rsidP="001345C1">
            <w:pPr>
              <w:pStyle w:val="ptffull"/>
              <w:spacing w:before="0"/>
              <w:jc w:val="center"/>
            </w:pPr>
            <w:r>
              <w:t>$</w:t>
            </w:r>
            <w:r>
              <w:rPr>
                <w:sz w:val="22"/>
                <w:szCs w:val="22"/>
              </w:rPr>
              <w:t>441</w:t>
            </w:r>
            <w:r>
              <w:t xml:space="preserve"> + $180</w:t>
            </w:r>
          </w:p>
        </w:tc>
        <w:tc>
          <w:tcPr>
            <w:tcW w:w="495" w:type="dxa"/>
            <w:vMerge w:val="restart"/>
            <w:vAlign w:val="center"/>
          </w:tcPr>
          <w:p w14:paraId="268F899D" w14:textId="77777777" w:rsidR="005673BC" w:rsidRDefault="005673BC" w:rsidP="001345C1">
            <w:pPr>
              <w:pStyle w:val="ptffull"/>
              <w:spacing w:before="0"/>
              <w:jc w:val="right"/>
            </w:pPr>
            <w:r>
              <w:t>=</w:t>
            </w:r>
          </w:p>
        </w:tc>
        <w:tc>
          <w:tcPr>
            <w:tcW w:w="1210" w:type="dxa"/>
            <w:vMerge w:val="restart"/>
            <w:vAlign w:val="center"/>
          </w:tcPr>
          <w:p w14:paraId="6B9F1756" w14:textId="77777777" w:rsidR="005673BC" w:rsidRDefault="005673BC" w:rsidP="001345C1">
            <w:pPr>
              <w:pStyle w:val="ptffull"/>
              <w:spacing w:before="0"/>
              <w:jc w:val="left"/>
            </w:pPr>
            <w:r>
              <w:t>2.64</w:t>
            </w:r>
          </w:p>
        </w:tc>
        <w:tc>
          <w:tcPr>
            <w:tcW w:w="1705" w:type="dxa"/>
            <w:tcBorders>
              <w:bottom w:val="single" w:sz="4" w:space="0" w:color="auto"/>
            </w:tcBorders>
          </w:tcPr>
          <w:p w14:paraId="514F2D23" w14:textId="77777777" w:rsidR="005673BC" w:rsidRDefault="005673BC" w:rsidP="001345C1">
            <w:pPr>
              <w:pStyle w:val="ptffull"/>
              <w:spacing w:before="0"/>
              <w:jc w:val="center"/>
            </w:pPr>
            <w:r>
              <w:t>$483</w:t>
            </w:r>
          </w:p>
        </w:tc>
        <w:tc>
          <w:tcPr>
            <w:tcW w:w="440" w:type="dxa"/>
            <w:vMerge w:val="restart"/>
            <w:vAlign w:val="center"/>
          </w:tcPr>
          <w:p w14:paraId="65836AF5" w14:textId="77777777" w:rsidR="005673BC" w:rsidRDefault="005673BC" w:rsidP="001345C1">
            <w:pPr>
              <w:pStyle w:val="ptffull"/>
              <w:spacing w:before="0"/>
              <w:jc w:val="right"/>
            </w:pPr>
            <w:r>
              <w:t>=</w:t>
            </w:r>
          </w:p>
        </w:tc>
        <w:tc>
          <w:tcPr>
            <w:tcW w:w="910" w:type="dxa"/>
            <w:vMerge w:val="restart"/>
            <w:vAlign w:val="center"/>
          </w:tcPr>
          <w:p w14:paraId="7DAB31A3" w14:textId="77777777" w:rsidR="005673BC" w:rsidRDefault="005673BC" w:rsidP="001345C1">
            <w:pPr>
              <w:pStyle w:val="ptffull"/>
              <w:spacing w:before="0"/>
            </w:pPr>
            <w:r>
              <w:t>0.44</w:t>
            </w:r>
          </w:p>
        </w:tc>
        <w:tc>
          <w:tcPr>
            <w:tcW w:w="960" w:type="dxa"/>
            <w:tcBorders>
              <w:bottom w:val="single" w:sz="4" w:space="0" w:color="auto"/>
            </w:tcBorders>
          </w:tcPr>
          <w:p w14:paraId="2B9C24FD" w14:textId="77777777" w:rsidR="005673BC" w:rsidRDefault="005673BC" w:rsidP="001345C1">
            <w:pPr>
              <w:pStyle w:val="ptffull"/>
              <w:spacing w:before="0"/>
              <w:jc w:val="center"/>
            </w:pPr>
            <w:r>
              <w:t>$147</w:t>
            </w:r>
          </w:p>
        </w:tc>
        <w:tc>
          <w:tcPr>
            <w:tcW w:w="275" w:type="dxa"/>
            <w:vMerge w:val="restart"/>
            <w:vAlign w:val="center"/>
          </w:tcPr>
          <w:p w14:paraId="2043D19B" w14:textId="77777777" w:rsidR="005673BC" w:rsidRDefault="005673BC" w:rsidP="001345C1">
            <w:pPr>
              <w:pStyle w:val="ptffull"/>
              <w:spacing w:before="0"/>
              <w:jc w:val="right"/>
            </w:pPr>
            <w:r>
              <w:t>=</w:t>
            </w:r>
          </w:p>
        </w:tc>
        <w:tc>
          <w:tcPr>
            <w:tcW w:w="825" w:type="dxa"/>
            <w:vMerge w:val="restart"/>
            <w:vAlign w:val="center"/>
          </w:tcPr>
          <w:p w14:paraId="64CCFD06" w14:textId="77777777" w:rsidR="005673BC" w:rsidRDefault="005673BC" w:rsidP="001345C1">
            <w:pPr>
              <w:pStyle w:val="ptffull"/>
              <w:spacing w:before="0"/>
            </w:pPr>
            <w:r>
              <w:t>$2.63</w:t>
            </w:r>
          </w:p>
        </w:tc>
      </w:tr>
      <w:tr w:rsidR="005673BC" w14:paraId="64E6E984" w14:textId="77777777" w:rsidTr="001345C1">
        <w:trPr>
          <w:cantSplit/>
        </w:trPr>
        <w:tc>
          <w:tcPr>
            <w:tcW w:w="768" w:type="dxa"/>
            <w:vMerge/>
          </w:tcPr>
          <w:p w14:paraId="3CDCC1B9" w14:textId="77777777" w:rsidR="005673BC" w:rsidRDefault="005673BC" w:rsidP="001345C1">
            <w:pPr>
              <w:pStyle w:val="ptffull"/>
              <w:spacing w:before="0"/>
            </w:pPr>
          </w:p>
        </w:tc>
        <w:tc>
          <w:tcPr>
            <w:tcW w:w="1540" w:type="dxa"/>
            <w:tcBorders>
              <w:top w:val="single" w:sz="4" w:space="0" w:color="auto"/>
            </w:tcBorders>
          </w:tcPr>
          <w:p w14:paraId="7C00B630" w14:textId="77777777" w:rsidR="005673BC" w:rsidRDefault="005673BC" w:rsidP="001345C1">
            <w:pPr>
              <w:pStyle w:val="ptffull"/>
              <w:spacing w:before="0"/>
              <w:jc w:val="center"/>
            </w:pPr>
            <w:r>
              <w:t>$235</w:t>
            </w:r>
          </w:p>
        </w:tc>
        <w:tc>
          <w:tcPr>
            <w:tcW w:w="495" w:type="dxa"/>
            <w:vMerge/>
          </w:tcPr>
          <w:p w14:paraId="425A436D" w14:textId="77777777" w:rsidR="005673BC" w:rsidRDefault="005673BC" w:rsidP="001345C1">
            <w:pPr>
              <w:pStyle w:val="ptffull"/>
              <w:spacing w:before="0"/>
            </w:pPr>
          </w:p>
        </w:tc>
        <w:tc>
          <w:tcPr>
            <w:tcW w:w="1210" w:type="dxa"/>
            <w:vMerge/>
          </w:tcPr>
          <w:p w14:paraId="1BD98D55" w14:textId="77777777" w:rsidR="005673BC" w:rsidRDefault="005673BC" w:rsidP="001345C1">
            <w:pPr>
              <w:pStyle w:val="ptffull"/>
              <w:spacing w:before="0"/>
            </w:pPr>
          </w:p>
        </w:tc>
        <w:tc>
          <w:tcPr>
            <w:tcW w:w="1705" w:type="dxa"/>
            <w:tcBorders>
              <w:top w:val="single" w:sz="4" w:space="0" w:color="auto"/>
            </w:tcBorders>
          </w:tcPr>
          <w:p w14:paraId="040FBC77" w14:textId="77777777" w:rsidR="005673BC" w:rsidRDefault="005673BC" w:rsidP="001345C1">
            <w:pPr>
              <w:pStyle w:val="ptffull"/>
              <w:spacing w:before="0"/>
              <w:jc w:val="center"/>
            </w:pPr>
            <w:r>
              <w:t>$922 + $180</w:t>
            </w:r>
          </w:p>
        </w:tc>
        <w:tc>
          <w:tcPr>
            <w:tcW w:w="440" w:type="dxa"/>
            <w:vMerge/>
          </w:tcPr>
          <w:p w14:paraId="6ABDD8C0" w14:textId="77777777" w:rsidR="005673BC" w:rsidRDefault="005673BC" w:rsidP="001345C1">
            <w:pPr>
              <w:pStyle w:val="ptffull"/>
              <w:spacing w:before="0"/>
            </w:pPr>
          </w:p>
        </w:tc>
        <w:tc>
          <w:tcPr>
            <w:tcW w:w="910" w:type="dxa"/>
            <w:vMerge/>
          </w:tcPr>
          <w:p w14:paraId="10312E72" w14:textId="77777777" w:rsidR="005673BC" w:rsidRDefault="005673BC" w:rsidP="001345C1">
            <w:pPr>
              <w:pStyle w:val="ptffull"/>
              <w:spacing w:before="0"/>
            </w:pPr>
          </w:p>
        </w:tc>
        <w:tc>
          <w:tcPr>
            <w:tcW w:w="960" w:type="dxa"/>
            <w:tcBorders>
              <w:top w:val="single" w:sz="4" w:space="0" w:color="auto"/>
            </w:tcBorders>
          </w:tcPr>
          <w:p w14:paraId="49CF8615" w14:textId="77777777" w:rsidR="005673BC" w:rsidRDefault="005673BC" w:rsidP="001345C1">
            <w:pPr>
              <w:pStyle w:val="ptffull"/>
              <w:spacing w:before="0"/>
              <w:jc w:val="center"/>
            </w:pPr>
            <w:r>
              <w:t>44 + 12</w:t>
            </w:r>
          </w:p>
        </w:tc>
        <w:tc>
          <w:tcPr>
            <w:tcW w:w="275" w:type="dxa"/>
            <w:vMerge/>
          </w:tcPr>
          <w:p w14:paraId="3957B616" w14:textId="77777777" w:rsidR="005673BC" w:rsidRDefault="005673BC" w:rsidP="001345C1">
            <w:pPr>
              <w:pStyle w:val="ptffull"/>
              <w:spacing w:before="0"/>
            </w:pPr>
          </w:p>
        </w:tc>
        <w:tc>
          <w:tcPr>
            <w:tcW w:w="825" w:type="dxa"/>
            <w:vMerge/>
          </w:tcPr>
          <w:p w14:paraId="74F13764" w14:textId="77777777" w:rsidR="005673BC" w:rsidRDefault="005673BC" w:rsidP="001345C1">
            <w:pPr>
              <w:pStyle w:val="ptffull"/>
              <w:spacing w:before="0"/>
            </w:pPr>
          </w:p>
        </w:tc>
      </w:tr>
    </w:tbl>
    <w:p w14:paraId="09996644"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540"/>
        <w:gridCol w:w="495"/>
        <w:gridCol w:w="1210"/>
        <w:gridCol w:w="1705"/>
        <w:gridCol w:w="440"/>
        <w:gridCol w:w="825"/>
        <w:gridCol w:w="1909"/>
      </w:tblGrid>
      <w:tr w:rsidR="003F0A89" w14:paraId="0A92E58C" w14:textId="77777777" w:rsidTr="003F0A89">
        <w:tc>
          <w:tcPr>
            <w:tcW w:w="768" w:type="dxa"/>
            <w:vAlign w:val="center"/>
          </w:tcPr>
          <w:p w14:paraId="5CF4F51A" w14:textId="77777777" w:rsidR="003F0A89" w:rsidRDefault="003F0A89" w:rsidP="001345C1">
            <w:pPr>
              <w:pStyle w:val="ptffull"/>
              <w:spacing w:before="0"/>
            </w:pPr>
            <w:r>
              <w:t>c.</w:t>
            </w:r>
          </w:p>
        </w:tc>
        <w:tc>
          <w:tcPr>
            <w:tcW w:w="1540" w:type="dxa"/>
          </w:tcPr>
          <w:p w14:paraId="3C6BBB57" w14:textId="77777777" w:rsidR="003F0A89" w:rsidRDefault="003F0A89" w:rsidP="001345C1">
            <w:pPr>
              <w:pStyle w:val="ptffull"/>
              <w:spacing w:before="0"/>
              <w:jc w:val="center"/>
            </w:pPr>
            <w:r>
              <w:t>No effect</w:t>
            </w:r>
          </w:p>
        </w:tc>
        <w:tc>
          <w:tcPr>
            <w:tcW w:w="495" w:type="dxa"/>
            <w:vAlign w:val="center"/>
          </w:tcPr>
          <w:p w14:paraId="0BFECABB" w14:textId="77777777" w:rsidR="003F0A89" w:rsidRDefault="003F0A89" w:rsidP="001345C1">
            <w:pPr>
              <w:pStyle w:val="ptffull"/>
              <w:spacing w:before="0"/>
              <w:jc w:val="right"/>
            </w:pPr>
          </w:p>
        </w:tc>
        <w:tc>
          <w:tcPr>
            <w:tcW w:w="1210" w:type="dxa"/>
            <w:vAlign w:val="center"/>
          </w:tcPr>
          <w:p w14:paraId="48B41E68" w14:textId="77777777" w:rsidR="003F0A89" w:rsidRDefault="003F0A89" w:rsidP="001345C1">
            <w:pPr>
              <w:pStyle w:val="ptffull"/>
              <w:spacing w:before="0"/>
              <w:jc w:val="left"/>
            </w:pPr>
          </w:p>
        </w:tc>
        <w:tc>
          <w:tcPr>
            <w:tcW w:w="1705" w:type="dxa"/>
          </w:tcPr>
          <w:p w14:paraId="40FF57A5" w14:textId="77777777" w:rsidR="003F0A89" w:rsidRDefault="003F0A89" w:rsidP="001345C1">
            <w:pPr>
              <w:pStyle w:val="ptffull"/>
              <w:spacing w:before="0"/>
              <w:jc w:val="center"/>
            </w:pPr>
            <w:r>
              <w:t>No effect</w:t>
            </w:r>
          </w:p>
        </w:tc>
        <w:tc>
          <w:tcPr>
            <w:tcW w:w="440" w:type="dxa"/>
            <w:vAlign w:val="center"/>
          </w:tcPr>
          <w:p w14:paraId="1ED222F2" w14:textId="77777777" w:rsidR="003F0A89" w:rsidRDefault="003F0A89" w:rsidP="001345C1">
            <w:pPr>
              <w:pStyle w:val="ptffull"/>
              <w:spacing w:before="0"/>
              <w:jc w:val="right"/>
            </w:pPr>
          </w:p>
        </w:tc>
        <w:tc>
          <w:tcPr>
            <w:tcW w:w="825" w:type="dxa"/>
            <w:vAlign w:val="center"/>
          </w:tcPr>
          <w:p w14:paraId="7E9354C2" w14:textId="77777777" w:rsidR="003F0A89" w:rsidRDefault="003F0A89" w:rsidP="001345C1">
            <w:pPr>
              <w:pStyle w:val="ptffull"/>
              <w:spacing w:before="0"/>
            </w:pPr>
          </w:p>
        </w:tc>
        <w:tc>
          <w:tcPr>
            <w:tcW w:w="1909" w:type="dxa"/>
            <w:vAlign w:val="center"/>
          </w:tcPr>
          <w:p w14:paraId="7527952D" w14:textId="77777777" w:rsidR="003F0A89" w:rsidRDefault="003F0A89" w:rsidP="001345C1">
            <w:pPr>
              <w:pStyle w:val="ptffull"/>
              <w:spacing w:before="0"/>
            </w:pPr>
            <w:r>
              <w:t>No effect</w:t>
            </w:r>
          </w:p>
        </w:tc>
      </w:tr>
    </w:tbl>
    <w:p w14:paraId="407CEBA0"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540"/>
        <w:gridCol w:w="495"/>
        <w:gridCol w:w="1210"/>
        <w:gridCol w:w="1705"/>
        <w:gridCol w:w="440"/>
        <w:gridCol w:w="825"/>
        <w:gridCol w:w="1909"/>
      </w:tblGrid>
      <w:tr w:rsidR="003F0A89" w14:paraId="07B36FA4" w14:textId="77777777" w:rsidTr="003F0A89">
        <w:trPr>
          <w:cantSplit/>
        </w:trPr>
        <w:tc>
          <w:tcPr>
            <w:tcW w:w="768" w:type="dxa"/>
            <w:vMerge w:val="restart"/>
            <w:vAlign w:val="center"/>
          </w:tcPr>
          <w:p w14:paraId="136822B5" w14:textId="77777777" w:rsidR="003F0A89" w:rsidRDefault="003F0A89" w:rsidP="001345C1">
            <w:pPr>
              <w:pStyle w:val="ptffull"/>
              <w:spacing w:before="0"/>
            </w:pPr>
            <w:r>
              <w:t>d.</w:t>
            </w:r>
          </w:p>
        </w:tc>
        <w:tc>
          <w:tcPr>
            <w:tcW w:w="1540" w:type="dxa"/>
            <w:tcBorders>
              <w:bottom w:val="single" w:sz="4" w:space="0" w:color="auto"/>
            </w:tcBorders>
          </w:tcPr>
          <w:p w14:paraId="1D083B78" w14:textId="77777777" w:rsidR="003F0A89" w:rsidRDefault="003F0A89" w:rsidP="001345C1">
            <w:pPr>
              <w:pStyle w:val="ptffull"/>
              <w:spacing w:before="0"/>
              <w:jc w:val="center"/>
            </w:pPr>
            <w:r>
              <w:t>$</w:t>
            </w:r>
            <w:r>
              <w:rPr>
                <w:sz w:val="22"/>
                <w:szCs w:val="22"/>
              </w:rPr>
              <w:t>441</w:t>
            </w:r>
            <w:r>
              <w:t xml:space="preserve"> – $50</w:t>
            </w:r>
          </w:p>
        </w:tc>
        <w:tc>
          <w:tcPr>
            <w:tcW w:w="495" w:type="dxa"/>
            <w:vMerge w:val="restart"/>
            <w:vAlign w:val="center"/>
          </w:tcPr>
          <w:p w14:paraId="5FDE2988" w14:textId="77777777" w:rsidR="003F0A89" w:rsidRDefault="003F0A89" w:rsidP="001345C1">
            <w:pPr>
              <w:pStyle w:val="ptffull"/>
              <w:spacing w:before="0"/>
              <w:jc w:val="right"/>
            </w:pPr>
            <w:r>
              <w:t>=</w:t>
            </w:r>
          </w:p>
        </w:tc>
        <w:tc>
          <w:tcPr>
            <w:tcW w:w="1210" w:type="dxa"/>
            <w:vMerge w:val="restart"/>
            <w:vAlign w:val="center"/>
          </w:tcPr>
          <w:p w14:paraId="68EC366C" w14:textId="77777777" w:rsidR="003F0A89" w:rsidRDefault="003F0A89" w:rsidP="001345C1">
            <w:pPr>
              <w:pStyle w:val="ptffull"/>
              <w:spacing w:before="0"/>
              <w:jc w:val="left"/>
            </w:pPr>
            <w:r>
              <w:t>2.11</w:t>
            </w:r>
          </w:p>
        </w:tc>
        <w:tc>
          <w:tcPr>
            <w:tcW w:w="1705" w:type="dxa"/>
            <w:tcBorders>
              <w:bottom w:val="single" w:sz="4" w:space="0" w:color="auto"/>
            </w:tcBorders>
          </w:tcPr>
          <w:p w14:paraId="48F0BC47" w14:textId="77777777" w:rsidR="003F0A89" w:rsidRDefault="003F0A89" w:rsidP="001345C1">
            <w:pPr>
              <w:pStyle w:val="ptffull"/>
              <w:spacing w:before="0"/>
              <w:jc w:val="center"/>
            </w:pPr>
            <w:r>
              <w:t>$483 – $50</w:t>
            </w:r>
          </w:p>
        </w:tc>
        <w:tc>
          <w:tcPr>
            <w:tcW w:w="440" w:type="dxa"/>
            <w:vMerge w:val="restart"/>
            <w:vAlign w:val="center"/>
          </w:tcPr>
          <w:p w14:paraId="5673D0F9" w14:textId="77777777" w:rsidR="003F0A89" w:rsidRDefault="003F0A89" w:rsidP="001345C1">
            <w:pPr>
              <w:pStyle w:val="ptffull"/>
              <w:spacing w:before="0"/>
              <w:jc w:val="right"/>
            </w:pPr>
            <w:r>
              <w:t>=</w:t>
            </w:r>
          </w:p>
        </w:tc>
        <w:tc>
          <w:tcPr>
            <w:tcW w:w="825" w:type="dxa"/>
            <w:vMerge w:val="restart"/>
            <w:vAlign w:val="center"/>
          </w:tcPr>
          <w:p w14:paraId="3424D0DA" w14:textId="77777777" w:rsidR="003F0A89" w:rsidRDefault="003F0A89" w:rsidP="001345C1">
            <w:pPr>
              <w:pStyle w:val="ptffull"/>
              <w:spacing w:before="0"/>
            </w:pPr>
            <w:r>
              <w:t>0.50</w:t>
            </w:r>
          </w:p>
        </w:tc>
        <w:tc>
          <w:tcPr>
            <w:tcW w:w="1909" w:type="dxa"/>
            <w:vMerge w:val="restart"/>
            <w:vAlign w:val="center"/>
          </w:tcPr>
          <w:p w14:paraId="036D005C" w14:textId="77777777" w:rsidR="003F0A89" w:rsidRDefault="003F0A89" w:rsidP="001345C1">
            <w:pPr>
              <w:pStyle w:val="ptffull"/>
              <w:spacing w:before="0"/>
            </w:pPr>
            <w:r>
              <w:t>No effect</w:t>
            </w:r>
          </w:p>
        </w:tc>
      </w:tr>
      <w:tr w:rsidR="003F0A89" w14:paraId="785480D4" w14:textId="77777777" w:rsidTr="003F0A89">
        <w:trPr>
          <w:cantSplit/>
        </w:trPr>
        <w:tc>
          <w:tcPr>
            <w:tcW w:w="768" w:type="dxa"/>
            <w:vMerge/>
          </w:tcPr>
          <w:p w14:paraId="09CE8C1F" w14:textId="77777777" w:rsidR="003F0A89" w:rsidRDefault="003F0A89" w:rsidP="001345C1">
            <w:pPr>
              <w:pStyle w:val="ptffull"/>
              <w:spacing w:before="0"/>
            </w:pPr>
          </w:p>
        </w:tc>
        <w:tc>
          <w:tcPr>
            <w:tcW w:w="1540" w:type="dxa"/>
            <w:tcBorders>
              <w:top w:val="single" w:sz="4" w:space="0" w:color="auto"/>
            </w:tcBorders>
          </w:tcPr>
          <w:p w14:paraId="53E234D0" w14:textId="77777777" w:rsidR="003F0A89" w:rsidRDefault="003F0A89" w:rsidP="001345C1">
            <w:pPr>
              <w:pStyle w:val="ptffull"/>
              <w:spacing w:before="0"/>
              <w:jc w:val="center"/>
            </w:pPr>
            <w:r>
              <w:t>$235 – $50</w:t>
            </w:r>
          </w:p>
        </w:tc>
        <w:tc>
          <w:tcPr>
            <w:tcW w:w="495" w:type="dxa"/>
            <w:vMerge/>
          </w:tcPr>
          <w:p w14:paraId="2810E834" w14:textId="77777777" w:rsidR="003F0A89" w:rsidRDefault="003F0A89" w:rsidP="001345C1">
            <w:pPr>
              <w:pStyle w:val="ptffull"/>
              <w:spacing w:before="0"/>
            </w:pPr>
          </w:p>
        </w:tc>
        <w:tc>
          <w:tcPr>
            <w:tcW w:w="1210" w:type="dxa"/>
            <w:vMerge/>
          </w:tcPr>
          <w:p w14:paraId="2BA8E829" w14:textId="77777777" w:rsidR="003F0A89" w:rsidRDefault="003F0A89" w:rsidP="001345C1">
            <w:pPr>
              <w:pStyle w:val="ptffull"/>
              <w:spacing w:before="0"/>
            </w:pPr>
          </w:p>
        </w:tc>
        <w:tc>
          <w:tcPr>
            <w:tcW w:w="1705" w:type="dxa"/>
            <w:tcBorders>
              <w:top w:val="single" w:sz="4" w:space="0" w:color="auto"/>
            </w:tcBorders>
          </w:tcPr>
          <w:p w14:paraId="09DF3B7F" w14:textId="77777777" w:rsidR="003F0A89" w:rsidRDefault="003F0A89" w:rsidP="001345C1">
            <w:pPr>
              <w:pStyle w:val="ptffull"/>
              <w:spacing w:before="0"/>
              <w:jc w:val="center"/>
            </w:pPr>
            <w:r>
              <w:t>$922 – $50</w:t>
            </w:r>
          </w:p>
        </w:tc>
        <w:tc>
          <w:tcPr>
            <w:tcW w:w="440" w:type="dxa"/>
            <w:vMerge/>
          </w:tcPr>
          <w:p w14:paraId="53FA3F5E" w14:textId="77777777" w:rsidR="003F0A89" w:rsidRDefault="003F0A89" w:rsidP="001345C1">
            <w:pPr>
              <w:pStyle w:val="ptffull"/>
              <w:spacing w:before="0"/>
            </w:pPr>
          </w:p>
        </w:tc>
        <w:tc>
          <w:tcPr>
            <w:tcW w:w="825" w:type="dxa"/>
            <w:vMerge/>
          </w:tcPr>
          <w:p w14:paraId="425DD6E2" w14:textId="77777777" w:rsidR="003F0A89" w:rsidRDefault="003F0A89" w:rsidP="001345C1">
            <w:pPr>
              <w:pStyle w:val="ptffull"/>
              <w:spacing w:before="0"/>
            </w:pPr>
          </w:p>
        </w:tc>
        <w:tc>
          <w:tcPr>
            <w:tcW w:w="1909" w:type="dxa"/>
            <w:vMerge/>
          </w:tcPr>
          <w:p w14:paraId="25097EDC" w14:textId="77777777" w:rsidR="003F0A89" w:rsidRDefault="003F0A89" w:rsidP="001345C1">
            <w:pPr>
              <w:pStyle w:val="ptffull"/>
              <w:spacing w:before="0"/>
            </w:pPr>
          </w:p>
        </w:tc>
      </w:tr>
    </w:tbl>
    <w:p w14:paraId="5CDF4D15"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540"/>
        <w:gridCol w:w="495"/>
        <w:gridCol w:w="1210"/>
        <w:gridCol w:w="1705"/>
        <w:gridCol w:w="440"/>
        <w:gridCol w:w="825"/>
        <w:gridCol w:w="1909"/>
      </w:tblGrid>
      <w:tr w:rsidR="003F0A89" w14:paraId="5D65BBAE" w14:textId="77777777" w:rsidTr="003F0A89">
        <w:trPr>
          <w:cantSplit/>
        </w:trPr>
        <w:tc>
          <w:tcPr>
            <w:tcW w:w="768" w:type="dxa"/>
            <w:vMerge w:val="restart"/>
            <w:vAlign w:val="center"/>
          </w:tcPr>
          <w:p w14:paraId="7D9D196F" w14:textId="77777777" w:rsidR="003F0A89" w:rsidRDefault="003F0A89" w:rsidP="001345C1">
            <w:pPr>
              <w:pStyle w:val="ptffull"/>
              <w:spacing w:before="0"/>
            </w:pPr>
            <w:r>
              <w:t>e.</w:t>
            </w:r>
          </w:p>
        </w:tc>
        <w:tc>
          <w:tcPr>
            <w:tcW w:w="1540" w:type="dxa"/>
            <w:tcBorders>
              <w:bottom w:val="single" w:sz="4" w:space="0" w:color="auto"/>
            </w:tcBorders>
          </w:tcPr>
          <w:p w14:paraId="0EE5AC5E" w14:textId="77777777" w:rsidR="003F0A89" w:rsidRDefault="003F0A89" w:rsidP="001345C1">
            <w:pPr>
              <w:pStyle w:val="ptffull"/>
              <w:spacing w:before="0"/>
              <w:jc w:val="center"/>
            </w:pPr>
            <w:r>
              <w:rPr>
                <w:sz w:val="22"/>
                <w:szCs w:val="22"/>
              </w:rPr>
              <w:t>$441</w:t>
            </w:r>
            <w:r>
              <w:t xml:space="preserve"> + $62</w:t>
            </w:r>
          </w:p>
        </w:tc>
        <w:tc>
          <w:tcPr>
            <w:tcW w:w="495" w:type="dxa"/>
            <w:vMerge w:val="restart"/>
            <w:vAlign w:val="center"/>
          </w:tcPr>
          <w:p w14:paraId="1C123B23" w14:textId="77777777" w:rsidR="003F0A89" w:rsidRDefault="003F0A89" w:rsidP="001345C1">
            <w:pPr>
              <w:pStyle w:val="ptffull"/>
              <w:spacing w:before="0"/>
              <w:jc w:val="right"/>
            </w:pPr>
            <w:r>
              <w:t>=</w:t>
            </w:r>
          </w:p>
        </w:tc>
        <w:tc>
          <w:tcPr>
            <w:tcW w:w="1210" w:type="dxa"/>
            <w:vMerge w:val="restart"/>
            <w:vAlign w:val="center"/>
          </w:tcPr>
          <w:p w14:paraId="02736EE8" w14:textId="77777777" w:rsidR="003F0A89" w:rsidRDefault="003F0A89" w:rsidP="001345C1">
            <w:pPr>
              <w:pStyle w:val="ptffull"/>
              <w:spacing w:before="0"/>
              <w:jc w:val="left"/>
            </w:pPr>
            <w:r>
              <w:t>1.69</w:t>
            </w:r>
          </w:p>
        </w:tc>
        <w:tc>
          <w:tcPr>
            <w:tcW w:w="1705" w:type="dxa"/>
            <w:tcBorders>
              <w:bottom w:val="single" w:sz="4" w:space="0" w:color="auto"/>
            </w:tcBorders>
          </w:tcPr>
          <w:p w14:paraId="21726ECF" w14:textId="77777777" w:rsidR="003F0A89" w:rsidRDefault="003F0A89" w:rsidP="001345C1">
            <w:pPr>
              <w:pStyle w:val="ptffull"/>
              <w:spacing w:before="0"/>
              <w:jc w:val="center"/>
            </w:pPr>
            <w:r>
              <w:t>$483 + $62</w:t>
            </w:r>
          </w:p>
        </w:tc>
        <w:tc>
          <w:tcPr>
            <w:tcW w:w="440" w:type="dxa"/>
            <w:vMerge w:val="restart"/>
            <w:vAlign w:val="center"/>
          </w:tcPr>
          <w:p w14:paraId="3E11BB57" w14:textId="77777777" w:rsidR="003F0A89" w:rsidRDefault="003F0A89" w:rsidP="001345C1">
            <w:pPr>
              <w:pStyle w:val="ptffull"/>
              <w:spacing w:before="0"/>
              <w:jc w:val="right"/>
            </w:pPr>
            <w:r>
              <w:t>=</w:t>
            </w:r>
          </w:p>
        </w:tc>
        <w:tc>
          <w:tcPr>
            <w:tcW w:w="825" w:type="dxa"/>
            <w:vMerge w:val="restart"/>
            <w:vAlign w:val="center"/>
          </w:tcPr>
          <w:p w14:paraId="494CD5AB" w14:textId="77777777" w:rsidR="003F0A89" w:rsidRDefault="003F0A89" w:rsidP="001345C1">
            <w:pPr>
              <w:pStyle w:val="ptffull"/>
              <w:spacing w:before="0"/>
            </w:pPr>
            <w:r>
              <w:t>0.55</w:t>
            </w:r>
          </w:p>
        </w:tc>
        <w:tc>
          <w:tcPr>
            <w:tcW w:w="1909" w:type="dxa"/>
            <w:vMerge w:val="restart"/>
            <w:vAlign w:val="center"/>
          </w:tcPr>
          <w:p w14:paraId="23ADCB87" w14:textId="77777777" w:rsidR="003F0A89" w:rsidRDefault="003F0A89" w:rsidP="001345C1">
            <w:pPr>
              <w:pStyle w:val="ptffull"/>
              <w:spacing w:before="0"/>
            </w:pPr>
            <w:r>
              <w:t>No effect</w:t>
            </w:r>
          </w:p>
        </w:tc>
      </w:tr>
      <w:tr w:rsidR="003F0A89" w14:paraId="5687FC78" w14:textId="77777777" w:rsidTr="003F0A89">
        <w:trPr>
          <w:cantSplit/>
        </w:trPr>
        <w:tc>
          <w:tcPr>
            <w:tcW w:w="768" w:type="dxa"/>
            <w:vMerge/>
          </w:tcPr>
          <w:p w14:paraId="22DDE08C" w14:textId="77777777" w:rsidR="003F0A89" w:rsidRDefault="003F0A89" w:rsidP="001345C1">
            <w:pPr>
              <w:pStyle w:val="ptffull"/>
              <w:spacing w:before="0"/>
            </w:pPr>
          </w:p>
        </w:tc>
        <w:tc>
          <w:tcPr>
            <w:tcW w:w="1540" w:type="dxa"/>
            <w:tcBorders>
              <w:top w:val="single" w:sz="4" w:space="0" w:color="auto"/>
            </w:tcBorders>
          </w:tcPr>
          <w:p w14:paraId="34FC28A3" w14:textId="77777777" w:rsidR="003F0A89" w:rsidRDefault="003F0A89" w:rsidP="001345C1">
            <w:pPr>
              <w:pStyle w:val="ptffull"/>
              <w:spacing w:before="0"/>
              <w:jc w:val="center"/>
            </w:pPr>
            <w:r>
              <w:t>$235 + $62</w:t>
            </w:r>
          </w:p>
        </w:tc>
        <w:tc>
          <w:tcPr>
            <w:tcW w:w="495" w:type="dxa"/>
            <w:vMerge/>
          </w:tcPr>
          <w:p w14:paraId="48AFBD85" w14:textId="77777777" w:rsidR="003F0A89" w:rsidRDefault="003F0A89" w:rsidP="001345C1">
            <w:pPr>
              <w:pStyle w:val="ptffull"/>
              <w:spacing w:before="0"/>
            </w:pPr>
          </w:p>
        </w:tc>
        <w:tc>
          <w:tcPr>
            <w:tcW w:w="1210" w:type="dxa"/>
            <w:vMerge/>
          </w:tcPr>
          <w:p w14:paraId="19067C06" w14:textId="77777777" w:rsidR="003F0A89" w:rsidRDefault="003F0A89" w:rsidP="001345C1">
            <w:pPr>
              <w:pStyle w:val="ptffull"/>
              <w:spacing w:before="0"/>
            </w:pPr>
          </w:p>
        </w:tc>
        <w:tc>
          <w:tcPr>
            <w:tcW w:w="1705" w:type="dxa"/>
            <w:tcBorders>
              <w:top w:val="single" w:sz="4" w:space="0" w:color="auto"/>
            </w:tcBorders>
          </w:tcPr>
          <w:p w14:paraId="28D0AA74" w14:textId="77777777" w:rsidR="003F0A89" w:rsidRDefault="003F0A89" w:rsidP="001345C1">
            <w:pPr>
              <w:pStyle w:val="ptffull"/>
              <w:spacing w:before="0"/>
              <w:jc w:val="center"/>
            </w:pPr>
            <w:r>
              <w:t>$922 + $62</w:t>
            </w:r>
          </w:p>
        </w:tc>
        <w:tc>
          <w:tcPr>
            <w:tcW w:w="440" w:type="dxa"/>
            <w:vMerge/>
          </w:tcPr>
          <w:p w14:paraId="6827E76D" w14:textId="77777777" w:rsidR="003F0A89" w:rsidRDefault="003F0A89" w:rsidP="001345C1">
            <w:pPr>
              <w:pStyle w:val="ptffull"/>
              <w:spacing w:before="0"/>
            </w:pPr>
          </w:p>
        </w:tc>
        <w:tc>
          <w:tcPr>
            <w:tcW w:w="825" w:type="dxa"/>
            <w:vMerge/>
          </w:tcPr>
          <w:p w14:paraId="5DE61EC8" w14:textId="77777777" w:rsidR="003F0A89" w:rsidRDefault="003F0A89" w:rsidP="001345C1">
            <w:pPr>
              <w:pStyle w:val="ptffull"/>
              <w:spacing w:before="0"/>
            </w:pPr>
          </w:p>
        </w:tc>
        <w:tc>
          <w:tcPr>
            <w:tcW w:w="1909" w:type="dxa"/>
            <w:vMerge/>
          </w:tcPr>
          <w:p w14:paraId="6037C4DB" w14:textId="77777777" w:rsidR="003F0A89" w:rsidRDefault="003F0A89" w:rsidP="001345C1">
            <w:pPr>
              <w:pStyle w:val="ptffull"/>
              <w:spacing w:before="0"/>
            </w:pPr>
          </w:p>
        </w:tc>
      </w:tr>
    </w:tbl>
    <w:p w14:paraId="39ED6B8C"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540"/>
        <w:gridCol w:w="495"/>
        <w:gridCol w:w="1210"/>
        <w:gridCol w:w="1705"/>
        <w:gridCol w:w="440"/>
        <w:gridCol w:w="825"/>
        <w:gridCol w:w="1909"/>
      </w:tblGrid>
      <w:tr w:rsidR="003F0A89" w14:paraId="4BCEA434" w14:textId="77777777" w:rsidTr="003F0A89">
        <w:trPr>
          <w:cantSplit/>
        </w:trPr>
        <w:tc>
          <w:tcPr>
            <w:tcW w:w="768" w:type="dxa"/>
            <w:vMerge w:val="restart"/>
            <w:vAlign w:val="center"/>
          </w:tcPr>
          <w:p w14:paraId="6443BF89" w14:textId="77777777" w:rsidR="003F0A89" w:rsidRDefault="003F0A89" w:rsidP="001345C1">
            <w:pPr>
              <w:pStyle w:val="ptffull"/>
              <w:spacing w:before="0"/>
            </w:pPr>
            <w:r>
              <w:t>f.</w:t>
            </w:r>
          </w:p>
        </w:tc>
        <w:tc>
          <w:tcPr>
            <w:tcW w:w="1540" w:type="dxa"/>
            <w:tcBorders>
              <w:bottom w:val="single" w:sz="4" w:space="0" w:color="auto"/>
            </w:tcBorders>
          </w:tcPr>
          <w:p w14:paraId="1617D745" w14:textId="77777777" w:rsidR="003F0A89" w:rsidRDefault="003F0A89" w:rsidP="001345C1">
            <w:pPr>
              <w:pStyle w:val="ptffull"/>
              <w:spacing w:before="0"/>
              <w:jc w:val="center"/>
            </w:pPr>
            <w:r>
              <w:t>$</w:t>
            </w:r>
            <w:r>
              <w:rPr>
                <w:sz w:val="22"/>
                <w:szCs w:val="22"/>
              </w:rPr>
              <w:t>441</w:t>
            </w:r>
            <w:r>
              <w:t xml:space="preserve"> – $15</w:t>
            </w:r>
          </w:p>
        </w:tc>
        <w:tc>
          <w:tcPr>
            <w:tcW w:w="495" w:type="dxa"/>
            <w:vMerge w:val="restart"/>
            <w:vAlign w:val="center"/>
          </w:tcPr>
          <w:p w14:paraId="2BAA2625" w14:textId="77777777" w:rsidR="003F0A89" w:rsidRDefault="003F0A89" w:rsidP="001345C1">
            <w:pPr>
              <w:pStyle w:val="ptffull"/>
              <w:spacing w:before="0"/>
              <w:jc w:val="right"/>
            </w:pPr>
            <w:r>
              <w:t>=</w:t>
            </w:r>
          </w:p>
        </w:tc>
        <w:tc>
          <w:tcPr>
            <w:tcW w:w="1210" w:type="dxa"/>
            <w:vMerge w:val="restart"/>
            <w:vAlign w:val="center"/>
          </w:tcPr>
          <w:p w14:paraId="39861622" w14:textId="77777777" w:rsidR="003F0A89" w:rsidRDefault="003F0A89" w:rsidP="001345C1">
            <w:pPr>
              <w:pStyle w:val="ptffull"/>
              <w:spacing w:before="0"/>
              <w:jc w:val="left"/>
            </w:pPr>
            <w:r>
              <w:t>1.81</w:t>
            </w:r>
          </w:p>
        </w:tc>
        <w:tc>
          <w:tcPr>
            <w:tcW w:w="1705" w:type="dxa"/>
            <w:tcBorders>
              <w:bottom w:val="single" w:sz="4" w:space="0" w:color="auto"/>
            </w:tcBorders>
          </w:tcPr>
          <w:p w14:paraId="680BF522" w14:textId="77777777" w:rsidR="003F0A89" w:rsidRDefault="003F0A89" w:rsidP="001345C1">
            <w:pPr>
              <w:pStyle w:val="ptffull"/>
              <w:spacing w:before="0"/>
              <w:jc w:val="center"/>
            </w:pPr>
            <w:r>
              <w:t>$483 – $15</w:t>
            </w:r>
          </w:p>
        </w:tc>
        <w:tc>
          <w:tcPr>
            <w:tcW w:w="440" w:type="dxa"/>
            <w:vMerge w:val="restart"/>
            <w:vAlign w:val="center"/>
          </w:tcPr>
          <w:p w14:paraId="2DC810F0" w14:textId="77777777" w:rsidR="003F0A89" w:rsidRDefault="003F0A89" w:rsidP="001345C1">
            <w:pPr>
              <w:pStyle w:val="ptffull"/>
              <w:spacing w:before="0"/>
              <w:jc w:val="right"/>
            </w:pPr>
            <w:r>
              <w:t>=</w:t>
            </w:r>
          </w:p>
        </w:tc>
        <w:tc>
          <w:tcPr>
            <w:tcW w:w="825" w:type="dxa"/>
            <w:vMerge w:val="restart"/>
            <w:vAlign w:val="center"/>
          </w:tcPr>
          <w:p w14:paraId="6F3E9D21" w14:textId="77777777" w:rsidR="003F0A89" w:rsidRDefault="003F0A89" w:rsidP="001345C1">
            <w:pPr>
              <w:pStyle w:val="ptffull"/>
              <w:spacing w:before="0"/>
            </w:pPr>
            <w:r>
              <w:t>0.52</w:t>
            </w:r>
          </w:p>
        </w:tc>
        <w:tc>
          <w:tcPr>
            <w:tcW w:w="1909" w:type="dxa"/>
            <w:vMerge w:val="restart"/>
            <w:vAlign w:val="center"/>
          </w:tcPr>
          <w:p w14:paraId="501EE1F0" w14:textId="77777777" w:rsidR="003F0A89" w:rsidRDefault="003F0A89" w:rsidP="001345C1">
            <w:pPr>
              <w:pStyle w:val="ptffull"/>
              <w:spacing w:before="0"/>
            </w:pPr>
            <w:r>
              <w:t>No effect</w:t>
            </w:r>
          </w:p>
        </w:tc>
      </w:tr>
      <w:tr w:rsidR="003F0A89" w14:paraId="7AFF42D0" w14:textId="77777777" w:rsidTr="003F0A89">
        <w:trPr>
          <w:cantSplit/>
        </w:trPr>
        <w:tc>
          <w:tcPr>
            <w:tcW w:w="768" w:type="dxa"/>
            <w:vMerge/>
          </w:tcPr>
          <w:p w14:paraId="517E4DEF" w14:textId="77777777" w:rsidR="003F0A89" w:rsidRDefault="003F0A89" w:rsidP="001345C1">
            <w:pPr>
              <w:pStyle w:val="ptffull"/>
              <w:spacing w:before="0"/>
            </w:pPr>
          </w:p>
        </w:tc>
        <w:tc>
          <w:tcPr>
            <w:tcW w:w="1540" w:type="dxa"/>
            <w:tcBorders>
              <w:top w:val="single" w:sz="4" w:space="0" w:color="auto"/>
            </w:tcBorders>
          </w:tcPr>
          <w:p w14:paraId="7580AB01" w14:textId="77777777" w:rsidR="003F0A89" w:rsidRDefault="003F0A89" w:rsidP="001345C1">
            <w:pPr>
              <w:pStyle w:val="ptffull"/>
              <w:spacing w:before="0"/>
              <w:jc w:val="center"/>
            </w:pPr>
            <w:r>
              <w:t>$235</w:t>
            </w:r>
          </w:p>
        </w:tc>
        <w:tc>
          <w:tcPr>
            <w:tcW w:w="495" w:type="dxa"/>
            <w:vMerge/>
          </w:tcPr>
          <w:p w14:paraId="642D35C1" w14:textId="77777777" w:rsidR="003F0A89" w:rsidRDefault="003F0A89" w:rsidP="001345C1">
            <w:pPr>
              <w:pStyle w:val="ptffull"/>
              <w:spacing w:before="0"/>
            </w:pPr>
          </w:p>
        </w:tc>
        <w:tc>
          <w:tcPr>
            <w:tcW w:w="1210" w:type="dxa"/>
            <w:vMerge/>
          </w:tcPr>
          <w:p w14:paraId="357418A3" w14:textId="77777777" w:rsidR="003F0A89" w:rsidRDefault="003F0A89" w:rsidP="001345C1">
            <w:pPr>
              <w:pStyle w:val="ptffull"/>
              <w:spacing w:before="0"/>
            </w:pPr>
          </w:p>
        </w:tc>
        <w:tc>
          <w:tcPr>
            <w:tcW w:w="1705" w:type="dxa"/>
            <w:tcBorders>
              <w:top w:val="single" w:sz="4" w:space="0" w:color="auto"/>
            </w:tcBorders>
          </w:tcPr>
          <w:p w14:paraId="41E1F1CB" w14:textId="77777777" w:rsidR="003F0A89" w:rsidRDefault="003F0A89" w:rsidP="001345C1">
            <w:pPr>
              <w:pStyle w:val="ptffull"/>
              <w:spacing w:before="0"/>
              <w:jc w:val="center"/>
            </w:pPr>
            <w:r>
              <w:t>$922 – $15</w:t>
            </w:r>
          </w:p>
        </w:tc>
        <w:tc>
          <w:tcPr>
            <w:tcW w:w="440" w:type="dxa"/>
            <w:vMerge/>
          </w:tcPr>
          <w:p w14:paraId="1405C4A7" w14:textId="77777777" w:rsidR="003F0A89" w:rsidRDefault="003F0A89" w:rsidP="001345C1">
            <w:pPr>
              <w:pStyle w:val="ptffull"/>
              <w:spacing w:before="0"/>
            </w:pPr>
          </w:p>
        </w:tc>
        <w:tc>
          <w:tcPr>
            <w:tcW w:w="825" w:type="dxa"/>
            <w:vMerge/>
          </w:tcPr>
          <w:p w14:paraId="3C55EE38" w14:textId="77777777" w:rsidR="003F0A89" w:rsidRDefault="003F0A89" w:rsidP="001345C1">
            <w:pPr>
              <w:pStyle w:val="ptffull"/>
              <w:spacing w:before="0"/>
            </w:pPr>
          </w:p>
        </w:tc>
        <w:tc>
          <w:tcPr>
            <w:tcW w:w="1909" w:type="dxa"/>
            <w:vMerge/>
          </w:tcPr>
          <w:p w14:paraId="47A0B2FC" w14:textId="77777777" w:rsidR="003F0A89" w:rsidRDefault="003F0A89" w:rsidP="001345C1">
            <w:pPr>
              <w:pStyle w:val="ptffull"/>
              <w:spacing w:before="0"/>
            </w:pPr>
          </w:p>
        </w:tc>
      </w:tr>
    </w:tbl>
    <w:p w14:paraId="2DB31A87" w14:textId="77777777" w:rsidR="005673BC" w:rsidRDefault="005673BC" w:rsidP="005673BC">
      <w:pPr>
        <w:pStyle w:val="ptffull"/>
        <w:spacing w:before="0"/>
      </w:pPr>
    </w:p>
    <w:tbl>
      <w:tblPr>
        <w:tblW w:w="8892" w:type="dxa"/>
        <w:tblLayout w:type="fixed"/>
        <w:tblLook w:val="01E0" w:firstRow="1" w:lastRow="1" w:firstColumn="1" w:lastColumn="1" w:noHBand="0" w:noVBand="0"/>
      </w:tblPr>
      <w:tblGrid>
        <w:gridCol w:w="768"/>
        <w:gridCol w:w="1540"/>
        <w:gridCol w:w="495"/>
        <w:gridCol w:w="1320"/>
        <w:gridCol w:w="1595"/>
        <w:gridCol w:w="440"/>
        <w:gridCol w:w="825"/>
        <w:gridCol w:w="1909"/>
      </w:tblGrid>
      <w:tr w:rsidR="003F0A89" w14:paraId="023F62CD" w14:textId="77777777" w:rsidTr="003F0A89">
        <w:trPr>
          <w:cantSplit/>
        </w:trPr>
        <w:tc>
          <w:tcPr>
            <w:tcW w:w="768" w:type="dxa"/>
            <w:vMerge w:val="restart"/>
            <w:vAlign w:val="center"/>
          </w:tcPr>
          <w:p w14:paraId="4B0D7559" w14:textId="77777777" w:rsidR="003F0A89" w:rsidRDefault="003F0A89" w:rsidP="001345C1">
            <w:pPr>
              <w:pStyle w:val="ptffull"/>
              <w:spacing w:before="0"/>
            </w:pPr>
            <w:r>
              <w:t>g.</w:t>
            </w:r>
          </w:p>
        </w:tc>
        <w:tc>
          <w:tcPr>
            <w:tcW w:w="1540" w:type="dxa"/>
            <w:tcBorders>
              <w:bottom w:val="single" w:sz="4" w:space="0" w:color="auto"/>
            </w:tcBorders>
          </w:tcPr>
          <w:p w14:paraId="5E5BBC09" w14:textId="77777777" w:rsidR="003F0A89" w:rsidRDefault="003F0A89" w:rsidP="001345C1">
            <w:pPr>
              <w:pStyle w:val="ptffull"/>
              <w:spacing w:before="0"/>
              <w:jc w:val="center"/>
            </w:pPr>
            <w:r>
              <w:t>$</w:t>
            </w:r>
            <w:r>
              <w:rPr>
                <w:sz w:val="22"/>
                <w:szCs w:val="22"/>
              </w:rPr>
              <w:t>441</w:t>
            </w:r>
          </w:p>
        </w:tc>
        <w:tc>
          <w:tcPr>
            <w:tcW w:w="495" w:type="dxa"/>
            <w:vMerge w:val="restart"/>
            <w:vAlign w:val="center"/>
          </w:tcPr>
          <w:p w14:paraId="004983E8" w14:textId="77777777" w:rsidR="003F0A89" w:rsidRDefault="003F0A89" w:rsidP="001345C1">
            <w:pPr>
              <w:pStyle w:val="ptffull"/>
              <w:spacing w:before="0"/>
              <w:jc w:val="right"/>
            </w:pPr>
            <w:r>
              <w:t>=</w:t>
            </w:r>
          </w:p>
        </w:tc>
        <w:tc>
          <w:tcPr>
            <w:tcW w:w="1320" w:type="dxa"/>
            <w:vMerge w:val="restart"/>
            <w:vAlign w:val="center"/>
          </w:tcPr>
          <w:p w14:paraId="1F561E92" w14:textId="77777777" w:rsidR="003F0A89" w:rsidRDefault="003F0A89" w:rsidP="001345C1">
            <w:pPr>
              <w:pStyle w:val="ptffull"/>
              <w:spacing w:before="0"/>
              <w:jc w:val="left"/>
            </w:pPr>
            <w:r>
              <w:t>1.60</w:t>
            </w:r>
          </w:p>
        </w:tc>
        <w:tc>
          <w:tcPr>
            <w:tcW w:w="1595" w:type="dxa"/>
            <w:tcBorders>
              <w:bottom w:val="single" w:sz="4" w:space="0" w:color="auto"/>
            </w:tcBorders>
          </w:tcPr>
          <w:p w14:paraId="45DF7EDD" w14:textId="77777777" w:rsidR="003F0A89" w:rsidRDefault="003F0A89" w:rsidP="001345C1">
            <w:pPr>
              <w:pStyle w:val="ptffull"/>
              <w:spacing w:before="0"/>
              <w:jc w:val="center"/>
            </w:pPr>
            <w:r>
              <w:t>$483 + $40</w:t>
            </w:r>
          </w:p>
        </w:tc>
        <w:tc>
          <w:tcPr>
            <w:tcW w:w="440" w:type="dxa"/>
            <w:vMerge w:val="restart"/>
            <w:vAlign w:val="center"/>
          </w:tcPr>
          <w:p w14:paraId="2A12B283" w14:textId="77777777" w:rsidR="003F0A89" w:rsidRDefault="003F0A89" w:rsidP="001345C1">
            <w:pPr>
              <w:pStyle w:val="ptffull"/>
              <w:spacing w:before="0"/>
              <w:jc w:val="right"/>
            </w:pPr>
            <w:r>
              <w:t>=</w:t>
            </w:r>
          </w:p>
        </w:tc>
        <w:tc>
          <w:tcPr>
            <w:tcW w:w="825" w:type="dxa"/>
            <w:vMerge w:val="restart"/>
            <w:vAlign w:val="center"/>
          </w:tcPr>
          <w:p w14:paraId="2A571758" w14:textId="77777777" w:rsidR="003F0A89" w:rsidRDefault="003F0A89" w:rsidP="001345C1">
            <w:pPr>
              <w:pStyle w:val="ptffull"/>
              <w:spacing w:before="0"/>
            </w:pPr>
            <w:r>
              <w:t>0.57</w:t>
            </w:r>
          </w:p>
        </w:tc>
        <w:tc>
          <w:tcPr>
            <w:tcW w:w="1909" w:type="dxa"/>
            <w:vMerge w:val="restart"/>
            <w:vAlign w:val="center"/>
          </w:tcPr>
          <w:p w14:paraId="6A2756F2" w14:textId="77777777" w:rsidR="003F0A89" w:rsidRDefault="003F0A89" w:rsidP="001345C1">
            <w:pPr>
              <w:pStyle w:val="ptffull"/>
              <w:spacing w:before="0"/>
            </w:pPr>
            <w:r>
              <w:t>No effect</w:t>
            </w:r>
          </w:p>
        </w:tc>
      </w:tr>
      <w:tr w:rsidR="003F0A89" w14:paraId="652E1DE4" w14:textId="77777777" w:rsidTr="003F0A89">
        <w:trPr>
          <w:cantSplit/>
        </w:trPr>
        <w:tc>
          <w:tcPr>
            <w:tcW w:w="768" w:type="dxa"/>
            <w:vMerge/>
          </w:tcPr>
          <w:p w14:paraId="54BE00A1" w14:textId="77777777" w:rsidR="003F0A89" w:rsidRDefault="003F0A89" w:rsidP="001345C1">
            <w:pPr>
              <w:pStyle w:val="ptffull"/>
              <w:spacing w:before="0"/>
            </w:pPr>
          </w:p>
        </w:tc>
        <w:tc>
          <w:tcPr>
            <w:tcW w:w="1540" w:type="dxa"/>
            <w:tcBorders>
              <w:top w:val="single" w:sz="4" w:space="0" w:color="auto"/>
            </w:tcBorders>
          </w:tcPr>
          <w:p w14:paraId="182AF623" w14:textId="77777777" w:rsidR="003F0A89" w:rsidRDefault="003F0A89" w:rsidP="001345C1">
            <w:pPr>
              <w:pStyle w:val="ptffull"/>
              <w:spacing w:before="0"/>
              <w:jc w:val="center"/>
            </w:pPr>
            <w:r>
              <w:t>$235 + $40</w:t>
            </w:r>
          </w:p>
        </w:tc>
        <w:tc>
          <w:tcPr>
            <w:tcW w:w="495" w:type="dxa"/>
            <w:vMerge/>
          </w:tcPr>
          <w:p w14:paraId="4331586F" w14:textId="77777777" w:rsidR="003F0A89" w:rsidRDefault="003F0A89" w:rsidP="001345C1">
            <w:pPr>
              <w:pStyle w:val="ptffull"/>
              <w:spacing w:before="0"/>
            </w:pPr>
          </w:p>
        </w:tc>
        <w:tc>
          <w:tcPr>
            <w:tcW w:w="1320" w:type="dxa"/>
            <w:vMerge/>
          </w:tcPr>
          <w:p w14:paraId="571A6B3F" w14:textId="77777777" w:rsidR="003F0A89" w:rsidRDefault="003F0A89" w:rsidP="001345C1">
            <w:pPr>
              <w:pStyle w:val="ptffull"/>
              <w:spacing w:before="0"/>
            </w:pPr>
          </w:p>
        </w:tc>
        <w:tc>
          <w:tcPr>
            <w:tcW w:w="1595" w:type="dxa"/>
            <w:tcBorders>
              <w:top w:val="single" w:sz="4" w:space="0" w:color="auto"/>
            </w:tcBorders>
          </w:tcPr>
          <w:p w14:paraId="2B913052" w14:textId="77777777" w:rsidR="003F0A89" w:rsidRDefault="003F0A89" w:rsidP="001345C1">
            <w:pPr>
              <w:pStyle w:val="ptffull"/>
              <w:spacing w:before="0"/>
              <w:jc w:val="center"/>
            </w:pPr>
            <w:r>
              <w:t>$922</w:t>
            </w:r>
          </w:p>
        </w:tc>
        <w:tc>
          <w:tcPr>
            <w:tcW w:w="440" w:type="dxa"/>
            <w:vMerge/>
          </w:tcPr>
          <w:p w14:paraId="7BF78ADC" w14:textId="77777777" w:rsidR="003F0A89" w:rsidRDefault="003F0A89" w:rsidP="001345C1">
            <w:pPr>
              <w:pStyle w:val="ptffull"/>
              <w:spacing w:before="0"/>
            </w:pPr>
          </w:p>
        </w:tc>
        <w:tc>
          <w:tcPr>
            <w:tcW w:w="825" w:type="dxa"/>
            <w:vMerge/>
          </w:tcPr>
          <w:p w14:paraId="6297084A" w14:textId="77777777" w:rsidR="003F0A89" w:rsidRDefault="003F0A89" w:rsidP="001345C1">
            <w:pPr>
              <w:pStyle w:val="ptffull"/>
              <w:spacing w:before="0"/>
            </w:pPr>
          </w:p>
        </w:tc>
        <w:tc>
          <w:tcPr>
            <w:tcW w:w="1909" w:type="dxa"/>
            <w:vMerge/>
          </w:tcPr>
          <w:p w14:paraId="5725EE26" w14:textId="77777777" w:rsidR="003F0A89" w:rsidRDefault="003F0A89" w:rsidP="001345C1">
            <w:pPr>
              <w:pStyle w:val="ptffull"/>
              <w:spacing w:before="0"/>
            </w:pPr>
          </w:p>
        </w:tc>
      </w:tr>
    </w:tbl>
    <w:p w14:paraId="353D97DC" w14:textId="77777777" w:rsidR="005673BC" w:rsidRDefault="005673BC" w:rsidP="005673BC">
      <w:pPr>
        <w:pStyle w:val="ptffull"/>
        <w:spacing w:before="0"/>
      </w:pPr>
    </w:p>
    <w:p w14:paraId="16F79935" w14:textId="7FF5BB63" w:rsidR="005673BC" w:rsidRDefault="005673BC" w:rsidP="00C23B8F">
      <w:pPr>
        <w:pStyle w:val="ph3"/>
        <w:tabs>
          <w:tab w:val="right" w:pos="8910"/>
        </w:tabs>
        <w:spacing w:before="0"/>
        <w:ind w:left="-110" w:right="-468"/>
        <w:jc w:val="left"/>
        <w:rPr>
          <w:b/>
          <w:sz w:val="32"/>
          <w:szCs w:val="32"/>
        </w:rPr>
      </w:pPr>
      <w:r>
        <w:br w:type="page"/>
      </w:r>
      <w:r w:rsidRPr="00895C7B">
        <w:rPr>
          <w:rFonts w:ascii="Times New Roman" w:hAnsi="Times New Roman" w:cs="Times New Roman"/>
          <w:sz w:val="24"/>
          <w:szCs w:val="24"/>
        </w:rPr>
        <w:lastRenderedPageBreak/>
        <w:t>Req. 1</w:t>
      </w:r>
      <w:r>
        <w:tab/>
        <w:t>(40-50 min.)</w:t>
      </w:r>
      <w:r w:rsidR="003F0A89">
        <w:t xml:space="preserve"> </w:t>
      </w:r>
      <w:r>
        <w:rPr>
          <w:b/>
          <w:i w:val="0"/>
          <w:sz w:val="36"/>
          <w:szCs w:val="36"/>
        </w:rPr>
        <w:t>P18-5B</w:t>
      </w:r>
    </w:p>
    <w:p w14:paraId="33BD4844" w14:textId="3D5646F5" w:rsidR="005673BC" w:rsidRDefault="00785E93" w:rsidP="005673BC">
      <w:pPr>
        <w:pStyle w:val="ptffull"/>
        <w:tabs>
          <w:tab w:val="center" w:pos="5005"/>
        </w:tabs>
        <w:spacing w:before="360"/>
        <w:jc w:val="center"/>
      </w:pPr>
      <w:r w:rsidRPr="004A1125">
        <w:rPr>
          <w:b/>
        </w:rPr>
        <w:t>AVENGER HARDWARE LTD</w:t>
      </w:r>
      <w:r w:rsidR="005673BC">
        <w:t>.</w:t>
      </w:r>
    </w:p>
    <w:p w14:paraId="7F8A3383" w14:textId="77777777" w:rsidR="005673BC" w:rsidRDefault="005673BC" w:rsidP="005673BC">
      <w:pPr>
        <w:pStyle w:val="ptffull"/>
        <w:tabs>
          <w:tab w:val="center" w:pos="5005"/>
        </w:tabs>
        <w:spacing w:before="0"/>
        <w:jc w:val="center"/>
      </w:pPr>
      <w:r>
        <w:t>(Dollar amounts in thousands)</w:t>
      </w:r>
    </w:p>
    <w:p w14:paraId="73E72E7C" w14:textId="77777777" w:rsidR="005673BC" w:rsidRDefault="005673BC" w:rsidP="005673BC">
      <w:pPr>
        <w:pStyle w:val="ptffull"/>
        <w:tabs>
          <w:tab w:val="center" w:pos="5005"/>
        </w:tabs>
        <w:spacing w:before="0"/>
        <w:jc w:val="center"/>
      </w:pPr>
    </w:p>
    <w:p w14:paraId="06EF3BAB" w14:textId="583B4CC8" w:rsidR="005673BC" w:rsidRPr="004A1125" w:rsidRDefault="005673BC" w:rsidP="005673BC">
      <w:pPr>
        <w:pStyle w:val="ptffull"/>
        <w:tabs>
          <w:tab w:val="center" w:pos="4345"/>
          <w:tab w:val="center" w:pos="7755"/>
        </w:tabs>
        <w:spacing w:before="0" w:after="120"/>
        <w:ind w:left="-166" w:right="-799"/>
        <w:rPr>
          <w:b/>
        </w:rPr>
      </w:pPr>
      <w:r>
        <w:tab/>
      </w:r>
      <w:r w:rsidR="006F442C" w:rsidRPr="004A1125">
        <w:rPr>
          <w:b/>
          <w:u w:val="single"/>
        </w:rPr>
        <w:t>2020</w:t>
      </w:r>
      <w:r w:rsidRPr="004A1125">
        <w:rPr>
          <w:b/>
        </w:rPr>
        <w:tab/>
      </w:r>
      <w:r w:rsidR="006F442C" w:rsidRPr="004A1125">
        <w:rPr>
          <w:b/>
          <w:u w:val="single"/>
        </w:rPr>
        <w:t>2019</w:t>
      </w:r>
    </w:p>
    <w:tbl>
      <w:tblPr>
        <w:tblW w:w="9725" w:type="dxa"/>
        <w:tblInd w:w="-167" w:type="dxa"/>
        <w:tblLayout w:type="fixed"/>
        <w:tblLook w:val="01E0" w:firstRow="1" w:lastRow="1" w:firstColumn="1" w:lastColumn="1" w:noHBand="0" w:noVBand="0"/>
      </w:tblPr>
      <w:tblGrid>
        <w:gridCol w:w="2585"/>
        <w:gridCol w:w="715"/>
        <w:gridCol w:w="825"/>
        <w:gridCol w:w="470"/>
        <w:gridCol w:w="360"/>
        <w:gridCol w:w="720"/>
        <w:gridCol w:w="270"/>
        <w:gridCol w:w="2160"/>
        <w:gridCol w:w="450"/>
        <w:gridCol w:w="270"/>
        <w:gridCol w:w="544"/>
        <w:gridCol w:w="356"/>
      </w:tblGrid>
      <w:tr w:rsidR="005673BC" w14:paraId="31C703BC" w14:textId="77777777" w:rsidTr="004A1125">
        <w:trPr>
          <w:cantSplit/>
        </w:trPr>
        <w:tc>
          <w:tcPr>
            <w:tcW w:w="2585" w:type="dxa"/>
            <w:vMerge w:val="restart"/>
            <w:vAlign w:val="center"/>
          </w:tcPr>
          <w:p w14:paraId="22D0C2E6" w14:textId="77777777" w:rsidR="005673BC" w:rsidRDefault="005673BC" w:rsidP="001345C1">
            <w:pPr>
              <w:pStyle w:val="pl1"/>
              <w:shd w:val="clear" w:color="auto" w:fill="auto"/>
              <w:ind w:left="387" w:hanging="387"/>
              <w:jc w:val="left"/>
            </w:pPr>
            <w:r>
              <w:t>a.</w:t>
            </w:r>
            <w:r>
              <w:tab/>
              <w:t>Current ratio:</w:t>
            </w:r>
          </w:p>
        </w:tc>
        <w:tc>
          <w:tcPr>
            <w:tcW w:w="715" w:type="dxa"/>
          </w:tcPr>
          <w:p w14:paraId="3DD1B8BD" w14:textId="77777777" w:rsidR="005673BC" w:rsidRDefault="005673BC" w:rsidP="001345C1">
            <w:pPr>
              <w:pStyle w:val="pl1"/>
              <w:shd w:val="clear" w:color="auto" w:fill="auto"/>
              <w:ind w:left="0" w:firstLine="0"/>
              <w:jc w:val="center"/>
            </w:pPr>
          </w:p>
        </w:tc>
        <w:tc>
          <w:tcPr>
            <w:tcW w:w="825" w:type="dxa"/>
            <w:tcBorders>
              <w:bottom w:val="single" w:sz="4" w:space="0" w:color="auto"/>
            </w:tcBorders>
            <w:vAlign w:val="center"/>
          </w:tcPr>
          <w:p w14:paraId="31A8F391" w14:textId="77777777" w:rsidR="005673BC" w:rsidRDefault="005673BC" w:rsidP="001345C1">
            <w:pPr>
              <w:pStyle w:val="pl1"/>
              <w:shd w:val="clear" w:color="auto" w:fill="auto"/>
              <w:ind w:left="0" w:firstLine="0"/>
              <w:jc w:val="center"/>
            </w:pPr>
            <w:r>
              <w:t>$292</w:t>
            </w:r>
          </w:p>
        </w:tc>
        <w:tc>
          <w:tcPr>
            <w:tcW w:w="470" w:type="dxa"/>
          </w:tcPr>
          <w:p w14:paraId="3994D166" w14:textId="77777777" w:rsidR="005673BC" w:rsidRDefault="005673BC" w:rsidP="001345C1">
            <w:pPr>
              <w:pStyle w:val="pl1"/>
              <w:shd w:val="clear" w:color="auto" w:fill="auto"/>
              <w:ind w:left="0" w:firstLine="0"/>
              <w:jc w:val="left"/>
            </w:pPr>
          </w:p>
        </w:tc>
        <w:tc>
          <w:tcPr>
            <w:tcW w:w="360" w:type="dxa"/>
            <w:vMerge w:val="restart"/>
            <w:vAlign w:val="center"/>
          </w:tcPr>
          <w:p w14:paraId="1D321A16" w14:textId="77777777" w:rsidR="005673BC" w:rsidRDefault="005673BC" w:rsidP="001345C1">
            <w:pPr>
              <w:pStyle w:val="pl1"/>
              <w:shd w:val="clear" w:color="auto" w:fill="auto"/>
              <w:ind w:left="0" w:firstLine="0"/>
              <w:jc w:val="center"/>
            </w:pPr>
            <w:r>
              <w:t>=</w:t>
            </w:r>
          </w:p>
        </w:tc>
        <w:tc>
          <w:tcPr>
            <w:tcW w:w="720" w:type="dxa"/>
            <w:vMerge w:val="restart"/>
            <w:vAlign w:val="center"/>
          </w:tcPr>
          <w:p w14:paraId="261F8447" w14:textId="77777777" w:rsidR="005673BC" w:rsidRDefault="005673BC" w:rsidP="001345C1">
            <w:pPr>
              <w:pStyle w:val="pl1"/>
              <w:shd w:val="clear" w:color="auto" w:fill="auto"/>
              <w:ind w:left="0" w:firstLine="0"/>
              <w:jc w:val="center"/>
            </w:pPr>
            <w:r>
              <w:t>2.07</w:t>
            </w:r>
          </w:p>
        </w:tc>
        <w:tc>
          <w:tcPr>
            <w:tcW w:w="270" w:type="dxa"/>
          </w:tcPr>
          <w:p w14:paraId="222259CF" w14:textId="77777777" w:rsidR="005673BC" w:rsidRDefault="005673BC" w:rsidP="001345C1">
            <w:pPr>
              <w:pStyle w:val="pl1"/>
              <w:shd w:val="clear" w:color="auto" w:fill="auto"/>
              <w:ind w:left="0" w:firstLine="0"/>
              <w:jc w:val="center"/>
            </w:pPr>
          </w:p>
        </w:tc>
        <w:tc>
          <w:tcPr>
            <w:tcW w:w="2160" w:type="dxa"/>
            <w:tcBorders>
              <w:bottom w:val="single" w:sz="4" w:space="0" w:color="auto"/>
            </w:tcBorders>
            <w:vAlign w:val="center"/>
          </w:tcPr>
          <w:p w14:paraId="1ADC0EA7" w14:textId="77777777" w:rsidR="005673BC" w:rsidRDefault="005673BC" w:rsidP="00C23B8F">
            <w:pPr>
              <w:pStyle w:val="pl1"/>
              <w:shd w:val="clear" w:color="auto" w:fill="auto"/>
              <w:ind w:left="0" w:firstLine="173"/>
              <w:jc w:val="center"/>
            </w:pPr>
            <w:r>
              <w:t>$251.5</w:t>
            </w:r>
          </w:p>
        </w:tc>
        <w:tc>
          <w:tcPr>
            <w:tcW w:w="450" w:type="dxa"/>
          </w:tcPr>
          <w:p w14:paraId="072AD5D8" w14:textId="77777777" w:rsidR="005673BC" w:rsidRDefault="005673BC" w:rsidP="001345C1">
            <w:pPr>
              <w:pStyle w:val="pl1"/>
              <w:shd w:val="clear" w:color="auto" w:fill="auto"/>
              <w:ind w:left="-280" w:firstLine="280"/>
              <w:jc w:val="left"/>
            </w:pPr>
            <w:r>
              <w:t>=</w:t>
            </w:r>
          </w:p>
        </w:tc>
        <w:tc>
          <w:tcPr>
            <w:tcW w:w="270" w:type="dxa"/>
            <w:vAlign w:val="center"/>
          </w:tcPr>
          <w:p w14:paraId="115A634A" w14:textId="77777777" w:rsidR="005673BC" w:rsidRDefault="005673BC" w:rsidP="001345C1">
            <w:pPr>
              <w:pStyle w:val="pl1"/>
              <w:shd w:val="clear" w:color="auto" w:fill="auto"/>
              <w:ind w:left="-250" w:hanging="1134"/>
              <w:jc w:val="center"/>
            </w:pPr>
          </w:p>
        </w:tc>
        <w:tc>
          <w:tcPr>
            <w:tcW w:w="900" w:type="dxa"/>
            <w:gridSpan w:val="2"/>
            <w:vAlign w:val="center"/>
          </w:tcPr>
          <w:p w14:paraId="539FBA9D" w14:textId="77777777" w:rsidR="005673BC" w:rsidRDefault="005673BC" w:rsidP="001345C1">
            <w:pPr>
              <w:pStyle w:val="pl1"/>
              <w:shd w:val="clear" w:color="auto" w:fill="auto"/>
              <w:ind w:left="-250" w:right="2" w:firstLine="142"/>
              <w:jc w:val="left"/>
            </w:pPr>
            <w:r>
              <w:t>1.82</w:t>
            </w:r>
          </w:p>
        </w:tc>
      </w:tr>
      <w:tr w:rsidR="00C23B8F" w14:paraId="6F899A76" w14:textId="77777777" w:rsidTr="004A1125">
        <w:trPr>
          <w:gridAfter w:val="1"/>
          <w:wAfter w:w="356" w:type="dxa"/>
          <w:cantSplit/>
        </w:trPr>
        <w:tc>
          <w:tcPr>
            <w:tcW w:w="2585" w:type="dxa"/>
            <w:vMerge/>
          </w:tcPr>
          <w:p w14:paraId="3AE70FF3" w14:textId="77777777" w:rsidR="00C23B8F" w:rsidRDefault="00C23B8F" w:rsidP="001345C1">
            <w:pPr>
              <w:pStyle w:val="pl1"/>
              <w:shd w:val="clear" w:color="auto" w:fill="auto"/>
              <w:ind w:left="0" w:firstLine="0"/>
              <w:jc w:val="left"/>
            </w:pPr>
          </w:p>
        </w:tc>
        <w:tc>
          <w:tcPr>
            <w:tcW w:w="715" w:type="dxa"/>
          </w:tcPr>
          <w:p w14:paraId="4D5BB026" w14:textId="77777777" w:rsidR="00C23B8F" w:rsidRDefault="00C23B8F" w:rsidP="001345C1">
            <w:pPr>
              <w:pStyle w:val="pl1"/>
              <w:shd w:val="clear" w:color="auto" w:fill="auto"/>
              <w:ind w:left="0" w:firstLine="0"/>
              <w:jc w:val="center"/>
            </w:pPr>
          </w:p>
        </w:tc>
        <w:tc>
          <w:tcPr>
            <w:tcW w:w="825" w:type="dxa"/>
            <w:tcBorders>
              <w:top w:val="single" w:sz="4" w:space="0" w:color="auto"/>
            </w:tcBorders>
          </w:tcPr>
          <w:p w14:paraId="51817799" w14:textId="77777777" w:rsidR="00C23B8F" w:rsidRDefault="00C23B8F" w:rsidP="001345C1">
            <w:pPr>
              <w:pStyle w:val="pl1"/>
              <w:shd w:val="clear" w:color="auto" w:fill="auto"/>
              <w:ind w:left="0" w:firstLine="0"/>
              <w:jc w:val="center"/>
            </w:pPr>
            <w:r>
              <w:t>$141</w:t>
            </w:r>
          </w:p>
        </w:tc>
        <w:tc>
          <w:tcPr>
            <w:tcW w:w="470" w:type="dxa"/>
          </w:tcPr>
          <w:p w14:paraId="6ED60198" w14:textId="77777777" w:rsidR="00C23B8F" w:rsidRDefault="00C23B8F" w:rsidP="001345C1">
            <w:pPr>
              <w:pStyle w:val="pl1"/>
              <w:shd w:val="clear" w:color="auto" w:fill="auto"/>
              <w:ind w:left="0" w:firstLine="0"/>
              <w:jc w:val="center"/>
            </w:pPr>
          </w:p>
        </w:tc>
        <w:tc>
          <w:tcPr>
            <w:tcW w:w="360" w:type="dxa"/>
            <w:vMerge/>
          </w:tcPr>
          <w:p w14:paraId="23081C55" w14:textId="77777777" w:rsidR="00C23B8F" w:rsidRDefault="00C23B8F" w:rsidP="001345C1">
            <w:pPr>
              <w:pStyle w:val="pl1"/>
              <w:shd w:val="clear" w:color="auto" w:fill="auto"/>
              <w:ind w:left="0" w:firstLine="0"/>
              <w:jc w:val="center"/>
            </w:pPr>
          </w:p>
        </w:tc>
        <w:tc>
          <w:tcPr>
            <w:tcW w:w="720" w:type="dxa"/>
            <w:vMerge/>
          </w:tcPr>
          <w:p w14:paraId="0933A2F4" w14:textId="77777777" w:rsidR="00C23B8F" w:rsidRDefault="00C23B8F" w:rsidP="001345C1">
            <w:pPr>
              <w:pStyle w:val="pl1"/>
              <w:shd w:val="clear" w:color="auto" w:fill="auto"/>
              <w:ind w:left="0" w:firstLine="0"/>
              <w:jc w:val="center"/>
            </w:pPr>
          </w:p>
        </w:tc>
        <w:tc>
          <w:tcPr>
            <w:tcW w:w="270" w:type="dxa"/>
          </w:tcPr>
          <w:p w14:paraId="1CFF155A" w14:textId="77777777" w:rsidR="00C23B8F" w:rsidRDefault="00C23B8F" w:rsidP="001345C1">
            <w:pPr>
              <w:pStyle w:val="pl1"/>
              <w:shd w:val="clear" w:color="auto" w:fill="auto"/>
              <w:ind w:left="0" w:firstLine="0"/>
              <w:jc w:val="center"/>
            </w:pPr>
          </w:p>
        </w:tc>
        <w:tc>
          <w:tcPr>
            <w:tcW w:w="2160" w:type="dxa"/>
            <w:tcBorders>
              <w:top w:val="single" w:sz="4" w:space="0" w:color="auto"/>
            </w:tcBorders>
          </w:tcPr>
          <w:p w14:paraId="00E2E5B5" w14:textId="77777777" w:rsidR="00C23B8F" w:rsidRDefault="00C23B8F" w:rsidP="001345C1">
            <w:pPr>
              <w:pStyle w:val="pl1"/>
              <w:shd w:val="clear" w:color="auto" w:fill="auto"/>
              <w:ind w:left="0" w:firstLine="0"/>
              <w:jc w:val="center"/>
            </w:pPr>
            <w:r>
              <w:t>$138.5</w:t>
            </w:r>
          </w:p>
        </w:tc>
        <w:tc>
          <w:tcPr>
            <w:tcW w:w="1264" w:type="dxa"/>
            <w:gridSpan w:val="3"/>
          </w:tcPr>
          <w:p w14:paraId="1B92F339" w14:textId="77777777" w:rsidR="00C23B8F" w:rsidRDefault="00C23B8F" w:rsidP="001345C1">
            <w:pPr>
              <w:pStyle w:val="pl1"/>
              <w:shd w:val="clear" w:color="auto" w:fill="auto"/>
              <w:ind w:left="0" w:right="552" w:firstLine="0"/>
              <w:jc w:val="center"/>
            </w:pPr>
          </w:p>
        </w:tc>
      </w:tr>
    </w:tbl>
    <w:p w14:paraId="0CF79486"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93"/>
        <w:gridCol w:w="291"/>
        <w:gridCol w:w="1815"/>
        <w:gridCol w:w="275"/>
        <w:gridCol w:w="275"/>
        <w:gridCol w:w="1155"/>
      </w:tblGrid>
      <w:tr w:rsidR="005673BC" w14:paraId="27DA2AD9" w14:textId="77777777" w:rsidTr="001345C1">
        <w:trPr>
          <w:cantSplit/>
        </w:trPr>
        <w:tc>
          <w:tcPr>
            <w:tcW w:w="2569" w:type="dxa"/>
            <w:vMerge w:val="restart"/>
            <w:vAlign w:val="center"/>
          </w:tcPr>
          <w:p w14:paraId="110986EA" w14:textId="77777777" w:rsidR="005673BC" w:rsidRDefault="005673BC" w:rsidP="001345C1">
            <w:pPr>
              <w:pStyle w:val="pl1"/>
              <w:shd w:val="clear" w:color="auto" w:fill="auto"/>
              <w:ind w:left="387" w:hanging="387"/>
              <w:jc w:val="left"/>
            </w:pPr>
            <w:r>
              <w:t>b.</w:t>
            </w:r>
            <w:r>
              <w:tab/>
              <w:t>Inventory turnover:</w:t>
            </w:r>
          </w:p>
        </w:tc>
        <w:tc>
          <w:tcPr>
            <w:tcW w:w="236" w:type="dxa"/>
          </w:tcPr>
          <w:p w14:paraId="35897542"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75642BEE" w14:textId="77777777" w:rsidR="005673BC" w:rsidRDefault="005673BC" w:rsidP="001345C1">
            <w:pPr>
              <w:pStyle w:val="pl1"/>
              <w:shd w:val="clear" w:color="auto" w:fill="auto"/>
              <w:ind w:left="0" w:firstLine="0"/>
              <w:jc w:val="center"/>
            </w:pPr>
            <w:r>
              <w:t>$201</w:t>
            </w:r>
          </w:p>
        </w:tc>
        <w:tc>
          <w:tcPr>
            <w:tcW w:w="236" w:type="dxa"/>
          </w:tcPr>
          <w:p w14:paraId="1EF64A31" w14:textId="77777777" w:rsidR="005673BC" w:rsidRDefault="005673BC" w:rsidP="001345C1">
            <w:pPr>
              <w:pStyle w:val="pl1"/>
              <w:shd w:val="clear" w:color="auto" w:fill="auto"/>
              <w:ind w:left="0" w:firstLine="0"/>
              <w:jc w:val="left"/>
            </w:pPr>
          </w:p>
        </w:tc>
        <w:tc>
          <w:tcPr>
            <w:tcW w:w="236" w:type="dxa"/>
            <w:vMerge w:val="restart"/>
            <w:vAlign w:val="center"/>
          </w:tcPr>
          <w:p w14:paraId="6988EFAC" w14:textId="77777777" w:rsidR="005673BC" w:rsidRDefault="005673BC" w:rsidP="001345C1">
            <w:pPr>
              <w:pStyle w:val="pl1"/>
              <w:shd w:val="clear" w:color="auto" w:fill="auto"/>
              <w:ind w:left="0" w:firstLine="0"/>
              <w:jc w:val="center"/>
            </w:pPr>
            <w:r>
              <w:t>=</w:t>
            </w:r>
          </w:p>
        </w:tc>
        <w:tc>
          <w:tcPr>
            <w:tcW w:w="793" w:type="dxa"/>
            <w:vMerge w:val="restart"/>
            <w:vAlign w:val="center"/>
          </w:tcPr>
          <w:p w14:paraId="455F8A54" w14:textId="77777777" w:rsidR="005673BC" w:rsidRDefault="005673BC" w:rsidP="001345C1">
            <w:pPr>
              <w:pStyle w:val="pl1"/>
              <w:shd w:val="clear" w:color="auto" w:fill="auto"/>
              <w:ind w:left="0" w:firstLine="0"/>
              <w:jc w:val="center"/>
            </w:pPr>
            <w:r>
              <w:t>1.41</w:t>
            </w:r>
          </w:p>
        </w:tc>
        <w:tc>
          <w:tcPr>
            <w:tcW w:w="291" w:type="dxa"/>
          </w:tcPr>
          <w:p w14:paraId="7D4A811E" w14:textId="77777777" w:rsidR="005673BC" w:rsidRDefault="005673BC" w:rsidP="001345C1">
            <w:pPr>
              <w:pStyle w:val="pl1"/>
              <w:shd w:val="clear" w:color="auto" w:fill="auto"/>
              <w:ind w:left="0" w:firstLine="0"/>
              <w:jc w:val="center"/>
            </w:pPr>
          </w:p>
        </w:tc>
        <w:tc>
          <w:tcPr>
            <w:tcW w:w="1815" w:type="dxa"/>
            <w:tcBorders>
              <w:bottom w:val="single" w:sz="4" w:space="0" w:color="auto"/>
            </w:tcBorders>
            <w:vAlign w:val="center"/>
          </w:tcPr>
          <w:p w14:paraId="2E485C7A" w14:textId="77777777" w:rsidR="005673BC" w:rsidRDefault="005673BC" w:rsidP="001345C1">
            <w:pPr>
              <w:pStyle w:val="pl1"/>
              <w:shd w:val="clear" w:color="auto" w:fill="auto"/>
              <w:ind w:left="0" w:firstLine="0"/>
              <w:jc w:val="center"/>
            </w:pPr>
            <w:r>
              <w:t>$155</w:t>
            </w:r>
          </w:p>
        </w:tc>
        <w:tc>
          <w:tcPr>
            <w:tcW w:w="275" w:type="dxa"/>
          </w:tcPr>
          <w:p w14:paraId="29108279" w14:textId="77777777" w:rsidR="005673BC" w:rsidRDefault="005673BC" w:rsidP="001345C1">
            <w:pPr>
              <w:pStyle w:val="pl1"/>
              <w:shd w:val="clear" w:color="auto" w:fill="auto"/>
              <w:ind w:left="0" w:firstLine="0"/>
              <w:jc w:val="left"/>
            </w:pPr>
          </w:p>
        </w:tc>
        <w:tc>
          <w:tcPr>
            <w:tcW w:w="275" w:type="dxa"/>
            <w:vMerge w:val="restart"/>
            <w:vAlign w:val="center"/>
          </w:tcPr>
          <w:p w14:paraId="796A20BD" w14:textId="77777777" w:rsidR="005673BC" w:rsidRDefault="005673BC" w:rsidP="001345C1">
            <w:pPr>
              <w:pStyle w:val="pl1"/>
              <w:shd w:val="clear" w:color="auto" w:fill="auto"/>
              <w:ind w:left="0" w:firstLine="0"/>
              <w:jc w:val="center"/>
            </w:pPr>
            <w:r>
              <w:t>=</w:t>
            </w:r>
          </w:p>
        </w:tc>
        <w:tc>
          <w:tcPr>
            <w:tcW w:w="1155" w:type="dxa"/>
            <w:vMerge w:val="restart"/>
            <w:vAlign w:val="center"/>
          </w:tcPr>
          <w:p w14:paraId="7776E91E" w14:textId="77777777" w:rsidR="005673BC" w:rsidRDefault="005673BC" w:rsidP="001345C1">
            <w:pPr>
              <w:pStyle w:val="pl1"/>
              <w:shd w:val="clear" w:color="auto" w:fill="auto"/>
              <w:ind w:left="0" w:right="-53" w:firstLine="0"/>
              <w:jc w:val="left"/>
            </w:pPr>
            <w:r>
              <w:t>1.39</w:t>
            </w:r>
          </w:p>
        </w:tc>
      </w:tr>
      <w:tr w:rsidR="005673BC" w14:paraId="341129FA" w14:textId="77777777" w:rsidTr="001345C1">
        <w:trPr>
          <w:cantSplit/>
        </w:trPr>
        <w:tc>
          <w:tcPr>
            <w:tcW w:w="2569" w:type="dxa"/>
            <w:vMerge/>
          </w:tcPr>
          <w:p w14:paraId="77AA7F8D" w14:textId="77777777" w:rsidR="005673BC" w:rsidRDefault="005673BC" w:rsidP="001345C1">
            <w:pPr>
              <w:pStyle w:val="pl1"/>
              <w:shd w:val="clear" w:color="auto" w:fill="auto"/>
              <w:ind w:left="0" w:firstLine="0"/>
              <w:jc w:val="left"/>
            </w:pPr>
          </w:p>
        </w:tc>
        <w:tc>
          <w:tcPr>
            <w:tcW w:w="236" w:type="dxa"/>
          </w:tcPr>
          <w:p w14:paraId="62EC3151"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1A2CDC40" w14:textId="75FD753C" w:rsidR="005673BC" w:rsidRDefault="005673BC" w:rsidP="00E71775">
            <w:pPr>
              <w:pStyle w:val="pl1"/>
              <w:shd w:val="clear" w:color="auto" w:fill="auto"/>
              <w:ind w:left="0" w:firstLine="0"/>
              <w:jc w:val="center"/>
            </w:pPr>
            <w:r>
              <w:t>($149 + $</w:t>
            </w:r>
            <w:proofErr w:type="gramStart"/>
            <w:r>
              <w:t>137)</w:t>
            </w:r>
            <w:r w:rsidR="00E71775">
              <w:t>÷</w:t>
            </w:r>
            <w:proofErr w:type="gramEnd"/>
            <w:r>
              <w:t>2</w:t>
            </w:r>
          </w:p>
        </w:tc>
        <w:tc>
          <w:tcPr>
            <w:tcW w:w="236" w:type="dxa"/>
          </w:tcPr>
          <w:p w14:paraId="460A4556" w14:textId="77777777" w:rsidR="005673BC" w:rsidRDefault="005673BC" w:rsidP="001345C1">
            <w:pPr>
              <w:pStyle w:val="pl1"/>
              <w:shd w:val="clear" w:color="auto" w:fill="auto"/>
              <w:ind w:left="0" w:firstLine="0"/>
              <w:jc w:val="center"/>
            </w:pPr>
          </w:p>
        </w:tc>
        <w:tc>
          <w:tcPr>
            <w:tcW w:w="236" w:type="dxa"/>
            <w:vMerge/>
          </w:tcPr>
          <w:p w14:paraId="1312D607" w14:textId="77777777" w:rsidR="005673BC" w:rsidRDefault="005673BC" w:rsidP="001345C1">
            <w:pPr>
              <w:pStyle w:val="pl1"/>
              <w:shd w:val="clear" w:color="auto" w:fill="auto"/>
              <w:ind w:left="0" w:firstLine="0"/>
              <w:jc w:val="center"/>
            </w:pPr>
          </w:p>
        </w:tc>
        <w:tc>
          <w:tcPr>
            <w:tcW w:w="793" w:type="dxa"/>
            <w:vMerge/>
          </w:tcPr>
          <w:p w14:paraId="54A97F97" w14:textId="77777777" w:rsidR="005673BC" w:rsidRDefault="005673BC" w:rsidP="001345C1">
            <w:pPr>
              <w:pStyle w:val="pl1"/>
              <w:shd w:val="clear" w:color="auto" w:fill="auto"/>
              <w:ind w:left="0" w:firstLine="0"/>
              <w:jc w:val="center"/>
            </w:pPr>
          </w:p>
        </w:tc>
        <w:tc>
          <w:tcPr>
            <w:tcW w:w="291" w:type="dxa"/>
          </w:tcPr>
          <w:p w14:paraId="0590B4C7"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1B73DF82" w14:textId="1787842C" w:rsidR="005673BC" w:rsidRDefault="005673BC" w:rsidP="00E71775">
            <w:pPr>
              <w:pStyle w:val="pl1"/>
              <w:shd w:val="clear" w:color="auto" w:fill="auto"/>
              <w:ind w:left="0" w:firstLine="0"/>
              <w:jc w:val="center"/>
            </w:pPr>
            <w:r>
              <w:t>($137 + $</w:t>
            </w:r>
            <w:proofErr w:type="gramStart"/>
            <w:r>
              <w:t>86)</w:t>
            </w:r>
            <w:r w:rsidR="00E71775">
              <w:t>÷</w:t>
            </w:r>
            <w:proofErr w:type="gramEnd"/>
            <w:r>
              <w:t>2</w:t>
            </w:r>
          </w:p>
        </w:tc>
        <w:tc>
          <w:tcPr>
            <w:tcW w:w="275" w:type="dxa"/>
          </w:tcPr>
          <w:p w14:paraId="47522DF5" w14:textId="77777777" w:rsidR="005673BC" w:rsidRDefault="005673BC" w:rsidP="001345C1">
            <w:pPr>
              <w:pStyle w:val="pl1"/>
              <w:shd w:val="clear" w:color="auto" w:fill="auto"/>
              <w:ind w:left="0" w:firstLine="0"/>
              <w:jc w:val="center"/>
            </w:pPr>
          </w:p>
        </w:tc>
        <w:tc>
          <w:tcPr>
            <w:tcW w:w="275" w:type="dxa"/>
            <w:vMerge/>
          </w:tcPr>
          <w:p w14:paraId="36B9DE88" w14:textId="77777777" w:rsidR="005673BC" w:rsidRDefault="005673BC" w:rsidP="001345C1">
            <w:pPr>
              <w:pStyle w:val="pl1"/>
              <w:shd w:val="clear" w:color="auto" w:fill="auto"/>
              <w:ind w:left="0" w:firstLine="0"/>
              <w:jc w:val="center"/>
            </w:pPr>
          </w:p>
        </w:tc>
        <w:tc>
          <w:tcPr>
            <w:tcW w:w="1155" w:type="dxa"/>
            <w:vMerge/>
          </w:tcPr>
          <w:p w14:paraId="139AC8AC" w14:textId="77777777" w:rsidR="005673BC" w:rsidRDefault="005673BC" w:rsidP="001345C1">
            <w:pPr>
              <w:pStyle w:val="pl1"/>
              <w:shd w:val="clear" w:color="auto" w:fill="auto"/>
              <w:ind w:left="0" w:right="552" w:firstLine="0"/>
              <w:jc w:val="center"/>
            </w:pPr>
          </w:p>
        </w:tc>
      </w:tr>
    </w:tbl>
    <w:p w14:paraId="11843E34"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93"/>
        <w:gridCol w:w="236"/>
        <w:gridCol w:w="2160"/>
        <w:gridCol w:w="270"/>
        <w:gridCol w:w="360"/>
        <w:gridCol w:w="785"/>
      </w:tblGrid>
      <w:tr w:rsidR="005673BC" w14:paraId="65DC2C34" w14:textId="77777777" w:rsidTr="004A1125">
        <w:trPr>
          <w:cantSplit/>
        </w:trPr>
        <w:tc>
          <w:tcPr>
            <w:tcW w:w="2569" w:type="dxa"/>
            <w:vMerge w:val="restart"/>
            <w:vAlign w:val="center"/>
          </w:tcPr>
          <w:p w14:paraId="19531753" w14:textId="77777777" w:rsidR="005673BC" w:rsidRDefault="005673BC" w:rsidP="001345C1">
            <w:pPr>
              <w:pStyle w:val="pl1"/>
              <w:shd w:val="clear" w:color="auto" w:fill="auto"/>
              <w:ind w:left="387" w:hanging="387"/>
              <w:jc w:val="left"/>
            </w:pPr>
            <w:r>
              <w:t>c.</w:t>
            </w:r>
            <w:r>
              <w:tab/>
              <w:t>Accounts receivable turnover:</w:t>
            </w:r>
          </w:p>
        </w:tc>
        <w:tc>
          <w:tcPr>
            <w:tcW w:w="236" w:type="dxa"/>
          </w:tcPr>
          <w:p w14:paraId="23B29B1A"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15F50705" w14:textId="77777777" w:rsidR="005673BC" w:rsidRDefault="005673BC" w:rsidP="001345C1">
            <w:pPr>
              <w:pStyle w:val="pl1"/>
              <w:shd w:val="clear" w:color="auto" w:fill="auto"/>
              <w:ind w:left="0" w:firstLine="0"/>
              <w:jc w:val="center"/>
            </w:pPr>
            <w:r>
              <w:t>$351.5</w:t>
            </w:r>
          </w:p>
        </w:tc>
        <w:tc>
          <w:tcPr>
            <w:tcW w:w="236" w:type="dxa"/>
          </w:tcPr>
          <w:p w14:paraId="741B04BC" w14:textId="77777777" w:rsidR="005673BC" w:rsidRDefault="005673BC" w:rsidP="001345C1">
            <w:pPr>
              <w:pStyle w:val="pl1"/>
              <w:shd w:val="clear" w:color="auto" w:fill="auto"/>
              <w:ind w:left="0" w:firstLine="0"/>
              <w:jc w:val="left"/>
            </w:pPr>
          </w:p>
        </w:tc>
        <w:tc>
          <w:tcPr>
            <w:tcW w:w="236" w:type="dxa"/>
            <w:vMerge w:val="restart"/>
            <w:vAlign w:val="center"/>
          </w:tcPr>
          <w:p w14:paraId="4B9189CC" w14:textId="77777777" w:rsidR="005673BC" w:rsidRDefault="005673BC" w:rsidP="001345C1">
            <w:pPr>
              <w:pStyle w:val="pl1"/>
              <w:shd w:val="clear" w:color="auto" w:fill="auto"/>
              <w:ind w:left="0" w:firstLine="0"/>
              <w:jc w:val="center"/>
            </w:pPr>
            <w:r>
              <w:t>=</w:t>
            </w:r>
          </w:p>
        </w:tc>
        <w:tc>
          <w:tcPr>
            <w:tcW w:w="793" w:type="dxa"/>
            <w:vMerge w:val="restart"/>
            <w:vAlign w:val="center"/>
          </w:tcPr>
          <w:p w14:paraId="2960275C" w14:textId="77777777" w:rsidR="005673BC" w:rsidRDefault="005673BC" w:rsidP="001345C1">
            <w:pPr>
              <w:pStyle w:val="pl1"/>
              <w:shd w:val="clear" w:color="auto" w:fill="auto"/>
              <w:ind w:left="0" w:firstLine="0"/>
              <w:jc w:val="center"/>
            </w:pPr>
            <w:r>
              <w:t>3.58</w:t>
            </w:r>
          </w:p>
        </w:tc>
        <w:tc>
          <w:tcPr>
            <w:tcW w:w="236" w:type="dxa"/>
          </w:tcPr>
          <w:p w14:paraId="68D2BC80" w14:textId="77777777" w:rsidR="005673BC" w:rsidRDefault="005673BC" w:rsidP="001345C1">
            <w:pPr>
              <w:pStyle w:val="pl1"/>
              <w:shd w:val="clear" w:color="auto" w:fill="auto"/>
              <w:ind w:left="0" w:firstLine="0"/>
              <w:jc w:val="center"/>
            </w:pPr>
          </w:p>
        </w:tc>
        <w:tc>
          <w:tcPr>
            <w:tcW w:w="2160" w:type="dxa"/>
            <w:tcBorders>
              <w:bottom w:val="single" w:sz="4" w:space="0" w:color="auto"/>
            </w:tcBorders>
            <w:vAlign w:val="center"/>
          </w:tcPr>
          <w:p w14:paraId="779670A9" w14:textId="77777777" w:rsidR="005673BC" w:rsidRDefault="005673BC" w:rsidP="001345C1">
            <w:pPr>
              <w:pStyle w:val="pl1"/>
              <w:shd w:val="clear" w:color="auto" w:fill="auto"/>
              <w:ind w:left="0" w:firstLine="0"/>
              <w:jc w:val="center"/>
            </w:pPr>
            <w:r>
              <w:t>$310</w:t>
            </w:r>
          </w:p>
        </w:tc>
        <w:tc>
          <w:tcPr>
            <w:tcW w:w="270" w:type="dxa"/>
          </w:tcPr>
          <w:p w14:paraId="616CEE64" w14:textId="77777777" w:rsidR="005673BC" w:rsidRDefault="005673BC" w:rsidP="001345C1">
            <w:pPr>
              <w:pStyle w:val="pl1"/>
              <w:shd w:val="clear" w:color="auto" w:fill="auto"/>
              <w:ind w:left="0" w:firstLine="0"/>
              <w:jc w:val="left"/>
            </w:pPr>
          </w:p>
        </w:tc>
        <w:tc>
          <w:tcPr>
            <w:tcW w:w="360" w:type="dxa"/>
            <w:vMerge w:val="restart"/>
            <w:vAlign w:val="center"/>
          </w:tcPr>
          <w:p w14:paraId="2B025ADB" w14:textId="77777777" w:rsidR="005673BC" w:rsidRDefault="005673BC" w:rsidP="001345C1">
            <w:pPr>
              <w:pStyle w:val="pl1"/>
              <w:shd w:val="clear" w:color="auto" w:fill="auto"/>
              <w:ind w:left="0" w:firstLine="0"/>
              <w:jc w:val="center"/>
            </w:pPr>
            <w:r>
              <w:t>=</w:t>
            </w:r>
          </w:p>
        </w:tc>
        <w:tc>
          <w:tcPr>
            <w:tcW w:w="785" w:type="dxa"/>
            <w:vMerge w:val="restart"/>
            <w:vAlign w:val="center"/>
          </w:tcPr>
          <w:p w14:paraId="146445F3" w14:textId="77777777" w:rsidR="005673BC" w:rsidRDefault="005673BC" w:rsidP="001345C1">
            <w:pPr>
              <w:pStyle w:val="pl1"/>
              <w:shd w:val="clear" w:color="auto" w:fill="auto"/>
              <w:ind w:left="0" w:right="-53" w:firstLine="0"/>
              <w:jc w:val="left"/>
            </w:pPr>
            <w:r>
              <w:t>4.34</w:t>
            </w:r>
          </w:p>
        </w:tc>
      </w:tr>
      <w:tr w:rsidR="005673BC" w14:paraId="2B6898AF" w14:textId="77777777" w:rsidTr="004A1125">
        <w:trPr>
          <w:cantSplit/>
          <w:trHeight w:val="454"/>
        </w:trPr>
        <w:tc>
          <w:tcPr>
            <w:tcW w:w="2569" w:type="dxa"/>
            <w:vMerge/>
          </w:tcPr>
          <w:p w14:paraId="4A98B82F" w14:textId="77777777" w:rsidR="005673BC" w:rsidRDefault="005673BC" w:rsidP="001345C1">
            <w:pPr>
              <w:pStyle w:val="pl1"/>
              <w:shd w:val="clear" w:color="auto" w:fill="auto"/>
              <w:ind w:left="0" w:firstLine="0"/>
              <w:jc w:val="left"/>
            </w:pPr>
          </w:p>
        </w:tc>
        <w:tc>
          <w:tcPr>
            <w:tcW w:w="236" w:type="dxa"/>
          </w:tcPr>
          <w:p w14:paraId="5FDEAF20"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7CF14679" w14:textId="44E64BC0" w:rsidR="005673BC" w:rsidRDefault="005673BC" w:rsidP="00E71775">
            <w:pPr>
              <w:pStyle w:val="pl1"/>
              <w:shd w:val="clear" w:color="auto" w:fill="auto"/>
              <w:ind w:left="0" w:firstLine="0"/>
              <w:jc w:val="center"/>
            </w:pPr>
            <w:r>
              <w:t>($116 + $80.</w:t>
            </w:r>
            <w:proofErr w:type="gramStart"/>
            <w:r>
              <w:t>5)</w:t>
            </w:r>
            <w:r w:rsidR="00E71775">
              <w:t>÷</w:t>
            </w:r>
            <w:proofErr w:type="gramEnd"/>
            <w:r>
              <w:t>2</w:t>
            </w:r>
          </w:p>
        </w:tc>
        <w:tc>
          <w:tcPr>
            <w:tcW w:w="236" w:type="dxa"/>
          </w:tcPr>
          <w:p w14:paraId="4F2986B8" w14:textId="77777777" w:rsidR="005673BC" w:rsidRDefault="005673BC" w:rsidP="001345C1">
            <w:pPr>
              <w:pStyle w:val="pl1"/>
              <w:shd w:val="clear" w:color="auto" w:fill="auto"/>
              <w:ind w:left="0" w:firstLine="0"/>
              <w:jc w:val="center"/>
            </w:pPr>
          </w:p>
        </w:tc>
        <w:tc>
          <w:tcPr>
            <w:tcW w:w="236" w:type="dxa"/>
            <w:vMerge/>
          </w:tcPr>
          <w:p w14:paraId="072216F1" w14:textId="77777777" w:rsidR="005673BC" w:rsidRDefault="005673BC" w:rsidP="001345C1">
            <w:pPr>
              <w:pStyle w:val="pl1"/>
              <w:shd w:val="clear" w:color="auto" w:fill="auto"/>
              <w:ind w:left="0" w:firstLine="0"/>
              <w:jc w:val="center"/>
            </w:pPr>
          </w:p>
        </w:tc>
        <w:tc>
          <w:tcPr>
            <w:tcW w:w="793" w:type="dxa"/>
            <w:vMerge/>
          </w:tcPr>
          <w:p w14:paraId="41D6C3B6" w14:textId="77777777" w:rsidR="005673BC" w:rsidRDefault="005673BC" w:rsidP="001345C1">
            <w:pPr>
              <w:pStyle w:val="pl1"/>
              <w:shd w:val="clear" w:color="auto" w:fill="auto"/>
              <w:ind w:left="0" w:firstLine="0"/>
              <w:jc w:val="center"/>
            </w:pPr>
          </w:p>
        </w:tc>
        <w:tc>
          <w:tcPr>
            <w:tcW w:w="236" w:type="dxa"/>
          </w:tcPr>
          <w:p w14:paraId="671F04BE" w14:textId="77777777" w:rsidR="005673BC" w:rsidRDefault="005673BC" w:rsidP="001345C1">
            <w:pPr>
              <w:pStyle w:val="pl1"/>
              <w:shd w:val="clear" w:color="auto" w:fill="auto"/>
              <w:ind w:left="0" w:firstLine="0"/>
              <w:jc w:val="center"/>
            </w:pPr>
          </w:p>
        </w:tc>
        <w:tc>
          <w:tcPr>
            <w:tcW w:w="2160" w:type="dxa"/>
            <w:tcBorders>
              <w:top w:val="single" w:sz="4" w:space="0" w:color="auto"/>
            </w:tcBorders>
          </w:tcPr>
          <w:p w14:paraId="2C05CEE2" w14:textId="51F4CE54" w:rsidR="005673BC" w:rsidRDefault="005673BC" w:rsidP="00E71775">
            <w:pPr>
              <w:pStyle w:val="pl1"/>
              <w:shd w:val="clear" w:color="auto" w:fill="auto"/>
              <w:ind w:left="0" w:firstLine="0"/>
              <w:jc w:val="center"/>
            </w:pPr>
            <w:r>
              <w:t>($80.5 + $62.</w:t>
            </w:r>
            <w:proofErr w:type="gramStart"/>
            <w:r>
              <w:t>5)</w:t>
            </w:r>
            <w:r w:rsidR="00E71775">
              <w:t>÷</w:t>
            </w:r>
            <w:proofErr w:type="gramEnd"/>
            <w:r>
              <w:t>2</w:t>
            </w:r>
          </w:p>
        </w:tc>
        <w:tc>
          <w:tcPr>
            <w:tcW w:w="270" w:type="dxa"/>
          </w:tcPr>
          <w:p w14:paraId="75DE701E" w14:textId="77777777" w:rsidR="005673BC" w:rsidRDefault="005673BC" w:rsidP="001345C1">
            <w:pPr>
              <w:pStyle w:val="pl1"/>
              <w:shd w:val="clear" w:color="auto" w:fill="auto"/>
              <w:ind w:left="0" w:firstLine="0"/>
              <w:jc w:val="center"/>
            </w:pPr>
          </w:p>
        </w:tc>
        <w:tc>
          <w:tcPr>
            <w:tcW w:w="360" w:type="dxa"/>
            <w:vMerge/>
          </w:tcPr>
          <w:p w14:paraId="71801BB1" w14:textId="77777777" w:rsidR="005673BC" w:rsidRDefault="005673BC" w:rsidP="001345C1">
            <w:pPr>
              <w:pStyle w:val="pl1"/>
              <w:shd w:val="clear" w:color="auto" w:fill="auto"/>
              <w:ind w:left="0" w:firstLine="0"/>
              <w:jc w:val="center"/>
            </w:pPr>
          </w:p>
        </w:tc>
        <w:tc>
          <w:tcPr>
            <w:tcW w:w="785" w:type="dxa"/>
            <w:vMerge/>
          </w:tcPr>
          <w:p w14:paraId="5AB34B9C" w14:textId="77777777" w:rsidR="005673BC" w:rsidRDefault="005673BC" w:rsidP="001345C1">
            <w:pPr>
              <w:pStyle w:val="pl1"/>
              <w:shd w:val="clear" w:color="auto" w:fill="auto"/>
              <w:ind w:left="0" w:right="552" w:firstLine="0"/>
              <w:jc w:val="center"/>
            </w:pPr>
          </w:p>
        </w:tc>
      </w:tr>
    </w:tbl>
    <w:p w14:paraId="66B63276"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85"/>
        <w:gridCol w:w="390"/>
        <w:gridCol w:w="1150"/>
        <w:gridCol w:w="825"/>
        <w:gridCol w:w="236"/>
        <w:gridCol w:w="809"/>
        <w:gridCol w:w="400"/>
        <w:gridCol w:w="1140"/>
        <w:gridCol w:w="825"/>
        <w:gridCol w:w="275"/>
        <w:gridCol w:w="1155"/>
      </w:tblGrid>
      <w:tr w:rsidR="007E4598" w14:paraId="2E0F172B" w14:textId="77777777" w:rsidTr="004A1125">
        <w:trPr>
          <w:cantSplit/>
        </w:trPr>
        <w:tc>
          <w:tcPr>
            <w:tcW w:w="2585" w:type="dxa"/>
            <w:vMerge w:val="restart"/>
            <w:vAlign w:val="center"/>
          </w:tcPr>
          <w:p w14:paraId="76BABE3E" w14:textId="379C5498" w:rsidR="007E4598" w:rsidRDefault="007E4598" w:rsidP="00B2545B">
            <w:pPr>
              <w:pStyle w:val="pl1"/>
              <w:shd w:val="clear" w:color="auto" w:fill="auto"/>
              <w:ind w:left="387" w:hanging="387"/>
              <w:jc w:val="left"/>
            </w:pPr>
            <w:r>
              <w:t>d.</w:t>
            </w:r>
            <w:r>
              <w:tab/>
              <w:t>Debt/</w:t>
            </w:r>
            <w:r w:rsidR="00785E93">
              <w:t>e</w:t>
            </w:r>
            <w:r>
              <w:t>quity ratio:</w:t>
            </w:r>
          </w:p>
        </w:tc>
        <w:tc>
          <w:tcPr>
            <w:tcW w:w="390" w:type="dxa"/>
          </w:tcPr>
          <w:p w14:paraId="75214782" w14:textId="77777777" w:rsidR="007E4598" w:rsidRDefault="007E4598" w:rsidP="00105CFE">
            <w:pPr>
              <w:pStyle w:val="pl1"/>
              <w:shd w:val="clear" w:color="auto" w:fill="auto"/>
              <w:ind w:left="0" w:firstLine="0"/>
              <w:jc w:val="center"/>
            </w:pPr>
          </w:p>
        </w:tc>
        <w:tc>
          <w:tcPr>
            <w:tcW w:w="1150" w:type="dxa"/>
            <w:tcBorders>
              <w:bottom w:val="single" w:sz="4" w:space="0" w:color="auto"/>
            </w:tcBorders>
            <w:vAlign w:val="center"/>
          </w:tcPr>
          <w:p w14:paraId="18C13127" w14:textId="77777777" w:rsidR="007E4598" w:rsidRDefault="007E4598" w:rsidP="00105CFE">
            <w:pPr>
              <w:pStyle w:val="pl1"/>
              <w:shd w:val="clear" w:color="auto" w:fill="auto"/>
              <w:ind w:left="0" w:firstLine="0"/>
              <w:jc w:val="center"/>
            </w:pPr>
            <w:r>
              <w:t>$</w:t>
            </w:r>
            <w:r w:rsidR="00105CFE">
              <w:t>255.5</w:t>
            </w:r>
          </w:p>
        </w:tc>
        <w:tc>
          <w:tcPr>
            <w:tcW w:w="825" w:type="dxa"/>
          </w:tcPr>
          <w:p w14:paraId="46876070" w14:textId="77777777" w:rsidR="007E4598" w:rsidRDefault="007E4598" w:rsidP="00105CFE">
            <w:pPr>
              <w:pStyle w:val="pl1"/>
              <w:shd w:val="clear" w:color="auto" w:fill="auto"/>
              <w:ind w:left="0" w:firstLine="0"/>
              <w:jc w:val="left"/>
            </w:pPr>
          </w:p>
        </w:tc>
        <w:tc>
          <w:tcPr>
            <w:tcW w:w="236" w:type="dxa"/>
            <w:vMerge w:val="restart"/>
            <w:vAlign w:val="center"/>
          </w:tcPr>
          <w:p w14:paraId="528B762A" w14:textId="77777777" w:rsidR="007E4598" w:rsidRDefault="007E4598" w:rsidP="00105CFE">
            <w:pPr>
              <w:pStyle w:val="pl1"/>
              <w:shd w:val="clear" w:color="auto" w:fill="auto"/>
              <w:ind w:left="0" w:firstLine="0"/>
              <w:jc w:val="center"/>
            </w:pPr>
            <w:r>
              <w:t>=</w:t>
            </w:r>
          </w:p>
        </w:tc>
        <w:tc>
          <w:tcPr>
            <w:tcW w:w="809" w:type="dxa"/>
            <w:vMerge w:val="restart"/>
            <w:vAlign w:val="center"/>
          </w:tcPr>
          <w:p w14:paraId="4B40FC0E" w14:textId="77777777" w:rsidR="007E4598" w:rsidRDefault="00105CFE" w:rsidP="00105CFE">
            <w:pPr>
              <w:pStyle w:val="pl1"/>
              <w:shd w:val="clear" w:color="auto" w:fill="auto"/>
              <w:ind w:left="0" w:firstLine="0"/>
              <w:jc w:val="center"/>
            </w:pPr>
            <w:r>
              <w:t>1.34</w:t>
            </w:r>
          </w:p>
        </w:tc>
        <w:tc>
          <w:tcPr>
            <w:tcW w:w="400" w:type="dxa"/>
          </w:tcPr>
          <w:p w14:paraId="171273EA" w14:textId="77777777" w:rsidR="007E4598" w:rsidRDefault="007E4598" w:rsidP="00105CFE">
            <w:pPr>
              <w:pStyle w:val="pl1"/>
              <w:shd w:val="clear" w:color="auto" w:fill="auto"/>
              <w:ind w:left="0" w:firstLine="0"/>
              <w:jc w:val="center"/>
            </w:pPr>
          </w:p>
        </w:tc>
        <w:tc>
          <w:tcPr>
            <w:tcW w:w="1140" w:type="dxa"/>
            <w:tcBorders>
              <w:bottom w:val="single" w:sz="4" w:space="0" w:color="auto"/>
            </w:tcBorders>
            <w:vAlign w:val="center"/>
          </w:tcPr>
          <w:p w14:paraId="39F58EC8" w14:textId="77777777" w:rsidR="007E4598" w:rsidRDefault="007E4598" w:rsidP="00105CFE">
            <w:pPr>
              <w:pStyle w:val="pl1"/>
              <w:shd w:val="clear" w:color="auto" w:fill="auto"/>
              <w:ind w:left="0" w:firstLine="0"/>
              <w:jc w:val="center"/>
            </w:pPr>
            <w:r>
              <w:t>$</w:t>
            </w:r>
            <w:r w:rsidR="00105CFE">
              <w:t>259.5</w:t>
            </w:r>
          </w:p>
        </w:tc>
        <w:tc>
          <w:tcPr>
            <w:tcW w:w="825" w:type="dxa"/>
          </w:tcPr>
          <w:p w14:paraId="1C736008" w14:textId="77777777" w:rsidR="007E4598" w:rsidRDefault="007E4598" w:rsidP="00105CFE">
            <w:pPr>
              <w:pStyle w:val="pl1"/>
              <w:shd w:val="clear" w:color="auto" w:fill="auto"/>
              <w:ind w:left="0" w:firstLine="0"/>
              <w:jc w:val="left"/>
            </w:pPr>
          </w:p>
        </w:tc>
        <w:tc>
          <w:tcPr>
            <w:tcW w:w="275" w:type="dxa"/>
            <w:vMerge w:val="restart"/>
            <w:vAlign w:val="center"/>
          </w:tcPr>
          <w:p w14:paraId="1137D06D" w14:textId="77777777" w:rsidR="007E4598" w:rsidRDefault="007E4598" w:rsidP="00105CFE">
            <w:pPr>
              <w:pStyle w:val="pl1"/>
              <w:shd w:val="clear" w:color="auto" w:fill="auto"/>
              <w:ind w:left="0" w:firstLine="0"/>
              <w:jc w:val="center"/>
            </w:pPr>
            <w:r>
              <w:t>=</w:t>
            </w:r>
          </w:p>
        </w:tc>
        <w:tc>
          <w:tcPr>
            <w:tcW w:w="1155" w:type="dxa"/>
            <w:vMerge w:val="restart"/>
            <w:vAlign w:val="center"/>
          </w:tcPr>
          <w:p w14:paraId="25439DF2" w14:textId="77777777" w:rsidR="007E4598" w:rsidRDefault="00105CFE" w:rsidP="00105CFE">
            <w:pPr>
              <w:pStyle w:val="pl1"/>
              <w:shd w:val="clear" w:color="auto" w:fill="auto"/>
              <w:ind w:left="0" w:right="2" w:firstLine="0"/>
              <w:jc w:val="left"/>
            </w:pPr>
            <w:r>
              <w:t>1.92</w:t>
            </w:r>
          </w:p>
        </w:tc>
      </w:tr>
      <w:tr w:rsidR="007E4598" w14:paraId="2502F85C" w14:textId="77777777" w:rsidTr="004A1125">
        <w:trPr>
          <w:cantSplit/>
        </w:trPr>
        <w:tc>
          <w:tcPr>
            <w:tcW w:w="2585" w:type="dxa"/>
            <w:vMerge/>
          </w:tcPr>
          <w:p w14:paraId="13F8A6B0" w14:textId="77777777" w:rsidR="007E4598" w:rsidRDefault="007E4598" w:rsidP="00105CFE">
            <w:pPr>
              <w:pStyle w:val="pl1"/>
              <w:shd w:val="clear" w:color="auto" w:fill="auto"/>
              <w:ind w:left="0" w:firstLine="0"/>
              <w:jc w:val="left"/>
            </w:pPr>
          </w:p>
        </w:tc>
        <w:tc>
          <w:tcPr>
            <w:tcW w:w="390" w:type="dxa"/>
          </w:tcPr>
          <w:p w14:paraId="451F6E27" w14:textId="77777777" w:rsidR="007E4598" w:rsidRDefault="007E4598" w:rsidP="00105CFE">
            <w:pPr>
              <w:pStyle w:val="pl1"/>
              <w:shd w:val="clear" w:color="auto" w:fill="auto"/>
              <w:ind w:left="0" w:firstLine="0"/>
              <w:jc w:val="center"/>
            </w:pPr>
          </w:p>
        </w:tc>
        <w:tc>
          <w:tcPr>
            <w:tcW w:w="1150" w:type="dxa"/>
            <w:tcBorders>
              <w:top w:val="single" w:sz="4" w:space="0" w:color="auto"/>
            </w:tcBorders>
          </w:tcPr>
          <w:p w14:paraId="61D19B31" w14:textId="77777777" w:rsidR="007E4598" w:rsidRDefault="007E4598" w:rsidP="00105CFE">
            <w:pPr>
              <w:pStyle w:val="pl1"/>
              <w:shd w:val="clear" w:color="auto" w:fill="auto"/>
              <w:ind w:left="0" w:firstLine="0"/>
              <w:jc w:val="center"/>
            </w:pPr>
            <w:r>
              <w:t>$</w:t>
            </w:r>
            <w:r w:rsidR="00105CFE">
              <w:t>191</w:t>
            </w:r>
          </w:p>
        </w:tc>
        <w:tc>
          <w:tcPr>
            <w:tcW w:w="825" w:type="dxa"/>
          </w:tcPr>
          <w:p w14:paraId="413B9C83" w14:textId="77777777" w:rsidR="007E4598" w:rsidRDefault="007E4598" w:rsidP="00105CFE">
            <w:pPr>
              <w:pStyle w:val="pl1"/>
              <w:shd w:val="clear" w:color="auto" w:fill="auto"/>
              <w:ind w:left="0" w:firstLine="0"/>
              <w:jc w:val="center"/>
            </w:pPr>
          </w:p>
        </w:tc>
        <w:tc>
          <w:tcPr>
            <w:tcW w:w="236" w:type="dxa"/>
            <w:vMerge/>
          </w:tcPr>
          <w:p w14:paraId="26F03525" w14:textId="77777777" w:rsidR="007E4598" w:rsidRDefault="007E4598" w:rsidP="00105CFE">
            <w:pPr>
              <w:pStyle w:val="pl1"/>
              <w:shd w:val="clear" w:color="auto" w:fill="auto"/>
              <w:ind w:left="0" w:firstLine="0"/>
              <w:jc w:val="center"/>
            </w:pPr>
          </w:p>
        </w:tc>
        <w:tc>
          <w:tcPr>
            <w:tcW w:w="809" w:type="dxa"/>
            <w:vMerge/>
          </w:tcPr>
          <w:p w14:paraId="683380F7" w14:textId="77777777" w:rsidR="007E4598" w:rsidRDefault="007E4598" w:rsidP="00105CFE">
            <w:pPr>
              <w:pStyle w:val="pl1"/>
              <w:shd w:val="clear" w:color="auto" w:fill="auto"/>
              <w:ind w:left="0" w:firstLine="0"/>
              <w:jc w:val="center"/>
            </w:pPr>
          </w:p>
        </w:tc>
        <w:tc>
          <w:tcPr>
            <w:tcW w:w="400" w:type="dxa"/>
          </w:tcPr>
          <w:p w14:paraId="1AE76A3C" w14:textId="77777777" w:rsidR="007E4598" w:rsidRDefault="007E4598" w:rsidP="00105CFE">
            <w:pPr>
              <w:pStyle w:val="pl1"/>
              <w:shd w:val="clear" w:color="auto" w:fill="auto"/>
              <w:ind w:left="0" w:firstLine="0"/>
              <w:jc w:val="center"/>
            </w:pPr>
          </w:p>
        </w:tc>
        <w:tc>
          <w:tcPr>
            <w:tcW w:w="1140" w:type="dxa"/>
            <w:tcBorders>
              <w:top w:val="single" w:sz="4" w:space="0" w:color="auto"/>
            </w:tcBorders>
          </w:tcPr>
          <w:p w14:paraId="3AE345DB" w14:textId="77777777" w:rsidR="007E4598" w:rsidRDefault="007E4598" w:rsidP="00105CFE">
            <w:pPr>
              <w:pStyle w:val="pl1"/>
              <w:shd w:val="clear" w:color="auto" w:fill="auto"/>
              <w:ind w:left="0" w:firstLine="0"/>
              <w:jc w:val="center"/>
            </w:pPr>
            <w:r>
              <w:t>$</w:t>
            </w:r>
            <w:r w:rsidR="00105CFE">
              <w:t>135.5</w:t>
            </w:r>
          </w:p>
        </w:tc>
        <w:tc>
          <w:tcPr>
            <w:tcW w:w="825" w:type="dxa"/>
          </w:tcPr>
          <w:p w14:paraId="3BFBB607" w14:textId="77777777" w:rsidR="007E4598" w:rsidRDefault="007E4598" w:rsidP="00105CFE">
            <w:pPr>
              <w:pStyle w:val="pl1"/>
              <w:shd w:val="clear" w:color="auto" w:fill="auto"/>
              <w:ind w:left="0" w:firstLine="0"/>
              <w:jc w:val="center"/>
            </w:pPr>
          </w:p>
        </w:tc>
        <w:tc>
          <w:tcPr>
            <w:tcW w:w="275" w:type="dxa"/>
            <w:vMerge/>
          </w:tcPr>
          <w:p w14:paraId="428311B8" w14:textId="77777777" w:rsidR="007E4598" w:rsidRDefault="007E4598" w:rsidP="00105CFE">
            <w:pPr>
              <w:pStyle w:val="pl1"/>
              <w:shd w:val="clear" w:color="auto" w:fill="auto"/>
              <w:ind w:left="0" w:firstLine="0"/>
              <w:jc w:val="center"/>
            </w:pPr>
          </w:p>
        </w:tc>
        <w:tc>
          <w:tcPr>
            <w:tcW w:w="1155" w:type="dxa"/>
            <w:vMerge/>
          </w:tcPr>
          <w:p w14:paraId="394B9E41" w14:textId="77777777" w:rsidR="007E4598" w:rsidRDefault="007E4598" w:rsidP="00105CFE">
            <w:pPr>
              <w:pStyle w:val="pl1"/>
              <w:shd w:val="clear" w:color="auto" w:fill="auto"/>
              <w:ind w:left="0" w:right="552" w:firstLine="0"/>
              <w:jc w:val="center"/>
            </w:pPr>
          </w:p>
        </w:tc>
      </w:tr>
    </w:tbl>
    <w:p w14:paraId="7DFEA59A" w14:textId="77777777" w:rsidR="007E4598" w:rsidRDefault="007E4598" w:rsidP="005673BC">
      <w:pPr>
        <w:pStyle w:val="ptffull"/>
        <w:spacing w:before="0"/>
      </w:pPr>
    </w:p>
    <w:p w14:paraId="2D241063" w14:textId="77777777" w:rsidR="007E4598" w:rsidRDefault="007E4598" w:rsidP="007E4598">
      <w:pPr>
        <w:pStyle w:val="ptffull"/>
        <w:spacing w:before="0"/>
      </w:pPr>
      <w:r>
        <w:t xml:space="preserve">Total equity = Total assets – total liabilities   </w:t>
      </w:r>
    </w:p>
    <w:p w14:paraId="5B958127" w14:textId="77777777" w:rsidR="007E4598" w:rsidRDefault="007E4598" w:rsidP="007E4598">
      <w:pPr>
        <w:pStyle w:val="ptffull"/>
        <w:spacing w:before="0"/>
      </w:pPr>
      <w:r>
        <w:t>2020: $</w:t>
      </w:r>
      <w:r w:rsidR="00105CFE">
        <w:t>446,500 – $255,500 = $191,000</w:t>
      </w:r>
    </w:p>
    <w:p w14:paraId="1188912F" w14:textId="77777777" w:rsidR="007E4598" w:rsidRDefault="007E4598" w:rsidP="007E4598">
      <w:pPr>
        <w:pStyle w:val="ptffull"/>
        <w:spacing w:before="0"/>
      </w:pPr>
      <w:r>
        <w:t>2019: $</w:t>
      </w:r>
      <w:r w:rsidR="00105CFE">
        <w:t>395,000 - $259,500 = $135,500</w:t>
      </w:r>
    </w:p>
    <w:p w14:paraId="3F366DA6" w14:textId="77777777" w:rsidR="007E4598" w:rsidRDefault="007E4598" w:rsidP="005673BC">
      <w:pPr>
        <w:pStyle w:val="ptffull"/>
        <w:spacing w:before="0"/>
      </w:pPr>
    </w:p>
    <w:p w14:paraId="26194E46" w14:textId="77777777" w:rsidR="007E4598" w:rsidRDefault="007E4598" w:rsidP="005673BC">
      <w:pPr>
        <w:pStyle w:val="ptffull"/>
        <w:spacing w:before="0"/>
      </w:pPr>
    </w:p>
    <w:tbl>
      <w:tblPr>
        <w:tblW w:w="9790" w:type="dxa"/>
        <w:tblInd w:w="-167" w:type="dxa"/>
        <w:tblLayout w:type="fixed"/>
        <w:tblLook w:val="01E0" w:firstRow="1" w:lastRow="1" w:firstColumn="1" w:lastColumn="1" w:noHBand="0" w:noVBand="0"/>
      </w:tblPr>
      <w:tblGrid>
        <w:gridCol w:w="2585"/>
        <w:gridCol w:w="715"/>
        <w:gridCol w:w="825"/>
        <w:gridCol w:w="825"/>
        <w:gridCol w:w="236"/>
        <w:gridCol w:w="809"/>
        <w:gridCol w:w="770"/>
        <w:gridCol w:w="770"/>
        <w:gridCol w:w="825"/>
        <w:gridCol w:w="275"/>
        <w:gridCol w:w="1155"/>
      </w:tblGrid>
      <w:tr w:rsidR="005673BC" w14:paraId="5A006A0A" w14:textId="77777777" w:rsidTr="001345C1">
        <w:trPr>
          <w:cantSplit/>
        </w:trPr>
        <w:tc>
          <w:tcPr>
            <w:tcW w:w="2585" w:type="dxa"/>
            <w:vMerge w:val="restart"/>
            <w:vAlign w:val="center"/>
          </w:tcPr>
          <w:p w14:paraId="33DCAC85" w14:textId="03660A2A" w:rsidR="005673BC" w:rsidRDefault="007E4598" w:rsidP="001345C1">
            <w:pPr>
              <w:pStyle w:val="pl1"/>
              <w:shd w:val="clear" w:color="auto" w:fill="auto"/>
              <w:ind w:left="387" w:hanging="387"/>
              <w:jc w:val="left"/>
            </w:pPr>
            <w:r>
              <w:t>e</w:t>
            </w:r>
            <w:r w:rsidR="005673BC">
              <w:t>.</w:t>
            </w:r>
            <w:r w:rsidR="005673BC">
              <w:tab/>
              <w:t>Times-interest-earned ratio:</w:t>
            </w:r>
          </w:p>
        </w:tc>
        <w:tc>
          <w:tcPr>
            <w:tcW w:w="715" w:type="dxa"/>
          </w:tcPr>
          <w:p w14:paraId="33D34308" w14:textId="77777777" w:rsidR="005673BC" w:rsidRDefault="005673BC" w:rsidP="001345C1">
            <w:pPr>
              <w:pStyle w:val="pl1"/>
              <w:shd w:val="clear" w:color="auto" w:fill="auto"/>
              <w:ind w:left="0" w:firstLine="0"/>
              <w:jc w:val="center"/>
            </w:pPr>
          </w:p>
        </w:tc>
        <w:tc>
          <w:tcPr>
            <w:tcW w:w="825" w:type="dxa"/>
            <w:tcBorders>
              <w:bottom w:val="single" w:sz="4" w:space="0" w:color="auto"/>
            </w:tcBorders>
            <w:vAlign w:val="center"/>
          </w:tcPr>
          <w:p w14:paraId="4ABF6625" w14:textId="77777777" w:rsidR="005673BC" w:rsidRDefault="005673BC" w:rsidP="001345C1">
            <w:pPr>
              <w:pStyle w:val="pl1"/>
              <w:shd w:val="clear" w:color="auto" w:fill="auto"/>
              <w:ind w:left="0" w:firstLine="0"/>
              <w:jc w:val="center"/>
            </w:pPr>
            <w:r>
              <w:t>$85.5</w:t>
            </w:r>
          </w:p>
        </w:tc>
        <w:tc>
          <w:tcPr>
            <w:tcW w:w="825" w:type="dxa"/>
          </w:tcPr>
          <w:p w14:paraId="2BBE63EC" w14:textId="77777777" w:rsidR="005673BC" w:rsidRDefault="005673BC" w:rsidP="001345C1">
            <w:pPr>
              <w:pStyle w:val="pl1"/>
              <w:shd w:val="clear" w:color="auto" w:fill="auto"/>
              <w:ind w:left="0" w:firstLine="0"/>
              <w:jc w:val="left"/>
            </w:pPr>
          </w:p>
        </w:tc>
        <w:tc>
          <w:tcPr>
            <w:tcW w:w="236" w:type="dxa"/>
            <w:vMerge w:val="restart"/>
            <w:vAlign w:val="center"/>
          </w:tcPr>
          <w:p w14:paraId="420C1D57" w14:textId="77777777" w:rsidR="005673BC" w:rsidRDefault="005673BC" w:rsidP="001345C1">
            <w:pPr>
              <w:pStyle w:val="pl1"/>
              <w:shd w:val="clear" w:color="auto" w:fill="auto"/>
              <w:ind w:left="0" w:firstLine="0"/>
              <w:jc w:val="center"/>
            </w:pPr>
            <w:r>
              <w:t>=</w:t>
            </w:r>
          </w:p>
        </w:tc>
        <w:tc>
          <w:tcPr>
            <w:tcW w:w="809" w:type="dxa"/>
            <w:vMerge w:val="restart"/>
            <w:vAlign w:val="center"/>
          </w:tcPr>
          <w:p w14:paraId="65CE6CD1" w14:textId="77777777" w:rsidR="005673BC" w:rsidRDefault="005673BC" w:rsidP="001345C1">
            <w:pPr>
              <w:pStyle w:val="pl1"/>
              <w:shd w:val="clear" w:color="auto" w:fill="auto"/>
              <w:ind w:left="0" w:firstLine="0"/>
              <w:jc w:val="center"/>
            </w:pPr>
            <w:r>
              <w:t>3.29</w:t>
            </w:r>
          </w:p>
        </w:tc>
        <w:tc>
          <w:tcPr>
            <w:tcW w:w="770" w:type="dxa"/>
          </w:tcPr>
          <w:p w14:paraId="3B318271" w14:textId="77777777" w:rsidR="005673BC" w:rsidRDefault="005673BC" w:rsidP="001345C1">
            <w:pPr>
              <w:pStyle w:val="pl1"/>
              <w:shd w:val="clear" w:color="auto" w:fill="auto"/>
              <w:ind w:left="0" w:firstLine="0"/>
              <w:jc w:val="center"/>
            </w:pPr>
          </w:p>
        </w:tc>
        <w:tc>
          <w:tcPr>
            <w:tcW w:w="770" w:type="dxa"/>
            <w:tcBorders>
              <w:bottom w:val="single" w:sz="4" w:space="0" w:color="auto"/>
            </w:tcBorders>
            <w:vAlign w:val="center"/>
          </w:tcPr>
          <w:p w14:paraId="7565EDD5" w14:textId="77777777" w:rsidR="005673BC" w:rsidRDefault="005673BC" w:rsidP="001345C1">
            <w:pPr>
              <w:pStyle w:val="pl1"/>
              <w:shd w:val="clear" w:color="auto" w:fill="auto"/>
              <w:ind w:left="0" w:firstLine="0"/>
              <w:jc w:val="center"/>
            </w:pPr>
            <w:r>
              <w:t>$84</w:t>
            </w:r>
          </w:p>
        </w:tc>
        <w:tc>
          <w:tcPr>
            <w:tcW w:w="825" w:type="dxa"/>
          </w:tcPr>
          <w:p w14:paraId="6261FAD7" w14:textId="77777777" w:rsidR="005673BC" w:rsidRDefault="005673BC" w:rsidP="001345C1">
            <w:pPr>
              <w:pStyle w:val="pl1"/>
              <w:shd w:val="clear" w:color="auto" w:fill="auto"/>
              <w:ind w:left="0" w:firstLine="0"/>
              <w:jc w:val="left"/>
            </w:pPr>
          </w:p>
        </w:tc>
        <w:tc>
          <w:tcPr>
            <w:tcW w:w="275" w:type="dxa"/>
            <w:vMerge w:val="restart"/>
            <w:vAlign w:val="center"/>
          </w:tcPr>
          <w:p w14:paraId="63E0EAB0" w14:textId="77777777" w:rsidR="005673BC" w:rsidRDefault="005673BC" w:rsidP="001345C1">
            <w:pPr>
              <w:pStyle w:val="pl1"/>
              <w:shd w:val="clear" w:color="auto" w:fill="auto"/>
              <w:ind w:left="0" w:firstLine="0"/>
              <w:jc w:val="center"/>
            </w:pPr>
            <w:r>
              <w:t>=</w:t>
            </w:r>
          </w:p>
        </w:tc>
        <w:tc>
          <w:tcPr>
            <w:tcW w:w="1155" w:type="dxa"/>
            <w:vMerge w:val="restart"/>
            <w:vAlign w:val="center"/>
          </w:tcPr>
          <w:p w14:paraId="469840F2" w14:textId="77777777" w:rsidR="005673BC" w:rsidRDefault="005673BC" w:rsidP="001345C1">
            <w:pPr>
              <w:pStyle w:val="pl1"/>
              <w:shd w:val="clear" w:color="auto" w:fill="auto"/>
              <w:ind w:left="0" w:right="2" w:firstLine="0"/>
              <w:jc w:val="left"/>
            </w:pPr>
            <w:r>
              <w:t>4.20</w:t>
            </w:r>
          </w:p>
        </w:tc>
      </w:tr>
      <w:tr w:rsidR="005673BC" w14:paraId="14516B70" w14:textId="77777777" w:rsidTr="001345C1">
        <w:trPr>
          <w:cantSplit/>
        </w:trPr>
        <w:tc>
          <w:tcPr>
            <w:tcW w:w="2585" w:type="dxa"/>
            <w:vMerge/>
          </w:tcPr>
          <w:p w14:paraId="5CF0F193" w14:textId="77777777" w:rsidR="005673BC" w:rsidRDefault="005673BC" w:rsidP="001345C1">
            <w:pPr>
              <w:pStyle w:val="pl1"/>
              <w:shd w:val="clear" w:color="auto" w:fill="auto"/>
              <w:ind w:left="0" w:firstLine="0"/>
              <w:jc w:val="left"/>
            </w:pPr>
          </w:p>
        </w:tc>
        <w:tc>
          <w:tcPr>
            <w:tcW w:w="715" w:type="dxa"/>
          </w:tcPr>
          <w:p w14:paraId="22707C7B" w14:textId="77777777" w:rsidR="005673BC" w:rsidRDefault="005673BC" w:rsidP="001345C1">
            <w:pPr>
              <w:pStyle w:val="pl1"/>
              <w:shd w:val="clear" w:color="auto" w:fill="auto"/>
              <w:ind w:left="0" w:firstLine="0"/>
              <w:jc w:val="center"/>
            </w:pPr>
          </w:p>
        </w:tc>
        <w:tc>
          <w:tcPr>
            <w:tcW w:w="825" w:type="dxa"/>
            <w:tcBorders>
              <w:top w:val="single" w:sz="4" w:space="0" w:color="auto"/>
            </w:tcBorders>
          </w:tcPr>
          <w:p w14:paraId="5064399F" w14:textId="77777777" w:rsidR="005673BC" w:rsidRDefault="005673BC" w:rsidP="001345C1">
            <w:pPr>
              <w:pStyle w:val="pl1"/>
              <w:shd w:val="clear" w:color="auto" w:fill="auto"/>
              <w:ind w:left="0" w:firstLine="0"/>
              <w:jc w:val="center"/>
            </w:pPr>
            <w:r>
              <w:t>$26</w:t>
            </w:r>
          </w:p>
        </w:tc>
        <w:tc>
          <w:tcPr>
            <w:tcW w:w="825" w:type="dxa"/>
          </w:tcPr>
          <w:p w14:paraId="300378C8" w14:textId="77777777" w:rsidR="005673BC" w:rsidRDefault="005673BC" w:rsidP="001345C1">
            <w:pPr>
              <w:pStyle w:val="pl1"/>
              <w:shd w:val="clear" w:color="auto" w:fill="auto"/>
              <w:ind w:left="0" w:firstLine="0"/>
              <w:jc w:val="center"/>
            </w:pPr>
          </w:p>
        </w:tc>
        <w:tc>
          <w:tcPr>
            <w:tcW w:w="236" w:type="dxa"/>
            <w:vMerge/>
          </w:tcPr>
          <w:p w14:paraId="103D5957" w14:textId="77777777" w:rsidR="005673BC" w:rsidRDefault="005673BC" w:rsidP="001345C1">
            <w:pPr>
              <w:pStyle w:val="pl1"/>
              <w:shd w:val="clear" w:color="auto" w:fill="auto"/>
              <w:ind w:left="0" w:firstLine="0"/>
              <w:jc w:val="center"/>
            </w:pPr>
          </w:p>
        </w:tc>
        <w:tc>
          <w:tcPr>
            <w:tcW w:w="809" w:type="dxa"/>
            <w:vMerge/>
          </w:tcPr>
          <w:p w14:paraId="1C99196D" w14:textId="77777777" w:rsidR="005673BC" w:rsidRDefault="005673BC" w:rsidP="001345C1">
            <w:pPr>
              <w:pStyle w:val="pl1"/>
              <w:shd w:val="clear" w:color="auto" w:fill="auto"/>
              <w:ind w:left="0" w:firstLine="0"/>
              <w:jc w:val="center"/>
            </w:pPr>
          </w:p>
        </w:tc>
        <w:tc>
          <w:tcPr>
            <w:tcW w:w="770" w:type="dxa"/>
          </w:tcPr>
          <w:p w14:paraId="387134A1" w14:textId="77777777" w:rsidR="005673BC" w:rsidRDefault="005673BC" w:rsidP="001345C1">
            <w:pPr>
              <w:pStyle w:val="pl1"/>
              <w:shd w:val="clear" w:color="auto" w:fill="auto"/>
              <w:ind w:left="0" w:firstLine="0"/>
              <w:jc w:val="center"/>
            </w:pPr>
          </w:p>
        </w:tc>
        <w:tc>
          <w:tcPr>
            <w:tcW w:w="770" w:type="dxa"/>
            <w:tcBorders>
              <w:top w:val="single" w:sz="4" w:space="0" w:color="auto"/>
            </w:tcBorders>
          </w:tcPr>
          <w:p w14:paraId="69FCC9A5" w14:textId="77777777" w:rsidR="005673BC" w:rsidRDefault="005673BC" w:rsidP="001345C1">
            <w:pPr>
              <w:pStyle w:val="pl1"/>
              <w:shd w:val="clear" w:color="auto" w:fill="auto"/>
              <w:ind w:left="0" w:firstLine="0"/>
              <w:jc w:val="center"/>
            </w:pPr>
            <w:r>
              <w:t>$20</w:t>
            </w:r>
          </w:p>
        </w:tc>
        <w:tc>
          <w:tcPr>
            <w:tcW w:w="825" w:type="dxa"/>
          </w:tcPr>
          <w:p w14:paraId="21D0B1E2" w14:textId="77777777" w:rsidR="005673BC" w:rsidRDefault="005673BC" w:rsidP="001345C1">
            <w:pPr>
              <w:pStyle w:val="pl1"/>
              <w:shd w:val="clear" w:color="auto" w:fill="auto"/>
              <w:ind w:left="0" w:firstLine="0"/>
              <w:jc w:val="center"/>
            </w:pPr>
          </w:p>
        </w:tc>
        <w:tc>
          <w:tcPr>
            <w:tcW w:w="275" w:type="dxa"/>
            <w:vMerge/>
          </w:tcPr>
          <w:p w14:paraId="5E44F701" w14:textId="77777777" w:rsidR="005673BC" w:rsidRDefault="005673BC" w:rsidP="001345C1">
            <w:pPr>
              <w:pStyle w:val="pl1"/>
              <w:shd w:val="clear" w:color="auto" w:fill="auto"/>
              <w:ind w:left="0" w:firstLine="0"/>
              <w:jc w:val="center"/>
            </w:pPr>
          </w:p>
        </w:tc>
        <w:tc>
          <w:tcPr>
            <w:tcW w:w="1155" w:type="dxa"/>
            <w:vMerge/>
          </w:tcPr>
          <w:p w14:paraId="16C4BB48" w14:textId="77777777" w:rsidR="005673BC" w:rsidRDefault="005673BC" w:rsidP="001345C1">
            <w:pPr>
              <w:pStyle w:val="pl1"/>
              <w:shd w:val="clear" w:color="auto" w:fill="auto"/>
              <w:ind w:left="0" w:right="552" w:firstLine="0"/>
              <w:jc w:val="center"/>
            </w:pPr>
          </w:p>
        </w:tc>
      </w:tr>
    </w:tbl>
    <w:p w14:paraId="12935699" w14:textId="77777777" w:rsidR="005673BC" w:rsidRDefault="005673BC" w:rsidP="005673BC">
      <w:pPr>
        <w:pStyle w:val="ptffull"/>
        <w:spacing w:before="0"/>
      </w:pPr>
    </w:p>
    <w:tbl>
      <w:tblPr>
        <w:tblW w:w="9815" w:type="dxa"/>
        <w:tblInd w:w="-167" w:type="dxa"/>
        <w:tblLayout w:type="fixed"/>
        <w:tblLook w:val="01E0" w:firstRow="1" w:lastRow="1" w:firstColumn="1" w:lastColumn="1" w:noHBand="0" w:noVBand="0"/>
      </w:tblPr>
      <w:tblGrid>
        <w:gridCol w:w="2255"/>
        <w:gridCol w:w="270"/>
        <w:gridCol w:w="1890"/>
        <w:gridCol w:w="270"/>
        <w:gridCol w:w="270"/>
        <w:gridCol w:w="990"/>
        <w:gridCol w:w="270"/>
        <w:gridCol w:w="2098"/>
        <w:gridCol w:w="275"/>
        <w:gridCol w:w="275"/>
        <w:gridCol w:w="952"/>
      </w:tblGrid>
      <w:tr w:rsidR="005673BC" w14:paraId="2CDA81D2" w14:textId="77777777" w:rsidTr="004A1125">
        <w:trPr>
          <w:cantSplit/>
        </w:trPr>
        <w:tc>
          <w:tcPr>
            <w:tcW w:w="2255" w:type="dxa"/>
            <w:vMerge w:val="restart"/>
            <w:vAlign w:val="center"/>
          </w:tcPr>
          <w:p w14:paraId="396DD3D2" w14:textId="7CA0908C" w:rsidR="005673BC" w:rsidRDefault="007E4598" w:rsidP="001345C1">
            <w:pPr>
              <w:pStyle w:val="pl1"/>
              <w:shd w:val="clear" w:color="auto" w:fill="auto"/>
              <w:ind w:left="387" w:hanging="387"/>
              <w:jc w:val="left"/>
            </w:pPr>
            <w:r>
              <w:t>f</w:t>
            </w:r>
            <w:r w:rsidR="005673BC">
              <w:t>.</w:t>
            </w:r>
            <w:r w:rsidR="005673BC">
              <w:tab/>
              <w:t>Return on assets:</w:t>
            </w:r>
          </w:p>
        </w:tc>
        <w:tc>
          <w:tcPr>
            <w:tcW w:w="270" w:type="dxa"/>
          </w:tcPr>
          <w:p w14:paraId="4563E785" w14:textId="77777777" w:rsidR="005673BC" w:rsidRDefault="005673BC" w:rsidP="001345C1">
            <w:pPr>
              <w:pStyle w:val="pl1"/>
              <w:shd w:val="clear" w:color="auto" w:fill="auto"/>
              <w:ind w:left="0" w:firstLine="0"/>
              <w:jc w:val="center"/>
            </w:pPr>
          </w:p>
        </w:tc>
        <w:tc>
          <w:tcPr>
            <w:tcW w:w="1890" w:type="dxa"/>
            <w:tcBorders>
              <w:bottom w:val="single" w:sz="4" w:space="0" w:color="auto"/>
            </w:tcBorders>
            <w:vAlign w:val="center"/>
          </w:tcPr>
          <w:p w14:paraId="24B5B70E" w14:textId="77777777" w:rsidR="005673BC" w:rsidRDefault="005673BC" w:rsidP="001345C1">
            <w:pPr>
              <w:pStyle w:val="pl1"/>
              <w:shd w:val="clear" w:color="auto" w:fill="auto"/>
              <w:ind w:left="0" w:firstLine="0"/>
              <w:jc w:val="center"/>
            </w:pPr>
            <w:r>
              <w:t>$40.5 + $26</w:t>
            </w:r>
          </w:p>
        </w:tc>
        <w:tc>
          <w:tcPr>
            <w:tcW w:w="270" w:type="dxa"/>
          </w:tcPr>
          <w:p w14:paraId="6A3C507A" w14:textId="77777777" w:rsidR="005673BC" w:rsidRDefault="005673BC" w:rsidP="001345C1">
            <w:pPr>
              <w:pStyle w:val="pl1"/>
              <w:shd w:val="clear" w:color="auto" w:fill="auto"/>
              <w:ind w:left="0" w:firstLine="0"/>
              <w:jc w:val="left"/>
            </w:pPr>
          </w:p>
        </w:tc>
        <w:tc>
          <w:tcPr>
            <w:tcW w:w="270" w:type="dxa"/>
            <w:vMerge w:val="restart"/>
            <w:vAlign w:val="center"/>
          </w:tcPr>
          <w:p w14:paraId="26E84199" w14:textId="77777777" w:rsidR="005673BC" w:rsidRDefault="005673BC" w:rsidP="001345C1">
            <w:pPr>
              <w:pStyle w:val="pl1"/>
              <w:shd w:val="clear" w:color="auto" w:fill="auto"/>
              <w:ind w:left="0" w:firstLine="0"/>
              <w:jc w:val="center"/>
            </w:pPr>
            <w:r>
              <w:t>=</w:t>
            </w:r>
          </w:p>
        </w:tc>
        <w:tc>
          <w:tcPr>
            <w:tcW w:w="990" w:type="dxa"/>
            <w:vMerge w:val="restart"/>
            <w:vAlign w:val="center"/>
          </w:tcPr>
          <w:p w14:paraId="372945ED" w14:textId="77777777" w:rsidR="005673BC" w:rsidRDefault="005673BC" w:rsidP="001345C1">
            <w:pPr>
              <w:pStyle w:val="pl1"/>
              <w:shd w:val="clear" w:color="auto" w:fill="auto"/>
              <w:ind w:left="0" w:firstLine="0"/>
              <w:jc w:val="center"/>
            </w:pPr>
            <w:r>
              <w:t>15.8</w:t>
            </w:r>
            <w:r w:rsidR="00105CFE">
              <w:t>1</w:t>
            </w:r>
            <w:r>
              <w:t>%</w:t>
            </w:r>
          </w:p>
        </w:tc>
        <w:tc>
          <w:tcPr>
            <w:tcW w:w="270" w:type="dxa"/>
          </w:tcPr>
          <w:p w14:paraId="456C698B" w14:textId="77777777" w:rsidR="005673BC" w:rsidRDefault="005673BC" w:rsidP="001345C1">
            <w:pPr>
              <w:pStyle w:val="pl1"/>
              <w:shd w:val="clear" w:color="auto" w:fill="auto"/>
              <w:ind w:left="0" w:firstLine="0"/>
              <w:jc w:val="center"/>
            </w:pPr>
          </w:p>
        </w:tc>
        <w:tc>
          <w:tcPr>
            <w:tcW w:w="2098" w:type="dxa"/>
            <w:tcBorders>
              <w:bottom w:val="single" w:sz="4" w:space="0" w:color="auto"/>
            </w:tcBorders>
            <w:vAlign w:val="center"/>
          </w:tcPr>
          <w:p w14:paraId="6B19C82B" w14:textId="77777777" w:rsidR="005673BC" w:rsidRDefault="005673BC" w:rsidP="001345C1">
            <w:pPr>
              <w:pStyle w:val="pl1"/>
              <w:shd w:val="clear" w:color="auto" w:fill="auto"/>
              <w:ind w:left="0" w:firstLine="0"/>
              <w:jc w:val="center"/>
            </w:pPr>
            <w:r>
              <w:t>$41.5 + $20</w:t>
            </w:r>
          </w:p>
        </w:tc>
        <w:tc>
          <w:tcPr>
            <w:tcW w:w="275" w:type="dxa"/>
          </w:tcPr>
          <w:p w14:paraId="57210F2F" w14:textId="77777777" w:rsidR="005673BC" w:rsidRDefault="005673BC" w:rsidP="001345C1">
            <w:pPr>
              <w:pStyle w:val="pl1"/>
              <w:shd w:val="clear" w:color="auto" w:fill="auto"/>
              <w:ind w:left="0" w:firstLine="0"/>
              <w:jc w:val="left"/>
            </w:pPr>
          </w:p>
        </w:tc>
        <w:tc>
          <w:tcPr>
            <w:tcW w:w="275" w:type="dxa"/>
            <w:vMerge w:val="restart"/>
            <w:vAlign w:val="center"/>
          </w:tcPr>
          <w:p w14:paraId="2A5057C4" w14:textId="77777777" w:rsidR="005673BC" w:rsidRDefault="005673BC" w:rsidP="001345C1">
            <w:pPr>
              <w:pStyle w:val="pl1"/>
              <w:shd w:val="clear" w:color="auto" w:fill="auto"/>
              <w:ind w:left="0" w:firstLine="0"/>
              <w:jc w:val="center"/>
            </w:pPr>
            <w:r>
              <w:t>=</w:t>
            </w:r>
          </w:p>
        </w:tc>
        <w:tc>
          <w:tcPr>
            <w:tcW w:w="952" w:type="dxa"/>
            <w:vMerge w:val="restart"/>
            <w:vAlign w:val="center"/>
          </w:tcPr>
          <w:p w14:paraId="6743BDF0" w14:textId="36D639E7" w:rsidR="005673BC" w:rsidRDefault="005673BC" w:rsidP="00B2545B">
            <w:pPr>
              <w:pStyle w:val="pl1"/>
              <w:shd w:val="clear" w:color="auto" w:fill="auto"/>
              <w:ind w:left="0" w:right="-53" w:firstLine="0"/>
              <w:jc w:val="left"/>
            </w:pPr>
            <w:r>
              <w:t>16.</w:t>
            </w:r>
            <w:r w:rsidR="00105CFE">
              <w:t>48</w:t>
            </w:r>
            <w:r>
              <w:t>%</w:t>
            </w:r>
          </w:p>
        </w:tc>
      </w:tr>
      <w:tr w:rsidR="005673BC" w14:paraId="54779FAD" w14:textId="77777777" w:rsidTr="004A1125">
        <w:trPr>
          <w:cantSplit/>
        </w:trPr>
        <w:tc>
          <w:tcPr>
            <w:tcW w:w="2255" w:type="dxa"/>
            <w:vMerge/>
          </w:tcPr>
          <w:p w14:paraId="55B322C4" w14:textId="77777777" w:rsidR="005673BC" w:rsidRDefault="005673BC" w:rsidP="001345C1">
            <w:pPr>
              <w:pStyle w:val="pl1"/>
              <w:shd w:val="clear" w:color="auto" w:fill="auto"/>
              <w:ind w:left="0" w:firstLine="0"/>
              <w:jc w:val="left"/>
            </w:pPr>
          </w:p>
        </w:tc>
        <w:tc>
          <w:tcPr>
            <w:tcW w:w="270" w:type="dxa"/>
          </w:tcPr>
          <w:p w14:paraId="54498BFF" w14:textId="77777777" w:rsidR="005673BC" w:rsidRDefault="005673BC" w:rsidP="001345C1">
            <w:pPr>
              <w:pStyle w:val="pl1"/>
              <w:shd w:val="clear" w:color="auto" w:fill="auto"/>
              <w:ind w:left="0" w:firstLine="0"/>
              <w:jc w:val="center"/>
            </w:pPr>
          </w:p>
        </w:tc>
        <w:tc>
          <w:tcPr>
            <w:tcW w:w="1890" w:type="dxa"/>
            <w:tcBorders>
              <w:top w:val="single" w:sz="4" w:space="0" w:color="auto"/>
            </w:tcBorders>
          </w:tcPr>
          <w:p w14:paraId="248CAAD4" w14:textId="53783440" w:rsidR="005673BC" w:rsidRDefault="005673BC" w:rsidP="00E71775">
            <w:pPr>
              <w:pStyle w:val="pl1"/>
              <w:shd w:val="clear" w:color="auto" w:fill="auto"/>
              <w:ind w:left="0" w:firstLine="0"/>
              <w:jc w:val="center"/>
            </w:pPr>
            <w:r>
              <w:t>($446.5 + $395</w:t>
            </w:r>
            <w:r w:rsidR="00E71775">
              <w:t>÷</w:t>
            </w:r>
            <w:r>
              <w:t>2</w:t>
            </w:r>
          </w:p>
        </w:tc>
        <w:tc>
          <w:tcPr>
            <w:tcW w:w="270" w:type="dxa"/>
          </w:tcPr>
          <w:p w14:paraId="43823DCA" w14:textId="77777777" w:rsidR="005673BC" w:rsidRDefault="005673BC" w:rsidP="001345C1">
            <w:pPr>
              <w:pStyle w:val="pl1"/>
              <w:shd w:val="clear" w:color="auto" w:fill="auto"/>
              <w:ind w:left="0" w:firstLine="0"/>
              <w:jc w:val="center"/>
            </w:pPr>
          </w:p>
        </w:tc>
        <w:tc>
          <w:tcPr>
            <w:tcW w:w="270" w:type="dxa"/>
            <w:vMerge/>
          </w:tcPr>
          <w:p w14:paraId="76893FC0" w14:textId="77777777" w:rsidR="005673BC" w:rsidRDefault="005673BC" w:rsidP="001345C1">
            <w:pPr>
              <w:pStyle w:val="pl1"/>
              <w:shd w:val="clear" w:color="auto" w:fill="auto"/>
              <w:ind w:left="0" w:firstLine="0"/>
              <w:jc w:val="center"/>
            </w:pPr>
          </w:p>
        </w:tc>
        <w:tc>
          <w:tcPr>
            <w:tcW w:w="990" w:type="dxa"/>
            <w:vMerge/>
          </w:tcPr>
          <w:p w14:paraId="0A5FB2FF" w14:textId="77777777" w:rsidR="005673BC" w:rsidRDefault="005673BC" w:rsidP="001345C1">
            <w:pPr>
              <w:pStyle w:val="pl1"/>
              <w:shd w:val="clear" w:color="auto" w:fill="auto"/>
              <w:ind w:left="0" w:firstLine="0"/>
              <w:jc w:val="center"/>
            </w:pPr>
          </w:p>
        </w:tc>
        <w:tc>
          <w:tcPr>
            <w:tcW w:w="270" w:type="dxa"/>
          </w:tcPr>
          <w:p w14:paraId="14629910" w14:textId="77777777" w:rsidR="005673BC" w:rsidRDefault="005673BC" w:rsidP="001345C1">
            <w:pPr>
              <w:pStyle w:val="pl1"/>
              <w:shd w:val="clear" w:color="auto" w:fill="auto"/>
              <w:ind w:left="0" w:firstLine="0"/>
              <w:jc w:val="center"/>
            </w:pPr>
          </w:p>
        </w:tc>
        <w:tc>
          <w:tcPr>
            <w:tcW w:w="2098" w:type="dxa"/>
            <w:tcBorders>
              <w:top w:val="single" w:sz="4" w:space="0" w:color="auto"/>
            </w:tcBorders>
          </w:tcPr>
          <w:p w14:paraId="2596A5AC" w14:textId="45795337" w:rsidR="005673BC" w:rsidRDefault="005673BC" w:rsidP="00E71775">
            <w:pPr>
              <w:pStyle w:val="pl1"/>
              <w:shd w:val="clear" w:color="auto" w:fill="auto"/>
              <w:ind w:left="0" w:firstLine="0"/>
              <w:jc w:val="center"/>
            </w:pPr>
            <w:r>
              <w:t>($395 + $351.</w:t>
            </w:r>
            <w:proofErr w:type="gramStart"/>
            <w:r>
              <w:t>5)</w:t>
            </w:r>
            <w:r w:rsidR="00E71775">
              <w:t>÷</w:t>
            </w:r>
            <w:proofErr w:type="gramEnd"/>
            <w:r>
              <w:t>2</w:t>
            </w:r>
          </w:p>
        </w:tc>
        <w:tc>
          <w:tcPr>
            <w:tcW w:w="275" w:type="dxa"/>
          </w:tcPr>
          <w:p w14:paraId="1F5E8D6E" w14:textId="77777777" w:rsidR="005673BC" w:rsidRDefault="005673BC" w:rsidP="001345C1">
            <w:pPr>
              <w:pStyle w:val="pl1"/>
              <w:shd w:val="clear" w:color="auto" w:fill="auto"/>
              <w:ind w:left="0" w:firstLine="0"/>
              <w:jc w:val="center"/>
            </w:pPr>
          </w:p>
        </w:tc>
        <w:tc>
          <w:tcPr>
            <w:tcW w:w="275" w:type="dxa"/>
            <w:vMerge/>
          </w:tcPr>
          <w:p w14:paraId="0964758E" w14:textId="77777777" w:rsidR="005673BC" w:rsidRDefault="005673BC" w:rsidP="001345C1">
            <w:pPr>
              <w:pStyle w:val="pl1"/>
              <w:shd w:val="clear" w:color="auto" w:fill="auto"/>
              <w:ind w:left="0" w:firstLine="0"/>
              <w:jc w:val="center"/>
            </w:pPr>
          </w:p>
        </w:tc>
        <w:tc>
          <w:tcPr>
            <w:tcW w:w="952" w:type="dxa"/>
            <w:vMerge/>
          </w:tcPr>
          <w:p w14:paraId="6DFE6BBA" w14:textId="77777777" w:rsidR="005673BC" w:rsidRDefault="005673BC" w:rsidP="001345C1">
            <w:pPr>
              <w:pStyle w:val="pl1"/>
              <w:shd w:val="clear" w:color="auto" w:fill="auto"/>
              <w:ind w:left="0" w:right="552" w:firstLine="0"/>
              <w:jc w:val="center"/>
            </w:pPr>
          </w:p>
        </w:tc>
      </w:tr>
    </w:tbl>
    <w:p w14:paraId="0C359946" w14:textId="77777777" w:rsidR="005673BC" w:rsidRDefault="005673BC" w:rsidP="005673BC">
      <w:pPr>
        <w:pStyle w:val="ptffull"/>
        <w:spacing w:before="0"/>
      </w:pPr>
    </w:p>
    <w:tbl>
      <w:tblPr>
        <w:tblW w:w="9815" w:type="dxa"/>
        <w:tblInd w:w="-167" w:type="dxa"/>
        <w:tblLayout w:type="fixed"/>
        <w:tblLook w:val="01E0" w:firstRow="1" w:lastRow="1" w:firstColumn="1" w:lastColumn="1" w:noHBand="0" w:noVBand="0"/>
      </w:tblPr>
      <w:tblGrid>
        <w:gridCol w:w="2569"/>
        <w:gridCol w:w="236"/>
        <w:gridCol w:w="1909"/>
        <w:gridCol w:w="236"/>
        <w:gridCol w:w="236"/>
        <w:gridCol w:w="1076"/>
        <w:gridCol w:w="236"/>
        <w:gridCol w:w="1815"/>
        <w:gridCol w:w="275"/>
        <w:gridCol w:w="275"/>
        <w:gridCol w:w="952"/>
      </w:tblGrid>
      <w:tr w:rsidR="005673BC" w14:paraId="6B1E77E8" w14:textId="77777777" w:rsidTr="004A1125">
        <w:trPr>
          <w:cantSplit/>
        </w:trPr>
        <w:tc>
          <w:tcPr>
            <w:tcW w:w="2569" w:type="dxa"/>
            <w:vMerge w:val="restart"/>
            <w:vAlign w:val="center"/>
          </w:tcPr>
          <w:p w14:paraId="7F45DBB5" w14:textId="5A7A4842" w:rsidR="005673BC" w:rsidRDefault="007E4598" w:rsidP="001345C1">
            <w:pPr>
              <w:pStyle w:val="pl1"/>
              <w:shd w:val="clear" w:color="auto" w:fill="auto"/>
              <w:ind w:left="387" w:hanging="387"/>
              <w:jc w:val="left"/>
            </w:pPr>
            <w:r>
              <w:t>g</w:t>
            </w:r>
            <w:r w:rsidR="005673BC">
              <w:t>.</w:t>
            </w:r>
            <w:r w:rsidR="005673BC">
              <w:tab/>
              <w:t>Return on common shareholders’ equity:</w:t>
            </w:r>
          </w:p>
        </w:tc>
        <w:tc>
          <w:tcPr>
            <w:tcW w:w="236" w:type="dxa"/>
          </w:tcPr>
          <w:p w14:paraId="360AA152"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50DB964A" w14:textId="77777777" w:rsidR="005673BC" w:rsidRDefault="005673BC" w:rsidP="001345C1">
            <w:pPr>
              <w:pStyle w:val="pl1"/>
              <w:shd w:val="clear" w:color="auto" w:fill="auto"/>
              <w:ind w:left="0" w:firstLine="0"/>
              <w:jc w:val="center"/>
            </w:pPr>
            <w:r>
              <w:t>$40.</w:t>
            </w:r>
            <w:proofErr w:type="gramStart"/>
            <w:r>
              <w:t>5  –</w:t>
            </w:r>
            <w:proofErr w:type="gramEnd"/>
            <w:r>
              <w:t xml:space="preserve"> $3</w:t>
            </w:r>
          </w:p>
        </w:tc>
        <w:tc>
          <w:tcPr>
            <w:tcW w:w="236" w:type="dxa"/>
          </w:tcPr>
          <w:p w14:paraId="13216403" w14:textId="77777777" w:rsidR="005673BC" w:rsidRDefault="005673BC" w:rsidP="001345C1">
            <w:pPr>
              <w:pStyle w:val="pl1"/>
              <w:shd w:val="clear" w:color="auto" w:fill="auto"/>
              <w:ind w:left="0" w:firstLine="0"/>
              <w:jc w:val="left"/>
            </w:pPr>
          </w:p>
        </w:tc>
        <w:tc>
          <w:tcPr>
            <w:tcW w:w="236" w:type="dxa"/>
            <w:vMerge w:val="restart"/>
            <w:vAlign w:val="center"/>
          </w:tcPr>
          <w:p w14:paraId="03067360" w14:textId="77777777" w:rsidR="005673BC" w:rsidRDefault="005673BC" w:rsidP="001345C1">
            <w:pPr>
              <w:pStyle w:val="pl1"/>
              <w:shd w:val="clear" w:color="auto" w:fill="auto"/>
              <w:ind w:left="0" w:firstLine="0"/>
              <w:jc w:val="center"/>
            </w:pPr>
            <w:r>
              <w:t>=</w:t>
            </w:r>
          </w:p>
        </w:tc>
        <w:tc>
          <w:tcPr>
            <w:tcW w:w="1076" w:type="dxa"/>
            <w:vMerge w:val="restart"/>
            <w:vAlign w:val="center"/>
          </w:tcPr>
          <w:p w14:paraId="2984EAC4" w14:textId="77777777" w:rsidR="005673BC" w:rsidRDefault="005673BC" w:rsidP="001345C1">
            <w:pPr>
              <w:pStyle w:val="pl1"/>
              <w:shd w:val="clear" w:color="auto" w:fill="auto"/>
              <w:ind w:left="0" w:firstLine="0"/>
              <w:jc w:val="center"/>
            </w:pPr>
            <w:r>
              <w:t>28.1</w:t>
            </w:r>
            <w:r w:rsidR="00105CFE">
              <w:t>4</w:t>
            </w:r>
            <w:r>
              <w:t>%</w:t>
            </w:r>
          </w:p>
        </w:tc>
        <w:tc>
          <w:tcPr>
            <w:tcW w:w="236" w:type="dxa"/>
          </w:tcPr>
          <w:p w14:paraId="6B2F2038" w14:textId="77777777" w:rsidR="005673BC" w:rsidRDefault="005673BC" w:rsidP="001345C1">
            <w:pPr>
              <w:pStyle w:val="pl1"/>
              <w:shd w:val="clear" w:color="auto" w:fill="auto"/>
              <w:ind w:left="0" w:firstLine="0"/>
              <w:jc w:val="center"/>
            </w:pPr>
          </w:p>
        </w:tc>
        <w:tc>
          <w:tcPr>
            <w:tcW w:w="1815" w:type="dxa"/>
            <w:tcBorders>
              <w:bottom w:val="single" w:sz="4" w:space="0" w:color="auto"/>
            </w:tcBorders>
            <w:vAlign w:val="center"/>
          </w:tcPr>
          <w:p w14:paraId="09F3EBF9" w14:textId="77777777" w:rsidR="005673BC" w:rsidRDefault="005673BC" w:rsidP="001345C1">
            <w:pPr>
              <w:pStyle w:val="pl1"/>
              <w:shd w:val="clear" w:color="auto" w:fill="auto"/>
              <w:ind w:left="0" w:firstLine="0"/>
              <w:jc w:val="center"/>
            </w:pPr>
            <w:r>
              <w:t>$41.5 – $3</w:t>
            </w:r>
          </w:p>
        </w:tc>
        <w:tc>
          <w:tcPr>
            <w:tcW w:w="275" w:type="dxa"/>
          </w:tcPr>
          <w:p w14:paraId="6DB06B06" w14:textId="77777777" w:rsidR="005673BC" w:rsidRDefault="005673BC" w:rsidP="001345C1">
            <w:pPr>
              <w:pStyle w:val="pl1"/>
              <w:shd w:val="clear" w:color="auto" w:fill="auto"/>
              <w:ind w:left="0" w:firstLine="0"/>
              <w:jc w:val="left"/>
            </w:pPr>
          </w:p>
        </w:tc>
        <w:tc>
          <w:tcPr>
            <w:tcW w:w="275" w:type="dxa"/>
            <w:vMerge w:val="restart"/>
            <w:vAlign w:val="center"/>
          </w:tcPr>
          <w:p w14:paraId="2406AE88" w14:textId="77777777" w:rsidR="005673BC" w:rsidRDefault="005673BC" w:rsidP="001345C1">
            <w:pPr>
              <w:pStyle w:val="pl1"/>
              <w:shd w:val="clear" w:color="auto" w:fill="auto"/>
              <w:ind w:left="0" w:firstLine="0"/>
              <w:jc w:val="center"/>
            </w:pPr>
            <w:r>
              <w:t>=</w:t>
            </w:r>
          </w:p>
        </w:tc>
        <w:tc>
          <w:tcPr>
            <w:tcW w:w="952" w:type="dxa"/>
            <w:vMerge w:val="restart"/>
            <w:vAlign w:val="center"/>
          </w:tcPr>
          <w:p w14:paraId="2F6259DE" w14:textId="77777777" w:rsidR="005673BC" w:rsidRDefault="005673BC" w:rsidP="001345C1">
            <w:pPr>
              <w:pStyle w:val="pl1"/>
              <w:shd w:val="clear" w:color="auto" w:fill="auto"/>
              <w:ind w:left="0" w:right="-53" w:firstLine="0"/>
              <w:jc w:val="left"/>
            </w:pPr>
            <w:r>
              <w:t>41.7</w:t>
            </w:r>
            <w:r w:rsidR="00105CFE">
              <w:t>3</w:t>
            </w:r>
            <w:r>
              <w:t>%</w:t>
            </w:r>
          </w:p>
        </w:tc>
      </w:tr>
      <w:tr w:rsidR="005673BC" w14:paraId="64055EB1" w14:textId="77777777" w:rsidTr="004A1125">
        <w:trPr>
          <w:cantSplit/>
        </w:trPr>
        <w:tc>
          <w:tcPr>
            <w:tcW w:w="2569" w:type="dxa"/>
            <w:vMerge/>
          </w:tcPr>
          <w:p w14:paraId="0AEAEC75" w14:textId="77777777" w:rsidR="005673BC" w:rsidRDefault="005673BC" w:rsidP="001345C1">
            <w:pPr>
              <w:pStyle w:val="pl1"/>
              <w:shd w:val="clear" w:color="auto" w:fill="auto"/>
              <w:ind w:left="0" w:firstLine="0"/>
              <w:jc w:val="left"/>
            </w:pPr>
          </w:p>
        </w:tc>
        <w:tc>
          <w:tcPr>
            <w:tcW w:w="236" w:type="dxa"/>
          </w:tcPr>
          <w:p w14:paraId="717DEAA4"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069F80E1" w14:textId="2032FFAB" w:rsidR="005673BC" w:rsidRDefault="005673BC" w:rsidP="00E71775">
            <w:pPr>
              <w:pStyle w:val="pl1"/>
              <w:shd w:val="clear" w:color="auto" w:fill="auto"/>
              <w:ind w:left="0" w:firstLine="0"/>
              <w:jc w:val="center"/>
            </w:pPr>
            <w:r>
              <w:t>($161 + $105.</w:t>
            </w:r>
            <w:proofErr w:type="gramStart"/>
            <w:r>
              <w:t>5)</w:t>
            </w:r>
            <w:r w:rsidR="00E71775">
              <w:t>÷</w:t>
            </w:r>
            <w:proofErr w:type="gramEnd"/>
            <w:r>
              <w:t>2</w:t>
            </w:r>
          </w:p>
        </w:tc>
        <w:tc>
          <w:tcPr>
            <w:tcW w:w="236" w:type="dxa"/>
          </w:tcPr>
          <w:p w14:paraId="301FEF69" w14:textId="77777777" w:rsidR="005673BC" w:rsidRDefault="005673BC" w:rsidP="001345C1">
            <w:pPr>
              <w:pStyle w:val="pl1"/>
              <w:shd w:val="clear" w:color="auto" w:fill="auto"/>
              <w:ind w:left="0" w:firstLine="0"/>
              <w:jc w:val="center"/>
            </w:pPr>
          </w:p>
        </w:tc>
        <w:tc>
          <w:tcPr>
            <w:tcW w:w="236" w:type="dxa"/>
            <w:vMerge/>
          </w:tcPr>
          <w:p w14:paraId="54306769" w14:textId="77777777" w:rsidR="005673BC" w:rsidRDefault="005673BC" w:rsidP="001345C1">
            <w:pPr>
              <w:pStyle w:val="pl1"/>
              <w:shd w:val="clear" w:color="auto" w:fill="auto"/>
              <w:ind w:left="0" w:firstLine="0"/>
              <w:jc w:val="center"/>
            </w:pPr>
          </w:p>
        </w:tc>
        <w:tc>
          <w:tcPr>
            <w:tcW w:w="1076" w:type="dxa"/>
            <w:vMerge/>
          </w:tcPr>
          <w:p w14:paraId="5FFBFFEF" w14:textId="77777777" w:rsidR="005673BC" w:rsidRDefault="005673BC" w:rsidP="001345C1">
            <w:pPr>
              <w:pStyle w:val="pl1"/>
              <w:shd w:val="clear" w:color="auto" w:fill="auto"/>
              <w:ind w:left="0" w:firstLine="0"/>
              <w:jc w:val="center"/>
            </w:pPr>
          </w:p>
        </w:tc>
        <w:tc>
          <w:tcPr>
            <w:tcW w:w="236" w:type="dxa"/>
          </w:tcPr>
          <w:p w14:paraId="61965707"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5F959443" w14:textId="5F8707FB" w:rsidR="005673BC" w:rsidRDefault="005673BC" w:rsidP="00E71775">
            <w:pPr>
              <w:pStyle w:val="pl1"/>
              <w:shd w:val="clear" w:color="auto" w:fill="auto"/>
              <w:ind w:left="0" w:firstLine="0"/>
              <w:jc w:val="center"/>
            </w:pPr>
            <w:r>
              <w:t>($105.5 + $</w:t>
            </w:r>
            <w:proofErr w:type="gramStart"/>
            <w:r>
              <w:t>79)</w:t>
            </w:r>
            <w:r w:rsidR="00E71775">
              <w:t>÷</w:t>
            </w:r>
            <w:proofErr w:type="gramEnd"/>
            <w:r>
              <w:t>2</w:t>
            </w:r>
          </w:p>
        </w:tc>
        <w:tc>
          <w:tcPr>
            <w:tcW w:w="275" w:type="dxa"/>
          </w:tcPr>
          <w:p w14:paraId="0865BDB0" w14:textId="77777777" w:rsidR="005673BC" w:rsidRDefault="005673BC" w:rsidP="001345C1">
            <w:pPr>
              <w:pStyle w:val="pl1"/>
              <w:shd w:val="clear" w:color="auto" w:fill="auto"/>
              <w:ind w:left="0" w:firstLine="0"/>
              <w:jc w:val="center"/>
            </w:pPr>
          </w:p>
        </w:tc>
        <w:tc>
          <w:tcPr>
            <w:tcW w:w="275" w:type="dxa"/>
            <w:vMerge/>
          </w:tcPr>
          <w:p w14:paraId="422AB944" w14:textId="77777777" w:rsidR="005673BC" w:rsidRDefault="005673BC" w:rsidP="001345C1">
            <w:pPr>
              <w:pStyle w:val="pl1"/>
              <w:shd w:val="clear" w:color="auto" w:fill="auto"/>
              <w:ind w:left="0" w:firstLine="0"/>
              <w:jc w:val="center"/>
            </w:pPr>
          </w:p>
        </w:tc>
        <w:tc>
          <w:tcPr>
            <w:tcW w:w="952" w:type="dxa"/>
            <w:vMerge/>
          </w:tcPr>
          <w:p w14:paraId="7C12459C" w14:textId="77777777" w:rsidR="005673BC" w:rsidRDefault="005673BC" w:rsidP="001345C1">
            <w:pPr>
              <w:pStyle w:val="pl1"/>
              <w:shd w:val="clear" w:color="auto" w:fill="auto"/>
              <w:ind w:left="0" w:right="552" w:firstLine="0"/>
              <w:jc w:val="center"/>
            </w:pPr>
          </w:p>
        </w:tc>
      </w:tr>
    </w:tbl>
    <w:p w14:paraId="3D0E913B"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511"/>
        <w:gridCol w:w="1375"/>
        <w:gridCol w:w="495"/>
        <w:gridCol w:w="236"/>
        <w:gridCol w:w="848"/>
        <w:gridCol w:w="236"/>
        <w:gridCol w:w="1815"/>
        <w:gridCol w:w="275"/>
        <w:gridCol w:w="275"/>
        <w:gridCol w:w="1155"/>
      </w:tblGrid>
      <w:tr w:rsidR="005673BC" w14:paraId="1AC4FAD9" w14:textId="77777777" w:rsidTr="001345C1">
        <w:trPr>
          <w:cantSplit/>
        </w:trPr>
        <w:tc>
          <w:tcPr>
            <w:tcW w:w="2569" w:type="dxa"/>
            <w:vMerge w:val="restart"/>
            <w:vAlign w:val="center"/>
          </w:tcPr>
          <w:p w14:paraId="72E6519B" w14:textId="5A49FF40" w:rsidR="005673BC" w:rsidRDefault="007E4598" w:rsidP="001345C1">
            <w:pPr>
              <w:pStyle w:val="pl1"/>
              <w:shd w:val="clear" w:color="auto" w:fill="auto"/>
              <w:ind w:left="387" w:hanging="387"/>
              <w:jc w:val="left"/>
            </w:pPr>
            <w:r>
              <w:t>h</w:t>
            </w:r>
            <w:r w:rsidR="005673BC">
              <w:t>.</w:t>
            </w:r>
            <w:r w:rsidR="005673BC">
              <w:tab/>
              <w:t>Earnings per common share:</w:t>
            </w:r>
          </w:p>
        </w:tc>
        <w:tc>
          <w:tcPr>
            <w:tcW w:w="511" w:type="dxa"/>
          </w:tcPr>
          <w:p w14:paraId="08D5AAF6" w14:textId="77777777" w:rsidR="005673BC" w:rsidRDefault="005673BC" w:rsidP="001345C1">
            <w:pPr>
              <w:pStyle w:val="pl1"/>
              <w:shd w:val="clear" w:color="auto" w:fill="auto"/>
              <w:ind w:left="0" w:firstLine="0"/>
              <w:jc w:val="center"/>
            </w:pPr>
          </w:p>
        </w:tc>
        <w:tc>
          <w:tcPr>
            <w:tcW w:w="1375" w:type="dxa"/>
            <w:tcBorders>
              <w:bottom w:val="single" w:sz="4" w:space="0" w:color="auto"/>
            </w:tcBorders>
            <w:vAlign w:val="center"/>
          </w:tcPr>
          <w:p w14:paraId="080C5864" w14:textId="77777777" w:rsidR="005673BC" w:rsidRDefault="005673BC" w:rsidP="001345C1">
            <w:pPr>
              <w:pStyle w:val="pl1"/>
              <w:shd w:val="clear" w:color="auto" w:fill="auto"/>
              <w:ind w:left="0" w:firstLine="0"/>
              <w:jc w:val="center"/>
            </w:pPr>
            <w:r>
              <w:t>$40.</w:t>
            </w:r>
            <w:proofErr w:type="gramStart"/>
            <w:r>
              <w:t>5  –</w:t>
            </w:r>
            <w:proofErr w:type="gramEnd"/>
            <w:r>
              <w:t xml:space="preserve"> $3</w:t>
            </w:r>
          </w:p>
        </w:tc>
        <w:tc>
          <w:tcPr>
            <w:tcW w:w="495" w:type="dxa"/>
          </w:tcPr>
          <w:p w14:paraId="5CA7B092" w14:textId="77777777" w:rsidR="005673BC" w:rsidRDefault="005673BC" w:rsidP="001345C1">
            <w:pPr>
              <w:pStyle w:val="pl1"/>
              <w:shd w:val="clear" w:color="auto" w:fill="auto"/>
              <w:ind w:left="0" w:firstLine="0"/>
              <w:jc w:val="left"/>
            </w:pPr>
          </w:p>
        </w:tc>
        <w:tc>
          <w:tcPr>
            <w:tcW w:w="236" w:type="dxa"/>
            <w:vMerge w:val="restart"/>
            <w:vAlign w:val="center"/>
          </w:tcPr>
          <w:p w14:paraId="282DAC61" w14:textId="77777777" w:rsidR="005673BC" w:rsidRDefault="005673BC" w:rsidP="001345C1">
            <w:pPr>
              <w:pStyle w:val="pl1"/>
              <w:shd w:val="clear" w:color="auto" w:fill="auto"/>
              <w:ind w:left="0" w:firstLine="0"/>
              <w:jc w:val="center"/>
            </w:pPr>
            <w:r>
              <w:t>=</w:t>
            </w:r>
          </w:p>
        </w:tc>
        <w:tc>
          <w:tcPr>
            <w:tcW w:w="848" w:type="dxa"/>
            <w:vMerge w:val="restart"/>
            <w:vAlign w:val="center"/>
          </w:tcPr>
          <w:p w14:paraId="7B3AC8D2" w14:textId="77777777" w:rsidR="005673BC" w:rsidRDefault="005673BC" w:rsidP="001345C1">
            <w:pPr>
              <w:pStyle w:val="pl1"/>
              <w:shd w:val="clear" w:color="auto" w:fill="auto"/>
              <w:ind w:left="0" w:firstLine="0"/>
              <w:jc w:val="center"/>
              <w:rPr>
                <w:spacing w:val="-6"/>
              </w:rPr>
            </w:pPr>
            <w:r>
              <w:rPr>
                <w:spacing w:val="-6"/>
              </w:rPr>
              <w:t>$2.50*</w:t>
            </w:r>
          </w:p>
        </w:tc>
        <w:tc>
          <w:tcPr>
            <w:tcW w:w="236" w:type="dxa"/>
          </w:tcPr>
          <w:p w14:paraId="19371A5A" w14:textId="77777777" w:rsidR="005673BC" w:rsidRDefault="005673BC" w:rsidP="001345C1">
            <w:pPr>
              <w:pStyle w:val="pl1"/>
              <w:shd w:val="clear" w:color="auto" w:fill="auto"/>
              <w:ind w:left="0" w:firstLine="0"/>
              <w:jc w:val="center"/>
            </w:pPr>
          </w:p>
        </w:tc>
        <w:tc>
          <w:tcPr>
            <w:tcW w:w="1815" w:type="dxa"/>
            <w:tcBorders>
              <w:bottom w:val="single" w:sz="4" w:space="0" w:color="auto"/>
            </w:tcBorders>
            <w:vAlign w:val="center"/>
          </w:tcPr>
          <w:p w14:paraId="71FA9E1F" w14:textId="77777777" w:rsidR="005673BC" w:rsidRDefault="005673BC" w:rsidP="001345C1">
            <w:pPr>
              <w:pStyle w:val="pl1"/>
              <w:shd w:val="clear" w:color="auto" w:fill="auto"/>
              <w:ind w:left="0" w:firstLine="0"/>
              <w:jc w:val="center"/>
            </w:pPr>
            <w:r>
              <w:t>$41.5 – $3</w:t>
            </w:r>
          </w:p>
        </w:tc>
        <w:tc>
          <w:tcPr>
            <w:tcW w:w="275" w:type="dxa"/>
          </w:tcPr>
          <w:p w14:paraId="36910AA4" w14:textId="77777777" w:rsidR="005673BC" w:rsidRDefault="005673BC" w:rsidP="001345C1">
            <w:pPr>
              <w:pStyle w:val="pl1"/>
              <w:shd w:val="clear" w:color="auto" w:fill="auto"/>
              <w:ind w:left="0" w:firstLine="0"/>
              <w:jc w:val="left"/>
            </w:pPr>
          </w:p>
        </w:tc>
        <w:tc>
          <w:tcPr>
            <w:tcW w:w="275" w:type="dxa"/>
            <w:vMerge w:val="restart"/>
            <w:vAlign w:val="center"/>
          </w:tcPr>
          <w:p w14:paraId="75520752" w14:textId="77777777" w:rsidR="005673BC" w:rsidRDefault="005673BC" w:rsidP="001345C1">
            <w:pPr>
              <w:pStyle w:val="pl1"/>
              <w:shd w:val="clear" w:color="auto" w:fill="auto"/>
              <w:ind w:left="0" w:firstLine="0"/>
              <w:jc w:val="center"/>
            </w:pPr>
            <w:r>
              <w:t>=</w:t>
            </w:r>
          </w:p>
        </w:tc>
        <w:tc>
          <w:tcPr>
            <w:tcW w:w="1155" w:type="dxa"/>
            <w:vMerge w:val="restart"/>
            <w:vAlign w:val="center"/>
          </w:tcPr>
          <w:p w14:paraId="66EFDB82" w14:textId="77777777" w:rsidR="005673BC" w:rsidRDefault="005673BC" w:rsidP="001345C1">
            <w:pPr>
              <w:pStyle w:val="pl1"/>
              <w:shd w:val="clear" w:color="auto" w:fill="auto"/>
              <w:ind w:left="0" w:right="-53" w:firstLine="0"/>
              <w:jc w:val="left"/>
            </w:pPr>
            <w:r>
              <w:t>$3.21*</w:t>
            </w:r>
          </w:p>
        </w:tc>
      </w:tr>
      <w:tr w:rsidR="005673BC" w14:paraId="5759F1B8" w14:textId="77777777" w:rsidTr="001345C1">
        <w:trPr>
          <w:cantSplit/>
        </w:trPr>
        <w:tc>
          <w:tcPr>
            <w:tcW w:w="2569" w:type="dxa"/>
            <w:vMerge/>
          </w:tcPr>
          <w:p w14:paraId="11D80A89" w14:textId="77777777" w:rsidR="005673BC" w:rsidRDefault="005673BC" w:rsidP="001345C1">
            <w:pPr>
              <w:pStyle w:val="pl1"/>
              <w:shd w:val="clear" w:color="auto" w:fill="auto"/>
              <w:ind w:left="0" w:firstLine="0"/>
              <w:jc w:val="left"/>
            </w:pPr>
          </w:p>
        </w:tc>
        <w:tc>
          <w:tcPr>
            <w:tcW w:w="511" w:type="dxa"/>
          </w:tcPr>
          <w:p w14:paraId="2818E9FC" w14:textId="77777777" w:rsidR="005673BC" w:rsidRDefault="005673BC" w:rsidP="001345C1">
            <w:pPr>
              <w:pStyle w:val="pl1"/>
              <w:shd w:val="clear" w:color="auto" w:fill="auto"/>
              <w:ind w:left="0" w:firstLine="0"/>
              <w:jc w:val="center"/>
            </w:pPr>
          </w:p>
        </w:tc>
        <w:tc>
          <w:tcPr>
            <w:tcW w:w="1375" w:type="dxa"/>
            <w:tcBorders>
              <w:top w:val="single" w:sz="4" w:space="0" w:color="auto"/>
            </w:tcBorders>
          </w:tcPr>
          <w:p w14:paraId="5ED53592" w14:textId="77777777" w:rsidR="005673BC" w:rsidRDefault="005673BC" w:rsidP="001345C1">
            <w:pPr>
              <w:pStyle w:val="pl1"/>
              <w:shd w:val="clear" w:color="auto" w:fill="auto"/>
              <w:ind w:left="0" w:firstLine="0"/>
              <w:jc w:val="center"/>
            </w:pPr>
            <w:r>
              <w:t>15</w:t>
            </w:r>
          </w:p>
        </w:tc>
        <w:tc>
          <w:tcPr>
            <w:tcW w:w="495" w:type="dxa"/>
          </w:tcPr>
          <w:p w14:paraId="347517C1" w14:textId="77777777" w:rsidR="005673BC" w:rsidRDefault="005673BC" w:rsidP="001345C1">
            <w:pPr>
              <w:pStyle w:val="pl1"/>
              <w:shd w:val="clear" w:color="auto" w:fill="auto"/>
              <w:ind w:left="0" w:firstLine="0"/>
              <w:jc w:val="center"/>
            </w:pPr>
          </w:p>
        </w:tc>
        <w:tc>
          <w:tcPr>
            <w:tcW w:w="236" w:type="dxa"/>
            <w:vMerge/>
          </w:tcPr>
          <w:p w14:paraId="0B1D084E" w14:textId="77777777" w:rsidR="005673BC" w:rsidRDefault="005673BC" w:rsidP="001345C1">
            <w:pPr>
              <w:pStyle w:val="pl1"/>
              <w:shd w:val="clear" w:color="auto" w:fill="auto"/>
              <w:ind w:left="0" w:firstLine="0"/>
              <w:jc w:val="center"/>
            </w:pPr>
          </w:p>
        </w:tc>
        <w:tc>
          <w:tcPr>
            <w:tcW w:w="848" w:type="dxa"/>
            <w:vMerge/>
          </w:tcPr>
          <w:p w14:paraId="73D44CDC" w14:textId="77777777" w:rsidR="005673BC" w:rsidRDefault="005673BC" w:rsidP="001345C1">
            <w:pPr>
              <w:pStyle w:val="pl1"/>
              <w:shd w:val="clear" w:color="auto" w:fill="auto"/>
              <w:ind w:left="0" w:firstLine="0"/>
              <w:jc w:val="center"/>
            </w:pPr>
          </w:p>
        </w:tc>
        <w:tc>
          <w:tcPr>
            <w:tcW w:w="236" w:type="dxa"/>
          </w:tcPr>
          <w:p w14:paraId="32957A6D"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2B866DA8" w14:textId="77777777" w:rsidR="005673BC" w:rsidRDefault="005673BC" w:rsidP="001345C1">
            <w:pPr>
              <w:pStyle w:val="pl1"/>
              <w:shd w:val="clear" w:color="auto" w:fill="auto"/>
              <w:ind w:left="0" w:firstLine="0"/>
              <w:jc w:val="center"/>
            </w:pPr>
            <w:r>
              <w:t>12</w:t>
            </w:r>
          </w:p>
        </w:tc>
        <w:tc>
          <w:tcPr>
            <w:tcW w:w="275" w:type="dxa"/>
          </w:tcPr>
          <w:p w14:paraId="5F299980" w14:textId="77777777" w:rsidR="005673BC" w:rsidRDefault="005673BC" w:rsidP="001345C1">
            <w:pPr>
              <w:pStyle w:val="pl1"/>
              <w:shd w:val="clear" w:color="auto" w:fill="auto"/>
              <w:ind w:left="0" w:firstLine="0"/>
              <w:jc w:val="center"/>
            </w:pPr>
          </w:p>
        </w:tc>
        <w:tc>
          <w:tcPr>
            <w:tcW w:w="275" w:type="dxa"/>
            <w:vMerge/>
          </w:tcPr>
          <w:p w14:paraId="59F2AAAD" w14:textId="77777777" w:rsidR="005673BC" w:rsidRDefault="005673BC" w:rsidP="001345C1">
            <w:pPr>
              <w:pStyle w:val="pl1"/>
              <w:shd w:val="clear" w:color="auto" w:fill="auto"/>
              <w:ind w:left="0" w:firstLine="0"/>
              <w:jc w:val="center"/>
            </w:pPr>
          </w:p>
        </w:tc>
        <w:tc>
          <w:tcPr>
            <w:tcW w:w="1155" w:type="dxa"/>
            <w:vMerge/>
          </w:tcPr>
          <w:p w14:paraId="4D8A8D42" w14:textId="77777777" w:rsidR="005673BC" w:rsidRDefault="005673BC" w:rsidP="001345C1">
            <w:pPr>
              <w:pStyle w:val="pl1"/>
              <w:shd w:val="clear" w:color="auto" w:fill="auto"/>
              <w:ind w:left="0" w:right="552" w:firstLine="0"/>
              <w:jc w:val="center"/>
            </w:pPr>
          </w:p>
        </w:tc>
      </w:tr>
    </w:tbl>
    <w:p w14:paraId="309B0A65" w14:textId="77777777" w:rsidR="005673BC" w:rsidRDefault="005673BC" w:rsidP="005673BC">
      <w:pPr>
        <w:pStyle w:val="ptffull"/>
        <w:spacing w:before="0"/>
      </w:pPr>
    </w:p>
    <w:p w14:paraId="4A060DCD" w14:textId="654C4816" w:rsidR="00A56BA5" w:rsidRPr="00620CE0" w:rsidRDefault="00620CE0" w:rsidP="00620CE0">
      <w:pPr>
        <w:widowControl/>
        <w:rPr>
          <w:color w:val="000000"/>
          <w:szCs w:val="24"/>
        </w:rPr>
      </w:pPr>
      <w:r>
        <w:br w:type="page"/>
      </w:r>
    </w:p>
    <w:p w14:paraId="2DC007E5" w14:textId="1122CFF6" w:rsidR="007E4598" w:rsidRDefault="007E4598" w:rsidP="004A1125">
      <w:pPr>
        <w:pStyle w:val="ph3"/>
        <w:tabs>
          <w:tab w:val="right" w:pos="8910"/>
        </w:tabs>
        <w:spacing w:before="0"/>
        <w:ind w:left="0" w:right="-468"/>
        <w:rPr>
          <w:b/>
          <w:sz w:val="32"/>
          <w:szCs w:val="32"/>
        </w:rPr>
      </w:pPr>
      <w:r>
        <w:lastRenderedPageBreak/>
        <w:t xml:space="preserve">(continued) </w:t>
      </w:r>
      <w:r>
        <w:rPr>
          <w:b/>
          <w:i w:val="0"/>
          <w:sz w:val="36"/>
          <w:szCs w:val="36"/>
        </w:rPr>
        <w:t>P18-5B</w:t>
      </w:r>
    </w:p>
    <w:p w14:paraId="3AFBB13C" w14:textId="77777777" w:rsidR="007E4598" w:rsidRDefault="007E4598" w:rsidP="005673BC">
      <w:pPr>
        <w:pStyle w:val="ptffull"/>
        <w:spacing w:before="0"/>
      </w:pPr>
    </w:p>
    <w:p w14:paraId="64CB2ADA" w14:textId="77777777" w:rsidR="007E4598" w:rsidRDefault="007E4598" w:rsidP="005673BC">
      <w:pPr>
        <w:pStyle w:val="ptffull"/>
        <w:spacing w:before="0"/>
      </w:pPr>
    </w:p>
    <w:tbl>
      <w:tblPr>
        <w:tblW w:w="9790" w:type="dxa"/>
        <w:tblInd w:w="-167" w:type="dxa"/>
        <w:tblLayout w:type="fixed"/>
        <w:tblLook w:val="01E0" w:firstRow="1" w:lastRow="1" w:firstColumn="1" w:lastColumn="1" w:noHBand="0" w:noVBand="0"/>
      </w:tblPr>
      <w:tblGrid>
        <w:gridCol w:w="2585"/>
        <w:gridCol w:w="605"/>
        <w:gridCol w:w="1045"/>
        <w:gridCol w:w="715"/>
        <w:gridCol w:w="236"/>
        <w:gridCol w:w="809"/>
        <w:gridCol w:w="660"/>
        <w:gridCol w:w="1045"/>
        <w:gridCol w:w="660"/>
        <w:gridCol w:w="275"/>
        <w:gridCol w:w="1155"/>
      </w:tblGrid>
      <w:tr w:rsidR="005673BC" w14:paraId="192F0317" w14:textId="77777777" w:rsidTr="001345C1">
        <w:trPr>
          <w:cantSplit/>
        </w:trPr>
        <w:tc>
          <w:tcPr>
            <w:tcW w:w="2585" w:type="dxa"/>
            <w:vMerge w:val="restart"/>
            <w:vAlign w:val="center"/>
          </w:tcPr>
          <w:p w14:paraId="6137E827" w14:textId="0DBB43A2" w:rsidR="005673BC" w:rsidRDefault="007E4598" w:rsidP="001345C1">
            <w:pPr>
              <w:pStyle w:val="pl1"/>
              <w:shd w:val="clear" w:color="auto" w:fill="auto"/>
              <w:ind w:left="387" w:hanging="387"/>
              <w:jc w:val="left"/>
            </w:pPr>
            <w:proofErr w:type="spellStart"/>
            <w:r>
              <w:t>i</w:t>
            </w:r>
            <w:proofErr w:type="spellEnd"/>
            <w:r w:rsidR="005673BC">
              <w:t>.</w:t>
            </w:r>
            <w:r w:rsidR="005673BC">
              <w:tab/>
              <w:t>Price</w:t>
            </w:r>
            <w:r w:rsidR="00785E93">
              <w:t>–</w:t>
            </w:r>
            <w:r w:rsidR="005673BC">
              <w:t>earnings ratio:</w:t>
            </w:r>
          </w:p>
        </w:tc>
        <w:tc>
          <w:tcPr>
            <w:tcW w:w="605" w:type="dxa"/>
          </w:tcPr>
          <w:p w14:paraId="38D1FCC8"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6ADB4B9C" w14:textId="77777777" w:rsidR="005673BC" w:rsidRDefault="005673BC" w:rsidP="001345C1">
            <w:pPr>
              <w:pStyle w:val="pl1"/>
              <w:shd w:val="clear" w:color="auto" w:fill="auto"/>
              <w:ind w:left="0" w:firstLine="0"/>
              <w:jc w:val="center"/>
            </w:pPr>
            <w:r>
              <w:t>$19.00*</w:t>
            </w:r>
          </w:p>
        </w:tc>
        <w:tc>
          <w:tcPr>
            <w:tcW w:w="715" w:type="dxa"/>
          </w:tcPr>
          <w:p w14:paraId="79F0A065" w14:textId="77777777" w:rsidR="005673BC" w:rsidRDefault="005673BC" w:rsidP="001345C1">
            <w:pPr>
              <w:pStyle w:val="pl1"/>
              <w:shd w:val="clear" w:color="auto" w:fill="auto"/>
              <w:ind w:left="0" w:firstLine="0"/>
              <w:jc w:val="left"/>
            </w:pPr>
          </w:p>
        </w:tc>
        <w:tc>
          <w:tcPr>
            <w:tcW w:w="236" w:type="dxa"/>
            <w:vMerge w:val="restart"/>
            <w:vAlign w:val="center"/>
          </w:tcPr>
          <w:p w14:paraId="1F46454B" w14:textId="77777777" w:rsidR="005673BC" w:rsidRDefault="005673BC" w:rsidP="001345C1">
            <w:pPr>
              <w:pStyle w:val="pl1"/>
              <w:shd w:val="clear" w:color="auto" w:fill="auto"/>
              <w:ind w:left="0" w:firstLine="0"/>
              <w:jc w:val="center"/>
            </w:pPr>
            <w:r>
              <w:t>=</w:t>
            </w:r>
          </w:p>
        </w:tc>
        <w:tc>
          <w:tcPr>
            <w:tcW w:w="809" w:type="dxa"/>
            <w:vMerge w:val="restart"/>
            <w:vAlign w:val="center"/>
          </w:tcPr>
          <w:p w14:paraId="65DD18CC" w14:textId="77777777" w:rsidR="005673BC" w:rsidRDefault="005673BC" w:rsidP="001345C1">
            <w:pPr>
              <w:pStyle w:val="pl1"/>
              <w:shd w:val="clear" w:color="auto" w:fill="auto"/>
              <w:ind w:left="0" w:firstLine="0"/>
              <w:jc w:val="center"/>
            </w:pPr>
            <w:r>
              <w:t>7.60</w:t>
            </w:r>
          </w:p>
        </w:tc>
        <w:tc>
          <w:tcPr>
            <w:tcW w:w="660" w:type="dxa"/>
          </w:tcPr>
          <w:p w14:paraId="6E0D400B"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0D5EE275" w14:textId="77777777" w:rsidR="005673BC" w:rsidRDefault="005673BC" w:rsidP="001345C1">
            <w:pPr>
              <w:pStyle w:val="pl1"/>
              <w:shd w:val="clear" w:color="auto" w:fill="auto"/>
              <w:ind w:left="0" w:firstLine="0"/>
              <w:jc w:val="center"/>
            </w:pPr>
            <w:r>
              <w:t>$31.00*</w:t>
            </w:r>
          </w:p>
        </w:tc>
        <w:tc>
          <w:tcPr>
            <w:tcW w:w="660" w:type="dxa"/>
          </w:tcPr>
          <w:p w14:paraId="0C224ABE" w14:textId="77777777" w:rsidR="005673BC" w:rsidRDefault="005673BC" w:rsidP="001345C1">
            <w:pPr>
              <w:pStyle w:val="pl1"/>
              <w:shd w:val="clear" w:color="auto" w:fill="auto"/>
              <w:ind w:left="0" w:firstLine="0"/>
              <w:jc w:val="left"/>
            </w:pPr>
          </w:p>
        </w:tc>
        <w:tc>
          <w:tcPr>
            <w:tcW w:w="275" w:type="dxa"/>
            <w:vMerge w:val="restart"/>
            <w:vAlign w:val="center"/>
          </w:tcPr>
          <w:p w14:paraId="1A9A2342" w14:textId="77777777" w:rsidR="005673BC" w:rsidRDefault="005673BC" w:rsidP="001345C1">
            <w:pPr>
              <w:pStyle w:val="pl1"/>
              <w:shd w:val="clear" w:color="auto" w:fill="auto"/>
              <w:ind w:left="0" w:firstLine="0"/>
              <w:jc w:val="center"/>
            </w:pPr>
            <w:r>
              <w:t>=</w:t>
            </w:r>
          </w:p>
        </w:tc>
        <w:tc>
          <w:tcPr>
            <w:tcW w:w="1155" w:type="dxa"/>
            <w:vMerge w:val="restart"/>
            <w:vAlign w:val="center"/>
          </w:tcPr>
          <w:p w14:paraId="2647525A" w14:textId="77777777" w:rsidR="005673BC" w:rsidRDefault="005673BC" w:rsidP="001345C1">
            <w:pPr>
              <w:pStyle w:val="pl1"/>
              <w:shd w:val="clear" w:color="auto" w:fill="auto"/>
              <w:ind w:left="0" w:right="2" w:firstLine="0"/>
              <w:jc w:val="left"/>
            </w:pPr>
            <w:r>
              <w:t>9.66</w:t>
            </w:r>
          </w:p>
        </w:tc>
      </w:tr>
      <w:tr w:rsidR="005673BC" w14:paraId="49E5ACF9" w14:textId="77777777" w:rsidTr="001345C1">
        <w:trPr>
          <w:cantSplit/>
          <w:trHeight w:val="314"/>
        </w:trPr>
        <w:tc>
          <w:tcPr>
            <w:tcW w:w="2585" w:type="dxa"/>
            <w:vMerge/>
          </w:tcPr>
          <w:p w14:paraId="3B964C44" w14:textId="77777777" w:rsidR="005673BC" w:rsidRDefault="005673BC" w:rsidP="001345C1">
            <w:pPr>
              <w:pStyle w:val="pl1"/>
              <w:shd w:val="clear" w:color="auto" w:fill="auto"/>
              <w:ind w:left="0" w:firstLine="0"/>
              <w:jc w:val="left"/>
            </w:pPr>
          </w:p>
        </w:tc>
        <w:tc>
          <w:tcPr>
            <w:tcW w:w="605" w:type="dxa"/>
          </w:tcPr>
          <w:p w14:paraId="0FF8AE6A"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5247C697" w14:textId="77777777" w:rsidR="005673BC" w:rsidRDefault="005673BC" w:rsidP="001345C1">
            <w:pPr>
              <w:pStyle w:val="pl1"/>
              <w:shd w:val="clear" w:color="auto" w:fill="auto"/>
              <w:ind w:left="0" w:firstLine="0"/>
              <w:jc w:val="center"/>
            </w:pPr>
            <w:r>
              <w:t>$2.50*</w:t>
            </w:r>
          </w:p>
        </w:tc>
        <w:tc>
          <w:tcPr>
            <w:tcW w:w="715" w:type="dxa"/>
          </w:tcPr>
          <w:p w14:paraId="269A5D88" w14:textId="77777777" w:rsidR="005673BC" w:rsidRDefault="005673BC" w:rsidP="001345C1">
            <w:pPr>
              <w:pStyle w:val="pl1"/>
              <w:shd w:val="clear" w:color="auto" w:fill="auto"/>
              <w:ind w:left="0" w:firstLine="0"/>
              <w:jc w:val="center"/>
            </w:pPr>
          </w:p>
        </w:tc>
        <w:tc>
          <w:tcPr>
            <w:tcW w:w="236" w:type="dxa"/>
            <w:vMerge/>
          </w:tcPr>
          <w:p w14:paraId="0B02F99C" w14:textId="77777777" w:rsidR="005673BC" w:rsidRDefault="005673BC" w:rsidP="001345C1">
            <w:pPr>
              <w:pStyle w:val="pl1"/>
              <w:shd w:val="clear" w:color="auto" w:fill="auto"/>
              <w:ind w:left="0" w:firstLine="0"/>
              <w:jc w:val="center"/>
            </w:pPr>
          </w:p>
        </w:tc>
        <w:tc>
          <w:tcPr>
            <w:tcW w:w="809" w:type="dxa"/>
            <w:vMerge/>
          </w:tcPr>
          <w:p w14:paraId="0C2E88ED" w14:textId="77777777" w:rsidR="005673BC" w:rsidRDefault="005673BC" w:rsidP="001345C1">
            <w:pPr>
              <w:pStyle w:val="pl1"/>
              <w:shd w:val="clear" w:color="auto" w:fill="auto"/>
              <w:ind w:left="0" w:firstLine="0"/>
              <w:jc w:val="center"/>
            </w:pPr>
          </w:p>
        </w:tc>
        <w:tc>
          <w:tcPr>
            <w:tcW w:w="660" w:type="dxa"/>
          </w:tcPr>
          <w:p w14:paraId="7047A8DD"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08260C0B" w14:textId="77777777" w:rsidR="005673BC" w:rsidRDefault="005673BC" w:rsidP="001345C1">
            <w:pPr>
              <w:pStyle w:val="pl1"/>
              <w:shd w:val="clear" w:color="auto" w:fill="auto"/>
              <w:ind w:left="0" w:firstLine="0"/>
              <w:jc w:val="center"/>
            </w:pPr>
            <w:r>
              <w:t>$3.21*</w:t>
            </w:r>
          </w:p>
        </w:tc>
        <w:tc>
          <w:tcPr>
            <w:tcW w:w="660" w:type="dxa"/>
          </w:tcPr>
          <w:p w14:paraId="36A8A8E3" w14:textId="77777777" w:rsidR="005673BC" w:rsidRDefault="005673BC" w:rsidP="001345C1">
            <w:pPr>
              <w:pStyle w:val="pl1"/>
              <w:shd w:val="clear" w:color="auto" w:fill="auto"/>
              <w:ind w:left="0" w:firstLine="0"/>
              <w:jc w:val="center"/>
            </w:pPr>
          </w:p>
        </w:tc>
        <w:tc>
          <w:tcPr>
            <w:tcW w:w="275" w:type="dxa"/>
            <w:vMerge/>
          </w:tcPr>
          <w:p w14:paraId="7F63CA5A" w14:textId="77777777" w:rsidR="005673BC" w:rsidRDefault="005673BC" w:rsidP="001345C1">
            <w:pPr>
              <w:pStyle w:val="pl1"/>
              <w:shd w:val="clear" w:color="auto" w:fill="auto"/>
              <w:ind w:left="0" w:firstLine="0"/>
              <w:jc w:val="center"/>
            </w:pPr>
          </w:p>
        </w:tc>
        <w:tc>
          <w:tcPr>
            <w:tcW w:w="1155" w:type="dxa"/>
            <w:vMerge/>
          </w:tcPr>
          <w:p w14:paraId="3256E03F" w14:textId="77777777" w:rsidR="005673BC" w:rsidRDefault="005673BC" w:rsidP="001345C1">
            <w:pPr>
              <w:pStyle w:val="pl1"/>
              <w:shd w:val="clear" w:color="auto" w:fill="auto"/>
              <w:ind w:left="0" w:right="552" w:firstLine="0"/>
              <w:jc w:val="center"/>
            </w:pPr>
          </w:p>
        </w:tc>
      </w:tr>
    </w:tbl>
    <w:p w14:paraId="0B29AF5E"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85"/>
        <w:gridCol w:w="605"/>
        <w:gridCol w:w="1045"/>
        <w:gridCol w:w="715"/>
        <w:gridCol w:w="236"/>
        <w:gridCol w:w="974"/>
        <w:gridCol w:w="495"/>
        <w:gridCol w:w="1045"/>
        <w:gridCol w:w="660"/>
        <w:gridCol w:w="275"/>
        <w:gridCol w:w="1155"/>
      </w:tblGrid>
      <w:tr w:rsidR="005673BC" w14:paraId="303EF868" w14:textId="77777777" w:rsidTr="001345C1">
        <w:trPr>
          <w:cantSplit/>
        </w:trPr>
        <w:tc>
          <w:tcPr>
            <w:tcW w:w="2585" w:type="dxa"/>
            <w:vMerge w:val="restart"/>
            <w:vAlign w:val="center"/>
          </w:tcPr>
          <w:p w14:paraId="593953A2" w14:textId="641E5E37" w:rsidR="005673BC" w:rsidRDefault="007E4598" w:rsidP="00B2545B">
            <w:pPr>
              <w:pStyle w:val="pl1"/>
              <w:shd w:val="clear" w:color="auto" w:fill="auto"/>
              <w:ind w:left="387" w:hanging="387"/>
              <w:jc w:val="left"/>
            </w:pPr>
            <w:r>
              <w:t>j</w:t>
            </w:r>
            <w:r w:rsidR="005673BC">
              <w:t>.</w:t>
            </w:r>
            <w:r w:rsidR="005673BC">
              <w:tab/>
              <w:t>Book value per common share:</w:t>
            </w:r>
          </w:p>
        </w:tc>
        <w:tc>
          <w:tcPr>
            <w:tcW w:w="605" w:type="dxa"/>
          </w:tcPr>
          <w:p w14:paraId="074A4752"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479EC39E" w14:textId="77777777" w:rsidR="005673BC" w:rsidRDefault="005673BC" w:rsidP="001345C1">
            <w:pPr>
              <w:pStyle w:val="pl1"/>
              <w:shd w:val="clear" w:color="auto" w:fill="auto"/>
              <w:ind w:left="0" w:firstLine="0"/>
              <w:jc w:val="center"/>
            </w:pPr>
            <w:r>
              <w:t>$161</w:t>
            </w:r>
          </w:p>
        </w:tc>
        <w:tc>
          <w:tcPr>
            <w:tcW w:w="715" w:type="dxa"/>
          </w:tcPr>
          <w:p w14:paraId="30C37265" w14:textId="77777777" w:rsidR="005673BC" w:rsidRDefault="005673BC" w:rsidP="001345C1">
            <w:pPr>
              <w:pStyle w:val="pl1"/>
              <w:shd w:val="clear" w:color="auto" w:fill="auto"/>
              <w:ind w:left="0" w:firstLine="0"/>
              <w:jc w:val="left"/>
            </w:pPr>
          </w:p>
        </w:tc>
        <w:tc>
          <w:tcPr>
            <w:tcW w:w="236" w:type="dxa"/>
            <w:vMerge w:val="restart"/>
            <w:vAlign w:val="center"/>
          </w:tcPr>
          <w:p w14:paraId="5508590B" w14:textId="77777777" w:rsidR="005673BC" w:rsidRDefault="005673BC" w:rsidP="001345C1">
            <w:pPr>
              <w:pStyle w:val="pl1"/>
              <w:shd w:val="clear" w:color="auto" w:fill="auto"/>
              <w:ind w:left="0" w:firstLine="0"/>
              <w:jc w:val="center"/>
            </w:pPr>
            <w:r>
              <w:t>=</w:t>
            </w:r>
          </w:p>
        </w:tc>
        <w:tc>
          <w:tcPr>
            <w:tcW w:w="974" w:type="dxa"/>
            <w:vMerge w:val="restart"/>
            <w:vAlign w:val="center"/>
          </w:tcPr>
          <w:p w14:paraId="3C4CD85B" w14:textId="77777777" w:rsidR="005673BC" w:rsidRDefault="005673BC" w:rsidP="001345C1">
            <w:pPr>
              <w:pStyle w:val="pl1"/>
              <w:shd w:val="clear" w:color="auto" w:fill="auto"/>
              <w:ind w:left="0" w:firstLine="0"/>
              <w:jc w:val="center"/>
              <w:rPr>
                <w:spacing w:val="-6"/>
              </w:rPr>
            </w:pPr>
            <w:r>
              <w:rPr>
                <w:spacing w:val="-6"/>
              </w:rPr>
              <w:t>$10.73*</w:t>
            </w:r>
          </w:p>
        </w:tc>
        <w:tc>
          <w:tcPr>
            <w:tcW w:w="495" w:type="dxa"/>
          </w:tcPr>
          <w:p w14:paraId="6B150155"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1FE117C3" w14:textId="77777777" w:rsidR="005673BC" w:rsidRDefault="005673BC" w:rsidP="001345C1">
            <w:pPr>
              <w:pStyle w:val="pl1"/>
              <w:shd w:val="clear" w:color="auto" w:fill="auto"/>
              <w:ind w:left="0" w:firstLine="0"/>
              <w:jc w:val="center"/>
            </w:pPr>
            <w:r>
              <w:t>$105.5</w:t>
            </w:r>
          </w:p>
        </w:tc>
        <w:tc>
          <w:tcPr>
            <w:tcW w:w="660" w:type="dxa"/>
          </w:tcPr>
          <w:p w14:paraId="19594D50" w14:textId="77777777" w:rsidR="005673BC" w:rsidRDefault="005673BC" w:rsidP="001345C1">
            <w:pPr>
              <w:pStyle w:val="pl1"/>
              <w:shd w:val="clear" w:color="auto" w:fill="auto"/>
              <w:ind w:left="0" w:firstLine="0"/>
              <w:jc w:val="left"/>
            </w:pPr>
          </w:p>
        </w:tc>
        <w:tc>
          <w:tcPr>
            <w:tcW w:w="275" w:type="dxa"/>
            <w:vMerge w:val="restart"/>
            <w:vAlign w:val="center"/>
          </w:tcPr>
          <w:p w14:paraId="11F7B5C1" w14:textId="77777777" w:rsidR="005673BC" w:rsidRDefault="005673BC" w:rsidP="001345C1">
            <w:pPr>
              <w:pStyle w:val="pl1"/>
              <w:shd w:val="clear" w:color="auto" w:fill="auto"/>
              <w:ind w:left="0" w:firstLine="0"/>
              <w:jc w:val="center"/>
            </w:pPr>
            <w:r>
              <w:t>=</w:t>
            </w:r>
          </w:p>
        </w:tc>
        <w:tc>
          <w:tcPr>
            <w:tcW w:w="1155" w:type="dxa"/>
            <w:vMerge w:val="restart"/>
            <w:vAlign w:val="center"/>
          </w:tcPr>
          <w:p w14:paraId="67046FB9" w14:textId="77777777" w:rsidR="005673BC" w:rsidRDefault="005673BC" w:rsidP="001345C1">
            <w:pPr>
              <w:pStyle w:val="pl1"/>
              <w:shd w:val="clear" w:color="auto" w:fill="auto"/>
              <w:ind w:left="0" w:right="2" w:firstLine="0"/>
              <w:jc w:val="left"/>
            </w:pPr>
            <w:r>
              <w:t>$8.79*</w:t>
            </w:r>
          </w:p>
        </w:tc>
      </w:tr>
      <w:tr w:rsidR="005673BC" w14:paraId="07DC43CD" w14:textId="77777777" w:rsidTr="001345C1">
        <w:trPr>
          <w:cantSplit/>
        </w:trPr>
        <w:tc>
          <w:tcPr>
            <w:tcW w:w="2585" w:type="dxa"/>
            <w:vMerge/>
          </w:tcPr>
          <w:p w14:paraId="7ACC6C58" w14:textId="77777777" w:rsidR="005673BC" w:rsidRDefault="005673BC" w:rsidP="001345C1">
            <w:pPr>
              <w:pStyle w:val="pl1"/>
              <w:shd w:val="clear" w:color="auto" w:fill="auto"/>
              <w:ind w:left="0" w:firstLine="0"/>
              <w:jc w:val="left"/>
            </w:pPr>
          </w:p>
        </w:tc>
        <w:tc>
          <w:tcPr>
            <w:tcW w:w="605" w:type="dxa"/>
          </w:tcPr>
          <w:p w14:paraId="0F655F83"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3F0DDBAA" w14:textId="77777777" w:rsidR="005673BC" w:rsidRDefault="005673BC" w:rsidP="001345C1">
            <w:pPr>
              <w:pStyle w:val="pl1"/>
              <w:shd w:val="clear" w:color="auto" w:fill="auto"/>
              <w:ind w:left="0" w:firstLine="0"/>
              <w:jc w:val="center"/>
            </w:pPr>
            <w:r>
              <w:t>15</w:t>
            </w:r>
          </w:p>
        </w:tc>
        <w:tc>
          <w:tcPr>
            <w:tcW w:w="715" w:type="dxa"/>
          </w:tcPr>
          <w:p w14:paraId="11B0CFA5" w14:textId="77777777" w:rsidR="005673BC" w:rsidRDefault="005673BC" w:rsidP="001345C1">
            <w:pPr>
              <w:pStyle w:val="pl1"/>
              <w:shd w:val="clear" w:color="auto" w:fill="auto"/>
              <w:ind w:left="0" w:firstLine="0"/>
              <w:jc w:val="center"/>
            </w:pPr>
          </w:p>
        </w:tc>
        <w:tc>
          <w:tcPr>
            <w:tcW w:w="236" w:type="dxa"/>
            <w:vMerge/>
          </w:tcPr>
          <w:p w14:paraId="471A99F9" w14:textId="77777777" w:rsidR="005673BC" w:rsidRDefault="005673BC" w:rsidP="001345C1">
            <w:pPr>
              <w:pStyle w:val="pl1"/>
              <w:shd w:val="clear" w:color="auto" w:fill="auto"/>
              <w:ind w:left="0" w:firstLine="0"/>
              <w:jc w:val="center"/>
            </w:pPr>
          </w:p>
        </w:tc>
        <w:tc>
          <w:tcPr>
            <w:tcW w:w="974" w:type="dxa"/>
            <w:vMerge/>
          </w:tcPr>
          <w:p w14:paraId="6291C5AA" w14:textId="77777777" w:rsidR="005673BC" w:rsidRDefault="005673BC" w:rsidP="001345C1">
            <w:pPr>
              <w:pStyle w:val="pl1"/>
              <w:shd w:val="clear" w:color="auto" w:fill="auto"/>
              <w:ind w:left="0" w:firstLine="0"/>
              <w:jc w:val="center"/>
            </w:pPr>
          </w:p>
        </w:tc>
        <w:tc>
          <w:tcPr>
            <w:tcW w:w="495" w:type="dxa"/>
          </w:tcPr>
          <w:p w14:paraId="0D58ED4B"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27940441" w14:textId="77777777" w:rsidR="005673BC" w:rsidRDefault="005673BC" w:rsidP="001345C1">
            <w:pPr>
              <w:pStyle w:val="pl1"/>
              <w:shd w:val="clear" w:color="auto" w:fill="auto"/>
              <w:ind w:left="0" w:firstLine="0"/>
              <w:jc w:val="center"/>
            </w:pPr>
            <w:r>
              <w:t>12</w:t>
            </w:r>
          </w:p>
        </w:tc>
        <w:tc>
          <w:tcPr>
            <w:tcW w:w="660" w:type="dxa"/>
          </w:tcPr>
          <w:p w14:paraId="7473F951" w14:textId="77777777" w:rsidR="005673BC" w:rsidRDefault="005673BC" w:rsidP="001345C1">
            <w:pPr>
              <w:pStyle w:val="pl1"/>
              <w:shd w:val="clear" w:color="auto" w:fill="auto"/>
              <w:ind w:left="0" w:firstLine="0"/>
              <w:jc w:val="center"/>
            </w:pPr>
          </w:p>
        </w:tc>
        <w:tc>
          <w:tcPr>
            <w:tcW w:w="275" w:type="dxa"/>
            <w:vMerge/>
          </w:tcPr>
          <w:p w14:paraId="2030921D" w14:textId="77777777" w:rsidR="005673BC" w:rsidRDefault="005673BC" w:rsidP="001345C1">
            <w:pPr>
              <w:pStyle w:val="pl1"/>
              <w:shd w:val="clear" w:color="auto" w:fill="auto"/>
              <w:ind w:left="0" w:firstLine="0"/>
              <w:jc w:val="center"/>
            </w:pPr>
          </w:p>
        </w:tc>
        <w:tc>
          <w:tcPr>
            <w:tcW w:w="1155" w:type="dxa"/>
            <w:vMerge/>
          </w:tcPr>
          <w:p w14:paraId="0262156A" w14:textId="77777777" w:rsidR="005673BC" w:rsidRDefault="005673BC" w:rsidP="001345C1">
            <w:pPr>
              <w:pStyle w:val="pl1"/>
              <w:shd w:val="clear" w:color="auto" w:fill="auto"/>
              <w:ind w:left="0" w:right="552" w:firstLine="0"/>
              <w:jc w:val="center"/>
            </w:pPr>
          </w:p>
        </w:tc>
      </w:tr>
    </w:tbl>
    <w:p w14:paraId="2821BD1C" w14:textId="77777777" w:rsidR="005673BC" w:rsidRDefault="005673BC" w:rsidP="005673BC">
      <w:pPr>
        <w:pStyle w:val="ptffull"/>
        <w:spacing w:before="0"/>
      </w:pPr>
    </w:p>
    <w:p w14:paraId="31609708" w14:textId="77777777" w:rsidR="005673BC" w:rsidRPr="003F0A89" w:rsidRDefault="005673BC" w:rsidP="005673BC">
      <w:pPr>
        <w:pStyle w:val="pfootnote"/>
        <w:tabs>
          <w:tab w:val="clear" w:pos="220"/>
          <w:tab w:val="left" w:pos="55"/>
        </w:tabs>
        <w:ind w:left="-165"/>
        <w:rPr>
          <w:rFonts w:ascii="Times New Roman" w:hAnsi="Times New Roman"/>
          <w:sz w:val="24"/>
          <w:szCs w:val="24"/>
        </w:rPr>
      </w:pPr>
      <w:r w:rsidRPr="003F0A89">
        <w:rPr>
          <w:rFonts w:ascii="Times New Roman" w:hAnsi="Times New Roman"/>
          <w:sz w:val="24"/>
          <w:szCs w:val="24"/>
        </w:rPr>
        <w:t>*</w:t>
      </w:r>
      <w:r w:rsidRPr="003F0A89">
        <w:rPr>
          <w:rFonts w:ascii="Times New Roman" w:hAnsi="Times New Roman"/>
          <w:sz w:val="24"/>
          <w:szCs w:val="24"/>
        </w:rPr>
        <w:tab/>
        <w:t>Not in thousands.</w:t>
      </w:r>
    </w:p>
    <w:p w14:paraId="618EDD84" w14:textId="77777777" w:rsidR="007E4598" w:rsidRDefault="007E4598" w:rsidP="00C23B8F">
      <w:pPr>
        <w:pStyle w:val="ph3"/>
        <w:tabs>
          <w:tab w:val="right" w:pos="8910"/>
        </w:tabs>
        <w:spacing w:before="0"/>
        <w:ind w:left="0" w:right="-468"/>
        <w:jc w:val="left"/>
      </w:pPr>
    </w:p>
    <w:p w14:paraId="40D4FDB6" w14:textId="77777777" w:rsidR="007E4598" w:rsidRDefault="007E4598" w:rsidP="00C23B8F">
      <w:pPr>
        <w:pStyle w:val="ph3"/>
        <w:tabs>
          <w:tab w:val="right" w:pos="8910"/>
        </w:tabs>
        <w:spacing w:before="0"/>
        <w:ind w:left="0" w:right="-468"/>
        <w:jc w:val="left"/>
      </w:pPr>
    </w:p>
    <w:p w14:paraId="46160EBA" w14:textId="3861139D" w:rsidR="005673BC" w:rsidRPr="00895C7B" w:rsidRDefault="005673BC" w:rsidP="00C23B8F">
      <w:pPr>
        <w:pStyle w:val="ph3"/>
        <w:tabs>
          <w:tab w:val="right" w:pos="8910"/>
        </w:tabs>
        <w:spacing w:before="0"/>
        <w:ind w:left="0" w:right="-468"/>
        <w:jc w:val="left"/>
        <w:rPr>
          <w:rFonts w:ascii="Times New Roman" w:hAnsi="Times New Roman" w:cs="Times New Roman"/>
          <w:b/>
          <w:sz w:val="32"/>
          <w:szCs w:val="32"/>
        </w:rPr>
      </w:pPr>
      <w:r w:rsidRPr="00895C7B">
        <w:rPr>
          <w:rFonts w:ascii="Times New Roman" w:hAnsi="Times New Roman" w:cs="Times New Roman"/>
          <w:sz w:val="24"/>
          <w:szCs w:val="24"/>
        </w:rPr>
        <w:t>Req. 2</w:t>
      </w:r>
      <w:r w:rsidRPr="00895C7B">
        <w:rPr>
          <w:rFonts w:ascii="Times New Roman" w:hAnsi="Times New Roman" w:cs="Times New Roman"/>
        </w:rPr>
        <w:tab/>
      </w:r>
    </w:p>
    <w:p w14:paraId="573FC6B7" w14:textId="77777777" w:rsidR="005673BC" w:rsidRDefault="005673BC" w:rsidP="005673BC">
      <w:pPr>
        <w:pStyle w:val="ptffull"/>
        <w:spacing w:before="0"/>
        <w:rPr>
          <w:i/>
          <w:iCs/>
        </w:rPr>
      </w:pPr>
    </w:p>
    <w:p w14:paraId="44B74FD1" w14:textId="7F3A4D91" w:rsidR="005673BC" w:rsidRPr="00C23B8F" w:rsidRDefault="005673BC" w:rsidP="005673BC">
      <w:pPr>
        <w:pStyle w:val="ptffull"/>
        <w:tabs>
          <w:tab w:val="left" w:pos="2695"/>
        </w:tabs>
        <w:spacing w:before="0"/>
        <w:ind w:hanging="1705"/>
      </w:pPr>
      <w:r w:rsidRPr="00C23B8F">
        <w:rPr>
          <w:i/>
          <w:iCs/>
        </w:rPr>
        <w:tab/>
      </w:r>
    </w:p>
    <w:p w14:paraId="477DF000" w14:textId="7ABEA437" w:rsidR="00A56BA5" w:rsidRDefault="005673BC" w:rsidP="003F0A89">
      <w:pPr>
        <w:pStyle w:val="ptffull"/>
        <w:numPr>
          <w:ilvl w:val="0"/>
          <w:numId w:val="44"/>
        </w:numPr>
        <w:spacing w:before="0"/>
      </w:pPr>
      <w:r>
        <w:t>The company</w:t>
      </w:r>
      <w:r w:rsidR="00A56BA5">
        <w:t xml:space="preserve"> had mixed results in it</w:t>
      </w:r>
      <w:r>
        <w:t>s ability to pay its debts</w:t>
      </w:r>
      <w:r w:rsidR="00A56BA5">
        <w:t xml:space="preserve"> and sell inventory.</w:t>
      </w:r>
      <w:r>
        <w:t xml:space="preserve"> </w:t>
      </w:r>
    </w:p>
    <w:p w14:paraId="456CF921" w14:textId="45BB7E2A" w:rsidR="00A56BA5" w:rsidRDefault="00A56BA5" w:rsidP="004A1125">
      <w:pPr>
        <w:pStyle w:val="ptffull"/>
        <w:numPr>
          <w:ilvl w:val="0"/>
          <w:numId w:val="49"/>
        </w:numPr>
        <w:spacing w:before="0"/>
      </w:pPr>
      <w:r>
        <w:t>T</w:t>
      </w:r>
      <w:r w:rsidR="005673BC">
        <w:t>he current ratio</w:t>
      </w:r>
      <w:r>
        <w:t>, debt/equity ratio, and inventory turnover</w:t>
      </w:r>
      <w:r w:rsidR="005673BC">
        <w:t xml:space="preserve"> </w:t>
      </w:r>
      <w:r>
        <w:t>had better results in the most current year, so overall, there is an improvement.</w:t>
      </w:r>
    </w:p>
    <w:p w14:paraId="009E4B9F" w14:textId="77777777" w:rsidR="00A56BA5" w:rsidRDefault="00A56BA5" w:rsidP="004A1125">
      <w:pPr>
        <w:pStyle w:val="ptffull"/>
        <w:numPr>
          <w:ilvl w:val="0"/>
          <w:numId w:val="49"/>
        </w:numPr>
        <w:spacing w:before="0"/>
      </w:pPr>
      <w:r>
        <w:t>The receivable turnover weakened in the current year. This seems to signal a concern with an individual account balance and should be monitored.</w:t>
      </w:r>
    </w:p>
    <w:p w14:paraId="53C7C410" w14:textId="44E3EAB9" w:rsidR="00A56BA5" w:rsidRDefault="00A56BA5" w:rsidP="004A1125">
      <w:pPr>
        <w:pStyle w:val="ptffull"/>
        <w:numPr>
          <w:ilvl w:val="0"/>
          <w:numId w:val="49"/>
        </w:numPr>
        <w:spacing w:before="0"/>
      </w:pPr>
      <w:r>
        <w:t>The times-interest-earned ratio also weakened in the current year indicating that the company is not earning enough to sustain the interest costs.</w:t>
      </w:r>
    </w:p>
    <w:p w14:paraId="35934867" w14:textId="77777777" w:rsidR="005673BC" w:rsidRDefault="005673BC" w:rsidP="003F0A89">
      <w:pPr>
        <w:pStyle w:val="ptffull"/>
        <w:spacing w:before="0"/>
        <w:ind w:left="365"/>
      </w:pPr>
    </w:p>
    <w:p w14:paraId="6E4D791F" w14:textId="1F69CA14" w:rsidR="005673BC" w:rsidRDefault="005673BC" w:rsidP="003F0A89">
      <w:pPr>
        <w:pStyle w:val="ptf"/>
        <w:numPr>
          <w:ilvl w:val="0"/>
          <w:numId w:val="44"/>
        </w:numPr>
        <w:shd w:val="clear" w:color="auto" w:fill="auto"/>
        <w:spacing w:before="0"/>
      </w:pPr>
      <w:r>
        <w:t xml:space="preserve">The common shares’ attractiveness dropped during </w:t>
      </w:r>
      <w:r w:rsidR="006F442C">
        <w:t>2020</w:t>
      </w:r>
      <w:r>
        <w:t>, as shown by the decrease in the market price of the common shares. This decrease is consistent with the decreases in return on assets, return on common shareholders’ equity, earnings per common share, and the price-earnings ratio. Of the last five ratios, only book value per common share increased.</w:t>
      </w:r>
    </w:p>
    <w:p w14:paraId="2D2C9512" w14:textId="77777777" w:rsidR="005673BC" w:rsidRDefault="005673BC" w:rsidP="005673BC">
      <w:pPr>
        <w:pStyle w:val="ptf"/>
        <w:rPr>
          <w:rFonts w:ascii="Arial" w:hAnsi="Arial" w:cs="Arial"/>
          <w:i/>
          <w:iCs/>
        </w:rPr>
      </w:pPr>
    </w:p>
    <w:p w14:paraId="759E1337" w14:textId="7F90C1BE" w:rsidR="005673BC" w:rsidRDefault="005673BC" w:rsidP="00C23B8F">
      <w:pPr>
        <w:pStyle w:val="ph3"/>
        <w:tabs>
          <w:tab w:val="right" w:pos="8820"/>
        </w:tabs>
        <w:spacing w:before="0"/>
        <w:ind w:left="-110" w:right="-468"/>
        <w:jc w:val="left"/>
        <w:rPr>
          <w:b/>
          <w:i w:val="0"/>
          <w:sz w:val="36"/>
          <w:szCs w:val="36"/>
        </w:rPr>
      </w:pPr>
      <w:r>
        <w:br w:type="page"/>
      </w:r>
      <w:r>
        <w:lastRenderedPageBreak/>
        <w:tab/>
        <w:t>(20-25 min.)</w:t>
      </w:r>
      <w:r w:rsidR="00D368D6">
        <w:t xml:space="preserve"> </w:t>
      </w:r>
      <w:r>
        <w:rPr>
          <w:b/>
          <w:i w:val="0"/>
          <w:sz w:val="36"/>
          <w:szCs w:val="36"/>
        </w:rPr>
        <w:t>P18-6B</w:t>
      </w:r>
    </w:p>
    <w:p w14:paraId="4C54087C" w14:textId="77777777" w:rsidR="00D368D6" w:rsidRDefault="00D368D6" w:rsidP="00D368D6"/>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8A2091" w14:paraId="2828C66D" w14:textId="77777777" w:rsidTr="00365A4D">
        <w:trPr>
          <w:cantSplit/>
        </w:trPr>
        <w:tc>
          <w:tcPr>
            <w:tcW w:w="8922" w:type="dxa"/>
            <w:gridSpan w:val="2"/>
            <w:tcBorders>
              <w:top w:val="double" w:sz="4" w:space="0" w:color="auto"/>
            </w:tcBorders>
            <w:shd w:val="clear" w:color="auto" w:fill="FFFFFF"/>
            <w:vAlign w:val="bottom"/>
          </w:tcPr>
          <w:p w14:paraId="7F20CB6B" w14:textId="77777777" w:rsidR="008A2091" w:rsidRPr="004A1125" w:rsidRDefault="008A2091" w:rsidP="00365A4D">
            <w:pPr>
              <w:pStyle w:val="pformhead"/>
              <w:shd w:val="clear" w:color="auto" w:fill="FFFFFF"/>
              <w:spacing w:before="40" w:after="40"/>
              <w:rPr>
                <w:rFonts w:ascii="Arial" w:hAnsi="Arial"/>
                <w:b/>
                <w:sz w:val="20"/>
              </w:rPr>
            </w:pPr>
            <w:r w:rsidRPr="004A1125">
              <w:rPr>
                <w:rFonts w:ascii="Arial" w:hAnsi="Arial"/>
                <w:b/>
                <w:sz w:val="20"/>
              </w:rPr>
              <w:t>BEACH PARADISE CORP.</w:t>
            </w:r>
          </w:p>
        </w:tc>
      </w:tr>
      <w:tr w:rsidR="008A2091" w14:paraId="24B27112" w14:textId="77777777" w:rsidTr="00365A4D">
        <w:trPr>
          <w:cantSplit/>
        </w:trPr>
        <w:tc>
          <w:tcPr>
            <w:tcW w:w="8922" w:type="dxa"/>
            <w:gridSpan w:val="2"/>
            <w:tcBorders>
              <w:bottom w:val="single" w:sz="4" w:space="0" w:color="auto"/>
            </w:tcBorders>
            <w:shd w:val="clear" w:color="auto" w:fill="FFFFFF"/>
            <w:vAlign w:val="bottom"/>
          </w:tcPr>
          <w:p w14:paraId="3F51157F" w14:textId="77777777" w:rsidR="008A2091" w:rsidRDefault="008A2091" w:rsidP="00365A4D">
            <w:pPr>
              <w:pStyle w:val="pformhead"/>
              <w:shd w:val="clear" w:color="auto" w:fill="FFFFFF"/>
              <w:spacing w:before="40" w:after="40"/>
              <w:rPr>
                <w:rFonts w:ascii="Arial" w:hAnsi="Arial"/>
                <w:sz w:val="20"/>
              </w:rPr>
            </w:pPr>
            <w:r>
              <w:rPr>
                <w:rFonts w:ascii="Arial" w:hAnsi="Arial"/>
                <w:sz w:val="20"/>
              </w:rPr>
              <w:t>Income Statement</w:t>
            </w:r>
          </w:p>
        </w:tc>
      </w:tr>
      <w:tr w:rsidR="008A2091" w14:paraId="1779194C" w14:textId="77777777" w:rsidTr="00365A4D">
        <w:trPr>
          <w:cantSplit/>
        </w:trPr>
        <w:tc>
          <w:tcPr>
            <w:tcW w:w="8922" w:type="dxa"/>
            <w:gridSpan w:val="2"/>
            <w:tcBorders>
              <w:top w:val="single" w:sz="4" w:space="0" w:color="auto"/>
              <w:bottom w:val="double" w:sz="4" w:space="0" w:color="auto"/>
            </w:tcBorders>
            <w:shd w:val="clear" w:color="auto" w:fill="FFFFFF"/>
            <w:vAlign w:val="bottom"/>
          </w:tcPr>
          <w:p w14:paraId="6CA88166" w14:textId="77777777" w:rsidR="008A2091" w:rsidRDefault="008A2091" w:rsidP="00365A4D">
            <w:pPr>
              <w:pStyle w:val="pformheaddr"/>
              <w:shd w:val="clear" w:color="auto" w:fill="FFFFFF"/>
              <w:spacing w:before="40" w:after="40"/>
              <w:rPr>
                <w:rFonts w:ascii="Arial" w:hAnsi="Arial"/>
                <w:sz w:val="20"/>
              </w:rPr>
            </w:pPr>
            <w:r>
              <w:rPr>
                <w:rFonts w:ascii="Arial" w:hAnsi="Arial"/>
                <w:sz w:val="20"/>
              </w:rPr>
              <w:t>For the Year Ended December 31, 2020</w:t>
            </w:r>
          </w:p>
        </w:tc>
      </w:tr>
      <w:tr w:rsidR="008A2091" w14:paraId="33CF2B98" w14:textId="77777777" w:rsidTr="00365A4D">
        <w:trPr>
          <w:cantSplit/>
        </w:trPr>
        <w:tc>
          <w:tcPr>
            <w:tcW w:w="7490" w:type="dxa"/>
            <w:tcBorders>
              <w:right w:val="double" w:sz="4" w:space="0" w:color="auto"/>
            </w:tcBorders>
            <w:shd w:val="clear" w:color="auto" w:fill="FFFFFF"/>
            <w:vAlign w:val="bottom"/>
          </w:tcPr>
          <w:p w14:paraId="1BCC3A2D" w14:textId="77777777" w:rsidR="008A2091" w:rsidRDefault="008A2091" w:rsidP="00365A4D">
            <w:pPr>
              <w:pStyle w:val="pformab"/>
              <w:shd w:val="clear" w:color="auto" w:fill="FFFFFF"/>
              <w:tabs>
                <w:tab w:val="left" w:pos="332"/>
                <w:tab w:val="left" w:pos="607"/>
              </w:tabs>
              <w:spacing w:before="40" w:after="40"/>
              <w:ind w:right="277"/>
              <w:rPr>
                <w:rFonts w:ascii="Arial" w:hAnsi="Arial"/>
                <w:sz w:val="20"/>
              </w:rPr>
            </w:pPr>
          </w:p>
        </w:tc>
        <w:tc>
          <w:tcPr>
            <w:tcW w:w="1432" w:type="dxa"/>
            <w:tcBorders>
              <w:left w:val="double" w:sz="4" w:space="0" w:color="auto"/>
            </w:tcBorders>
            <w:shd w:val="clear" w:color="auto" w:fill="FFFFFF"/>
            <w:vAlign w:val="bottom"/>
          </w:tcPr>
          <w:p w14:paraId="04E0815B" w14:textId="77777777" w:rsidR="008A2091" w:rsidRDefault="008A2091" w:rsidP="00365A4D">
            <w:pPr>
              <w:pStyle w:val="pformab"/>
              <w:shd w:val="clear" w:color="auto" w:fill="FFFFFF"/>
              <w:tabs>
                <w:tab w:val="decimal" w:pos="1104"/>
              </w:tabs>
              <w:spacing w:before="0" w:after="40"/>
              <w:rPr>
                <w:rFonts w:ascii="Arial" w:hAnsi="Arial"/>
                <w:sz w:val="20"/>
              </w:rPr>
            </w:pPr>
            <w:r>
              <w:rPr>
                <w:rFonts w:ascii="Arial" w:hAnsi="Arial"/>
                <w:sz w:val="20"/>
              </w:rPr>
              <w:t>(Thousands)</w:t>
            </w:r>
          </w:p>
        </w:tc>
      </w:tr>
      <w:tr w:rsidR="008A2091" w14:paraId="41CE0FC8" w14:textId="77777777" w:rsidTr="00365A4D">
        <w:trPr>
          <w:cantSplit/>
        </w:trPr>
        <w:tc>
          <w:tcPr>
            <w:tcW w:w="7490" w:type="dxa"/>
            <w:tcBorders>
              <w:right w:val="double" w:sz="4" w:space="0" w:color="auto"/>
            </w:tcBorders>
            <w:shd w:val="clear" w:color="auto" w:fill="FFFFFF"/>
            <w:vAlign w:val="bottom"/>
          </w:tcPr>
          <w:p w14:paraId="2DC82E27" w14:textId="77777777" w:rsidR="008A2091" w:rsidRDefault="008A2091" w:rsidP="00365A4D">
            <w:pPr>
              <w:pStyle w:val="pformab"/>
              <w:shd w:val="clear" w:color="auto" w:fill="FFFFFF"/>
              <w:tabs>
                <w:tab w:val="left" w:pos="332"/>
                <w:tab w:val="left" w:pos="607"/>
              </w:tabs>
              <w:spacing w:before="40" w:after="40"/>
              <w:ind w:right="277"/>
              <w:rPr>
                <w:rFonts w:ascii="Arial" w:hAnsi="Arial"/>
                <w:sz w:val="20"/>
              </w:rPr>
            </w:pPr>
            <w:r>
              <w:rPr>
                <w:rFonts w:ascii="Arial" w:hAnsi="Arial"/>
                <w:sz w:val="20"/>
              </w:rPr>
              <w:t>Net sales</w:t>
            </w:r>
          </w:p>
        </w:tc>
        <w:tc>
          <w:tcPr>
            <w:tcW w:w="1432" w:type="dxa"/>
            <w:tcBorders>
              <w:left w:val="double" w:sz="4" w:space="0" w:color="auto"/>
            </w:tcBorders>
            <w:shd w:val="clear" w:color="auto" w:fill="FFFFFF"/>
            <w:vAlign w:val="bottom"/>
          </w:tcPr>
          <w:p w14:paraId="739F5007"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$32,548</w:t>
            </w:r>
          </w:p>
        </w:tc>
      </w:tr>
      <w:tr w:rsidR="008A2091" w14:paraId="6D10A408" w14:textId="77777777" w:rsidTr="00365A4D">
        <w:trPr>
          <w:cantSplit/>
        </w:trPr>
        <w:tc>
          <w:tcPr>
            <w:tcW w:w="7490" w:type="dxa"/>
            <w:tcBorders>
              <w:right w:val="double" w:sz="4" w:space="0" w:color="auto"/>
            </w:tcBorders>
            <w:shd w:val="clear" w:color="auto" w:fill="FFFFFF"/>
            <w:vAlign w:val="bottom"/>
          </w:tcPr>
          <w:p w14:paraId="19405396"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Cost of goods sold</w:t>
            </w:r>
          </w:p>
        </w:tc>
        <w:tc>
          <w:tcPr>
            <w:tcW w:w="1432" w:type="dxa"/>
            <w:tcBorders>
              <w:left w:val="double" w:sz="4" w:space="0" w:color="auto"/>
            </w:tcBorders>
            <w:shd w:val="clear" w:color="auto" w:fill="FFFFFF"/>
            <w:vAlign w:val="bottom"/>
          </w:tcPr>
          <w:p w14:paraId="53D3527F"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12,217</w:t>
            </w:r>
            <w:r>
              <w:rPr>
                <w:rFonts w:ascii="Arial" w:hAnsi="Arial"/>
                <w:sz w:val="20"/>
              </w:rPr>
              <w:t xml:space="preserve"> (a)</w:t>
            </w:r>
          </w:p>
        </w:tc>
      </w:tr>
      <w:tr w:rsidR="008A2091" w14:paraId="1750B1FE" w14:textId="77777777" w:rsidTr="00365A4D">
        <w:trPr>
          <w:cantSplit/>
        </w:trPr>
        <w:tc>
          <w:tcPr>
            <w:tcW w:w="7490" w:type="dxa"/>
            <w:tcBorders>
              <w:right w:val="double" w:sz="4" w:space="0" w:color="auto"/>
            </w:tcBorders>
            <w:shd w:val="clear" w:color="auto" w:fill="FFFFFF"/>
            <w:vAlign w:val="bottom"/>
          </w:tcPr>
          <w:p w14:paraId="3271B534"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Gross margin</w:t>
            </w:r>
          </w:p>
        </w:tc>
        <w:tc>
          <w:tcPr>
            <w:tcW w:w="1432" w:type="dxa"/>
            <w:tcBorders>
              <w:left w:val="double" w:sz="4" w:space="0" w:color="auto"/>
            </w:tcBorders>
            <w:shd w:val="clear" w:color="auto" w:fill="FFFFFF"/>
            <w:vAlign w:val="bottom"/>
          </w:tcPr>
          <w:p w14:paraId="4F414DC1"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20,331 (b)</w:t>
            </w:r>
          </w:p>
        </w:tc>
      </w:tr>
      <w:tr w:rsidR="008A2091" w14:paraId="78796349" w14:textId="77777777" w:rsidTr="00365A4D">
        <w:trPr>
          <w:cantSplit/>
        </w:trPr>
        <w:tc>
          <w:tcPr>
            <w:tcW w:w="7490" w:type="dxa"/>
            <w:tcBorders>
              <w:right w:val="double" w:sz="4" w:space="0" w:color="auto"/>
            </w:tcBorders>
            <w:shd w:val="clear" w:color="auto" w:fill="FFFFFF"/>
            <w:vAlign w:val="bottom"/>
          </w:tcPr>
          <w:p w14:paraId="0DC91EB0"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Selling and general expenses</w:t>
            </w:r>
          </w:p>
        </w:tc>
        <w:tc>
          <w:tcPr>
            <w:tcW w:w="1432" w:type="dxa"/>
            <w:tcBorders>
              <w:left w:val="double" w:sz="4" w:space="0" w:color="auto"/>
            </w:tcBorders>
            <w:shd w:val="clear" w:color="auto" w:fill="FFFFFF"/>
            <w:vAlign w:val="bottom"/>
          </w:tcPr>
          <w:p w14:paraId="77AB0F5D"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13,624</w:t>
            </w:r>
          </w:p>
        </w:tc>
      </w:tr>
      <w:tr w:rsidR="008A2091" w14:paraId="73E35D1C" w14:textId="77777777" w:rsidTr="00365A4D">
        <w:trPr>
          <w:cantSplit/>
        </w:trPr>
        <w:tc>
          <w:tcPr>
            <w:tcW w:w="7490" w:type="dxa"/>
            <w:tcBorders>
              <w:right w:val="double" w:sz="4" w:space="0" w:color="auto"/>
            </w:tcBorders>
            <w:shd w:val="clear" w:color="auto" w:fill="FFFFFF"/>
            <w:vAlign w:val="bottom"/>
          </w:tcPr>
          <w:p w14:paraId="63E2D523"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Other expense (income)</w:t>
            </w:r>
          </w:p>
        </w:tc>
        <w:tc>
          <w:tcPr>
            <w:tcW w:w="1432" w:type="dxa"/>
            <w:tcBorders>
              <w:left w:val="double" w:sz="4" w:space="0" w:color="auto"/>
            </w:tcBorders>
            <w:shd w:val="clear" w:color="auto" w:fill="FFFFFF"/>
            <w:vAlign w:val="bottom"/>
          </w:tcPr>
          <w:p w14:paraId="10179608"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480</w:t>
            </w:r>
          </w:p>
        </w:tc>
      </w:tr>
      <w:tr w:rsidR="008A2091" w14:paraId="54E93DCA" w14:textId="77777777" w:rsidTr="00365A4D">
        <w:trPr>
          <w:cantSplit/>
        </w:trPr>
        <w:tc>
          <w:tcPr>
            <w:tcW w:w="7490" w:type="dxa"/>
            <w:tcBorders>
              <w:right w:val="double" w:sz="4" w:space="0" w:color="auto"/>
            </w:tcBorders>
            <w:shd w:val="clear" w:color="auto" w:fill="FFFFFF"/>
            <w:vAlign w:val="bottom"/>
          </w:tcPr>
          <w:p w14:paraId="747801D1"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Income before income tax</w:t>
            </w:r>
          </w:p>
        </w:tc>
        <w:tc>
          <w:tcPr>
            <w:tcW w:w="1432" w:type="dxa"/>
            <w:tcBorders>
              <w:left w:val="double" w:sz="4" w:space="0" w:color="auto"/>
            </w:tcBorders>
            <w:shd w:val="clear" w:color="auto" w:fill="FFFFFF"/>
            <w:vAlign w:val="bottom"/>
          </w:tcPr>
          <w:p w14:paraId="3AEA9880"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6,227 (c)</w:t>
            </w:r>
          </w:p>
        </w:tc>
      </w:tr>
      <w:tr w:rsidR="008A2091" w14:paraId="6491CE67" w14:textId="77777777" w:rsidTr="00365A4D">
        <w:trPr>
          <w:cantSplit/>
        </w:trPr>
        <w:tc>
          <w:tcPr>
            <w:tcW w:w="7490" w:type="dxa"/>
            <w:tcBorders>
              <w:right w:val="double" w:sz="4" w:space="0" w:color="auto"/>
            </w:tcBorders>
            <w:shd w:val="clear" w:color="auto" w:fill="FFFFFF"/>
            <w:vAlign w:val="bottom"/>
          </w:tcPr>
          <w:p w14:paraId="12F45FAD"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Income tax expense (35%)</w:t>
            </w:r>
          </w:p>
        </w:tc>
        <w:tc>
          <w:tcPr>
            <w:tcW w:w="1432" w:type="dxa"/>
            <w:tcBorders>
              <w:left w:val="double" w:sz="4" w:space="0" w:color="auto"/>
            </w:tcBorders>
            <w:shd w:val="clear" w:color="auto" w:fill="FFFFFF"/>
            <w:vAlign w:val="bottom"/>
          </w:tcPr>
          <w:p w14:paraId="44073BE6"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2,179</w:t>
            </w:r>
            <w:r>
              <w:rPr>
                <w:rFonts w:ascii="Arial" w:hAnsi="Arial"/>
                <w:sz w:val="20"/>
              </w:rPr>
              <w:t xml:space="preserve"> (d)</w:t>
            </w:r>
          </w:p>
        </w:tc>
      </w:tr>
      <w:tr w:rsidR="008A2091" w14:paraId="63527B7D" w14:textId="77777777" w:rsidTr="00365A4D">
        <w:trPr>
          <w:cantSplit/>
        </w:trPr>
        <w:tc>
          <w:tcPr>
            <w:tcW w:w="7490" w:type="dxa"/>
            <w:tcBorders>
              <w:right w:val="double" w:sz="4" w:space="0" w:color="auto"/>
            </w:tcBorders>
            <w:shd w:val="clear" w:color="auto" w:fill="FFFFFF"/>
            <w:vAlign w:val="bottom"/>
          </w:tcPr>
          <w:p w14:paraId="48A83C2E"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Net income</w:t>
            </w:r>
          </w:p>
        </w:tc>
        <w:tc>
          <w:tcPr>
            <w:tcW w:w="1432" w:type="dxa"/>
            <w:tcBorders>
              <w:left w:val="double" w:sz="4" w:space="0" w:color="auto"/>
            </w:tcBorders>
            <w:shd w:val="clear" w:color="auto" w:fill="FFFFFF"/>
            <w:vAlign w:val="bottom"/>
          </w:tcPr>
          <w:p w14:paraId="791986BA" w14:textId="77777777" w:rsidR="008A2091" w:rsidRDefault="008A2091" w:rsidP="00365A4D">
            <w:pPr>
              <w:pStyle w:val="pformab"/>
              <w:shd w:val="clear" w:color="auto" w:fill="FFFFFF"/>
              <w:tabs>
                <w:tab w:val="decimal" w:pos="884"/>
              </w:tabs>
              <w:spacing w:before="0" w:after="40"/>
              <w:rPr>
                <w:rFonts w:ascii="Arial" w:hAnsi="Arial"/>
                <w:sz w:val="20"/>
              </w:rPr>
            </w:pPr>
            <w:proofErr w:type="gramStart"/>
            <w:r>
              <w:rPr>
                <w:rFonts w:ascii="Arial" w:hAnsi="Arial"/>
                <w:sz w:val="20"/>
                <w:u w:val="double"/>
              </w:rPr>
              <w:t>$  4,048</w:t>
            </w:r>
            <w:proofErr w:type="gramEnd"/>
            <w:r>
              <w:rPr>
                <w:rFonts w:ascii="Arial" w:hAnsi="Arial"/>
                <w:sz w:val="20"/>
              </w:rPr>
              <w:t xml:space="preserve"> (e)</w:t>
            </w:r>
          </w:p>
        </w:tc>
      </w:tr>
    </w:tbl>
    <w:p w14:paraId="1BFD373E" w14:textId="77777777" w:rsidR="005673BC" w:rsidRDefault="005673BC" w:rsidP="005673BC">
      <w:pPr>
        <w:pStyle w:val="ptf"/>
      </w:pPr>
    </w:p>
    <w:p w14:paraId="5C3D0FED" w14:textId="77777777" w:rsidR="005673BC" w:rsidRDefault="005673BC" w:rsidP="005673BC">
      <w:pPr>
        <w:pStyle w:val="ptf"/>
      </w:pPr>
    </w:p>
    <w:tbl>
      <w:tblPr>
        <w:tblW w:w="892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432"/>
      </w:tblGrid>
      <w:tr w:rsidR="008A2091" w14:paraId="6DDDE2CB" w14:textId="77777777" w:rsidTr="00365A4D">
        <w:trPr>
          <w:cantSplit/>
        </w:trPr>
        <w:tc>
          <w:tcPr>
            <w:tcW w:w="8922" w:type="dxa"/>
            <w:gridSpan w:val="2"/>
            <w:tcBorders>
              <w:top w:val="double" w:sz="4" w:space="0" w:color="auto"/>
            </w:tcBorders>
            <w:shd w:val="clear" w:color="auto" w:fill="FFFFFF"/>
            <w:vAlign w:val="bottom"/>
          </w:tcPr>
          <w:p w14:paraId="09752375" w14:textId="77777777" w:rsidR="008A2091" w:rsidRPr="004A1125" w:rsidRDefault="008A2091" w:rsidP="00365A4D">
            <w:pPr>
              <w:pStyle w:val="pformhead"/>
              <w:shd w:val="clear" w:color="auto" w:fill="FFFFFF"/>
              <w:spacing w:before="40" w:after="40"/>
              <w:rPr>
                <w:rFonts w:ascii="Arial" w:hAnsi="Arial"/>
                <w:b/>
                <w:sz w:val="20"/>
              </w:rPr>
            </w:pPr>
            <w:r w:rsidRPr="004A1125">
              <w:rPr>
                <w:rFonts w:ascii="Arial" w:hAnsi="Arial"/>
                <w:b/>
                <w:sz w:val="20"/>
              </w:rPr>
              <w:t>BEACH PARADISE CORP.</w:t>
            </w:r>
          </w:p>
        </w:tc>
      </w:tr>
      <w:tr w:rsidR="008A2091" w14:paraId="1A574AB8" w14:textId="77777777" w:rsidTr="00365A4D">
        <w:trPr>
          <w:cantSplit/>
        </w:trPr>
        <w:tc>
          <w:tcPr>
            <w:tcW w:w="8922" w:type="dxa"/>
            <w:gridSpan w:val="2"/>
            <w:tcBorders>
              <w:bottom w:val="single" w:sz="4" w:space="0" w:color="auto"/>
            </w:tcBorders>
            <w:shd w:val="clear" w:color="auto" w:fill="FFFFFF"/>
            <w:vAlign w:val="bottom"/>
          </w:tcPr>
          <w:p w14:paraId="745274C9" w14:textId="77777777" w:rsidR="008A2091" w:rsidRDefault="008A2091" w:rsidP="00365A4D">
            <w:pPr>
              <w:pStyle w:val="pformhead"/>
              <w:shd w:val="clear" w:color="auto" w:fill="FFFFFF"/>
              <w:spacing w:before="40" w:after="40"/>
              <w:rPr>
                <w:rFonts w:ascii="Arial" w:hAnsi="Arial"/>
                <w:sz w:val="20"/>
              </w:rPr>
            </w:pPr>
            <w:r>
              <w:rPr>
                <w:rFonts w:ascii="Arial" w:hAnsi="Arial"/>
                <w:sz w:val="20"/>
              </w:rPr>
              <w:t>Balance Sheet</w:t>
            </w:r>
          </w:p>
        </w:tc>
      </w:tr>
      <w:tr w:rsidR="008A2091" w14:paraId="4904A691" w14:textId="77777777" w:rsidTr="00365A4D">
        <w:trPr>
          <w:cantSplit/>
        </w:trPr>
        <w:tc>
          <w:tcPr>
            <w:tcW w:w="8922" w:type="dxa"/>
            <w:gridSpan w:val="2"/>
            <w:tcBorders>
              <w:top w:val="single" w:sz="4" w:space="0" w:color="auto"/>
              <w:bottom w:val="double" w:sz="4" w:space="0" w:color="auto"/>
            </w:tcBorders>
            <w:shd w:val="clear" w:color="auto" w:fill="FFFFFF"/>
            <w:vAlign w:val="bottom"/>
          </w:tcPr>
          <w:p w14:paraId="21DA2686" w14:textId="77777777" w:rsidR="008A2091" w:rsidRDefault="008A2091" w:rsidP="00365A4D">
            <w:pPr>
              <w:pStyle w:val="pformheaddr"/>
              <w:shd w:val="clear" w:color="auto" w:fill="FFFFFF"/>
              <w:spacing w:before="40" w:after="40"/>
              <w:rPr>
                <w:rFonts w:ascii="Arial" w:hAnsi="Arial"/>
                <w:sz w:val="20"/>
              </w:rPr>
            </w:pPr>
            <w:r>
              <w:rPr>
                <w:rFonts w:ascii="Arial" w:hAnsi="Arial"/>
                <w:sz w:val="20"/>
              </w:rPr>
              <w:t>December 31, 2020</w:t>
            </w:r>
          </w:p>
        </w:tc>
      </w:tr>
      <w:tr w:rsidR="008A2091" w14:paraId="4DD406C9" w14:textId="77777777" w:rsidTr="00365A4D">
        <w:trPr>
          <w:cantSplit/>
        </w:trPr>
        <w:tc>
          <w:tcPr>
            <w:tcW w:w="7490" w:type="dxa"/>
            <w:tcBorders>
              <w:right w:val="double" w:sz="4" w:space="0" w:color="auto"/>
            </w:tcBorders>
            <w:shd w:val="clear" w:color="auto" w:fill="FFFFFF"/>
            <w:vAlign w:val="bottom"/>
          </w:tcPr>
          <w:p w14:paraId="5276D1E1" w14:textId="77777777" w:rsidR="008A2091" w:rsidRDefault="008A2091" w:rsidP="00365A4D">
            <w:pPr>
              <w:pStyle w:val="pformab"/>
              <w:shd w:val="clear" w:color="auto" w:fill="FFFFFF"/>
              <w:tabs>
                <w:tab w:val="left" w:pos="332"/>
                <w:tab w:val="left" w:pos="607"/>
              </w:tabs>
              <w:spacing w:before="40" w:after="40"/>
              <w:ind w:right="277"/>
              <w:rPr>
                <w:rFonts w:ascii="Arial" w:hAnsi="Arial"/>
                <w:sz w:val="20"/>
              </w:rPr>
            </w:pPr>
          </w:p>
        </w:tc>
        <w:tc>
          <w:tcPr>
            <w:tcW w:w="1432" w:type="dxa"/>
            <w:tcBorders>
              <w:left w:val="double" w:sz="4" w:space="0" w:color="auto"/>
            </w:tcBorders>
            <w:shd w:val="clear" w:color="auto" w:fill="FFFFFF"/>
            <w:vAlign w:val="bottom"/>
          </w:tcPr>
          <w:p w14:paraId="335E9056" w14:textId="77777777" w:rsidR="008A2091" w:rsidRDefault="008A2091" w:rsidP="00365A4D">
            <w:pPr>
              <w:pStyle w:val="pformab"/>
              <w:shd w:val="clear" w:color="auto" w:fill="FFFFFF"/>
              <w:tabs>
                <w:tab w:val="decimal" w:pos="1104"/>
              </w:tabs>
              <w:spacing w:before="0" w:after="40"/>
              <w:rPr>
                <w:rFonts w:ascii="Arial" w:hAnsi="Arial"/>
                <w:sz w:val="20"/>
              </w:rPr>
            </w:pPr>
            <w:r>
              <w:rPr>
                <w:rFonts w:ascii="Arial" w:hAnsi="Arial"/>
                <w:sz w:val="20"/>
              </w:rPr>
              <w:t>(Thousands)</w:t>
            </w:r>
          </w:p>
        </w:tc>
      </w:tr>
      <w:tr w:rsidR="008A2091" w14:paraId="34CE93FB" w14:textId="77777777" w:rsidTr="00365A4D">
        <w:trPr>
          <w:cantSplit/>
        </w:trPr>
        <w:tc>
          <w:tcPr>
            <w:tcW w:w="7490" w:type="dxa"/>
            <w:tcBorders>
              <w:right w:val="double" w:sz="4" w:space="0" w:color="auto"/>
            </w:tcBorders>
            <w:shd w:val="clear" w:color="auto" w:fill="FFFFFF"/>
            <w:vAlign w:val="bottom"/>
          </w:tcPr>
          <w:p w14:paraId="5A153B2A" w14:textId="77777777" w:rsidR="008A2091" w:rsidRPr="004A1125" w:rsidRDefault="008A2091" w:rsidP="00365A4D">
            <w:pPr>
              <w:pStyle w:val="pformab"/>
              <w:shd w:val="clear" w:color="auto" w:fill="FFFFFF"/>
              <w:tabs>
                <w:tab w:val="left" w:pos="332"/>
                <w:tab w:val="left" w:pos="607"/>
              </w:tabs>
              <w:spacing w:before="40" w:after="40"/>
              <w:ind w:right="277"/>
              <w:rPr>
                <w:rFonts w:ascii="Arial" w:hAnsi="Arial"/>
                <w:b/>
                <w:sz w:val="20"/>
              </w:rPr>
            </w:pPr>
            <w:r w:rsidRPr="004A1125">
              <w:rPr>
                <w:rFonts w:ascii="Arial" w:hAnsi="Arial"/>
                <w:b/>
                <w:sz w:val="20"/>
              </w:rPr>
              <w:t>Assets</w:t>
            </w:r>
          </w:p>
        </w:tc>
        <w:tc>
          <w:tcPr>
            <w:tcW w:w="1432" w:type="dxa"/>
            <w:tcBorders>
              <w:left w:val="double" w:sz="4" w:space="0" w:color="auto"/>
            </w:tcBorders>
            <w:shd w:val="clear" w:color="auto" w:fill="FFFFFF"/>
            <w:vAlign w:val="bottom"/>
          </w:tcPr>
          <w:p w14:paraId="7B8B948B" w14:textId="77777777" w:rsidR="008A2091" w:rsidRDefault="008A2091" w:rsidP="00365A4D">
            <w:pPr>
              <w:pStyle w:val="pformab"/>
              <w:shd w:val="clear" w:color="auto" w:fill="FFFFFF"/>
              <w:tabs>
                <w:tab w:val="decimal" w:pos="884"/>
              </w:tabs>
              <w:spacing w:before="0" w:after="40"/>
              <w:rPr>
                <w:rFonts w:ascii="Arial" w:hAnsi="Arial"/>
                <w:sz w:val="20"/>
              </w:rPr>
            </w:pPr>
          </w:p>
        </w:tc>
      </w:tr>
      <w:tr w:rsidR="008A2091" w14:paraId="35435279" w14:textId="77777777" w:rsidTr="00365A4D">
        <w:trPr>
          <w:cantSplit/>
        </w:trPr>
        <w:tc>
          <w:tcPr>
            <w:tcW w:w="7490" w:type="dxa"/>
            <w:tcBorders>
              <w:right w:val="double" w:sz="4" w:space="0" w:color="auto"/>
            </w:tcBorders>
            <w:shd w:val="clear" w:color="auto" w:fill="FFFFFF"/>
            <w:vAlign w:val="bottom"/>
          </w:tcPr>
          <w:p w14:paraId="740FC4D8"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Current assets</w:t>
            </w:r>
          </w:p>
        </w:tc>
        <w:tc>
          <w:tcPr>
            <w:tcW w:w="1432" w:type="dxa"/>
            <w:tcBorders>
              <w:left w:val="double" w:sz="4" w:space="0" w:color="auto"/>
            </w:tcBorders>
            <w:shd w:val="clear" w:color="auto" w:fill="FFFFFF"/>
            <w:vAlign w:val="bottom"/>
          </w:tcPr>
          <w:p w14:paraId="1BFF894F" w14:textId="77777777" w:rsidR="008A2091" w:rsidRDefault="008A2091" w:rsidP="00365A4D">
            <w:pPr>
              <w:pStyle w:val="pformab"/>
              <w:shd w:val="clear" w:color="auto" w:fill="FFFFFF"/>
              <w:tabs>
                <w:tab w:val="decimal" w:pos="884"/>
              </w:tabs>
              <w:spacing w:before="0" w:after="40"/>
              <w:rPr>
                <w:rFonts w:ascii="Arial" w:hAnsi="Arial"/>
                <w:sz w:val="20"/>
              </w:rPr>
            </w:pPr>
          </w:p>
        </w:tc>
      </w:tr>
      <w:tr w:rsidR="008A2091" w14:paraId="658DB879" w14:textId="77777777" w:rsidTr="00365A4D">
        <w:trPr>
          <w:cantSplit/>
        </w:trPr>
        <w:tc>
          <w:tcPr>
            <w:tcW w:w="7490" w:type="dxa"/>
            <w:tcBorders>
              <w:right w:val="double" w:sz="4" w:space="0" w:color="auto"/>
            </w:tcBorders>
            <w:shd w:val="clear" w:color="auto" w:fill="FFFFFF"/>
            <w:vAlign w:val="bottom"/>
          </w:tcPr>
          <w:p w14:paraId="72BFBD54"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Cash</w:t>
            </w:r>
          </w:p>
        </w:tc>
        <w:tc>
          <w:tcPr>
            <w:tcW w:w="1432" w:type="dxa"/>
            <w:tcBorders>
              <w:left w:val="double" w:sz="4" w:space="0" w:color="auto"/>
            </w:tcBorders>
            <w:shd w:val="clear" w:color="auto" w:fill="FFFFFF"/>
            <w:vAlign w:val="bottom"/>
          </w:tcPr>
          <w:p w14:paraId="40CF2365"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$2,654 (f)</w:t>
            </w:r>
          </w:p>
        </w:tc>
      </w:tr>
      <w:tr w:rsidR="008A2091" w14:paraId="38F8AAA4" w14:textId="77777777" w:rsidTr="00365A4D">
        <w:trPr>
          <w:cantSplit/>
        </w:trPr>
        <w:tc>
          <w:tcPr>
            <w:tcW w:w="7490" w:type="dxa"/>
            <w:tcBorders>
              <w:right w:val="double" w:sz="4" w:space="0" w:color="auto"/>
            </w:tcBorders>
            <w:shd w:val="clear" w:color="auto" w:fill="FFFFFF"/>
            <w:vAlign w:val="bottom"/>
          </w:tcPr>
          <w:p w14:paraId="08EAF18C"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Short-term investments</w:t>
            </w:r>
          </w:p>
        </w:tc>
        <w:tc>
          <w:tcPr>
            <w:tcW w:w="1432" w:type="dxa"/>
            <w:tcBorders>
              <w:left w:val="double" w:sz="4" w:space="0" w:color="auto"/>
            </w:tcBorders>
            <w:shd w:val="clear" w:color="auto" w:fill="FFFFFF"/>
            <w:vAlign w:val="bottom"/>
          </w:tcPr>
          <w:p w14:paraId="38413771"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1,702</w:t>
            </w:r>
          </w:p>
        </w:tc>
      </w:tr>
      <w:tr w:rsidR="008A2091" w14:paraId="19899AB9" w14:textId="77777777" w:rsidTr="00365A4D">
        <w:trPr>
          <w:cantSplit/>
        </w:trPr>
        <w:tc>
          <w:tcPr>
            <w:tcW w:w="7490" w:type="dxa"/>
            <w:tcBorders>
              <w:right w:val="double" w:sz="4" w:space="0" w:color="auto"/>
            </w:tcBorders>
            <w:shd w:val="clear" w:color="auto" w:fill="FFFFFF"/>
            <w:vAlign w:val="bottom"/>
          </w:tcPr>
          <w:p w14:paraId="36B71F15"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Receivables, net</w:t>
            </w:r>
          </w:p>
        </w:tc>
        <w:tc>
          <w:tcPr>
            <w:tcW w:w="1432" w:type="dxa"/>
            <w:tcBorders>
              <w:left w:val="double" w:sz="4" w:space="0" w:color="auto"/>
            </w:tcBorders>
            <w:shd w:val="clear" w:color="auto" w:fill="FFFFFF"/>
            <w:vAlign w:val="bottom"/>
          </w:tcPr>
          <w:p w14:paraId="2A3049BD"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3,600</w:t>
            </w:r>
          </w:p>
        </w:tc>
      </w:tr>
      <w:tr w:rsidR="008A2091" w14:paraId="4A6A7575" w14:textId="77777777" w:rsidTr="00365A4D">
        <w:trPr>
          <w:cantSplit/>
        </w:trPr>
        <w:tc>
          <w:tcPr>
            <w:tcW w:w="7490" w:type="dxa"/>
            <w:tcBorders>
              <w:right w:val="double" w:sz="4" w:space="0" w:color="auto"/>
            </w:tcBorders>
            <w:shd w:val="clear" w:color="auto" w:fill="FFFFFF"/>
            <w:vAlign w:val="bottom"/>
          </w:tcPr>
          <w:p w14:paraId="4F01747C"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Inventories</w:t>
            </w:r>
          </w:p>
        </w:tc>
        <w:tc>
          <w:tcPr>
            <w:tcW w:w="1432" w:type="dxa"/>
            <w:tcBorders>
              <w:left w:val="double" w:sz="4" w:space="0" w:color="auto"/>
            </w:tcBorders>
            <w:shd w:val="clear" w:color="auto" w:fill="FFFFFF"/>
            <w:vAlign w:val="bottom"/>
          </w:tcPr>
          <w:p w14:paraId="05DEAB9E"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2,428</w:t>
            </w:r>
          </w:p>
        </w:tc>
      </w:tr>
      <w:tr w:rsidR="008A2091" w14:paraId="19592EF1" w14:textId="77777777" w:rsidTr="00365A4D">
        <w:trPr>
          <w:cantSplit/>
        </w:trPr>
        <w:tc>
          <w:tcPr>
            <w:tcW w:w="7490" w:type="dxa"/>
            <w:tcBorders>
              <w:right w:val="double" w:sz="4" w:space="0" w:color="auto"/>
            </w:tcBorders>
            <w:shd w:val="clear" w:color="auto" w:fill="FFFFFF"/>
            <w:vAlign w:val="bottom"/>
          </w:tcPr>
          <w:p w14:paraId="7128F805"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Prepaid expenses</w:t>
            </w:r>
          </w:p>
        </w:tc>
        <w:tc>
          <w:tcPr>
            <w:tcW w:w="1432" w:type="dxa"/>
            <w:tcBorders>
              <w:left w:val="double" w:sz="4" w:space="0" w:color="auto"/>
            </w:tcBorders>
            <w:shd w:val="clear" w:color="auto" w:fill="FFFFFF"/>
            <w:vAlign w:val="bottom"/>
          </w:tcPr>
          <w:p w14:paraId="4BBFD4F2"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336</w:t>
            </w:r>
            <w:r>
              <w:rPr>
                <w:rFonts w:ascii="Arial" w:hAnsi="Arial"/>
                <w:sz w:val="20"/>
              </w:rPr>
              <w:t xml:space="preserve"> (g)</w:t>
            </w:r>
          </w:p>
        </w:tc>
      </w:tr>
      <w:tr w:rsidR="008A2091" w14:paraId="19D3D00F" w14:textId="77777777" w:rsidTr="00365A4D">
        <w:trPr>
          <w:cantSplit/>
        </w:trPr>
        <w:tc>
          <w:tcPr>
            <w:tcW w:w="7490" w:type="dxa"/>
            <w:tcBorders>
              <w:right w:val="double" w:sz="4" w:space="0" w:color="auto"/>
            </w:tcBorders>
            <w:shd w:val="clear" w:color="auto" w:fill="FFFFFF"/>
            <w:vAlign w:val="bottom"/>
          </w:tcPr>
          <w:p w14:paraId="0D6AA407"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ab/>
              <w:t>Total current assets</w:t>
            </w:r>
          </w:p>
        </w:tc>
        <w:tc>
          <w:tcPr>
            <w:tcW w:w="1432" w:type="dxa"/>
            <w:tcBorders>
              <w:left w:val="double" w:sz="4" w:space="0" w:color="auto"/>
            </w:tcBorders>
            <w:shd w:val="clear" w:color="auto" w:fill="FFFFFF"/>
            <w:vAlign w:val="bottom"/>
          </w:tcPr>
          <w:p w14:paraId="4F23572A"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10,720 (h)</w:t>
            </w:r>
          </w:p>
        </w:tc>
      </w:tr>
      <w:tr w:rsidR="008A2091" w14:paraId="047D3F6E" w14:textId="77777777" w:rsidTr="00365A4D">
        <w:trPr>
          <w:cantSplit/>
        </w:trPr>
        <w:tc>
          <w:tcPr>
            <w:tcW w:w="7490" w:type="dxa"/>
            <w:tcBorders>
              <w:right w:val="double" w:sz="4" w:space="0" w:color="auto"/>
            </w:tcBorders>
            <w:shd w:val="clear" w:color="auto" w:fill="FFFFFF"/>
            <w:vAlign w:val="bottom"/>
          </w:tcPr>
          <w:p w14:paraId="6DE19534"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Property, plant, and equipment, net</w:t>
            </w:r>
          </w:p>
        </w:tc>
        <w:tc>
          <w:tcPr>
            <w:tcW w:w="1432" w:type="dxa"/>
            <w:tcBorders>
              <w:left w:val="double" w:sz="4" w:space="0" w:color="auto"/>
            </w:tcBorders>
            <w:shd w:val="clear" w:color="auto" w:fill="FFFFFF"/>
            <w:vAlign w:val="bottom"/>
          </w:tcPr>
          <w:p w14:paraId="0225F038" w14:textId="77777777" w:rsidR="008A2091" w:rsidRDefault="008A2091" w:rsidP="00365A4D">
            <w:pPr>
              <w:pStyle w:val="pformab"/>
              <w:shd w:val="clear" w:color="auto" w:fill="FFFFFF"/>
              <w:tabs>
                <w:tab w:val="decimal" w:pos="884"/>
              </w:tabs>
              <w:spacing w:before="0" w:after="40"/>
              <w:rPr>
                <w:rFonts w:ascii="Arial" w:hAnsi="Arial"/>
                <w:sz w:val="20"/>
                <w:u w:val="single"/>
              </w:rPr>
            </w:pPr>
            <w:r>
              <w:rPr>
                <w:rFonts w:ascii="Arial" w:hAnsi="Arial"/>
                <w:sz w:val="20"/>
                <w:u w:val="single"/>
              </w:rPr>
              <w:t>    19,632</w:t>
            </w:r>
          </w:p>
        </w:tc>
      </w:tr>
      <w:tr w:rsidR="008A2091" w14:paraId="68E0B846" w14:textId="77777777" w:rsidTr="00365A4D">
        <w:trPr>
          <w:cantSplit/>
        </w:trPr>
        <w:tc>
          <w:tcPr>
            <w:tcW w:w="7490" w:type="dxa"/>
            <w:tcBorders>
              <w:right w:val="double" w:sz="4" w:space="0" w:color="auto"/>
            </w:tcBorders>
            <w:shd w:val="clear" w:color="auto" w:fill="FFFFFF"/>
            <w:vAlign w:val="bottom"/>
          </w:tcPr>
          <w:p w14:paraId="53F72372"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Total assets</w:t>
            </w:r>
          </w:p>
        </w:tc>
        <w:tc>
          <w:tcPr>
            <w:tcW w:w="1432" w:type="dxa"/>
            <w:tcBorders>
              <w:left w:val="double" w:sz="4" w:space="0" w:color="auto"/>
            </w:tcBorders>
            <w:shd w:val="clear" w:color="auto" w:fill="FFFFFF"/>
            <w:vAlign w:val="bottom"/>
          </w:tcPr>
          <w:p w14:paraId="4B17BDFF"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double"/>
              </w:rPr>
              <w:t>$30,352</w:t>
            </w:r>
            <w:r>
              <w:rPr>
                <w:rFonts w:ascii="Arial" w:hAnsi="Arial"/>
                <w:sz w:val="20"/>
              </w:rPr>
              <w:t xml:space="preserve"> (</w:t>
            </w:r>
            <w:proofErr w:type="spellStart"/>
            <w:r>
              <w:rPr>
                <w:rFonts w:ascii="Arial" w:hAnsi="Arial"/>
                <w:sz w:val="20"/>
              </w:rPr>
              <w:t>i</w:t>
            </w:r>
            <w:proofErr w:type="spellEnd"/>
            <w:r>
              <w:rPr>
                <w:rFonts w:ascii="Arial" w:hAnsi="Arial"/>
                <w:sz w:val="20"/>
              </w:rPr>
              <w:t>)</w:t>
            </w:r>
          </w:p>
        </w:tc>
      </w:tr>
      <w:tr w:rsidR="008A2091" w14:paraId="564127BD" w14:textId="77777777" w:rsidTr="00365A4D">
        <w:trPr>
          <w:cantSplit/>
        </w:trPr>
        <w:tc>
          <w:tcPr>
            <w:tcW w:w="7490" w:type="dxa"/>
            <w:tcBorders>
              <w:right w:val="double" w:sz="4" w:space="0" w:color="auto"/>
            </w:tcBorders>
            <w:shd w:val="clear" w:color="auto" w:fill="FFFFFF"/>
            <w:vAlign w:val="bottom"/>
          </w:tcPr>
          <w:p w14:paraId="100A5111" w14:textId="77777777" w:rsidR="008A2091" w:rsidRPr="004A1125" w:rsidRDefault="008A2091" w:rsidP="00365A4D">
            <w:pPr>
              <w:pStyle w:val="pformab"/>
              <w:shd w:val="clear" w:color="auto" w:fill="FFFFFF"/>
              <w:tabs>
                <w:tab w:val="left" w:pos="332"/>
              </w:tabs>
              <w:spacing w:before="40" w:after="40"/>
              <w:ind w:right="277"/>
              <w:rPr>
                <w:rFonts w:ascii="Arial" w:hAnsi="Arial"/>
                <w:b/>
                <w:sz w:val="20"/>
              </w:rPr>
            </w:pPr>
            <w:r w:rsidRPr="004A1125">
              <w:rPr>
                <w:rFonts w:ascii="Arial" w:hAnsi="Arial"/>
                <w:b/>
                <w:sz w:val="20"/>
              </w:rPr>
              <w:t>Liabilities</w:t>
            </w:r>
          </w:p>
        </w:tc>
        <w:tc>
          <w:tcPr>
            <w:tcW w:w="1432" w:type="dxa"/>
            <w:tcBorders>
              <w:left w:val="double" w:sz="4" w:space="0" w:color="auto"/>
            </w:tcBorders>
            <w:shd w:val="clear" w:color="auto" w:fill="FFFFFF"/>
            <w:vAlign w:val="bottom"/>
          </w:tcPr>
          <w:p w14:paraId="76D4A169" w14:textId="77777777" w:rsidR="008A2091" w:rsidRDefault="008A2091" w:rsidP="00365A4D">
            <w:pPr>
              <w:pStyle w:val="pformab"/>
              <w:shd w:val="clear" w:color="auto" w:fill="FFFFFF"/>
              <w:tabs>
                <w:tab w:val="decimal" w:pos="884"/>
              </w:tabs>
              <w:spacing w:before="0" w:after="40"/>
              <w:rPr>
                <w:rFonts w:ascii="Arial" w:hAnsi="Arial"/>
                <w:sz w:val="20"/>
              </w:rPr>
            </w:pPr>
          </w:p>
        </w:tc>
      </w:tr>
      <w:tr w:rsidR="008A2091" w14:paraId="638E42B0" w14:textId="77777777" w:rsidTr="00365A4D">
        <w:trPr>
          <w:cantSplit/>
        </w:trPr>
        <w:tc>
          <w:tcPr>
            <w:tcW w:w="7490" w:type="dxa"/>
            <w:tcBorders>
              <w:right w:val="double" w:sz="4" w:space="0" w:color="auto"/>
            </w:tcBorders>
            <w:shd w:val="clear" w:color="auto" w:fill="FFFFFF"/>
            <w:vAlign w:val="bottom"/>
          </w:tcPr>
          <w:p w14:paraId="1C9E5B66"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Current liabilities</w:t>
            </w:r>
          </w:p>
        </w:tc>
        <w:tc>
          <w:tcPr>
            <w:tcW w:w="1432" w:type="dxa"/>
            <w:tcBorders>
              <w:left w:val="double" w:sz="4" w:space="0" w:color="auto"/>
            </w:tcBorders>
            <w:shd w:val="clear" w:color="auto" w:fill="FFFFFF"/>
            <w:vAlign w:val="bottom"/>
          </w:tcPr>
          <w:p w14:paraId="02251473" w14:textId="77777777" w:rsidR="008A2091" w:rsidRDefault="008A2091" w:rsidP="00365A4D">
            <w:pPr>
              <w:pStyle w:val="pformab"/>
              <w:shd w:val="clear" w:color="auto" w:fill="FFFFFF"/>
              <w:tabs>
                <w:tab w:val="decimal" w:pos="884"/>
              </w:tabs>
              <w:spacing w:before="0" w:after="40"/>
              <w:rPr>
                <w:rFonts w:ascii="Arial" w:hAnsi="Arial"/>
                <w:sz w:val="20"/>
              </w:rPr>
            </w:pPr>
            <w:proofErr w:type="gramStart"/>
            <w:r>
              <w:rPr>
                <w:rFonts w:ascii="Arial" w:hAnsi="Arial"/>
                <w:sz w:val="20"/>
              </w:rPr>
              <w:t>$  14,204</w:t>
            </w:r>
            <w:proofErr w:type="gramEnd"/>
          </w:p>
        </w:tc>
      </w:tr>
      <w:tr w:rsidR="008A2091" w14:paraId="556D05EF" w14:textId="77777777" w:rsidTr="00365A4D">
        <w:trPr>
          <w:cantSplit/>
        </w:trPr>
        <w:tc>
          <w:tcPr>
            <w:tcW w:w="7490" w:type="dxa"/>
            <w:tcBorders>
              <w:right w:val="double" w:sz="4" w:space="0" w:color="auto"/>
            </w:tcBorders>
            <w:shd w:val="clear" w:color="auto" w:fill="FFFFFF"/>
            <w:vAlign w:val="bottom"/>
          </w:tcPr>
          <w:p w14:paraId="63A13BA5"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Long-term liabilities</w:t>
            </w:r>
          </w:p>
        </w:tc>
        <w:tc>
          <w:tcPr>
            <w:tcW w:w="1432" w:type="dxa"/>
            <w:tcBorders>
              <w:left w:val="double" w:sz="4" w:space="0" w:color="auto"/>
            </w:tcBorders>
            <w:shd w:val="clear" w:color="auto" w:fill="FFFFFF"/>
            <w:vAlign w:val="bottom"/>
          </w:tcPr>
          <w:p w14:paraId="3B7A1464"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3,722</w:t>
            </w:r>
            <w:r>
              <w:rPr>
                <w:rFonts w:ascii="Arial" w:hAnsi="Arial"/>
                <w:sz w:val="20"/>
              </w:rPr>
              <w:t xml:space="preserve"> (j)</w:t>
            </w:r>
          </w:p>
        </w:tc>
      </w:tr>
      <w:tr w:rsidR="008A2091" w14:paraId="58B4BFB1" w14:textId="77777777" w:rsidTr="00365A4D">
        <w:trPr>
          <w:cantSplit/>
        </w:trPr>
        <w:tc>
          <w:tcPr>
            <w:tcW w:w="7490" w:type="dxa"/>
            <w:tcBorders>
              <w:right w:val="double" w:sz="4" w:space="0" w:color="auto"/>
            </w:tcBorders>
            <w:shd w:val="clear" w:color="auto" w:fill="FFFFFF"/>
            <w:vAlign w:val="bottom"/>
          </w:tcPr>
          <w:p w14:paraId="52899836"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Total liabilities</w:t>
            </w:r>
          </w:p>
        </w:tc>
        <w:tc>
          <w:tcPr>
            <w:tcW w:w="1432" w:type="dxa"/>
            <w:tcBorders>
              <w:left w:val="double" w:sz="4" w:space="0" w:color="auto"/>
            </w:tcBorders>
            <w:shd w:val="clear" w:color="auto" w:fill="FFFFFF"/>
            <w:vAlign w:val="bottom"/>
          </w:tcPr>
          <w:p w14:paraId="03A12929"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rPr>
              <w:t>17,926 (k)</w:t>
            </w:r>
          </w:p>
        </w:tc>
      </w:tr>
      <w:tr w:rsidR="008A2091" w14:paraId="3531DCBE" w14:textId="77777777" w:rsidTr="00365A4D">
        <w:trPr>
          <w:cantSplit/>
        </w:trPr>
        <w:tc>
          <w:tcPr>
            <w:tcW w:w="7490" w:type="dxa"/>
            <w:tcBorders>
              <w:right w:val="double" w:sz="4" w:space="0" w:color="auto"/>
            </w:tcBorders>
            <w:shd w:val="clear" w:color="auto" w:fill="FFFFFF"/>
            <w:vAlign w:val="bottom"/>
          </w:tcPr>
          <w:p w14:paraId="292AD32D" w14:textId="77777777" w:rsidR="008A2091" w:rsidRPr="004A1125" w:rsidRDefault="008A2091" w:rsidP="00365A4D">
            <w:pPr>
              <w:pStyle w:val="pformab"/>
              <w:shd w:val="clear" w:color="auto" w:fill="FFFFFF"/>
              <w:tabs>
                <w:tab w:val="left" w:pos="332"/>
              </w:tabs>
              <w:spacing w:before="40" w:after="40"/>
              <w:ind w:right="277"/>
              <w:rPr>
                <w:rFonts w:ascii="Arial" w:hAnsi="Arial"/>
                <w:b/>
                <w:sz w:val="20"/>
              </w:rPr>
            </w:pPr>
            <w:r w:rsidRPr="004A1125">
              <w:rPr>
                <w:rFonts w:ascii="Arial" w:hAnsi="Arial"/>
                <w:b/>
                <w:sz w:val="20"/>
              </w:rPr>
              <w:t>Shareholders’ Equity</w:t>
            </w:r>
          </w:p>
        </w:tc>
        <w:tc>
          <w:tcPr>
            <w:tcW w:w="1432" w:type="dxa"/>
            <w:tcBorders>
              <w:left w:val="double" w:sz="4" w:space="0" w:color="auto"/>
            </w:tcBorders>
            <w:shd w:val="clear" w:color="auto" w:fill="FFFFFF"/>
            <w:vAlign w:val="bottom"/>
          </w:tcPr>
          <w:p w14:paraId="6AF43212" w14:textId="77777777" w:rsidR="008A2091" w:rsidRDefault="008A2091" w:rsidP="00365A4D">
            <w:pPr>
              <w:pStyle w:val="pformab"/>
              <w:shd w:val="clear" w:color="auto" w:fill="FFFFFF"/>
              <w:tabs>
                <w:tab w:val="decimal" w:pos="884"/>
              </w:tabs>
              <w:spacing w:before="0" w:after="40"/>
              <w:rPr>
                <w:rFonts w:ascii="Arial" w:hAnsi="Arial"/>
                <w:sz w:val="20"/>
              </w:rPr>
            </w:pPr>
          </w:p>
        </w:tc>
      </w:tr>
      <w:tr w:rsidR="008A2091" w14:paraId="1B7B6534" w14:textId="77777777" w:rsidTr="00365A4D">
        <w:trPr>
          <w:cantSplit/>
        </w:trPr>
        <w:tc>
          <w:tcPr>
            <w:tcW w:w="7490" w:type="dxa"/>
            <w:tcBorders>
              <w:right w:val="double" w:sz="4" w:space="0" w:color="auto"/>
            </w:tcBorders>
            <w:shd w:val="clear" w:color="auto" w:fill="FFFFFF"/>
            <w:vAlign w:val="bottom"/>
          </w:tcPr>
          <w:p w14:paraId="54EE36C5"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Common shareholders’ equity</w:t>
            </w:r>
          </w:p>
        </w:tc>
        <w:tc>
          <w:tcPr>
            <w:tcW w:w="1432" w:type="dxa"/>
            <w:tcBorders>
              <w:left w:val="double" w:sz="4" w:space="0" w:color="auto"/>
            </w:tcBorders>
            <w:shd w:val="clear" w:color="auto" w:fill="FFFFFF"/>
            <w:vAlign w:val="bottom"/>
          </w:tcPr>
          <w:p w14:paraId="51B803EC"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single"/>
              </w:rPr>
              <w:t>    12,426</w:t>
            </w:r>
            <w:r>
              <w:rPr>
                <w:rFonts w:ascii="Arial" w:hAnsi="Arial"/>
                <w:sz w:val="20"/>
              </w:rPr>
              <w:t xml:space="preserve"> (l)</w:t>
            </w:r>
          </w:p>
        </w:tc>
      </w:tr>
      <w:tr w:rsidR="008A2091" w14:paraId="402839B5" w14:textId="77777777" w:rsidTr="00365A4D">
        <w:trPr>
          <w:cantSplit/>
        </w:trPr>
        <w:tc>
          <w:tcPr>
            <w:tcW w:w="7490" w:type="dxa"/>
            <w:tcBorders>
              <w:right w:val="double" w:sz="4" w:space="0" w:color="auto"/>
            </w:tcBorders>
            <w:shd w:val="clear" w:color="auto" w:fill="FFFFFF"/>
            <w:vAlign w:val="bottom"/>
          </w:tcPr>
          <w:p w14:paraId="67E64804" w14:textId="77777777" w:rsidR="008A2091" w:rsidRDefault="008A2091" w:rsidP="00365A4D">
            <w:pPr>
              <w:pStyle w:val="pformab"/>
              <w:shd w:val="clear" w:color="auto" w:fill="FFFFFF"/>
              <w:tabs>
                <w:tab w:val="left" w:pos="332"/>
              </w:tabs>
              <w:spacing w:before="40" w:after="40"/>
              <w:ind w:right="277"/>
              <w:rPr>
                <w:rFonts w:ascii="Arial" w:hAnsi="Arial"/>
                <w:sz w:val="20"/>
              </w:rPr>
            </w:pPr>
            <w:r>
              <w:rPr>
                <w:rFonts w:ascii="Arial" w:hAnsi="Arial"/>
                <w:sz w:val="20"/>
              </w:rPr>
              <w:t>Total liabilities and shareholders' equity</w:t>
            </w:r>
          </w:p>
        </w:tc>
        <w:tc>
          <w:tcPr>
            <w:tcW w:w="1432" w:type="dxa"/>
            <w:tcBorders>
              <w:left w:val="double" w:sz="4" w:space="0" w:color="auto"/>
            </w:tcBorders>
            <w:shd w:val="clear" w:color="auto" w:fill="FFFFFF"/>
            <w:vAlign w:val="bottom"/>
          </w:tcPr>
          <w:p w14:paraId="0865B047" w14:textId="77777777" w:rsidR="008A2091" w:rsidRDefault="008A2091" w:rsidP="00365A4D">
            <w:pPr>
              <w:pStyle w:val="pformab"/>
              <w:shd w:val="clear" w:color="auto" w:fill="FFFFFF"/>
              <w:tabs>
                <w:tab w:val="decimal" w:pos="884"/>
              </w:tabs>
              <w:spacing w:before="0" w:after="40"/>
              <w:rPr>
                <w:rFonts w:ascii="Arial" w:hAnsi="Arial"/>
                <w:sz w:val="20"/>
              </w:rPr>
            </w:pPr>
            <w:r>
              <w:rPr>
                <w:rFonts w:ascii="Arial" w:hAnsi="Arial"/>
                <w:sz w:val="20"/>
                <w:u w:val="double"/>
              </w:rPr>
              <w:t>$30,352</w:t>
            </w:r>
            <w:r>
              <w:rPr>
                <w:rFonts w:ascii="Arial" w:hAnsi="Arial"/>
                <w:sz w:val="20"/>
              </w:rPr>
              <w:t xml:space="preserve"> (m)</w:t>
            </w:r>
          </w:p>
        </w:tc>
      </w:tr>
    </w:tbl>
    <w:p w14:paraId="41E3AD76" w14:textId="77777777" w:rsidR="005673BC" w:rsidRDefault="005673BC" w:rsidP="005673BC">
      <w:pPr>
        <w:pStyle w:val="ptf"/>
      </w:pPr>
    </w:p>
    <w:p w14:paraId="5682721D" w14:textId="15BB4370" w:rsidR="005673BC" w:rsidRDefault="005673BC" w:rsidP="00C23B8F">
      <w:pPr>
        <w:pStyle w:val="ph3"/>
        <w:tabs>
          <w:tab w:val="right" w:pos="8910"/>
        </w:tabs>
        <w:spacing w:before="0"/>
        <w:ind w:left="-110" w:right="-468"/>
        <w:jc w:val="left"/>
        <w:rPr>
          <w:b/>
          <w:i w:val="0"/>
          <w:sz w:val="36"/>
          <w:szCs w:val="36"/>
        </w:rPr>
      </w:pPr>
      <w:r>
        <w:br w:type="page"/>
      </w:r>
      <w:r>
        <w:lastRenderedPageBreak/>
        <w:tab/>
        <w:t>(continued)</w:t>
      </w:r>
      <w:r w:rsidR="00D368D6">
        <w:t xml:space="preserve"> </w:t>
      </w:r>
      <w:r>
        <w:rPr>
          <w:b/>
          <w:i w:val="0"/>
          <w:sz w:val="36"/>
          <w:szCs w:val="36"/>
        </w:rPr>
        <w:t>P18-6B</w:t>
      </w:r>
    </w:p>
    <w:p w14:paraId="6560B21A" w14:textId="77777777" w:rsidR="00D368D6" w:rsidRDefault="00D368D6" w:rsidP="00D368D6"/>
    <w:tbl>
      <w:tblPr>
        <w:tblW w:w="901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80"/>
        <w:gridCol w:w="1432"/>
      </w:tblGrid>
      <w:tr w:rsidR="004C7F7E" w14:paraId="5BF9C5B9" w14:textId="77777777" w:rsidTr="00365A4D">
        <w:trPr>
          <w:cantSplit/>
        </w:trPr>
        <w:tc>
          <w:tcPr>
            <w:tcW w:w="9012" w:type="dxa"/>
            <w:gridSpan w:val="2"/>
            <w:tcBorders>
              <w:top w:val="double" w:sz="4" w:space="0" w:color="auto"/>
            </w:tcBorders>
            <w:shd w:val="clear" w:color="auto" w:fill="FFFFFF"/>
            <w:vAlign w:val="bottom"/>
          </w:tcPr>
          <w:p w14:paraId="7A0CE6A8" w14:textId="77777777" w:rsidR="004C7F7E" w:rsidRPr="004A1125" w:rsidRDefault="004C7F7E" w:rsidP="00365A4D">
            <w:pPr>
              <w:pStyle w:val="pformhead"/>
              <w:shd w:val="clear" w:color="auto" w:fill="FFFFFF"/>
              <w:spacing w:before="40" w:after="40"/>
              <w:rPr>
                <w:rFonts w:ascii="Arial" w:hAnsi="Arial"/>
                <w:b/>
                <w:sz w:val="20"/>
              </w:rPr>
            </w:pPr>
            <w:r w:rsidRPr="004A1125">
              <w:rPr>
                <w:rFonts w:ascii="Arial" w:hAnsi="Arial"/>
                <w:b/>
                <w:sz w:val="20"/>
              </w:rPr>
              <w:t>BEACH PARADISE CORP.</w:t>
            </w:r>
          </w:p>
        </w:tc>
      </w:tr>
      <w:tr w:rsidR="004C7F7E" w14:paraId="186CA38D" w14:textId="77777777" w:rsidTr="00365A4D">
        <w:trPr>
          <w:cantSplit/>
        </w:trPr>
        <w:tc>
          <w:tcPr>
            <w:tcW w:w="9012" w:type="dxa"/>
            <w:gridSpan w:val="2"/>
            <w:tcBorders>
              <w:bottom w:val="single" w:sz="4" w:space="0" w:color="auto"/>
            </w:tcBorders>
            <w:shd w:val="clear" w:color="auto" w:fill="FFFFFF"/>
            <w:vAlign w:val="bottom"/>
          </w:tcPr>
          <w:p w14:paraId="18232C71" w14:textId="77777777" w:rsidR="004C7F7E" w:rsidRDefault="004C7F7E" w:rsidP="00365A4D">
            <w:pPr>
              <w:pStyle w:val="pformhead"/>
              <w:shd w:val="clear" w:color="auto" w:fill="FFFFFF"/>
              <w:spacing w:before="40" w:after="40"/>
              <w:rPr>
                <w:rFonts w:ascii="Arial" w:hAnsi="Arial"/>
                <w:sz w:val="20"/>
              </w:rPr>
            </w:pPr>
            <w:r>
              <w:rPr>
                <w:rFonts w:ascii="Arial" w:hAnsi="Arial"/>
                <w:sz w:val="20"/>
              </w:rPr>
              <w:t>Cash Flow Statement</w:t>
            </w:r>
          </w:p>
        </w:tc>
      </w:tr>
      <w:tr w:rsidR="004C7F7E" w14:paraId="7A4D668B" w14:textId="77777777" w:rsidTr="00365A4D">
        <w:trPr>
          <w:cantSplit/>
        </w:trPr>
        <w:tc>
          <w:tcPr>
            <w:tcW w:w="9012" w:type="dxa"/>
            <w:gridSpan w:val="2"/>
            <w:tcBorders>
              <w:top w:val="single" w:sz="4" w:space="0" w:color="auto"/>
              <w:bottom w:val="double" w:sz="4" w:space="0" w:color="auto"/>
            </w:tcBorders>
            <w:shd w:val="clear" w:color="auto" w:fill="FFFFFF"/>
            <w:vAlign w:val="bottom"/>
          </w:tcPr>
          <w:p w14:paraId="1ACB0A0D" w14:textId="77777777" w:rsidR="004C7F7E" w:rsidRDefault="004C7F7E" w:rsidP="00365A4D">
            <w:pPr>
              <w:pStyle w:val="pformheaddr"/>
              <w:shd w:val="clear" w:color="auto" w:fill="FFFFFF"/>
              <w:spacing w:before="40" w:after="40"/>
              <w:rPr>
                <w:rFonts w:ascii="Arial" w:hAnsi="Arial"/>
                <w:sz w:val="20"/>
              </w:rPr>
            </w:pPr>
            <w:r>
              <w:rPr>
                <w:rFonts w:ascii="Arial" w:hAnsi="Arial"/>
                <w:sz w:val="20"/>
              </w:rPr>
              <w:t>For the Year Ended December 31, 2020</w:t>
            </w:r>
          </w:p>
        </w:tc>
      </w:tr>
      <w:tr w:rsidR="004C7F7E" w14:paraId="37DE3E97" w14:textId="77777777" w:rsidTr="00365A4D">
        <w:trPr>
          <w:cantSplit/>
        </w:trPr>
        <w:tc>
          <w:tcPr>
            <w:tcW w:w="7580" w:type="dxa"/>
            <w:tcBorders>
              <w:right w:val="double" w:sz="4" w:space="0" w:color="auto"/>
            </w:tcBorders>
            <w:shd w:val="clear" w:color="auto" w:fill="FFFFFF"/>
            <w:vAlign w:val="bottom"/>
          </w:tcPr>
          <w:p w14:paraId="0663C9D3" w14:textId="77777777" w:rsidR="004C7F7E" w:rsidRDefault="004C7F7E" w:rsidP="00365A4D">
            <w:pPr>
              <w:pStyle w:val="pformab"/>
              <w:shd w:val="clear" w:color="auto" w:fill="FFFFFF"/>
              <w:tabs>
                <w:tab w:val="left" w:pos="332"/>
                <w:tab w:val="left" w:pos="607"/>
              </w:tabs>
              <w:spacing w:before="40" w:after="40"/>
              <w:ind w:right="277"/>
              <w:rPr>
                <w:rFonts w:ascii="Arial" w:hAnsi="Arial"/>
                <w:sz w:val="20"/>
              </w:rPr>
            </w:pPr>
          </w:p>
        </w:tc>
        <w:tc>
          <w:tcPr>
            <w:tcW w:w="1432" w:type="dxa"/>
            <w:tcBorders>
              <w:left w:val="double" w:sz="4" w:space="0" w:color="auto"/>
            </w:tcBorders>
            <w:shd w:val="clear" w:color="auto" w:fill="FFFFFF"/>
            <w:vAlign w:val="bottom"/>
          </w:tcPr>
          <w:p w14:paraId="3D4269B6" w14:textId="77777777" w:rsidR="004C7F7E" w:rsidRDefault="004C7F7E" w:rsidP="00365A4D">
            <w:pPr>
              <w:pStyle w:val="pformab"/>
              <w:shd w:val="clear" w:color="auto" w:fill="FFFFFF"/>
              <w:tabs>
                <w:tab w:val="decimal" w:pos="1104"/>
              </w:tabs>
              <w:spacing w:before="0" w:after="40"/>
              <w:rPr>
                <w:rFonts w:ascii="Arial" w:hAnsi="Arial"/>
                <w:sz w:val="20"/>
              </w:rPr>
            </w:pPr>
            <w:r>
              <w:rPr>
                <w:rFonts w:ascii="Arial" w:hAnsi="Arial"/>
                <w:sz w:val="20"/>
              </w:rPr>
              <w:t>(Thousands)</w:t>
            </w:r>
          </w:p>
        </w:tc>
      </w:tr>
      <w:tr w:rsidR="004C7F7E" w14:paraId="4CFC5B26" w14:textId="77777777" w:rsidTr="00365A4D">
        <w:trPr>
          <w:cantSplit/>
        </w:trPr>
        <w:tc>
          <w:tcPr>
            <w:tcW w:w="7580" w:type="dxa"/>
            <w:tcBorders>
              <w:right w:val="double" w:sz="4" w:space="0" w:color="auto"/>
            </w:tcBorders>
            <w:shd w:val="clear" w:color="auto" w:fill="FFFFFF"/>
            <w:vAlign w:val="bottom"/>
          </w:tcPr>
          <w:p w14:paraId="6413E7AB" w14:textId="77777777" w:rsidR="004C7F7E" w:rsidRDefault="004C7F7E" w:rsidP="00365A4D">
            <w:pPr>
              <w:pStyle w:val="pformab"/>
              <w:shd w:val="clear" w:color="auto" w:fill="FFFFFF"/>
              <w:tabs>
                <w:tab w:val="left" w:pos="332"/>
                <w:tab w:val="left" w:pos="607"/>
              </w:tabs>
              <w:spacing w:before="40" w:after="40"/>
              <w:ind w:right="277"/>
              <w:rPr>
                <w:rFonts w:ascii="Arial" w:hAnsi="Arial"/>
                <w:sz w:val="20"/>
              </w:rPr>
            </w:pPr>
            <w:r>
              <w:rPr>
                <w:rFonts w:ascii="Arial" w:hAnsi="Arial"/>
                <w:sz w:val="20"/>
              </w:rPr>
              <w:t>Net cash inflow from operating activities</w:t>
            </w:r>
          </w:p>
        </w:tc>
        <w:tc>
          <w:tcPr>
            <w:tcW w:w="1432" w:type="dxa"/>
            <w:tcBorders>
              <w:left w:val="double" w:sz="4" w:space="0" w:color="auto"/>
            </w:tcBorders>
            <w:shd w:val="clear" w:color="auto" w:fill="FFFFFF"/>
            <w:vAlign w:val="bottom"/>
          </w:tcPr>
          <w:p w14:paraId="6AAB6987" w14:textId="77777777" w:rsidR="004C7F7E" w:rsidRDefault="004C7F7E" w:rsidP="00365A4D">
            <w:pPr>
              <w:pStyle w:val="pformab"/>
              <w:shd w:val="clear" w:color="auto" w:fill="FFFFFF"/>
              <w:tabs>
                <w:tab w:val="decimal" w:pos="884"/>
              </w:tabs>
              <w:spacing w:before="0" w:after="40"/>
              <w:rPr>
                <w:rFonts w:ascii="Arial" w:hAnsi="Arial"/>
                <w:sz w:val="20"/>
              </w:rPr>
            </w:pPr>
            <w:proofErr w:type="gramStart"/>
            <w:r>
              <w:rPr>
                <w:rFonts w:ascii="Arial" w:hAnsi="Arial"/>
                <w:sz w:val="20"/>
              </w:rPr>
              <w:t>$  6,640</w:t>
            </w:r>
            <w:proofErr w:type="gramEnd"/>
          </w:p>
        </w:tc>
      </w:tr>
      <w:tr w:rsidR="004C7F7E" w14:paraId="69F4070A" w14:textId="77777777" w:rsidTr="00365A4D">
        <w:trPr>
          <w:cantSplit/>
        </w:trPr>
        <w:tc>
          <w:tcPr>
            <w:tcW w:w="7580" w:type="dxa"/>
            <w:tcBorders>
              <w:right w:val="double" w:sz="4" w:space="0" w:color="auto"/>
            </w:tcBorders>
            <w:shd w:val="clear" w:color="auto" w:fill="FFFFFF"/>
            <w:vAlign w:val="bottom"/>
          </w:tcPr>
          <w:p w14:paraId="0841AB5B" w14:textId="77777777" w:rsidR="004C7F7E" w:rsidRDefault="004C7F7E" w:rsidP="00365A4D">
            <w:pPr>
              <w:pStyle w:val="pformab"/>
              <w:shd w:val="clear" w:color="auto" w:fill="FFFFFF"/>
              <w:tabs>
                <w:tab w:val="left" w:pos="332"/>
              </w:tabs>
              <w:spacing w:before="40" w:after="40"/>
              <w:ind w:right="277"/>
              <w:rPr>
                <w:rFonts w:ascii="Arial" w:hAnsi="Arial"/>
                <w:sz w:val="20"/>
              </w:rPr>
            </w:pPr>
            <w:r>
              <w:rPr>
                <w:rFonts w:ascii="Arial" w:hAnsi="Arial"/>
                <w:sz w:val="20"/>
              </w:rPr>
              <w:t>Net cash outflow from investing activities</w:t>
            </w:r>
          </w:p>
        </w:tc>
        <w:tc>
          <w:tcPr>
            <w:tcW w:w="1432" w:type="dxa"/>
            <w:tcBorders>
              <w:left w:val="double" w:sz="4" w:space="0" w:color="auto"/>
            </w:tcBorders>
            <w:shd w:val="clear" w:color="auto" w:fill="FFFFFF"/>
            <w:vAlign w:val="bottom"/>
          </w:tcPr>
          <w:p w14:paraId="5A5780C6" w14:textId="77777777" w:rsidR="004C7F7E" w:rsidRDefault="004C7F7E" w:rsidP="00365A4D">
            <w:pPr>
              <w:pStyle w:val="pformab"/>
              <w:shd w:val="clear" w:color="auto" w:fill="FFFFFF"/>
              <w:tabs>
                <w:tab w:val="decimal" w:pos="884"/>
              </w:tabs>
              <w:spacing w:before="0" w:after="40"/>
              <w:rPr>
                <w:rFonts w:ascii="Arial" w:hAnsi="Arial"/>
                <w:sz w:val="20"/>
              </w:rPr>
            </w:pPr>
            <w:r>
              <w:rPr>
                <w:rFonts w:ascii="Arial" w:hAnsi="Arial"/>
                <w:sz w:val="20"/>
              </w:rPr>
              <w:t>(2,420)</w:t>
            </w:r>
          </w:p>
        </w:tc>
      </w:tr>
      <w:tr w:rsidR="004C7F7E" w14:paraId="41E393E5" w14:textId="77777777" w:rsidTr="00365A4D">
        <w:trPr>
          <w:cantSplit/>
        </w:trPr>
        <w:tc>
          <w:tcPr>
            <w:tcW w:w="7580" w:type="dxa"/>
            <w:tcBorders>
              <w:right w:val="double" w:sz="4" w:space="0" w:color="auto"/>
            </w:tcBorders>
            <w:shd w:val="clear" w:color="auto" w:fill="FFFFFF"/>
            <w:vAlign w:val="bottom"/>
          </w:tcPr>
          <w:p w14:paraId="51BF060A" w14:textId="77777777" w:rsidR="004C7F7E" w:rsidRDefault="004C7F7E" w:rsidP="00365A4D">
            <w:pPr>
              <w:pStyle w:val="pformab"/>
              <w:shd w:val="clear" w:color="auto" w:fill="FFFFFF"/>
              <w:tabs>
                <w:tab w:val="left" w:pos="332"/>
              </w:tabs>
              <w:spacing w:before="40" w:after="40"/>
              <w:ind w:right="277"/>
              <w:rPr>
                <w:rFonts w:ascii="Arial" w:hAnsi="Arial"/>
                <w:sz w:val="20"/>
              </w:rPr>
            </w:pPr>
            <w:r>
              <w:rPr>
                <w:rFonts w:ascii="Arial" w:hAnsi="Arial"/>
                <w:sz w:val="20"/>
              </w:rPr>
              <w:t>Net cash outflow from financing activities</w:t>
            </w:r>
          </w:p>
        </w:tc>
        <w:tc>
          <w:tcPr>
            <w:tcW w:w="1432" w:type="dxa"/>
            <w:tcBorders>
              <w:left w:val="double" w:sz="4" w:space="0" w:color="auto"/>
            </w:tcBorders>
            <w:shd w:val="clear" w:color="auto" w:fill="FFFFFF"/>
            <w:vAlign w:val="bottom"/>
          </w:tcPr>
          <w:p w14:paraId="28578DB1" w14:textId="77777777" w:rsidR="004C7F7E" w:rsidRDefault="004C7F7E" w:rsidP="00365A4D">
            <w:pPr>
              <w:pStyle w:val="pformab"/>
              <w:shd w:val="clear" w:color="auto" w:fill="FFFFFF"/>
              <w:tabs>
                <w:tab w:val="decimal" w:pos="884"/>
              </w:tabs>
              <w:spacing w:before="0" w:after="40"/>
              <w:rPr>
                <w:rFonts w:ascii="Arial" w:hAnsi="Arial"/>
                <w:sz w:val="20"/>
              </w:rPr>
            </w:pPr>
            <w:r>
              <w:rPr>
                <w:rFonts w:ascii="Arial" w:hAnsi="Arial"/>
                <w:sz w:val="20"/>
                <w:u w:val="single"/>
              </w:rPr>
              <w:t>  (4,094</w:t>
            </w:r>
            <w:r>
              <w:rPr>
                <w:rFonts w:ascii="Arial" w:hAnsi="Arial"/>
                <w:sz w:val="20"/>
              </w:rPr>
              <w:t>)</w:t>
            </w:r>
          </w:p>
        </w:tc>
      </w:tr>
      <w:tr w:rsidR="004C7F7E" w14:paraId="71116B1B" w14:textId="77777777" w:rsidTr="00365A4D">
        <w:trPr>
          <w:cantSplit/>
        </w:trPr>
        <w:tc>
          <w:tcPr>
            <w:tcW w:w="7580" w:type="dxa"/>
            <w:tcBorders>
              <w:right w:val="double" w:sz="4" w:space="0" w:color="auto"/>
            </w:tcBorders>
            <w:shd w:val="clear" w:color="auto" w:fill="FFFFFF"/>
            <w:vAlign w:val="bottom"/>
          </w:tcPr>
          <w:p w14:paraId="52AD94CD" w14:textId="77777777" w:rsidR="004C7F7E" w:rsidRDefault="004C7F7E" w:rsidP="00365A4D">
            <w:pPr>
              <w:pStyle w:val="pformab"/>
              <w:shd w:val="clear" w:color="auto" w:fill="FFFFFF"/>
              <w:tabs>
                <w:tab w:val="left" w:pos="332"/>
              </w:tabs>
              <w:spacing w:before="40" w:after="40"/>
              <w:ind w:right="277"/>
              <w:rPr>
                <w:rFonts w:ascii="Arial" w:hAnsi="Arial"/>
                <w:sz w:val="20"/>
              </w:rPr>
            </w:pPr>
            <w:r>
              <w:rPr>
                <w:rFonts w:ascii="Arial" w:hAnsi="Arial"/>
                <w:sz w:val="20"/>
              </w:rPr>
              <w:t>Net increase (decrease) in cash during 2020</w:t>
            </w:r>
          </w:p>
        </w:tc>
        <w:tc>
          <w:tcPr>
            <w:tcW w:w="1432" w:type="dxa"/>
            <w:tcBorders>
              <w:left w:val="double" w:sz="4" w:space="0" w:color="auto"/>
            </w:tcBorders>
            <w:shd w:val="clear" w:color="auto" w:fill="FFFFFF"/>
            <w:vAlign w:val="bottom"/>
          </w:tcPr>
          <w:p w14:paraId="683269CA" w14:textId="77777777" w:rsidR="004C7F7E" w:rsidRDefault="004C7F7E" w:rsidP="00365A4D">
            <w:pPr>
              <w:pStyle w:val="pformab"/>
              <w:shd w:val="clear" w:color="auto" w:fill="FFFFFF"/>
              <w:tabs>
                <w:tab w:val="decimal" w:pos="884"/>
              </w:tabs>
              <w:spacing w:before="0" w:after="40"/>
              <w:rPr>
                <w:rFonts w:ascii="Arial" w:hAnsi="Arial"/>
                <w:sz w:val="20"/>
              </w:rPr>
            </w:pPr>
            <w:r>
              <w:rPr>
                <w:rFonts w:ascii="Arial" w:hAnsi="Arial"/>
                <w:sz w:val="20"/>
                <w:u w:val="double"/>
              </w:rPr>
              <w:t>$      126</w:t>
            </w:r>
            <w:r>
              <w:rPr>
                <w:rFonts w:ascii="Arial" w:hAnsi="Arial"/>
                <w:sz w:val="20"/>
              </w:rPr>
              <w:t xml:space="preserve"> (n)</w:t>
            </w:r>
          </w:p>
        </w:tc>
      </w:tr>
    </w:tbl>
    <w:p w14:paraId="7AA3560C" w14:textId="77777777" w:rsidR="005673BC" w:rsidRDefault="005673BC" w:rsidP="005673BC">
      <w:pPr>
        <w:pStyle w:val="ptffull"/>
        <w:ind w:left="-165"/>
      </w:pPr>
    </w:p>
    <w:p w14:paraId="6728FFD8" w14:textId="567A2DCC" w:rsidR="005673BC" w:rsidRDefault="005673BC" w:rsidP="005673BC">
      <w:pPr>
        <w:pStyle w:val="ptffull"/>
        <w:spacing w:after="240"/>
        <w:ind w:left="-166"/>
      </w:pPr>
      <w:r>
        <w:t>C</w:t>
      </w:r>
      <w:r w:rsidR="002B1149">
        <w:t>alculation</w:t>
      </w:r>
      <w:r>
        <w:t>s:</w:t>
      </w:r>
    </w:p>
    <w:tbl>
      <w:tblPr>
        <w:tblW w:w="0" w:type="auto"/>
        <w:tblInd w:w="-112" w:type="dxa"/>
        <w:tblLook w:val="01E0" w:firstRow="1" w:lastRow="1" w:firstColumn="1" w:lastColumn="1" w:noHBand="0" w:noVBand="0"/>
      </w:tblPr>
      <w:tblGrid>
        <w:gridCol w:w="383"/>
        <w:gridCol w:w="544"/>
        <w:gridCol w:w="1947"/>
        <w:gridCol w:w="6124"/>
      </w:tblGrid>
      <w:tr w:rsidR="005673BC" w14:paraId="4EDD1CB2" w14:textId="77777777" w:rsidTr="001345C1">
        <w:trPr>
          <w:cantSplit/>
          <w:trHeight w:val="220"/>
        </w:trPr>
        <w:tc>
          <w:tcPr>
            <w:tcW w:w="385" w:type="dxa"/>
            <w:vMerge w:val="restart"/>
            <w:vAlign w:val="center"/>
          </w:tcPr>
          <w:p w14:paraId="2AEBFA7B" w14:textId="77777777" w:rsidR="005673BC" w:rsidRDefault="005673BC" w:rsidP="001345C1">
            <w:pPr>
              <w:pStyle w:val="ptffull"/>
              <w:tabs>
                <w:tab w:val="left" w:pos="275"/>
                <w:tab w:val="left" w:pos="770"/>
              </w:tabs>
              <w:spacing w:before="0"/>
            </w:pPr>
            <w:r>
              <w:t>a</w:t>
            </w:r>
          </w:p>
        </w:tc>
        <w:tc>
          <w:tcPr>
            <w:tcW w:w="550" w:type="dxa"/>
            <w:vMerge w:val="restart"/>
            <w:vAlign w:val="center"/>
          </w:tcPr>
          <w:p w14:paraId="39F50192" w14:textId="77777777" w:rsidR="005673BC" w:rsidRDefault="005673BC" w:rsidP="001345C1">
            <w:pPr>
              <w:pStyle w:val="ptffull"/>
              <w:tabs>
                <w:tab w:val="left" w:pos="275"/>
                <w:tab w:val="left" w:pos="770"/>
              </w:tabs>
              <w:spacing w:before="0"/>
            </w:pPr>
            <w:r>
              <w:t>=</w:t>
            </w:r>
          </w:p>
        </w:tc>
        <w:tc>
          <w:tcPr>
            <w:tcW w:w="1980" w:type="dxa"/>
            <w:tcBorders>
              <w:bottom w:val="single" w:sz="4" w:space="0" w:color="auto"/>
            </w:tcBorders>
          </w:tcPr>
          <w:p w14:paraId="074A236C" w14:textId="77777777" w:rsidR="005673BC" w:rsidRDefault="005673BC" w:rsidP="001345C1">
            <w:pPr>
              <w:pStyle w:val="ptffull"/>
              <w:tabs>
                <w:tab w:val="left" w:pos="275"/>
                <w:tab w:val="left" w:pos="770"/>
              </w:tabs>
              <w:spacing w:before="0"/>
              <w:ind w:hanging="76"/>
              <w:jc w:val="center"/>
            </w:pPr>
            <w:r>
              <w:t>($2,428 + $2,196)</w:t>
            </w:r>
          </w:p>
        </w:tc>
        <w:tc>
          <w:tcPr>
            <w:tcW w:w="6294" w:type="dxa"/>
            <w:vMerge w:val="restart"/>
            <w:vAlign w:val="center"/>
          </w:tcPr>
          <w:p w14:paraId="423D907E" w14:textId="4BD97DDD" w:rsidR="005673BC" w:rsidRDefault="005673BC" w:rsidP="001345C1">
            <w:pPr>
              <w:pStyle w:val="ptffull"/>
              <w:tabs>
                <w:tab w:val="left" w:pos="275"/>
                <w:tab w:val="left" w:pos="770"/>
              </w:tabs>
              <w:spacing w:before="0"/>
            </w:pPr>
            <w:r>
              <w:sym w:font="Symbol" w:char="F0B4"/>
            </w:r>
            <w:r>
              <w:t xml:space="preserve"> 5.284</w:t>
            </w:r>
            <w:r w:rsidR="002B1149">
              <w:t>0</w:t>
            </w:r>
            <w:r>
              <w:t xml:space="preserve"> = $12,217</w:t>
            </w:r>
          </w:p>
        </w:tc>
      </w:tr>
      <w:tr w:rsidR="005673BC" w14:paraId="71509818" w14:textId="77777777" w:rsidTr="001345C1">
        <w:trPr>
          <w:cantSplit/>
          <w:trHeight w:val="220"/>
        </w:trPr>
        <w:tc>
          <w:tcPr>
            <w:tcW w:w="385" w:type="dxa"/>
            <w:vMerge/>
          </w:tcPr>
          <w:p w14:paraId="13A2BA39" w14:textId="77777777" w:rsidR="005673BC" w:rsidRDefault="005673BC" w:rsidP="001345C1">
            <w:pPr>
              <w:pStyle w:val="ptffull"/>
              <w:tabs>
                <w:tab w:val="left" w:pos="275"/>
                <w:tab w:val="left" w:pos="770"/>
              </w:tabs>
            </w:pPr>
          </w:p>
        </w:tc>
        <w:tc>
          <w:tcPr>
            <w:tcW w:w="550" w:type="dxa"/>
            <w:vMerge/>
          </w:tcPr>
          <w:p w14:paraId="64CEE336" w14:textId="77777777" w:rsidR="005673BC" w:rsidRDefault="005673BC" w:rsidP="001345C1">
            <w:pPr>
              <w:pStyle w:val="ptffull"/>
              <w:tabs>
                <w:tab w:val="left" w:pos="275"/>
                <w:tab w:val="left" w:pos="770"/>
              </w:tabs>
            </w:pPr>
          </w:p>
        </w:tc>
        <w:tc>
          <w:tcPr>
            <w:tcW w:w="1980" w:type="dxa"/>
            <w:tcBorders>
              <w:top w:val="single" w:sz="4" w:space="0" w:color="auto"/>
            </w:tcBorders>
          </w:tcPr>
          <w:p w14:paraId="6FEF8BE5" w14:textId="77777777" w:rsidR="005673BC" w:rsidRDefault="005673BC" w:rsidP="001345C1">
            <w:pPr>
              <w:pStyle w:val="ptffull"/>
              <w:tabs>
                <w:tab w:val="left" w:pos="275"/>
                <w:tab w:val="left" w:pos="770"/>
              </w:tabs>
              <w:spacing w:before="0"/>
              <w:jc w:val="center"/>
            </w:pPr>
            <w:r>
              <w:t>2</w:t>
            </w:r>
          </w:p>
        </w:tc>
        <w:tc>
          <w:tcPr>
            <w:tcW w:w="6294" w:type="dxa"/>
            <w:vMerge/>
          </w:tcPr>
          <w:p w14:paraId="53D6C501" w14:textId="77777777" w:rsidR="005673BC" w:rsidRDefault="005673BC" w:rsidP="001345C1">
            <w:pPr>
              <w:pStyle w:val="ptffull"/>
              <w:tabs>
                <w:tab w:val="left" w:pos="275"/>
                <w:tab w:val="left" w:pos="770"/>
              </w:tabs>
            </w:pPr>
          </w:p>
        </w:tc>
      </w:tr>
    </w:tbl>
    <w:p w14:paraId="3BE7BDAA" w14:textId="77777777" w:rsidR="005673BC" w:rsidRDefault="005673BC" w:rsidP="00895C7B">
      <w:pPr>
        <w:pStyle w:val="ptffull"/>
        <w:tabs>
          <w:tab w:val="left" w:pos="396"/>
          <w:tab w:val="left" w:pos="846"/>
        </w:tabs>
      </w:pPr>
      <w:r>
        <w:t>b</w:t>
      </w:r>
      <w:r>
        <w:tab/>
        <w:t>=</w:t>
      </w:r>
      <w:r>
        <w:tab/>
        <w:t>$32,548 – $12,217 = $20,331</w:t>
      </w:r>
    </w:p>
    <w:p w14:paraId="446400CB" w14:textId="77777777" w:rsidR="005673BC" w:rsidRDefault="005673BC" w:rsidP="00895C7B">
      <w:pPr>
        <w:pStyle w:val="ptffull"/>
        <w:tabs>
          <w:tab w:val="left" w:pos="396"/>
          <w:tab w:val="left" w:pos="846"/>
        </w:tabs>
      </w:pPr>
      <w:r>
        <w:t>c</w:t>
      </w:r>
      <w:r>
        <w:tab/>
        <w:t>=</w:t>
      </w:r>
      <w:r>
        <w:tab/>
        <w:t>$20,331 – $13,624 – $480 = $6,227</w:t>
      </w:r>
    </w:p>
    <w:p w14:paraId="4B7F4403" w14:textId="77777777" w:rsidR="005673BC" w:rsidRDefault="005673BC" w:rsidP="00895C7B">
      <w:pPr>
        <w:pStyle w:val="ptffull"/>
        <w:tabs>
          <w:tab w:val="left" w:pos="387"/>
          <w:tab w:val="left" w:pos="846"/>
        </w:tabs>
      </w:pPr>
      <w:r>
        <w:t>d</w:t>
      </w:r>
      <w:r>
        <w:tab/>
        <w:t>=</w:t>
      </w:r>
      <w:r>
        <w:tab/>
        <w:t xml:space="preserve">$6,227 </w:t>
      </w:r>
      <w:r>
        <w:sym w:font="Symbol" w:char="F0B4"/>
      </w:r>
      <w:r>
        <w:t xml:space="preserve"> 0.35 = $2,179</w:t>
      </w:r>
    </w:p>
    <w:p w14:paraId="6C60FFE1" w14:textId="77777777" w:rsidR="005673BC" w:rsidRDefault="005673BC" w:rsidP="00895C7B">
      <w:pPr>
        <w:pStyle w:val="ptffull"/>
        <w:tabs>
          <w:tab w:val="left" w:pos="405"/>
          <w:tab w:val="left" w:pos="846"/>
        </w:tabs>
      </w:pPr>
      <w:r>
        <w:t>e</w:t>
      </w:r>
      <w:r>
        <w:tab/>
        <w:t>=</w:t>
      </w:r>
      <w:r>
        <w:tab/>
        <w:t>$6,227 – $2,179 = $4,048</w:t>
      </w:r>
    </w:p>
    <w:p w14:paraId="60453DF1" w14:textId="77777777" w:rsidR="005673BC" w:rsidRDefault="005673BC" w:rsidP="00895C7B">
      <w:pPr>
        <w:pStyle w:val="ptffull"/>
        <w:tabs>
          <w:tab w:val="left" w:pos="396"/>
          <w:tab w:val="left" w:pos="846"/>
        </w:tabs>
      </w:pPr>
      <w:r>
        <w:t>n</w:t>
      </w:r>
      <w:r>
        <w:tab/>
        <w:t>=</w:t>
      </w:r>
      <w:r>
        <w:tab/>
        <w:t>$6,640 – $2,420 – $4,094 = $126</w:t>
      </w:r>
    </w:p>
    <w:p w14:paraId="5B663345" w14:textId="77777777" w:rsidR="005673BC" w:rsidRDefault="005673BC" w:rsidP="00895C7B">
      <w:pPr>
        <w:pStyle w:val="ptffull"/>
        <w:tabs>
          <w:tab w:val="left" w:pos="396"/>
          <w:tab w:val="left" w:pos="846"/>
        </w:tabs>
      </w:pPr>
      <w:r>
        <w:t>f</w:t>
      </w:r>
      <w:r>
        <w:tab/>
        <w:t>=</w:t>
      </w:r>
      <w:r>
        <w:tab/>
        <w:t>$2,528 + $126 = $2,654</w:t>
      </w:r>
    </w:p>
    <w:p w14:paraId="7AC9CD68" w14:textId="77777777" w:rsidR="005673BC" w:rsidRDefault="005673BC" w:rsidP="00895C7B">
      <w:pPr>
        <w:pStyle w:val="ptffull"/>
        <w:tabs>
          <w:tab w:val="left" w:pos="387"/>
          <w:tab w:val="left" w:pos="846"/>
        </w:tabs>
      </w:pPr>
      <w:r>
        <w:t>h</w:t>
      </w:r>
      <w:r>
        <w:tab/>
        <w:t>=</w:t>
      </w:r>
      <w:r>
        <w:tab/>
        <w:t xml:space="preserve">$14,204 </w:t>
      </w:r>
      <w:r>
        <w:sym w:font="Symbol" w:char="F0B4"/>
      </w:r>
      <w:r>
        <w:t xml:space="preserve"> 0.7547 = $10,720 (rounded)</w:t>
      </w:r>
    </w:p>
    <w:p w14:paraId="2ADA0BD7" w14:textId="77777777" w:rsidR="005673BC" w:rsidRDefault="005673BC" w:rsidP="00895C7B">
      <w:pPr>
        <w:pStyle w:val="ptffull"/>
        <w:tabs>
          <w:tab w:val="left" w:pos="405"/>
          <w:tab w:val="left" w:pos="846"/>
        </w:tabs>
      </w:pPr>
      <w:r>
        <w:t>g</w:t>
      </w:r>
      <w:r>
        <w:tab/>
        <w:t>=</w:t>
      </w:r>
      <w:r>
        <w:tab/>
        <w:t>$10,720 – $2,654 – $1,702 – $3,600 – $2,428 = $336</w:t>
      </w:r>
    </w:p>
    <w:p w14:paraId="0A04F0BB" w14:textId="77777777" w:rsidR="005673BC" w:rsidRDefault="005673BC" w:rsidP="00895C7B">
      <w:pPr>
        <w:pStyle w:val="ptffull"/>
        <w:tabs>
          <w:tab w:val="left" w:pos="405"/>
          <w:tab w:val="left" w:pos="846"/>
        </w:tabs>
      </w:pPr>
      <w:proofErr w:type="spellStart"/>
      <w:r>
        <w:t>i</w:t>
      </w:r>
      <w:proofErr w:type="spellEnd"/>
      <w:r>
        <w:tab/>
        <w:t>=</w:t>
      </w:r>
      <w:r>
        <w:tab/>
        <w:t>$10,720 + $19,632 = $30,352</w:t>
      </w:r>
    </w:p>
    <w:p w14:paraId="7A93DD31" w14:textId="77777777" w:rsidR="005673BC" w:rsidRDefault="005673BC" w:rsidP="00895C7B">
      <w:pPr>
        <w:pStyle w:val="ptffull"/>
        <w:tabs>
          <w:tab w:val="left" w:pos="387"/>
          <w:tab w:val="left" w:pos="846"/>
        </w:tabs>
      </w:pPr>
      <w:r>
        <w:t>m</w:t>
      </w:r>
      <w:r>
        <w:tab/>
        <w:t>=</w:t>
      </w:r>
      <w:r>
        <w:tab/>
        <w:t xml:space="preserve">$30,352 (same as </w:t>
      </w:r>
      <w:proofErr w:type="spellStart"/>
      <w:r>
        <w:t>i</w:t>
      </w:r>
      <w:proofErr w:type="spellEnd"/>
      <w:r>
        <w:t>, or $14,204 + j + l)</w:t>
      </w:r>
    </w:p>
    <w:p w14:paraId="1599A7E6" w14:textId="77777777" w:rsidR="005673BC" w:rsidRDefault="005673BC" w:rsidP="00895C7B">
      <w:pPr>
        <w:pStyle w:val="ptffull"/>
        <w:tabs>
          <w:tab w:val="left" w:pos="396"/>
          <w:tab w:val="left" w:pos="846"/>
        </w:tabs>
      </w:pPr>
      <w:r>
        <w:t>k</w:t>
      </w:r>
      <w:r>
        <w:tab/>
        <w:t>=</w:t>
      </w:r>
      <w:r>
        <w:tab/>
        <w:t xml:space="preserve">$30,352 </w:t>
      </w:r>
      <w:r>
        <w:sym w:font="Symbol" w:char="F0B4"/>
      </w:r>
      <w:r>
        <w:t xml:space="preserve"> 0.5906 = $17,926 (rounded)</w:t>
      </w:r>
    </w:p>
    <w:p w14:paraId="42CAE936" w14:textId="77777777" w:rsidR="005673BC" w:rsidRDefault="005673BC" w:rsidP="00895C7B">
      <w:pPr>
        <w:pStyle w:val="ptffull"/>
        <w:tabs>
          <w:tab w:val="left" w:pos="387"/>
          <w:tab w:val="left" w:pos="846"/>
        </w:tabs>
      </w:pPr>
      <w:r>
        <w:t>j</w:t>
      </w:r>
      <w:r>
        <w:tab/>
        <w:t>=</w:t>
      </w:r>
      <w:r>
        <w:tab/>
        <w:t>$17,926 – $14,204 = $3,722</w:t>
      </w:r>
    </w:p>
    <w:p w14:paraId="7D61A178" w14:textId="77777777" w:rsidR="005673BC" w:rsidRDefault="005673BC" w:rsidP="00895C7B">
      <w:pPr>
        <w:pStyle w:val="ptffull"/>
        <w:tabs>
          <w:tab w:val="left" w:pos="396"/>
          <w:tab w:val="left" w:pos="846"/>
        </w:tabs>
      </w:pPr>
      <w:r>
        <w:t>l</w:t>
      </w:r>
      <w:r>
        <w:tab/>
        <w:t>=</w:t>
      </w:r>
      <w:r>
        <w:tab/>
        <w:t>$30,352– $17,926 = $12,426</w:t>
      </w:r>
    </w:p>
    <w:p w14:paraId="257C652B" w14:textId="77777777" w:rsidR="005673BC" w:rsidRDefault="005673BC" w:rsidP="005673BC">
      <w:pPr>
        <w:pStyle w:val="ptf"/>
      </w:pPr>
    </w:p>
    <w:p w14:paraId="3041DDBE" w14:textId="65F3406E" w:rsidR="005673BC" w:rsidRDefault="005673BC" w:rsidP="00B2545B">
      <w:pPr>
        <w:pStyle w:val="ph3"/>
        <w:tabs>
          <w:tab w:val="right" w:pos="8820"/>
        </w:tabs>
        <w:spacing w:before="0"/>
        <w:ind w:left="-110" w:right="-468"/>
        <w:jc w:val="left"/>
        <w:rPr>
          <w:b/>
          <w:sz w:val="32"/>
          <w:szCs w:val="32"/>
        </w:rPr>
      </w:pPr>
      <w:r>
        <w:br w:type="page"/>
      </w:r>
      <w:r>
        <w:lastRenderedPageBreak/>
        <w:tab/>
        <w:t>(40-60 min.)</w:t>
      </w:r>
      <w:r w:rsidR="00D368D6">
        <w:t xml:space="preserve"> </w:t>
      </w:r>
      <w:r>
        <w:rPr>
          <w:b/>
          <w:i w:val="0"/>
          <w:sz w:val="36"/>
          <w:szCs w:val="36"/>
        </w:rPr>
        <w:t>P18-7B</w:t>
      </w:r>
    </w:p>
    <w:p w14:paraId="69E4818F" w14:textId="77777777" w:rsidR="005673BC" w:rsidRDefault="005673BC" w:rsidP="00D01178">
      <w:pPr>
        <w:pStyle w:val="ptffull"/>
        <w:tabs>
          <w:tab w:val="center" w:pos="5005"/>
        </w:tabs>
        <w:spacing w:before="0"/>
      </w:pPr>
      <w:r>
        <w:t xml:space="preserve"> (Dollar Amounts in Thousands)</w:t>
      </w:r>
    </w:p>
    <w:p w14:paraId="29BCE6C6" w14:textId="33C8D3E2" w:rsidR="005673BC" w:rsidRDefault="005673BC" w:rsidP="005673BC">
      <w:pPr>
        <w:pStyle w:val="ptffull"/>
        <w:tabs>
          <w:tab w:val="center" w:pos="4345"/>
          <w:tab w:val="center" w:pos="7755"/>
        </w:tabs>
        <w:spacing w:before="0" w:after="120"/>
        <w:ind w:left="-166" w:right="-799"/>
      </w:pPr>
      <w:r>
        <w:tab/>
      </w:r>
      <w:r w:rsidRPr="004A1125">
        <w:rPr>
          <w:b/>
          <w:u w:val="single"/>
        </w:rPr>
        <w:t>B</w:t>
      </w:r>
      <w:r w:rsidR="00785E93" w:rsidRPr="004A1125">
        <w:rPr>
          <w:b/>
          <w:u w:val="single"/>
        </w:rPr>
        <w:t>FI TRADING LTD.</w:t>
      </w:r>
      <w:r w:rsidR="00785E93" w:rsidRPr="004A1125">
        <w:rPr>
          <w:b/>
        </w:rPr>
        <w:tab/>
      </w:r>
      <w:r w:rsidR="00785E93" w:rsidRPr="004A1125">
        <w:rPr>
          <w:b/>
          <w:u w:val="single"/>
        </w:rPr>
        <w:t>LIN CORP.</w:t>
      </w:r>
    </w:p>
    <w:tbl>
      <w:tblPr>
        <w:tblW w:w="9785" w:type="dxa"/>
        <w:tblInd w:w="-167" w:type="dxa"/>
        <w:tblLayout w:type="fixed"/>
        <w:tblLook w:val="01E0" w:firstRow="1" w:lastRow="1" w:firstColumn="1" w:lastColumn="1" w:noHBand="0" w:noVBand="0"/>
      </w:tblPr>
      <w:tblGrid>
        <w:gridCol w:w="2585"/>
        <w:gridCol w:w="715"/>
        <w:gridCol w:w="825"/>
        <w:gridCol w:w="825"/>
        <w:gridCol w:w="236"/>
        <w:gridCol w:w="809"/>
        <w:gridCol w:w="770"/>
        <w:gridCol w:w="1165"/>
        <w:gridCol w:w="425"/>
        <w:gridCol w:w="275"/>
        <w:gridCol w:w="1155"/>
      </w:tblGrid>
      <w:tr w:rsidR="005673BC" w14:paraId="7D21D3CC" w14:textId="77777777" w:rsidTr="001345C1">
        <w:trPr>
          <w:cantSplit/>
        </w:trPr>
        <w:tc>
          <w:tcPr>
            <w:tcW w:w="2585" w:type="dxa"/>
            <w:vMerge w:val="restart"/>
            <w:vAlign w:val="center"/>
          </w:tcPr>
          <w:p w14:paraId="4EEDF7E5" w14:textId="77777777" w:rsidR="005673BC" w:rsidRDefault="005673BC" w:rsidP="001345C1">
            <w:pPr>
              <w:pStyle w:val="pl1"/>
              <w:shd w:val="clear" w:color="auto" w:fill="auto"/>
              <w:ind w:left="387" w:hanging="387"/>
              <w:jc w:val="left"/>
            </w:pPr>
            <w:r>
              <w:t>a.</w:t>
            </w:r>
            <w:r>
              <w:tab/>
              <w:t>Current ratio:</w:t>
            </w:r>
          </w:p>
        </w:tc>
        <w:tc>
          <w:tcPr>
            <w:tcW w:w="715" w:type="dxa"/>
          </w:tcPr>
          <w:p w14:paraId="1A4BEE5A" w14:textId="77777777" w:rsidR="005673BC" w:rsidRDefault="005673BC" w:rsidP="001345C1">
            <w:pPr>
              <w:pStyle w:val="pl1"/>
              <w:shd w:val="clear" w:color="auto" w:fill="auto"/>
              <w:ind w:left="0" w:firstLine="0"/>
              <w:jc w:val="center"/>
            </w:pPr>
          </w:p>
        </w:tc>
        <w:tc>
          <w:tcPr>
            <w:tcW w:w="825" w:type="dxa"/>
            <w:tcBorders>
              <w:bottom w:val="single" w:sz="4" w:space="0" w:color="auto"/>
            </w:tcBorders>
            <w:vAlign w:val="center"/>
          </w:tcPr>
          <w:p w14:paraId="6E03A438" w14:textId="77777777" w:rsidR="005673BC" w:rsidRDefault="005673BC" w:rsidP="001345C1">
            <w:pPr>
              <w:pStyle w:val="pl1"/>
              <w:shd w:val="clear" w:color="auto" w:fill="auto"/>
              <w:ind w:left="0" w:firstLine="0"/>
              <w:jc w:val="center"/>
            </w:pPr>
            <w:r>
              <w:t>$894</w:t>
            </w:r>
          </w:p>
        </w:tc>
        <w:tc>
          <w:tcPr>
            <w:tcW w:w="825" w:type="dxa"/>
          </w:tcPr>
          <w:p w14:paraId="1CBFFB05" w14:textId="77777777" w:rsidR="005673BC" w:rsidRDefault="005673BC" w:rsidP="001345C1">
            <w:pPr>
              <w:pStyle w:val="pl1"/>
              <w:shd w:val="clear" w:color="auto" w:fill="auto"/>
              <w:ind w:left="0" w:firstLine="0"/>
              <w:jc w:val="left"/>
            </w:pPr>
          </w:p>
        </w:tc>
        <w:tc>
          <w:tcPr>
            <w:tcW w:w="236" w:type="dxa"/>
            <w:vMerge w:val="restart"/>
            <w:vAlign w:val="center"/>
          </w:tcPr>
          <w:p w14:paraId="0C0DC044" w14:textId="77777777" w:rsidR="005673BC" w:rsidRDefault="005673BC" w:rsidP="001345C1">
            <w:pPr>
              <w:pStyle w:val="pl1"/>
              <w:shd w:val="clear" w:color="auto" w:fill="auto"/>
              <w:ind w:left="0" w:firstLine="0"/>
              <w:jc w:val="center"/>
            </w:pPr>
            <w:r>
              <w:t>=</w:t>
            </w:r>
          </w:p>
        </w:tc>
        <w:tc>
          <w:tcPr>
            <w:tcW w:w="809" w:type="dxa"/>
            <w:vMerge w:val="restart"/>
            <w:vAlign w:val="center"/>
          </w:tcPr>
          <w:p w14:paraId="0695B531" w14:textId="77777777" w:rsidR="005673BC" w:rsidRDefault="005673BC" w:rsidP="001345C1">
            <w:pPr>
              <w:pStyle w:val="pl1"/>
              <w:shd w:val="clear" w:color="auto" w:fill="auto"/>
              <w:ind w:left="0" w:firstLine="0"/>
              <w:jc w:val="center"/>
            </w:pPr>
            <w:r>
              <w:t>1.20</w:t>
            </w:r>
          </w:p>
        </w:tc>
        <w:tc>
          <w:tcPr>
            <w:tcW w:w="770" w:type="dxa"/>
          </w:tcPr>
          <w:p w14:paraId="3854CD07" w14:textId="77777777" w:rsidR="005673BC" w:rsidRDefault="005673BC" w:rsidP="001345C1">
            <w:pPr>
              <w:pStyle w:val="pl1"/>
              <w:shd w:val="clear" w:color="auto" w:fill="auto"/>
              <w:ind w:left="0" w:firstLine="0"/>
              <w:jc w:val="center"/>
            </w:pPr>
          </w:p>
        </w:tc>
        <w:tc>
          <w:tcPr>
            <w:tcW w:w="1165" w:type="dxa"/>
            <w:tcBorders>
              <w:bottom w:val="single" w:sz="4" w:space="0" w:color="auto"/>
            </w:tcBorders>
            <w:vAlign w:val="center"/>
          </w:tcPr>
          <w:p w14:paraId="284A502C" w14:textId="77777777" w:rsidR="005673BC" w:rsidRDefault="005673BC" w:rsidP="001345C1">
            <w:pPr>
              <w:pStyle w:val="pl1"/>
              <w:shd w:val="clear" w:color="auto" w:fill="auto"/>
              <w:ind w:left="0" w:firstLine="0"/>
              <w:jc w:val="center"/>
            </w:pPr>
            <w:r>
              <w:t>$1,002</w:t>
            </w:r>
          </w:p>
        </w:tc>
        <w:tc>
          <w:tcPr>
            <w:tcW w:w="425" w:type="dxa"/>
          </w:tcPr>
          <w:p w14:paraId="45F27E87" w14:textId="77777777" w:rsidR="005673BC" w:rsidRDefault="005673BC" w:rsidP="001345C1">
            <w:pPr>
              <w:pStyle w:val="pl1"/>
              <w:shd w:val="clear" w:color="auto" w:fill="auto"/>
              <w:ind w:left="0" w:firstLine="0"/>
              <w:jc w:val="left"/>
            </w:pPr>
          </w:p>
        </w:tc>
        <w:tc>
          <w:tcPr>
            <w:tcW w:w="275" w:type="dxa"/>
            <w:vMerge w:val="restart"/>
            <w:vAlign w:val="center"/>
          </w:tcPr>
          <w:p w14:paraId="02ECD305" w14:textId="77777777" w:rsidR="005673BC" w:rsidRDefault="005673BC" w:rsidP="001345C1">
            <w:pPr>
              <w:pStyle w:val="pl1"/>
              <w:shd w:val="clear" w:color="auto" w:fill="auto"/>
              <w:ind w:left="0" w:firstLine="0"/>
              <w:jc w:val="center"/>
            </w:pPr>
            <w:r>
              <w:t>=</w:t>
            </w:r>
          </w:p>
        </w:tc>
        <w:tc>
          <w:tcPr>
            <w:tcW w:w="1155" w:type="dxa"/>
            <w:vMerge w:val="restart"/>
            <w:vAlign w:val="center"/>
          </w:tcPr>
          <w:p w14:paraId="52680F5A" w14:textId="77777777" w:rsidR="005673BC" w:rsidRDefault="005673BC" w:rsidP="001345C1">
            <w:pPr>
              <w:pStyle w:val="pl1"/>
              <w:shd w:val="clear" w:color="auto" w:fill="auto"/>
              <w:ind w:left="0" w:right="2" w:firstLine="0"/>
              <w:jc w:val="left"/>
            </w:pPr>
            <w:r>
              <w:t>1.25</w:t>
            </w:r>
          </w:p>
        </w:tc>
      </w:tr>
      <w:tr w:rsidR="005673BC" w14:paraId="68C9C2AD" w14:textId="77777777" w:rsidTr="001345C1">
        <w:trPr>
          <w:cantSplit/>
        </w:trPr>
        <w:tc>
          <w:tcPr>
            <w:tcW w:w="2585" w:type="dxa"/>
            <w:vMerge/>
          </w:tcPr>
          <w:p w14:paraId="15C743BB" w14:textId="77777777" w:rsidR="005673BC" w:rsidRDefault="005673BC" w:rsidP="001345C1">
            <w:pPr>
              <w:pStyle w:val="pl1"/>
              <w:shd w:val="clear" w:color="auto" w:fill="auto"/>
              <w:ind w:left="0" w:firstLine="0"/>
              <w:jc w:val="left"/>
            </w:pPr>
          </w:p>
        </w:tc>
        <w:tc>
          <w:tcPr>
            <w:tcW w:w="715" w:type="dxa"/>
          </w:tcPr>
          <w:p w14:paraId="187E11E9" w14:textId="77777777" w:rsidR="005673BC" w:rsidRDefault="005673BC" w:rsidP="001345C1">
            <w:pPr>
              <w:pStyle w:val="pl1"/>
              <w:shd w:val="clear" w:color="auto" w:fill="auto"/>
              <w:ind w:left="0" w:firstLine="0"/>
              <w:jc w:val="center"/>
            </w:pPr>
          </w:p>
        </w:tc>
        <w:tc>
          <w:tcPr>
            <w:tcW w:w="825" w:type="dxa"/>
            <w:tcBorders>
              <w:top w:val="single" w:sz="4" w:space="0" w:color="auto"/>
            </w:tcBorders>
          </w:tcPr>
          <w:p w14:paraId="3781DB3B" w14:textId="77777777" w:rsidR="005673BC" w:rsidRDefault="005673BC" w:rsidP="001345C1">
            <w:pPr>
              <w:pStyle w:val="pl1"/>
              <w:shd w:val="clear" w:color="auto" w:fill="auto"/>
              <w:ind w:left="0" w:firstLine="0"/>
              <w:jc w:val="center"/>
            </w:pPr>
            <w:r>
              <w:t>$748</w:t>
            </w:r>
          </w:p>
        </w:tc>
        <w:tc>
          <w:tcPr>
            <w:tcW w:w="825" w:type="dxa"/>
          </w:tcPr>
          <w:p w14:paraId="0BC43A22" w14:textId="77777777" w:rsidR="005673BC" w:rsidRDefault="005673BC" w:rsidP="001345C1">
            <w:pPr>
              <w:pStyle w:val="pl1"/>
              <w:shd w:val="clear" w:color="auto" w:fill="auto"/>
              <w:ind w:left="0" w:firstLine="0"/>
              <w:jc w:val="center"/>
            </w:pPr>
          </w:p>
        </w:tc>
        <w:tc>
          <w:tcPr>
            <w:tcW w:w="236" w:type="dxa"/>
            <w:vMerge/>
          </w:tcPr>
          <w:p w14:paraId="01F6D9B6" w14:textId="77777777" w:rsidR="005673BC" w:rsidRDefault="005673BC" w:rsidP="001345C1">
            <w:pPr>
              <w:pStyle w:val="pl1"/>
              <w:shd w:val="clear" w:color="auto" w:fill="auto"/>
              <w:ind w:left="0" w:firstLine="0"/>
              <w:jc w:val="center"/>
            </w:pPr>
          </w:p>
        </w:tc>
        <w:tc>
          <w:tcPr>
            <w:tcW w:w="809" w:type="dxa"/>
            <w:vMerge/>
          </w:tcPr>
          <w:p w14:paraId="760AC6CC" w14:textId="77777777" w:rsidR="005673BC" w:rsidRDefault="005673BC" w:rsidP="001345C1">
            <w:pPr>
              <w:pStyle w:val="pl1"/>
              <w:shd w:val="clear" w:color="auto" w:fill="auto"/>
              <w:ind w:left="0" w:firstLine="0"/>
              <w:jc w:val="center"/>
            </w:pPr>
          </w:p>
        </w:tc>
        <w:tc>
          <w:tcPr>
            <w:tcW w:w="770" w:type="dxa"/>
          </w:tcPr>
          <w:p w14:paraId="16797C58" w14:textId="77777777" w:rsidR="005673BC" w:rsidRDefault="005673BC" w:rsidP="001345C1">
            <w:pPr>
              <w:pStyle w:val="pl1"/>
              <w:shd w:val="clear" w:color="auto" w:fill="auto"/>
              <w:ind w:left="0" w:firstLine="0"/>
              <w:jc w:val="center"/>
            </w:pPr>
          </w:p>
        </w:tc>
        <w:tc>
          <w:tcPr>
            <w:tcW w:w="1165" w:type="dxa"/>
            <w:tcBorders>
              <w:top w:val="single" w:sz="4" w:space="0" w:color="auto"/>
            </w:tcBorders>
          </w:tcPr>
          <w:p w14:paraId="4DA40CAA" w14:textId="77777777" w:rsidR="005673BC" w:rsidRDefault="005673BC" w:rsidP="001345C1">
            <w:pPr>
              <w:pStyle w:val="pl1"/>
              <w:shd w:val="clear" w:color="auto" w:fill="auto"/>
              <w:ind w:left="0" w:firstLine="0"/>
              <w:jc w:val="center"/>
            </w:pPr>
            <w:r>
              <w:t>$800</w:t>
            </w:r>
          </w:p>
        </w:tc>
        <w:tc>
          <w:tcPr>
            <w:tcW w:w="425" w:type="dxa"/>
          </w:tcPr>
          <w:p w14:paraId="2986C7A7" w14:textId="77777777" w:rsidR="005673BC" w:rsidRDefault="005673BC" w:rsidP="001345C1">
            <w:pPr>
              <w:pStyle w:val="pl1"/>
              <w:shd w:val="clear" w:color="auto" w:fill="auto"/>
              <w:ind w:left="0" w:firstLine="0"/>
              <w:jc w:val="center"/>
            </w:pPr>
          </w:p>
        </w:tc>
        <w:tc>
          <w:tcPr>
            <w:tcW w:w="275" w:type="dxa"/>
            <w:vMerge/>
          </w:tcPr>
          <w:p w14:paraId="32A608BE" w14:textId="77777777" w:rsidR="005673BC" w:rsidRDefault="005673BC" w:rsidP="001345C1">
            <w:pPr>
              <w:pStyle w:val="pl1"/>
              <w:shd w:val="clear" w:color="auto" w:fill="auto"/>
              <w:ind w:left="0" w:firstLine="0"/>
              <w:jc w:val="center"/>
            </w:pPr>
          </w:p>
        </w:tc>
        <w:tc>
          <w:tcPr>
            <w:tcW w:w="1155" w:type="dxa"/>
            <w:vMerge/>
          </w:tcPr>
          <w:p w14:paraId="26AA27E8" w14:textId="77777777" w:rsidR="005673BC" w:rsidRDefault="005673BC" w:rsidP="001345C1">
            <w:pPr>
              <w:pStyle w:val="pl1"/>
              <w:shd w:val="clear" w:color="auto" w:fill="auto"/>
              <w:ind w:left="0" w:right="552" w:firstLine="0"/>
              <w:jc w:val="center"/>
            </w:pPr>
          </w:p>
        </w:tc>
      </w:tr>
    </w:tbl>
    <w:p w14:paraId="1F3E470F"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54"/>
        <w:gridCol w:w="236"/>
        <w:gridCol w:w="1948"/>
        <w:gridCol w:w="236"/>
        <w:gridCol w:w="275"/>
        <w:gridCol w:w="1155"/>
      </w:tblGrid>
      <w:tr w:rsidR="005673BC" w14:paraId="105E504E" w14:textId="77777777" w:rsidTr="001345C1">
        <w:trPr>
          <w:cantSplit/>
        </w:trPr>
        <w:tc>
          <w:tcPr>
            <w:tcW w:w="2569" w:type="dxa"/>
            <w:vMerge w:val="restart"/>
            <w:vAlign w:val="center"/>
          </w:tcPr>
          <w:p w14:paraId="3338C69E" w14:textId="77777777" w:rsidR="005673BC" w:rsidRDefault="005673BC" w:rsidP="001345C1">
            <w:pPr>
              <w:pStyle w:val="pl1"/>
              <w:shd w:val="clear" w:color="auto" w:fill="auto"/>
              <w:ind w:left="387" w:hanging="387"/>
              <w:jc w:val="left"/>
            </w:pPr>
            <w:r>
              <w:t>b.</w:t>
            </w:r>
            <w:r>
              <w:tab/>
              <w:t>Acid-test ratio:</w:t>
            </w:r>
          </w:p>
        </w:tc>
        <w:tc>
          <w:tcPr>
            <w:tcW w:w="236" w:type="dxa"/>
          </w:tcPr>
          <w:p w14:paraId="24286FC5"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3E54A046" w14:textId="77777777" w:rsidR="005673BC" w:rsidRDefault="005673BC" w:rsidP="001345C1">
            <w:pPr>
              <w:pStyle w:val="pl1"/>
              <w:shd w:val="clear" w:color="auto" w:fill="auto"/>
              <w:ind w:left="0" w:firstLine="0"/>
              <w:jc w:val="center"/>
            </w:pPr>
            <w:r>
              <w:t>$134 + $0 + $312</w:t>
            </w:r>
          </w:p>
        </w:tc>
        <w:tc>
          <w:tcPr>
            <w:tcW w:w="236" w:type="dxa"/>
          </w:tcPr>
          <w:p w14:paraId="4F9570C0" w14:textId="77777777" w:rsidR="005673BC" w:rsidRDefault="005673BC" w:rsidP="001345C1">
            <w:pPr>
              <w:pStyle w:val="pl1"/>
              <w:shd w:val="clear" w:color="auto" w:fill="auto"/>
              <w:ind w:left="0" w:firstLine="0"/>
              <w:jc w:val="left"/>
            </w:pPr>
          </w:p>
        </w:tc>
        <w:tc>
          <w:tcPr>
            <w:tcW w:w="236" w:type="dxa"/>
            <w:vMerge w:val="restart"/>
            <w:vAlign w:val="center"/>
          </w:tcPr>
          <w:p w14:paraId="33134EFE" w14:textId="77777777" w:rsidR="005673BC" w:rsidRDefault="005673BC" w:rsidP="001345C1">
            <w:pPr>
              <w:pStyle w:val="pl1"/>
              <w:shd w:val="clear" w:color="auto" w:fill="auto"/>
              <w:ind w:left="0" w:firstLine="0"/>
              <w:jc w:val="center"/>
            </w:pPr>
            <w:r>
              <w:t>=</w:t>
            </w:r>
          </w:p>
        </w:tc>
        <w:tc>
          <w:tcPr>
            <w:tcW w:w="754" w:type="dxa"/>
            <w:vMerge w:val="restart"/>
            <w:vAlign w:val="center"/>
          </w:tcPr>
          <w:p w14:paraId="06CA2691" w14:textId="77777777" w:rsidR="005673BC" w:rsidRDefault="005673BC" w:rsidP="001345C1">
            <w:pPr>
              <w:pStyle w:val="pl1"/>
              <w:shd w:val="clear" w:color="auto" w:fill="auto"/>
              <w:ind w:left="0" w:firstLine="0"/>
              <w:jc w:val="center"/>
            </w:pPr>
            <w:r>
              <w:t>0.60</w:t>
            </w:r>
          </w:p>
        </w:tc>
        <w:tc>
          <w:tcPr>
            <w:tcW w:w="236" w:type="dxa"/>
          </w:tcPr>
          <w:p w14:paraId="1436364F" w14:textId="77777777" w:rsidR="005673BC" w:rsidRDefault="005673BC" w:rsidP="001345C1">
            <w:pPr>
              <w:pStyle w:val="pl1"/>
              <w:shd w:val="clear" w:color="auto" w:fill="auto"/>
              <w:ind w:left="0" w:firstLine="0"/>
              <w:jc w:val="center"/>
            </w:pPr>
          </w:p>
        </w:tc>
        <w:tc>
          <w:tcPr>
            <w:tcW w:w="1948" w:type="dxa"/>
            <w:tcBorders>
              <w:bottom w:val="single" w:sz="4" w:space="0" w:color="auto"/>
            </w:tcBorders>
            <w:vAlign w:val="center"/>
          </w:tcPr>
          <w:p w14:paraId="7ECE3FEC" w14:textId="77777777" w:rsidR="005673BC" w:rsidRDefault="005673BC" w:rsidP="001345C1">
            <w:pPr>
              <w:pStyle w:val="pl1"/>
              <w:shd w:val="clear" w:color="auto" w:fill="auto"/>
              <w:ind w:left="0" w:firstLine="0"/>
              <w:jc w:val="center"/>
            </w:pPr>
            <w:r>
              <w:t>$110 + $24 + $392</w:t>
            </w:r>
          </w:p>
        </w:tc>
        <w:tc>
          <w:tcPr>
            <w:tcW w:w="236" w:type="dxa"/>
          </w:tcPr>
          <w:p w14:paraId="49774F06" w14:textId="77777777" w:rsidR="005673BC" w:rsidRDefault="005673BC" w:rsidP="001345C1">
            <w:pPr>
              <w:pStyle w:val="pl1"/>
              <w:shd w:val="clear" w:color="auto" w:fill="auto"/>
              <w:ind w:left="0" w:firstLine="0"/>
              <w:jc w:val="left"/>
            </w:pPr>
          </w:p>
        </w:tc>
        <w:tc>
          <w:tcPr>
            <w:tcW w:w="275" w:type="dxa"/>
            <w:vMerge w:val="restart"/>
            <w:vAlign w:val="center"/>
          </w:tcPr>
          <w:p w14:paraId="011F70A0" w14:textId="77777777" w:rsidR="005673BC" w:rsidRDefault="005673BC" w:rsidP="001345C1">
            <w:pPr>
              <w:pStyle w:val="pl1"/>
              <w:shd w:val="clear" w:color="auto" w:fill="auto"/>
              <w:ind w:left="0" w:firstLine="0"/>
              <w:jc w:val="center"/>
            </w:pPr>
            <w:r>
              <w:t>=</w:t>
            </w:r>
          </w:p>
        </w:tc>
        <w:tc>
          <w:tcPr>
            <w:tcW w:w="1155" w:type="dxa"/>
            <w:vMerge w:val="restart"/>
            <w:vAlign w:val="center"/>
          </w:tcPr>
          <w:p w14:paraId="2E305CA1" w14:textId="77777777" w:rsidR="005673BC" w:rsidRDefault="005673BC" w:rsidP="001345C1">
            <w:pPr>
              <w:pStyle w:val="pl1"/>
              <w:shd w:val="clear" w:color="auto" w:fill="auto"/>
              <w:ind w:left="0" w:right="-53" w:firstLine="0"/>
              <w:jc w:val="left"/>
            </w:pPr>
            <w:r>
              <w:t>0.66</w:t>
            </w:r>
          </w:p>
        </w:tc>
      </w:tr>
      <w:tr w:rsidR="005673BC" w14:paraId="201860DA" w14:textId="77777777" w:rsidTr="001345C1">
        <w:trPr>
          <w:cantSplit/>
        </w:trPr>
        <w:tc>
          <w:tcPr>
            <w:tcW w:w="2569" w:type="dxa"/>
            <w:vMerge/>
          </w:tcPr>
          <w:p w14:paraId="0D3B67B7" w14:textId="77777777" w:rsidR="005673BC" w:rsidRDefault="005673BC" w:rsidP="001345C1">
            <w:pPr>
              <w:pStyle w:val="pl1"/>
              <w:shd w:val="clear" w:color="auto" w:fill="auto"/>
              <w:ind w:left="0" w:firstLine="0"/>
              <w:jc w:val="left"/>
            </w:pPr>
          </w:p>
        </w:tc>
        <w:tc>
          <w:tcPr>
            <w:tcW w:w="236" w:type="dxa"/>
          </w:tcPr>
          <w:p w14:paraId="3B06891F"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04C73DD9" w14:textId="77777777" w:rsidR="005673BC" w:rsidRDefault="005673BC" w:rsidP="001345C1">
            <w:pPr>
              <w:pStyle w:val="pl1"/>
              <w:shd w:val="clear" w:color="auto" w:fill="auto"/>
              <w:ind w:left="0" w:firstLine="0"/>
              <w:jc w:val="center"/>
            </w:pPr>
            <w:r>
              <w:t>$748</w:t>
            </w:r>
          </w:p>
        </w:tc>
        <w:tc>
          <w:tcPr>
            <w:tcW w:w="236" w:type="dxa"/>
          </w:tcPr>
          <w:p w14:paraId="6A9C65E0" w14:textId="77777777" w:rsidR="005673BC" w:rsidRDefault="005673BC" w:rsidP="001345C1">
            <w:pPr>
              <w:pStyle w:val="pl1"/>
              <w:shd w:val="clear" w:color="auto" w:fill="auto"/>
              <w:ind w:left="0" w:firstLine="0"/>
              <w:jc w:val="center"/>
            </w:pPr>
          </w:p>
        </w:tc>
        <w:tc>
          <w:tcPr>
            <w:tcW w:w="236" w:type="dxa"/>
            <w:vMerge/>
          </w:tcPr>
          <w:p w14:paraId="0CFD3D7C" w14:textId="77777777" w:rsidR="005673BC" w:rsidRDefault="005673BC" w:rsidP="001345C1">
            <w:pPr>
              <w:pStyle w:val="pl1"/>
              <w:shd w:val="clear" w:color="auto" w:fill="auto"/>
              <w:ind w:left="0" w:firstLine="0"/>
              <w:jc w:val="center"/>
            </w:pPr>
          </w:p>
        </w:tc>
        <w:tc>
          <w:tcPr>
            <w:tcW w:w="754" w:type="dxa"/>
            <w:vMerge/>
          </w:tcPr>
          <w:p w14:paraId="6A2C823B" w14:textId="77777777" w:rsidR="005673BC" w:rsidRDefault="005673BC" w:rsidP="001345C1">
            <w:pPr>
              <w:pStyle w:val="pl1"/>
              <w:shd w:val="clear" w:color="auto" w:fill="auto"/>
              <w:ind w:left="0" w:firstLine="0"/>
              <w:jc w:val="center"/>
            </w:pPr>
          </w:p>
        </w:tc>
        <w:tc>
          <w:tcPr>
            <w:tcW w:w="236" w:type="dxa"/>
          </w:tcPr>
          <w:p w14:paraId="488CF683" w14:textId="77777777" w:rsidR="005673BC" w:rsidRDefault="005673BC" w:rsidP="001345C1">
            <w:pPr>
              <w:pStyle w:val="pl1"/>
              <w:shd w:val="clear" w:color="auto" w:fill="auto"/>
              <w:ind w:left="0" w:firstLine="0"/>
              <w:jc w:val="center"/>
            </w:pPr>
          </w:p>
        </w:tc>
        <w:tc>
          <w:tcPr>
            <w:tcW w:w="1948" w:type="dxa"/>
            <w:tcBorders>
              <w:top w:val="single" w:sz="4" w:space="0" w:color="auto"/>
            </w:tcBorders>
          </w:tcPr>
          <w:p w14:paraId="62D9DAB3" w14:textId="77777777" w:rsidR="005673BC" w:rsidRDefault="005673BC" w:rsidP="001345C1">
            <w:pPr>
              <w:pStyle w:val="pl1"/>
              <w:shd w:val="clear" w:color="auto" w:fill="auto"/>
              <w:ind w:left="0" w:firstLine="0"/>
              <w:jc w:val="center"/>
            </w:pPr>
            <w:r>
              <w:t>$800</w:t>
            </w:r>
          </w:p>
        </w:tc>
        <w:tc>
          <w:tcPr>
            <w:tcW w:w="236" w:type="dxa"/>
          </w:tcPr>
          <w:p w14:paraId="5AA8006F" w14:textId="77777777" w:rsidR="005673BC" w:rsidRDefault="005673BC" w:rsidP="001345C1">
            <w:pPr>
              <w:pStyle w:val="pl1"/>
              <w:shd w:val="clear" w:color="auto" w:fill="auto"/>
              <w:ind w:left="0" w:firstLine="0"/>
              <w:jc w:val="center"/>
            </w:pPr>
          </w:p>
        </w:tc>
        <w:tc>
          <w:tcPr>
            <w:tcW w:w="275" w:type="dxa"/>
            <w:vMerge/>
          </w:tcPr>
          <w:p w14:paraId="7A258261" w14:textId="77777777" w:rsidR="005673BC" w:rsidRDefault="005673BC" w:rsidP="001345C1">
            <w:pPr>
              <w:pStyle w:val="pl1"/>
              <w:shd w:val="clear" w:color="auto" w:fill="auto"/>
              <w:ind w:left="0" w:firstLine="0"/>
              <w:jc w:val="center"/>
            </w:pPr>
          </w:p>
        </w:tc>
        <w:tc>
          <w:tcPr>
            <w:tcW w:w="1155" w:type="dxa"/>
            <w:vMerge/>
          </w:tcPr>
          <w:p w14:paraId="0C07BE33" w14:textId="77777777" w:rsidR="005673BC" w:rsidRDefault="005673BC" w:rsidP="001345C1">
            <w:pPr>
              <w:pStyle w:val="pl1"/>
              <w:shd w:val="clear" w:color="auto" w:fill="auto"/>
              <w:ind w:left="0" w:right="552" w:firstLine="0"/>
              <w:jc w:val="center"/>
            </w:pPr>
          </w:p>
        </w:tc>
      </w:tr>
    </w:tbl>
    <w:p w14:paraId="6248591E"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93"/>
        <w:gridCol w:w="291"/>
        <w:gridCol w:w="1815"/>
        <w:gridCol w:w="275"/>
        <w:gridCol w:w="275"/>
        <w:gridCol w:w="1155"/>
      </w:tblGrid>
      <w:tr w:rsidR="005673BC" w14:paraId="5F2BD029" w14:textId="77777777" w:rsidTr="001345C1">
        <w:trPr>
          <w:cantSplit/>
        </w:trPr>
        <w:tc>
          <w:tcPr>
            <w:tcW w:w="2569" w:type="dxa"/>
            <w:vMerge w:val="restart"/>
            <w:vAlign w:val="center"/>
          </w:tcPr>
          <w:p w14:paraId="0C8FD082" w14:textId="77777777" w:rsidR="005673BC" w:rsidRDefault="005673BC" w:rsidP="001345C1">
            <w:pPr>
              <w:pStyle w:val="pl1"/>
              <w:shd w:val="clear" w:color="auto" w:fill="auto"/>
              <w:ind w:left="387" w:hanging="387"/>
              <w:jc w:val="left"/>
            </w:pPr>
            <w:r>
              <w:t>c.</w:t>
            </w:r>
            <w:r>
              <w:tab/>
              <w:t>Inventory turnover:</w:t>
            </w:r>
          </w:p>
        </w:tc>
        <w:tc>
          <w:tcPr>
            <w:tcW w:w="236" w:type="dxa"/>
          </w:tcPr>
          <w:p w14:paraId="043EC154" w14:textId="77777777" w:rsidR="005673BC" w:rsidRDefault="005673BC" w:rsidP="001345C1">
            <w:pPr>
              <w:pStyle w:val="pl1"/>
              <w:shd w:val="clear" w:color="auto" w:fill="auto"/>
              <w:ind w:left="0" w:firstLine="0"/>
              <w:jc w:val="center"/>
            </w:pPr>
          </w:p>
        </w:tc>
        <w:tc>
          <w:tcPr>
            <w:tcW w:w="1909" w:type="dxa"/>
            <w:tcBorders>
              <w:bottom w:val="single" w:sz="4" w:space="0" w:color="auto"/>
            </w:tcBorders>
            <w:vAlign w:val="center"/>
          </w:tcPr>
          <w:p w14:paraId="768B6C88" w14:textId="77777777" w:rsidR="005673BC" w:rsidRDefault="005673BC" w:rsidP="001345C1">
            <w:pPr>
              <w:pStyle w:val="pl1"/>
              <w:shd w:val="clear" w:color="auto" w:fill="auto"/>
              <w:ind w:left="0" w:firstLine="0"/>
              <w:jc w:val="center"/>
            </w:pPr>
            <w:r>
              <w:t>$602</w:t>
            </w:r>
          </w:p>
        </w:tc>
        <w:tc>
          <w:tcPr>
            <w:tcW w:w="236" w:type="dxa"/>
          </w:tcPr>
          <w:p w14:paraId="5DCFA660" w14:textId="77777777" w:rsidR="005673BC" w:rsidRDefault="005673BC" w:rsidP="001345C1">
            <w:pPr>
              <w:pStyle w:val="pl1"/>
              <w:shd w:val="clear" w:color="auto" w:fill="auto"/>
              <w:ind w:left="0" w:firstLine="0"/>
              <w:jc w:val="left"/>
            </w:pPr>
          </w:p>
        </w:tc>
        <w:tc>
          <w:tcPr>
            <w:tcW w:w="236" w:type="dxa"/>
            <w:vMerge w:val="restart"/>
            <w:vAlign w:val="center"/>
          </w:tcPr>
          <w:p w14:paraId="022E8C37" w14:textId="77777777" w:rsidR="005673BC" w:rsidRDefault="005673BC" w:rsidP="001345C1">
            <w:pPr>
              <w:pStyle w:val="pl1"/>
              <w:shd w:val="clear" w:color="auto" w:fill="auto"/>
              <w:ind w:left="0" w:firstLine="0"/>
              <w:jc w:val="center"/>
            </w:pPr>
            <w:r>
              <w:t>=</w:t>
            </w:r>
          </w:p>
        </w:tc>
        <w:tc>
          <w:tcPr>
            <w:tcW w:w="793" w:type="dxa"/>
            <w:vMerge w:val="restart"/>
            <w:vAlign w:val="center"/>
          </w:tcPr>
          <w:p w14:paraId="4EC5DD91" w14:textId="77777777" w:rsidR="005673BC" w:rsidRDefault="005673BC" w:rsidP="001345C1">
            <w:pPr>
              <w:pStyle w:val="pl1"/>
              <w:shd w:val="clear" w:color="auto" w:fill="auto"/>
              <w:ind w:left="0" w:firstLine="0"/>
              <w:jc w:val="center"/>
            </w:pPr>
            <w:r>
              <w:t>1.38</w:t>
            </w:r>
          </w:p>
        </w:tc>
        <w:tc>
          <w:tcPr>
            <w:tcW w:w="291" w:type="dxa"/>
          </w:tcPr>
          <w:p w14:paraId="17D1D760" w14:textId="77777777" w:rsidR="005673BC" w:rsidRDefault="005673BC" w:rsidP="001345C1">
            <w:pPr>
              <w:pStyle w:val="pl1"/>
              <w:shd w:val="clear" w:color="auto" w:fill="auto"/>
              <w:ind w:left="0" w:firstLine="0"/>
              <w:jc w:val="center"/>
            </w:pPr>
          </w:p>
        </w:tc>
        <w:tc>
          <w:tcPr>
            <w:tcW w:w="1815" w:type="dxa"/>
            <w:tcBorders>
              <w:bottom w:val="single" w:sz="4" w:space="0" w:color="auto"/>
            </w:tcBorders>
            <w:vAlign w:val="center"/>
          </w:tcPr>
          <w:p w14:paraId="6840443B" w14:textId="77777777" w:rsidR="005673BC" w:rsidRDefault="005673BC" w:rsidP="001345C1">
            <w:pPr>
              <w:pStyle w:val="pl1"/>
              <w:shd w:val="clear" w:color="auto" w:fill="auto"/>
              <w:ind w:left="0" w:firstLine="0"/>
              <w:jc w:val="center"/>
            </w:pPr>
            <w:r>
              <w:t>$722</w:t>
            </w:r>
          </w:p>
        </w:tc>
        <w:tc>
          <w:tcPr>
            <w:tcW w:w="275" w:type="dxa"/>
          </w:tcPr>
          <w:p w14:paraId="04867AC8" w14:textId="77777777" w:rsidR="005673BC" w:rsidRDefault="005673BC" w:rsidP="001345C1">
            <w:pPr>
              <w:pStyle w:val="pl1"/>
              <w:shd w:val="clear" w:color="auto" w:fill="auto"/>
              <w:ind w:left="0" w:firstLine="0"/>
              <w:jc w:val="left"/>
            </w:pPr>
          </w:p>
        </w:tc>
        <w:tc>
          <w:tcPr>
            <w:tcW w:w="275" w:type="dxa"/>
            <w:vMerge w:val="restart"/>
            <w:vAlign w:val="center"/>
          </w:tcPr>
          <w:p w14:paraId="3620FAFC" w14:textId="77777777" w:rsidR="005673BC" w:rsidRDefault="005673BC" w:rsidP="001345C1">
            <w:pPr>
              <w:pStyle w:val="pl1"/>
              <w:shd w:val="clear" w:color="auto" w:fill="auto"/>
              <w:ind w:left="0" w:firstLine="0"/>
              <w:jc w:val="center"/>
            </w:pPr>
            <w:r>
              <w:t>=</w:t>
            </w:r>
          </w:p>
        </w:tc>
        <w:tc>
          <w:tcPr>
            <w:tcW w:w="1155" w:type="dxa"/>
            <w:vMerge w:val="restart"/>
            <w:vAlign w:val="center"/>
          </w:tcPr>
          <w:p w14:paraId="2A497575" w14:textId="77777777" w:rsidR="005673BC" w:rsidRDefault="005673BC" w:rsidP="001345C1">
            <w:pPr>
              <w:pStyle w:val="pl1"/>
              <w:shd w:val="clear" w:color="auto" w:fill="auto"/>
              <w:ind w:left="0" w:right="-53" w:firstLine="0"/>
              <w:jc w:val="left"/>
            </w:pPr>
            <w:r>
              <w:t>1.57</w:t>
            </w:r>
          </w:p>
        </w:tc>
      </w:tr>
      <w:tr w:rsidR="005673BC" w14:paraId="581F1A29" w14:textId="77777777" w:rsidTr="001345C1">
        <w:trPr>
          <w:cantSplit/>
        </w:trPr>
        <w:tc>
          <w:tcPr>
            <w:tcW w:w="2569" w:type="dxa"/>
            <w:vMerge/>
          </w:tcPr>
          <w:p w14:paraId="2EDD99C0" w14:textId="77777777" w:rsidR="005673BC" w:rsidRDefault="005673BC" w:rsidP="001345C1">
            <w:pPr>
              <w:pStyle w:val="pl1"/>
              <w:shd w:val="clear" w:color="auto" w:fill="auto"/>
              <w:ind w:left="0" w:firstLine="0"/>
              <w:jc w:val="left"/>
            </w:pPr>
          </w:p>
        </w:tc>
        <w:tc>
          <w:tcPr>
            <w:tcW w:w="236" w:type="dxa"/>
          </w:tcPr>
          <w:p w14:paraId="066020F6" w14:textId="77777777" w:rsidR="005673BC" w:rsidRDefault="005673BC" w:rsidP="001345C1">
            <w:pPr>
              <w:pStyle w:val="pl1"/>
              <w:shd w:val="clear" w:color="auto" w:fill="auto"/>
              <w:ind w:left="0" w:firstLine="0"/>
              <w:jc w:val="center"/>
            </w:pPr>
          </w:p>
        </w:tc>
        <w:tc>
          <w:tcPr>
            <w:tcW w:w="1909" w:type="dxa"/>
            <w:tcBorders>
              <w:top w:val="single" w:sz="4" w:space="0" w:color="auto"/>
            </w:tcBorders>
          </w:tcPr>
          <w:p w14:paraId="30DD3869" w14:textId="283BCE17" w:rsidR="005673BC" w:rsidRDefault="005673BC" w:rsidP="00E71775">
            <w:pPr>
              <w:pStyle w:val="pl1"/>
              <w:shd w:val="clear" w:color="auto" w:fill="auto"/>
              <w:ind w:left="0" w:firstLine="0"/>
              <w:jc w:val="center"/>
            </w:pPr>
            <w:r>
              <w:t>($424 + $</w:t>
            </w:r>
            <w:proofErr w:type="gramStart"/>
            <w:r>
              <w:t>448)</w:t>
            </w:r>
            <w:r w:rsidR="00E71775">
              <w:t>÷</w:t>
            </w:r>
            <w:proofErr w:type="gramEnd"/>
            <w:r>
              <w:t>2</w:t>
            </w:r>
          </w:p>
        </w:tc>
        <w:tc>
          <w:tcPr>
            <w:tcW w:w="236" w:type="dxa"/>
          </w:tcPr>
          <w:p w14:paraId="31C9F314" w14:textId="77777777" w:rsidR="005673BC" w:rsidRDefault="005673BC" w:rsidP="001345C1">
            <w:pPr>
              <w:pStyle w:val="pl1"/>
              <w:shd w:val="clear" w:color="auto" w:fill="auto"/>
              <w:ind w:left="0" w:firstLine="0"/>
              <w:jc w:val="center"/>
            </w:pPr>
          </w:p>
        </w:tc>
        <w:tc>
          <w:tcPr>
            <w:tcW w:w="236" w:type="dxa"/>
            <w:vMerge/>
          </w:tcPr>
          <w:p w14:paraId="2B7F256D" w14:textId="77777777" w:rsidR="005673BC" w:rsidRDefault="005673BC" w:rsidP="001345C1">
            <w:pPr>
              <w:pStyle w:val="pl1"/>
              <w:shd w:val="clear" w:color="auto" w:fill="auto"/>
              <w:ind w:left="0" w:firstLine="0"/>
              <w:jc w:val="center"/>
            </w:pPr>
          </w:p>
        </w:tc>
        <w:tc>
          <w:tcPr>
            <w:tcW w:w="793" w:type="dxa"/>
            <w:vMerge/>
          </w:tcPr>
          <w:p w14:paraId="47CB944C" w14:textId="77777777" w:rsidR="005673BC" w:rsidRDefault="005673BC" w:rsidP="001345C1">
            <w:pPr>
              <w:pStyle w:val="pl1"/>
              <w:shd w:val="clear" w:color="auto" w:fill="auto"/>
              <w:ind w:left="0" w:firstLine="0"/>
              <w:jc w:val="center"/>
            </w:pPr>
          </w:p>
        </w:tc>
        <w:tc>
          <w:tcPr>
            <w:tcW w:w="291" w:type="dxa"/>
          </w:tcPr>
          <w:p w14:paraId="68050F4F"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25293287" w14:textId="195E202D" w:rsidR="005673BC" w:rsidRDefault="005673BC" w:rsidP="00E71775">
            <w:pPr>
              <w:pStyle w:val="pl1"/>
              <w:shd w:val="clear" w:color="auto" w:fill="auto"/>
              <w:ind w:left="0" w:firstLine="0"/>
              <w:jc w:val="center"/>
            </w:pPr>
            <w:r>
              <w:t>($448 + $</w:t>
            </w:r>
            <w:proofErr w:type="gramStart"/>
            <w:r>
              <w:t>470)</w:t>
            </w:r>
            <w:r w:rsidR="00E71775">
              <w:t>÷</w:t>
            </w:r>
            <w:proofErr w:type="gramEnd"/>
            <w:r>
              <w:t>2</w:t>
            </w:r>
          </w:p>
        </w:tc>
        <w:tc>
          <w:tcPr>
            <w:tcW w:w="275" w:type="dxa"/>
          </w:tcPr>
          <w:p w14:paraId="38841CF1" w14:textId="77777777" w:rsidR="005673BC" w:rsidRDefault="005673BC" w:rsidP="001345C1">
            <w:pPr>
              <w:pStyle w:val="pl1"/>
              <w:shd w:val="clear" w:color="auto" w:fill="auto"/>
              <w:ind w:left="0" w:firstLine="0"/>
              <w:jc w:val="center"/>
            </w:pPr>
          </w:p>
        </w:tc>
        <w:tc>
          <w:tcPr>
            <w:tcW w:w="275" w:type="dxa"/>
            <w:vMerge/>
          </w:tcPr>
          <w:p w14:paraId="3F57105C" w14:textId="77777777" w:rsidR="005673BC" w:rsidRDefault="005673BC" w:rsidP="001345C1">
            <w:pPr>
              <w:pStyle w:val="pl1"/>
              <w:shd w:val="clear" w:color="auto" w:fill="auto"/>
              <w:ind w:left="0" w:firstLine="0"/>
              <w:jc w:val="center"/>
            </w:pPr>
          </w:p>
        </w:tc>
        <w:tc>
          <w:tcPr>
            <w:tcW w:w="1155" w:type="dxa"/>
            <w:vMerge/>
          </w:tcPr>
          <w:p w14:paraId="0A1B65DA" w14:textId="77777777" w:rsidR="005673BC" w:rsidRDefault="005673BC" w:rsidP="001345C1">
            <w:pPr>
              <w:pStyle w:val="pl1"/>
              <w:shd w:val="clear" w:color="auto" w:fill="auto"/>
              <w:ind w:left="0" w:right="552" w:firstLine="0"/>
              <w:jc w:val="center"/>
            </w:pPr>
          </w:p>
        </w:tc>
      </w:tr>
    </w:tbl>
    <w:p w14:paraId="3C3B790D"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700"/>
        <w:gridCol w:w="270"/>
        <w:gridCol w:w="270"/>
        <w:gridCol w:w="934"/>
        <w:gridCol w:w="291"/>
        <w:gridCol w:w="1815"/>
        <w:gridCol w:w="275"/>
        <w:gridCol w:w="275"/>
        <w:gridCol w:w="1155"/>
      </w:tblGrid>
      <w:tr w:rsidR="00FD6E5F" w:rsidRPr="00B754C1" w14:paraId="7BBC24CD" w14:textId="77777777" w:rsidTr="004A1125">
        <w:trPr>
          <w:cantSplit/>
        </w:trPr>
        <w:tc>
          <w:tcPr>
            <w:tcW w:w="2569" w:type="dxa"/>
            <w:vMerge w:val="restart"/>
            <w:vAlign w:val="center"/>
          </w:tcPr>
          <w:p w14:paraId="509FBF9D" w14:textId="77777777" w:rsidR="00FD6E5F" w:rsidRPr="00B2545B" w:rsidRDefault="00FD6E5F" w:rsidP="00B2545B">
            <w:pPr>
              <w:pStyle w:val="pl1"/>
              <w:shd w:val="clear" w:color="auto" w:fill="auto"/>
              <w:ind w:left="387" w:hanging="387"/>
              <w:jc w:val="left"/>
            </w:pPr>
            <w:r w:rsidRPr="00B2545B">
              <w:t>d.</w:t>
            </w:r>
            <w:r w:rsidRPr="00B2545B">
              <w:tab/>
              <w:t xml:space="preserve">Days’ sales in </w:t>
            </w:r>
            <w:r w:rsidRPr="004A1125">
              <w:t>inventory</w:t>
            </w:r>
            <w:r w:rsidRPr="00B2545B">
              <w:t>:</w:t>
            </w:r>
          </w:p>
        </w:tc>
        <w:tc>
          <w:tcPr>
            <w:tcW w:w="236" w:type="dxa"/>
          </w:tcPr>
          <w:p w14:paraId="1B86C659" w14:textId="77777777" w:rsidR="00FD6E5F" w:rsidRPr="00B754C1" w:rsidRDefault="00FD6E5F" w:rsidP="00743BC4">
            <w:pPr>
              <w:pStyle w:val="pl1"/>
              <w:shd w:val="clear" w:color="auto" w:fill="auto"/>
              <w:ind w:left="0" w:firstLine="0"/>
              <w:jc w:val="center"/>
            </w:pPr>
          </w:p>
        </w:tc>
        <w:tc>
          <w:tcPr>
            <w:tcW w:w="1700" w:type="dxa"/>
            <w:tcBorders>
              <w:bottom w:val="single" w:sz="4" w:space="0" w:color="auto"/>
            </w:tcBorders>
            <w:vAlign w:val="center"/>
          </w:tcPr>
          <w:p w14:paraId="1C7415C8" w14:textId="77777777" w:rsidR="00FD6E5F" w:rsidRPr="00B2545B" w:rsidRDefault="00B754C1" w:rsidP="00743BC4">
            <w:pPr>
              <w:pStyle w:val="pl1"/>
              <w:shd w:val="clear" w:color="auto" w:fill="auto"/>
              <w:ind w:left="0" w:firstLine="0"/>
              <w:jc w:val="center"/>
            </w:pPr>
            <w:r w:rsidRPr="004A1125">
              <w:t>365</w:t>
            </w:r>
          </w:p>
        </w:tc>
        <w:tc>
          <w:tcPr>
            <w:tcW w:w="270" w:type="dxa"/>
          </w:tcPr>
          <w:p w14:paraId="2C745E24" w14:textId="77777777" w:rsidR="00FD6E5F" w:rsidRPr="00B754C1" w:rsidRDefault="00FD6E5F" w:rsidP="00743BC4">
            <w:pPr>
              <w:pStyle w:val="pl1"/>
              <w:shd w:val="clear" w:color="auto" w:fill="auto"/>
              <w:ind w:left="0" w:firstLine="0"/>
              <w:jc w:val="left"/>
            </w:pPr>
          </w:p>
        </w:tc>
        <w:tc>
          <w:tcPr>
            <w:tcW w:w="270" w:type="dxa"/>
            <w:vMerge w:val="restart"/>
            <w:vAlign w:val="center"/>
          </w:tcPr>
          <w:p w14:paraId="074C65AC" w14:textId="77777777" w:rsidR="00FD6E5F" w:rsidRPr="00B754C1" w:rsidRDefault="00FD6E5F" w:rsidP="00743BC4">
            <w:pPr>
              <w:pStyle w:val="pl1"/>
              <w:shd w:val="clear" w:color="auto" w:fill="auto"/>
              <w:ind w:left="0" w:firstLine="0"/>
              <w:jc w:val="center"/>
            </w:pPr>
            <w:r w:rsidRPr="00B754C1">
              <w:t>=</w:t>
            </w:r>
          </w:p>
        </w:tc>
        <w:tc>
          <w:tcPr>
            <w:tcW w:w="934" w:type="dxa"/>
            <w:vMerge w:val="restart"/>
            <w:vAlign w:val="center"/>
          </w:tcPr>
          <w:p w14:paraId="18E51BC1" w14:textId="77777777" w:rsidR="00FD6E5F" w:rsidRPr="00B2545B" w:rsidRDefault="00B754C1" w:rsidP="00743BC4">
            <w:pPr>
              <w:pStyle w:val="pl1"/>
              <w:shd w:val="clear" w:color="auto" w:fill="auto"/>
              <w:ind w:left="0" w:firstLine="0"/>
              <w:jc w:val="center"/>
            </w:pPr>
            <w:r w:rsidRPr="004A1125">
              <w:t>264.49 days</w:t>
            </w:r>
          </w:p>
        </w:tc>
        <w:tc>
          <w:tcPr>
            <w:tcW w:w="291" w:type="dxa"/>
          </w:tcPr>
          <w:p w14:paraId="28666B4B" w14:textId="77777777" w:rsidR="00FD6E5F" w:rsidRPr="00B754C1" w:rsidRDefault="00FD6E5F" w:rsidP="00743BC4">
            <w:pPr>
              <w:pStyle w:val="pl1"/>
              <w:shd w:val="clear" w:color="auto" w:fill="auto"/>
              <w:ind w:left="0" w:firstLine="0"/>
              <w:jc w:val="center"/>
            </w:pPr>
          </w:p>
        </w:tc>
        <w:tc>
          <w:tcPr>
            <w:tcW w:w="1815" w:type="dxa"/>
            <w:tcBorders>
              <w:bottom w:val="single" w:sz="4" w:space="0" w:color="auto"/>
            </w:tcBorders>
            <w:vAlign w:val="center"/>
          </w:tcPr>
          <w:p w14:paraId="7C2EEE37" w14:textId="77777777" w:rsidR="00FD6E5F" w:rsidRPr="00B2545B" w:rsidRDefault="00B754C1" w:rsidP="00743BC4">
            <w:pPr>
              <w:pStyle w:val="pl1"/>
              <w:shd w:val="clear" w:color="auto" w:fill="auto"/>
              <w:ind w:left="0" w:firstLine="0"/>
              <w:jc w:val="center"/>
            </w:pPr>
            <w:r w:rsidRPr="004A1125">
              <w:t>365</w:t>
            </w:r>
          </w:p>
        </w:tc>
        <w:tc>
          <w:tcPr>
            <w:tcW w:w="275" w:type="dxa"/>
          </w:tcPr>
          <w:p w14:paraId="2F75A93F" w14:textId="77777777" w:rsidR="00FD6E5F" w:rsidRPr="00B754C1" w:rsidRDefault="00FD6E5F" w:rsidP="00743BC4">
            <w:pPr>
              <w:pStyle w:val="pl1"/>
              <w:shd w:val="clear" w:color="auto" w:fill="auto"/>
              <w:ind w:left="0" w:firstLine="0"/>
              <w:jc w:val="left"/>
            </w:pPr>
          </w:p>
        </w:tc>
        <w:tc>
          <w:tcPr>
            <w:tcW w:w="275" w:type="dxa"/>
            <w:vMerge w:val="restart"/>
            <w:vAlign w:val="center"/>
          </w:tcPr>
          <w:p w14:paraId="4FEA93B4" w14:textId="77777777" w:rsidR="00FD6E5F" w:rsidRPr="00B754C1" w:rsidRDefault="00FD6E5F" w:rsidP="00743BC4">
            <w:pPr>
              <w:pStyle w:val="pl1"/>
              <w:shd w:val="clear" w:color="auto" w:fill="auto"/>
              <w:ind w:left="0" w:firstLine="0"/>
              <w:jc w:val="center"/>
            </w:pPr>
            <w:r w:rsidRPr="00B754C1">
              <w:t>=</w:t>
            </w:r>
          </w:p>
        </w:tc>
        <w:tc>
          <w:tcPr>
            <w:tcW w:w="1155" w:type="dxa"/>
            <w:vMerge w:val="restart"/>
            <w:vAlign w:val="center"/>
          </w:tcPr>
          <w:p w14:paraId="7531349B" w14:textId="77777777" w:rsidR="00FD6E5F" w:rsidRPr="00B2545B" w:rsidRDefault="00B754C1" w:rsidP="00743BC4">
            <w:pPr>
              <w:pStyle w:val="pl1"/>
              <w:shd w:val="clear" w:color="auto" w:fill="auto"/>
              <w:ind w:left="0" w:right="-53" w:firstLine="0"/>
              <w:jc w:val="left"/>
            </w:pPr>
            <w:r w:rsidRPr="004A1125">
              <w:t>232.48 days</w:t>
            </w:r>
          </w:p>
        </w:tc>
      </w:tr>
      <w:tr w:rsidR="00FD6E5F" w14:paraId="292F9E58" w14:textId="77777777" w:rsidTr="004A1125">
        <w:trPr>
          <w:cantSplit/>
        </w:trPr>
        <w:tc>
          <w:tcPr>
            <w:tcW w:w="2569" w:type="dxa"/>
            <w:vMerge/>
          </w:tcPr>
          <w:p w14:paraId="7BDCCE78" w14:textId="77777777" w:rsidR="00FD6E5F" w:rsidRPr="00B754C1" w:rsidRDefault="00FD6E5F" w:rsidP="00743BC4">
            <w:pPr>
              <w:pStyle w:val="pl1"/>
              <w:shd w:val="clear" w:color="auto" w:fill="auto"/>
              <w:ind w:left="0" w:firstLine="0"/>
              <w:jc w:val="left"/>
            </w:pPr>
          </w:p>
        </w:tc>
        <w:tc>
          <w:tcPr>
            <w:tcW w:w="236" w:type="dxa"/>
          </w:tcPr>
          <w:p w14:paraId="60E9D77D" w14:textId="77777777" w:rsidR="00FD6E5F" w:rsidRPr="00B754C1" w:rsidRDefault="00FD6E5F" w:rsidP="00743BC4">
            <w:pPr>
              <w:pStyle w:val="pl1"/>
              <w:shd w:val="clear" w:color="auto" w:fill="auto"/>
              <w:ind w:left="0" w:firstLine="0"/>
              <w:jc w:val="center"/>
            </w:pPr>
          </w:p>
        </w:tc>
        <w:tc>
          <w:tcPr>
            <w:tcW w:w="1700" w:type="dxa"/>
            <w:tcBorders>
              <w:top w:val="single" w:sz="4" w:space="0" w:color="auto"/>
            </w:tcBorders>
          </w:tcPr>
          <w:p w14:paraId="05FCC708" w14:textId="77777777" w:rsidR="00FD6E5F" w:rsidRPr="00B2545B" w:rsidRDefault="00B754C1" w:rsidP="00743BC4">
            <w:pPr>
              <w:pStyle w:val="pl1"/>
              <w:shd w:val="clear" w:color="auto" w:fill="auto"/>
              <w:ind w:left="0" w:firstLine="0"/>
              <w:jc w:val="center"/>
            </w:pPr>
            <w:r w:rsidRPr="004A1125">
              <w:t>1.38</w:t>
            </w:r>
          </w:p>
        </w:tc>
        <w:tc>
          <w:tcPr>
            <w:tcW w:w="270" w:type="dxa"/>
          </w:tcPr>
          <w:p w14:paraId="4D6C319B" w14:textId="77777777" w:rsidR="00FD6E5F" w:rsidRPr="00B754C1" w:rsidRDefault="00FD6E5F" w:rsidP="00743BC4">
            <w:pPr>
              <w:pStyle w:val="pl1"/>
              <w:shd w:val="clear" w:color="auto" w:fill="auto"/>
              <w:ind w:left="0" w:firstLine="0"/>
              <w:jc w:val="center"/>
            </w:pPr>
          </w:p>
        </w:tc>
        <w:tc>
          <w:tcPr>
            <w:tcW w:w="270" w:type="dxa"/>
            <w:vMerge/>
          </w:tcPr>
          <w:p w14:paraId="4AB7EDE3" w14:textId="77777777" w:rsidR="00FD6E5F" w:rsidRPr="00B754C1" w:rsidRDefault="00FD6E5F" w:rsidP="00743BC4">
            <w:pPr>
              <w:pStyle w:val="pl1"/>
              <w:shd w:val="clear" w:color="auto" w:fill="auto"/>
              <w:ind w:left="0" w:firstLine="0"/>
              <w:jc w:val="center"/>
            </w:pPr>
          </w:p>
        </w:tc>
        <w:tc>
          <w:tcPr>
            <w:tcW w:w="934" w:type="dxa"/>
            <w:vMerge/>
          </w:tcPr>
          <w:p w14:paraId="0D2DEA7F" w14:textId="77777777" w:rsidR="00FD6E5F" w:rsidRPr="00B754C1" w:rsidRDefault="00FD6E5F" w:rsidP="00743BC4">
            <w:pPr>
              <w:pStyle w:val="pl1"/>
              <w:shd w:val="clear" w:color="auto" w:fill="auto"/>
              <w:ind w:left="0" w:firstLine="0"/>
              <w:jc w:val="center"/>
            </w:pPr>
          </w:p>
        </w:tc>
        <w:tc>
          <w:tcPr>
            <w:tcW w:w="291" w:type="dxa"/>
          </w:tcPr>
          <w:p w14:paraId="3589B320" w14:textId="77777777" w:rsidR="00FD6E5F" w:rsidRPr="00B754C1" w:rsidRDefault="00FD6E5F" w:rsidP="00743BC4">
            <w:pPr>
              <w:pStyle w:val="pl1"/>
              <w:shd w:val="clear" w:color="auto" w:fill="auto"/>
              <w:ind w:left="0" w:firstLine="0"/>
              <w:jc w:val="center"/>
            </w:pPr>
          </w:p>
        </w:tc>
        <w:tc>
          <w:tcPr>
            <w:tcW w:w="1815" w:type="dxa"/>
            <w:tcBorders>
              <w:top w:val="single" w:sz="4" w:space="0" w:color="auto"/>
            </w:tcBorders>
          </w:tcPr>
          <w:p w14:paraId="7EA993CF" w14:textId="77777777" w:rsidR="00FD6E5F" w:rsidRPr="00B2545B" w:rsidRDefault="00B754C1" w:rsidP="00743BC4">
            <w:pPr>
              <w:pStyle w:val="pl1"/>
              <w:shd w:val="clear" w:color="auto" w:fill="auto"/>
              <w:ind w:left="0" w:firstLine="0"/>
              <w:jc w:val="center"/>
            </w:pPr>
            <w:r w:rsidRPr="004A1125">
              <w:t>1.57</w:t>
            </w:r>
          </w:p>
        </w:tc>
        <w:tc>
          <w:tcPr>
            <w:tcW w:w="275" w:type="dxa"/>
          </w:tcPr>
          <w:p w14:paraId="4A986D73" w14:textId="77777777" w:rsidR="00FD6E5F" w:rsidRDefault="00FD6E5F" w:rsidP="00743BC4">
            <w:pPr>
              <w:pStyle w:val="pl1"/>
              <w:shd w:val="clear" w:color="auto" w:fill="auto"/>
              <w:ind w:left="0" w:firstLine="0"/>
              <w:jc w:val="center"/>
            </w:pPr>
          </w:p>
        </w:tc>
        <w:tc>
          <w:tcPr>
            <w:tcW w:w="275" w:type="dxa"/>
            <w:vMerge/>
          </w:tcPr>
          <w:p w14:paraId="54ABBB5A" w14:textId="77777777" w:rsidR="00FD6E5F" w:rsidRDefault="00FD6E5F" w:rsidP="00743BC4">
            <w:pPr>
              <w:pStyle w:val="pl1"/>
              <w:shd w:val="clear" w:color="auto" w:fill="auto"/>
              <w:ind w:left="0" w:firstLine="0"/>
              <w:jc w:val="center"/>
            </w:pPr>
          </w:p>
        </w:tc>
        <w:tc>
          <w:tcPr>
            <w:tcW w:w="1155" w:type="dxa"/>
            <w:vMerge/>
          </w:tcPr>
          <w:p w14:paraId="5B3F5F15" w14:textId="77777777" w:rsidR="00FD6E5F" w:rsidRDefault="00FD6E5F" w:rsidP="00743BC4">
            <w:pPr>
              <w:pStyle w:val="pl1"/>
              <w:shd w:val="clear" w:color="auto" w:fill="auto"/>
              <w:ind w:left="0" w:right="552" w:firstLine="0"/>
              <w:jc w:val="center"/>
            </w:pPr>
          </w:p>
        </w:tc>
      </w:tr>
    </w:tbl>
    <w:p w14:paraId="22DA5729" w14:textId="77777777" w:rsidR="00FD6E5F" w:rsidRDefault="00FD6E5F" w:rsidP="005673BC">
      <w:pPr>
        <w:pStyle w:val="ptffull"/>
        <w:spacing w:before="0"/>
      </w:pPr>
    </w:p>
    <w:tbl>
      <w:tblPr>
        <w:tblW w:w="9790" w:type="dxa"/>
        <w:tblInd w:w="-167" w:type="dxa"/>
        <w:tblLayout w:type="fixed"/>
        <w:tblLook w:val="01E0" w:firstRow="1" w:lastRow="1" w:firstColumn="1" w:lastColumn="1" w:noHBand="0" w:noVBand="0"/>
      </w:tblPr>
      <w:tblGrid>
        <w:gridCol w:w="2569"/>
        <w:gridCol w:w="236"/>
        <w:gridCol w:w="1909"/>
        <w:gridCol w:w="236"/>
        <w:gridCol w:w="236"/>
        <w:gridCol w:w="793"/>
        <w:gridCol w:w="291"/>
        <w:gridCol w:w="1815"/>
        <w:gridCol w:w="275"/>
        <w:gridCol w:w="275"/>
        <w:gridCol w:w="1155"/>
      </w:tblGrid>
      <w:tr w:rsidR="00FD6E5F" w14:paraId="23F866E5" w14:textId="77777777" w:rsidTr="00743BC4">
        <w:trPr>
          <w:cantSplit/>
        </w:trPr>
        <w:tc>
          <w:tcPr>
            <w:tcW w:w="2569" w:type="dxa"/>
            <w:vMerge w:val="restart"/>
            <w:vAlign w:val="center"/>
          </w:tcPr>
          <w:p w14:paraId="2D4E746C" w14:textId="77777777" w:rsidR="00FD6E5F" w:rsidRPr="006F4EC0" w:rsidRDefault="00FD6E5F" w:rsidP="00B2545B">
            <w:pPr>
              <w:pStyle w:val="pl1"/>
              <w:shd w:val="clear" w:color="auto" w:fill="auto"/>
              <w:ind w:left="387" w:hanging="387"/>
              <w:jc w:val="left"/>
              <w:rPr>
                <w:highlight w:val="yellow"/>
              </w:rPr>
            </w:pPr>
            <w:r w:rsidRPr="004A1125">
              <w:t>e.</w:t>
            </w:r>
            <w:r w:rsidRPr="004A1125">
              <w:tab/>
              <w:t>Accounts receivable turnover:</w:t>
            </w:r>
          </w:p>
        </w:tc>
        <w:tc>
          <w:tcPr>
            <w:tcW w:w="236" w:type="dxa"/>
          </w:tcPr>
          <w:p w14:paraId="35D51360" w14:textId="77777777" w:rsidR="00FD6E5F" w:rsidRPr="006F4EC0" w:rsidRDefault="00FD6E5F" w:rsidP="00743BC4">
            <w:pPr>
              <w:pStyle w:val="pl1"/>
              <w:shd w:val="clear" w:color="auto" w:fill="auto"/>
              <w:ind w:left="0" w:firstLine="0"/>
              <w:jc w:val="center"/>
              <w:rPr>
                <w:highlight w:val="yellow"/>
              </w:rPr>
            </w:pPr>
          </w:p>
        </w:tc>
        <w:tc>
          <w:tcPr>
            <w:tcW w:w="1909" w:type="dxa"/>
            <w:tcBorders>
              <w:bottom w:val="single" w:sz="4" w:space="0" w:color="auto"/>
            </w:tcBorders>
            <w:vAlign w:val="center"/>
          </w:tcPr>
          <w:p w14:paraId="4A550FEF" w14:textId="77777777" w:rsidR="00FD6E5F" w:rsidRPr="004A1125" w:rsidRDefault="002E27B9" w:rsidP="00743BC4">
            <w:pPr>
              <w:pStyle w:val="pl1"/>
              <w:shd w:val="clear" w:color="auto" w:fill="auto"/>
              <w:ind w:left="0" w:firstLine="0"/>
              <w:jc w:val="center"/>
            </w:pPr>
            <w:r w:rsidRPr="004A1125">
              <w:t>$1,060</w:t>
            </w:r>
          </w:p>
        </w:tc>
        <w:tc>
          <w:tcPr>
            <w:tcW w:w="236" w:type="dxa"/>
          </w:tcPr>
          <w:p w14:paraId="3C51174B" w14:textId="77777777" w:rsidR="00FD6E5F" w:rsidRPr="004A1125" w:rsidRDefault="00FD6E5F" w:rsidP="00743BC4">
            <w:pPr>
              <w:pStyle w:val="pl1"/>
              <w:shd w:val="clear" w:color="auto" w:fill="auto"/>
              <w:ind w:left="0" w:firstLine="0"/>
              <w:jc w:val="left"/>
            </w:pPr>
          </w:p>
        </w:tc>
        <w:tc>
          <w:tcPr>
            <w:tcW w:w="236" w:type="dxa"/>
            <w:vMerge w:val="restart"/>
            <w:vAlign w:val="center"/>
          </w:tcPr>
          <w:p w14:paraId="0DF77F6D" w14:textId="77777777" w:rsidR="00FD6E5F" w:rsidRPr="004A1125" w:rsidRDefault="00FD6E5F" w:rsidP="00743BC4">
            <w:pPr>
              <w:pStyle w:val="pl1"/>
              <w:shd w:val="clear" w:color="auto" w:fill="auto"/>
              <w:ind w:left="0" w:firstLine="0"/>
              <w:jc w:val="center"/>
            </w:pPr>
            <w:r w:rsidRPr="004A1125">
              <w:t>=</w:t>
            </w:r>
          </w:p>
        </w:tc>
        <w:tc>
          <w:tcPr>
            <w:tcW w:w="793" w:type="dxa"/>
            <w:vMerge w:val="restart"/>
            <w:vAlign w:val="center"/>
          </w:tcPr>
          <w:p w14:paraId="6AE030A4" w14:textId="77777777" w:rsidR="00FD6E5F" w:rsidRPr="004A1125" w:rsidRDefault="002E27B9" w:rsidP="00743BC4">
            <w:pPr>
              <w:pStyle w:val="pl1"/>
              <w:shd w:val="clear" w:color="auto" w:fill="auto"/>
              <w:ind w:left="0" w:firstLine="0"/>
              <w:jc w:val="center"/>
            </w:pPr>
            <w:r>
              <w:t>3.30</w:t>
            </w:r>
          </w:p>
        </w:tc>
        <w:tc>
          <w:tcPr>
            <w:tcW w:w="291" w:type="dxa"/>
          </w:tcPr>
          <w:p w14:paraId="35B6FEB0" w14:textId="77777777" w:rsidR="00FD6E5F" w:rsidRPr="004A1125" w:rsidRDefault="00FD6E5F" w:rsidP="00743BC4">
            <w:pPr>
              <w:pStyle w:val="pl1"/>
              <w:shd w:val="clear" w:color="auto" w:fill="auto"/>
              <w:ind w:left="0" w:firstLine="0"/>
              <w:jc w:val="center"/>
            </w:pPr>
          </w:p>
        </w:tc>
        <w:tc>
          <w:tcPr>
            <w:tcW w:w="1815" w:type="dxa"/>
            <w:tcBorders>
              <w:bottom w:val="single" w:sz="4" w:space="0" w:color="auto"/>
            </w:tcBorders>
            <w:vAlign w:val="center"/>
          </w:tcPr>
          <w:p w14:paraId="48556A32" w14:textId="77777777" w:rsidR="00FD6E5F" w:rsidRPr="004A1125" w:rsidRDefault="002E27B9" w:rsidP="00743BC4">
            <w:pPr>
              <w:pStyle w:val="pl1"/>
              <w:shd w:val="clear" w:color="auto" w:fill="auto"/>
              <w:ind w:left="0" w:firstLine="0"/>
              <w:jc w:val="center"/>
            </w:pPr>
            <w:r w:rsidRPr="004A1125">
              <w:t>$1,246</w:t>
            </w:r>
          </w:p>
        </w:tc>
        <w:tc>
          <w:tcPr>
            <w:tcW w:w="275" w:type="dxa"/>
          </w:tcPr>
          <w:p w14:paraId="0FD7EC37" w14:textId="77777777" w:rsidR="00FD6E5F" w:rsidRPr="004A1125" w:rsidRDefault="00FD6E5F" w:rsidP="00743BC4">
            <w:pPr>
              <w:pStyle w:val="pl1"/>
              <w:shd w:val="clear" w:color="auto" w:fill="auto"/>
              <w:ind w:left="0" w:firstLine="0"/>
              <w:jc w:val="left"/>
            </w:pPr>
          </w:p>
        </w:tc>
        <w:tc>
          <w:tcPr>
            <w:tcW w:w="275" w:type="dxa"/>
            <w:vMerge w:val="restart"/>
            <w:vAlign w:val="center"/>
          </w:tcPr>
          <w:p w14:paraId="698DAA9B" w14:textId="77777777" w:rsidR="00FD6E5F" w:rsidRPr="004A1125" w:rsidRDefault="00FD6E5F" w:rsidP="00743BC4">
            <w:pPr>
              <w:pStyle w:val="pl1"/>
              <w:shd w:val="clear" w:color="auto" w:fill="auto"/>
              <w:ind w:left="0" w:firstLine="0"/>
              <w:jc w:val="center"/>
            </w:pPr>
            <w:r w:rsidRPr="004A1125">
              <w:t>=</w:t>
            </w:r>
          </w:p>
        </w:tc>
        <w:tc>
          <w:tcPr>
            <w:tcW w:w="1155" w:type="dxa"/>
            <w:vMerge w:val="restart"/>
            <w:vAlign w:val="center"/>
          </w:tcPr>
          <w:p w14:paraId="7AD6F816" w14:textId="77777777" w:rsidR="00FD6E5F" w:rsidRPr="004A1125" w:rsidRDefault="002E27B9" w:rsidP="00743BC4">
            <w:pPr>
              <w:pStyle w:val="pl1"/>
              <w:shd w:val="clear" w:color="auto" w:fill="auto"/>
              <w:ind w:left="0" w:right="-53" w:firstLine="0"/>
              <w:jc w:val="left"/>
            </w:pPr>
            <w:r>
              <w:t>3.71</w:t>
            </w:r>
          </w:p>
        </w:tc>
      </w:tr>
      <w:tr w:rsidR="00FD6E5F" w14:paraId="70769B9B" w14:textId="77777777" w:rsidTr="00743BC4">
        <w:trPr>
          <w:cantSplit/>
        </w:trPr>
        <w:tc>
          <w:tcPr>
            <w:tcW w:w="2569" w:type="dxa"/>
            <w:vMerge/>
          </w:tcPr>
          <w:p w14:paraId="0B901F42" w14:textId="77777777" w:rsidR="00FD6E5F" w:rsidRDefault="00FD6E5F" w:rsidP="00743BC4">
            <w:pPr>
              <w:pStyle w:val="pl1"/>
              <w:shd w:val="clear" w:color="auto" w:fill="auto"/>
              <w:ind w:left="0" w:firstLine="0"/>
              <w:jc w:val="left"/>
            </w:pPr>
          </w:p>
        </w:tc>
        <w:tc>
          <w:tcPr>
            <w:tcW w:w="236" w:type="dxa"/>
          </w:tcPr>
          <w:p w14:paraId="330BE611" w14:textId="77777777" w:rsidR="00FD6E5F" w:rsidRDefault="00FD6E5F" w:rsidP="00743BC4">
            <w:pPr>
              <w:pStyle w:val="pl1"/>
              <w:shd w:val="clear" w:color="auto" w:fill="auto"/>
              <w:ind w:left="0" w:firstLine="0"/>
              <w:jc w:val="center"/>
            </w:pPr>
          </w:p>
        </w:tc>
        <w:tc>
          <w:tcPr>
            <w:tcW w:w="1909" w:type="dxa"/>
            <w:tcBorders>
              <w:top w:val="single" w:sz="4" w:space="0" w:color="auto"/>
            </w:tcBorders>
          </w:tcPr>
          <w:p w14:paraId="6A85F1C4" w14:textId="4B050D54" w:rsidR="00FD6E5F" w:rsidRPr="006F4EC0" w:rsidRDefault="002E27B9" w:rsidP="00E71775">
            <w:pPr>
              <w:pStyle w:val="pl1"/>
              <w:shd w:val="clear" w:color="auto" w:fill="auto"/>
              <w:ind w:left="0" w:firstLine="0"/>
              <w:jc w:val="center"/>
              <w:rPr>
                <w:highlight w:val="yellow"/>
              </w:rPr>
            </w:pPr>
            <w:r>
              <w:t>($312 + $</w:t>
            </w:r>
            <w:proofErr w:type="gramStart"/>
            <w:r>
              <w:t>330)</w:t>
            </w:r>
            <w:r w:rsidR="00E71775">
              <w:t>÷</w:t>
            </w:r>
            <w:proofErr w:type="gramEnd"/>
            <w:r>
              <w:t>2</w:t>
            </w:r>
          </w:p>
        </w:tc>
        <w:tc>
          <w:tcPr>
            <w:tcW w:w="236" w:type="dxa"/>
          </w:tcPr>
          <w:p w14:paraId="2F98D302" w14:textId="77777777" w:rsidR="00FD6E5F" w:rsidRPr="006F4EC0" w:rsidRDefault="00FD6E5F" w:rsidP="00743BC4">
            <w:pPr>
              <w:pStyle w:val="pl1"/>
              <w:shd w:val="clear" w:color="auto" w:fill="auto"/>
              <w:ind w:left="0" w:firstLine="0"/>
              <w:jc w:val="center"/>
              <w:rPr>
                <w:highlight w:val="yellow"/>
              </w:rPr>
            </w:pPr>
          </w:p>
        </w:tc>
        <w:tc>
          <w:tcPr>
            <w:tcW w:w="236" w:type="dxa"/>
            <w:vMerge/>
          </w:tcPr>
          <w:p w14:paraId="14E3AF4C" w14:textId="77777777" w:rsidR="00FD6E5F" w:rsidRPr="006F4EC0" w:rsidRDefault="00FD6E5F" w:rsidP="00743BC4">
            <w:pPr>
              <w:pStyle w:val="pl1"/>
              <w:shd w:val="clear" w:color="auto" w:fill="auto"/>
              <w:ind w:left="0" w:firstLine="0"/>
              <w:jc w:val="center"/>
              <w:rPr>
                <w:highlight w:val="yellow"/>
              </w:rPr>
            </w:pPr>
          </w:p>
        </w:tc>
        <w:tc>
          <w:tcPr>
            <w:tcW w:w="793" w:type="dxa"/>
            <w:vMerge/>
          </w:tcPr>
          <w:p w14:paraId="7DC8B998" w14:textId="77777777" w:rsidR="00FD6E5F" w:rsidRPr="006F4EC0" w:rsidRDefault="00FD6E5F" w:rsidP="00743BC4">
            <w:pPr>
              <w:pStyle w:val="pl1"/>
              <w:shd w:val="clear" w:color="auto" w:fill="auto"/>
              <w:ind w:left="0" w:firstLine="0"/>
              <w:jc w:val="center"/>
              <w:rPr>
                <w:highlight w:val="yellow"/>
              </w:rPr>
            </w:pPr>
          </w:p>
        </w:tc>
        <w:tc>
          <w:tcPr>
            <w:tcW w:w="291" w:type="dxa"/>
          </w:tcPr>
          <w:p w14:paraId="1884E4E5" w14:textId="77777777" w:rsidR="00FD6E5F" w:rsidRPr="006F4EC0" w:rsidRDefault="00FD6E5F" w:rsidP="00743BC4">
            <w:pPr>
              <w:pStyle w:val="pl1"/>
              <w:shd w:val="clear" w:color="auto" w:fill="auto"/>
              <w:ind w:left="0" w:firstLine="0"/>
              <w:jc w:val="center"/>
              <w:rPr>
                <w:highlight w:val="yellow"/>
              </w:rPr>
            </w:pPr>
          </w:p>
        </w:tc>
        <w:tc>
          <w:tcPr>
            <w:tcW w:w="1815" w:type="dxa"/>
            <w:tcBorders>
              <w:top w:val="single" w:sz="4" w:space="0" w:color="auto"/>
            </w:tcBorders>
          </w:tcPr>
          <w:p w14:paraId="3D4DF597" w14:textId="1BDD2516" w:rsidR="00FD6E5F" w:rsidRPr="006F4EC0" w:rsidRDefault="002E27B9" w:rsidP="00E71775">
            <w:pPr>
              <w:pStyle w:val="pl1"/>
              <w:shd w:val="clear" w:color="auto" w:fill="auto"/>
              <w:ind w:left="0" w:firstLine="0"/>
              <w:jc w:val="center"/>
              <w:rPr>
                <w:highlight w:val="yellow"/>
              </w:rPr>
            </w:pPr>
            <w:r w:rsidRPr="006F4EC0">
              <w:t>($392 + $</w:t>
            </w:r>
            <w:proofErr w:type="gramStart"/>
            <w:r w:rsidRPr="006F4EC0">
              <w:t>280)</w:t>
            </w:r>
            <w:r w:rsidR="00E71775">
              <w:t>÷</w:t>
            </w:r>
            <w:proofErr w:type="gramEnd"/>
            <w:r w:rsidRPr="006F4EC0">
              <w:t>2</w:t>
            </w:r>
          </w:p>
        </w:tc>
        <w:tc>
          <w:tcPr>
            <w:tcW w:w="275" w:type="dxa"/>
          </w:tcPr>
          <w:p w14:paraId="72D377DF" w14:textId="77777777" w:rsidR="00FD6E5F" w:rsidRDefault="00FD6E5F" w:rsidP="00743BC4">
            <w:pPr>
              <w:pStyle w:val="pl1"/>
              <w:shd w:val="clear" w:color="auto" w:fill="auto"/>
              <w:ind w:left="0" w:firstLine="0"/>
              <w:jc w:val="center"/>
            </w:pPr>
          </w:p>
        </w:tc>
        <w:tc>
          <w:tcPr>
            <w:tcW w:w="275" w:type="dxa"/>
            <w:vMerge/>
          </w:tcPr>
          <w:p w14:paraId="35AA93EF" w14:textId="77777777" w:rsidR="00FD6E5F" w:rsidRDefault="00FD6E5F" w:rsidP="00743BC4">
            <w:pPr>
              <w:pStyle w:val="pl1"/>
              <w:shd w:val="clear" w:color="auto" w:fill="auto"/>
              <w:ind w:left="0" w:firstLine="0"/>
              <w:jc w:val="center"/>
            </w:pPr>
          </w:p>
        </w:tc>
        <w:tc>
          <w:tcPr>
            <w:tcW w:w="1155" w:type="dxa"/>
            <w:vMerge/>
          </w:tcPr>
          <w:p w14:paraId="6BF9FD48" w14:textId="77777777" w:rsidR="00FD6E5F" w:rsidRDefault="00FD6E5F" w:rsidP="00743BC4">
            <w:pPr>
              <w:pStyle w:val="pl1"/>
              <w:shd w:val="clear" w:color="auto" w:fill="auto"/>
              <w:ind w:left="0" w:right="552" w:firstLine="0"/>
              <w:jc w:val="center"/>
            </w:pPr>
          </w:p>
        </w:tc>
      </w:tr>
    </w:tbl>
    <w:p w14:paraId="113C6B3E" w14:textId="77777777" w:rsidR="00FD6E5F" w:rsidRDefault="00FD6E5F" w:rsidP="005673BC">
      <w:pPr>
        <w:pStyle w:val="ptffull"/>
        <w:spacing w:before="0"/>
      </w:pPr>
    </w:p>
    <w:tbl>
      <w:tblPr>
        <w:tblW w:w="9790" w:type="dxa"/>
        <w:tblInd w:w="-167" w:type="dxa"/>
        <w:tblLayout w:type="fixed"/>
        <w:tblLook w:val="01E0" w:firstRow="1" w:lastRow="1" w:firstColumn="1" w:lastColumn="1" w:noHBand="0" w:noVBand="0"/>
      </w:tblPr>
      <w:tblGrid>
        <w:gridCol w:w="2255"/>
        <w:gridCol w:w="270"/>
        <w:gridCol w:w="1980"/>
        <w:gridCol w:w="270"/>
        <w:gridCol w:w="270"/>
        <w:gridCol w:w="934"/>
        <w:gridCol w:w="291"/>
        <w:gridCol w:w="1815"/>
        <w:gridCol w:w="275"/>
        <w:gridCol w:w="275"/>
        <w:gridCol w:w="1155"/>
      </w:tblGrid>
      <w:tr w:rsidR="005673BC" w14:paraId="4FAAADB6" w14:textId="77777777" w:rsidTr="004A1125">
        <w:trPr>
          <w:cantSplit/>
        </w:trPr>
        <w:tc>
          <w:tcPr>
            <w:tcW w:w="2255" w:type="dxa"/>
            <w:vMerge w:val="restart"/>
            <w:vAlign w:val="center"/>
          </w:tcPr>
          <w:p w14:paraId="55EAEC95" w14:textId="0DE4811B" w:rsidR="005673BC" w:rsidRDefault="00FD6E5F" w:rsidP="001345C1">
            <w:pPr>
              <w:pStyle w:val="pl1"/>
              <w:shd w:val="clear" w:color="auto" w:fill="auto"/>
              <w:ind w:left="387" w:hanging="387"/>
              <w:jc w:val="left"/>
            </w:pPr>
            <w:r>
              <w:t>f</w:t>
            </w:r>
            <w:r w:rsidR="005673BC">
              <w:t>.</w:t>
            </w:r>
            <w:r w:rsidR="005673BC">
              <w:tab/>
              <w:t>Days’ sales in receivables:</w:t>
            </w:r>
          </w:p>
        </w:tc>
        <w:tc>
          <w:tcPr>
            <w:tcW w:w="270" w:type="dxa"/>
          </w:tcPr>
          <w:p w14:paraId="3082FFC6" w14:textId="77777777" w:rsidR="005673BC" w:rsidRDefault="005673BC" w:rsidP="001345C1">
            <w:pPr>
              <w:pStyle w:val="pl1"/>
              <w:shd w:val="clear" w:color="auto" w:fill="auto"/>
              <w:ind w:left="0" w:firstLine="0"/>
              <w:jc w:val="center"/>
            </w:pPr>
          </w:p>
        </w:tc>
        <w:tc>
          <w:tcPr>
            <w:tcW w:w="1980" w:type="dxa"/>
            <w:tcBorders>
              <w:bottom w:val="single" w:sz="4" w:space="0" w:color="auto"/>
            </w:tcBorders>
            <w:vAlign w:val="center"/>
          </w:tcPr>
          <w:p w14:paraId="2C9B1B22" w14:textId="1239A08F" w:rsidR="005673BC" w:rsidRDefault="005673BC" w:rsidP="00E71775">
            <w:pPr>
              <w:pStyle w:val="pl1"/>
              <w:shd w:val="clear" w:color="auto" w:fill="auto"/>
              <w:ind w:left="0" w:firstLine="0"/>
              <w:jc w:val="center"/>
            </w:pPr>
            <w:r>
              <w:t>($312 + $</w:t>
            </w:r>
            <w:proofErr w:type="gramStart"/>
            <w:r>
              <w:t>330)</w:t>
            </w:r>
            <w:r w:rsidR="00E71775">
              <w:t>÷</w:t>
            </w:r>
            <w:proofErr w:type="gramEnd"/>
            <w:r>
              <w:t>2</w:t>
            </w:r>
          </w:p>
        </w:tc>
        <w:tc>
          <w:tcPr>
            <w:tcW w:w="270" w:type="dxa"/>
          </w:tcPr>
          <w:p w14:paraId="556CB6C6" w14:textId="77777777" w:rsidR="005673BC" w:rsidRDefault="005673BC" w:rsidP="001345C1">
            <w:pPr>
              <w:pStyle w:val="pl1"/>
              <w:shd w:val="clear" w:color="auto" w:fill="auto"/>
              <w:ind w:left="0" w:firstLine="0"/>
              <w:jc w:val="left"/>
            </w:pPr>
          </w:p>
        </w:tc>
        <w:tc>
          <w:tcPr>
            <w:tcW w:w="270" w:type="dxa"/>
            <w:vMerge w:val="restart"/>
            <w:vAlign w:val="center"/>
          </w:tcPr>
          <w:p w14:paraId="46ACB873" w14:textId="77777777" w:rsidR="005673BC" w:rsidRDefault="005673BC" w:rsidP="001345C1">
            <w:pPr>
              <w:pStyle w:val="pl1"/>
              <w:shd w:val="clear" w:color="auto" w:fill="auto"/>
              <w:ind w:left="0" w:firstLine="0"/>
              <w:jc w:val="center"/>
            </w:pPr>
            <w:r>
              <w:t>=</w:t>
            </w:r>
          </w:p>
        </w:tc>
        <w:tc>
          <w:tcPr>
            <w:tcW w:w="934" w:type="dxa"/>
            <w:vMerge w:val="restart"/>
            <w:vAlign w:val="center"/>
          </w:tcPr>
          <w:p w14:paraId="6B2CEA8B" w14:textId="47D146D2" w:rsidR="005673BC" w:rsidRPr="00B2545B" w:rsidRDefault="005673BC" w:rsidP="001345C1">
            <w:pPr>
              <w:pStyle w:val="pl1"/>
              <w:shd w:val="clear" w:color="auto" w:fill="auto"/>
              <w:ind w:left="0" w:firstLine="0"/>
              <w:jc w:val="center"/>
            </w:pPr>
            <w:r w:rsidRPr="00B2545B">
              <w:t>11</w:t>
            </w:r>
            <w:r w:rsidR="00B754C1" w:rsidRPr="004A1125">
              <w:t>0.54</w:t>
            </w:r>
            <w:r w:rsidR="002E27B9">
              <w:t xml:space="preserve"> days</w:t>
            </w:r>
          </w:p>
        </w:tc>
        <w:tc>
          <w:tcPr>
            <w:tcW w:w="291" w:type="dxa"/>
          </w:tcPr>
          <w:p w14:paraId="352EBD60" w14:textId="77777777" w:rsidR="005673BC" w:rsidRPr="00B754C1" w:rsidRDefault="005673BC" w:rsidP="001345C1">
            <w:pPr>
              <w:pStyle w:val="pl1"/>
              <w:shd w:val="clear" w:color="auto" w:fill="auto"/>
              <w:ind w:left="0" w:firstLine="0"/>
              <w:jc w:val="center"/>
            </w:pPr>
          </w:p>
        </w:tc>
        <w:tc>
          <w:tcPr>
            <w:tcW w:w="1815" w:type="dxa"/>
            <w:tcBorders>
              <w:bottom w:val="single" w:sz="4" w:space="0" w:color="auto"/>
            </w:tcBorders>
            <w:vAlign w:val="center"/>
          </w:tcPr>
          <w:p w14:paraId="5D23CE7C" w14:textId="4296BAF5" w:rsidR="005673BC" w:rsidRPr="00B754C1" w:rsidRDefault="005673BC" w:rsidP="00E71775">
            <w:pPr>
              <w:pStyle w:val="pl1"/>
              <w:shd w:val="clear" w:color="auto" w:fill="auto"/>
              <w:ind w:left="0" w:firstLine="0"/>
              <w:jc w:val="center"/>
            </w:pPr>
            <w:r w:rsidRPr="00B754C1">
              <w:t>($392 + $</w:t>
            </w:r>
            <w:proofErr w:type="gramStart"/>
            <w:r w:rsidRPr="00B754C1">
              <w:t>280)</w:t>
            </w:r>
            <w:r w:rsidR="00E71775">
              <w:t>÷</w:t>
            </w:r>
            <w:proofErr w:type="gramEnd"/>
            <w:r w:rsidRPr="00B754C1">
              <w:t>2</w:t>
            </w:r>
          </w:p>
        </w:tc>
        <w:tc>
          <w:tcPr>
            <w:tcW w:w="275" w:type="dxa"/>
          </w:tcPr>
          <w:p w14:paraId="41B5573E" w14:textId="77777777" w:rsidR="005673BC" w:rsidRPr="00B754C1" w:rsidRDefault="005673BC" w:rsidP="001345C1">
            <w:pPr>
              <w:pStyle w:val="pl1"/>
              <w:shd w:val="clear" w:color="auto" w:fill="auto"/>
              <w:ind w:left="0" w:firstLine="0"/>
              <w:jc w:val="left"/>
            </w:pPr>
          </w:p>
        </w:tc>
        <w:tc>
          <w:tcPr>
            <w:tcW w:w="275" w:type="dxa"/>
            <w:vMerge w:val="restart"/>
            <w:vAlign w:val="center"/>
          </w:tcPr>
          <w:p w14:paraId="64E0CA73" w14:textId="77777777" w:rsidR="005673BC" w:rsidRPr="00B754C1" w:rsidRDefault="005673BC" w:rsidP="001345C1">
            <w:pPr>
              <w:pStyle w:val="pl1"/>
              <w:shd w:val="clear" w:color="auto" w:fill="auto"/>
              <w:ind w:left="0" w:firstLine="0"/>
              <w:jc w:val="center"/>
            </w:pPr>
            <w:r w:rsidRPr="00B754C1">
              <w:t>=</w:t>
            </w:r>
          </w:p>
        </w:tc>
        <w:tc>
          <w:tcPr>
            <w:tcW w:w="1155" w:type="dxa"/>
            <w:vMerge w:val="restart"/>
            <w:vAlign w:val="center"/>
          </w:tcPr>
          <w:p w14:paraId="1EC39152" w14:textId="77777777" w:rsidR="005673BC" w:rsidRPr="00B2545B" w:rsidRDefault="005673BC" w:rsidP="001345C1">
            <w:pPr>
              <w:pStyle w:val="pl1"/>
              <w:shd w:val="clear" w:color="auto" w:fill="auto"/>
              <w:ind w:left="0" w:right="-53" w:firstLine="0"/>
              <w:jc w:val="left"/>
            </w:pPr>
            <w:r w:rsidRPr="00B754C1">
              <w:t>98</w:t>
            </w:r>
            <w:r w:rsidR="00B754C1" w:rsidRPr="004A1125">
              <w:t>.42</w:t>
            </w:r>
            <w:r w:rsidR="002E27B9">
              <w:t xml:space="preserve"> days</w:t>
            </w:r>
          </w:p>
        </w:tc>
      </w:tr>
      <w:tr w:rsidR="005673BC" w14:paraId="246660D4" w14:textId="77777777" w:rsidTr="004A1125">
        <w:trPr>
          <w:cantSplit/>
        </w:trPr>
        <w:tc>
          <w:tcPr>
            <w:tcW w:w="2255" w:type="dxa"/>
            <w:vMerge/>
          </w:tcPr>
          <w:p w14:paraId="61D6FE6D" w14:textId="77777777" w:rsidR="005673BC" w:rsidRDefault="005673BC" w:rsidP="001345C1">
            <w:pPr>
              <w:pStyle w:val="pl1"/>
              <w:shd w:val="clear" w:color="auto" w:fill="auto"/>
              <w:ind w:left="0" w:firstLine="0"/>
              <w:jc w:val="left"/>
            </w:pPr>
          </w:p>
        </w:tc>
        <w:tc>
          <w:tcPr>
            <w:tcW w:w="270" w:type="dxa"/>
          </w:tcPr>
          <w:p w14:paraId="0FEB773D" w14:textId="77777777" w:rsidR="005673BC" w:rsidRDefault="005673BC" w:rsidP="001345C1">
            <w:pPr>
              <w:pStyle w:val="pl1"/>
              <w:shd w:val="clear" w:color="auto" w:fill="auto"/>
              <w:ind w:left="0" w:firstLine="0"/>
              <w:jc w:val="center"/>
            </w:pPr>
          </w:p>
        </w:tc>
        <w:tc>
          <w:tcPr>
            <w:tcW w:w="1980" w:type="dxa"/>
            <w:tcBorders>
              <w:top w:val="single" w:sz="4" w:space="0" w:color="auto"/>
            </w:tcBorders>
          </w:tcPr>
          <w:p w14:paraId="574A1841" w14:textId="2B8F2C96" w:rsidR="005673BC" w:rsidRDefault="005673BC" w:rsidP="00E71775">
            <w:pPr>
              <w:pStyle w:val="pl1"/>
              <w:shd w:val="clear" w:color="auto" w:fill="auto"/>
              <w:ind w:left="0" w:firstLine="0"/>
              <w:jc w:val="center"/>
            </w:pPr>
            <w:r>
              <w:t>$1,060</w:t>
            </w:r>
            <w:r w:rsidR="00E71775">
              <w:t>÷</w:t>
            </w:r>
            <w:r>
              <w:t>365</w:t>
            </w:r>
          </w:p>
        </w:tc>
        <w:tc>
          <w:tcPr>
            <w:tcW w:w="270" w:type="dxa"/>
          </w:tcPr>
          <w:p w14:paraId="50915F30" w14:textId="77777777" w:rsidR="005673BC" w:rsidRDefault="005673BC" w:rsidP="001345C1">
            <w:pPr>
              <w:pStyle w:val="pl1"/>
              <w:shd w:val="clear" w:color="auto" w:fill="auto"/>
              <w:ind w:left="0" w:firstLine="0"/>
              <w:jc w:val="center"/>
            </w:pPr>
          </w:p>
        </w:tc>
        <w:tc>
          <w:tcPr>
            <w:tcW w:w="270" w:type="dxa"/>
            <w:vMerge/>
          </w:tcPr>
          <w:p w14:paraId="73FD8BA7" w14:textId="77777777" w:rsidR="005673BC" w:rsidRDefault="005673BC" w:rsidP="001345C1">
            <w:pPr>
              <w:pStyle w:val="pl1"/>
              <w:shd w:val="clear" w:color="auto" w:fill="auto"/>
              <w:ind w:left="0" w:firstLine="0"/>
              <w:jc w:val="center"/>
            </w:pPr>
          </w:p>
        </w:tc>
        <w:tc>
          <w:tcPr>
            <w:tcW w:w="934" w:type="dxa"/>
            <w:vMerge/>
          </w:tcPr>
          <w:p w14:paraId="60E36FFD" w14:textId="77777777" w:rsidR="005673BC" w:rsidRDefault="005673BC" w:rsidP="001345C1">
            <w:pPr>
              <w:pStyle w:val="pl1"/>
              <w:shd w:val="clear" w:color="auto" w:fill="auto"/>
              <w:ind w:left="0" w:firstLine="0"/>
              <w:jc w:val="center"/>
            </w:pPr>
          </w:p>
        </w:tc>
        <w:tc>
          <w:tcPr>
            <w:tcW w:w="291" w:type="dxa"/>
          </w:tcPr>
          <w:p w14:paraId="104C3386" w14:textId="77777777" w:rsidR="005673BC" w:rsidRDefault="005673BC" w:rsidP="001345C1">
            <w:pPr>
              <w:pStyle w:val="pl1"/>
              <w:shd w:val="clear" w:color="auto" w:fill="auto"/>
              <w:ind w:left="0" w:firstLine="0"/>
              <w:jc w:val="center"/>
            </w:pPr>
          </w:p>
        </w:tc>
        <w:tc>
          <w:tcPr>
            <w:tcW w:w="1815" w:type="dxa"/>
            <w:tcBorders>
              <w:top w:val="single" w:sz="4" w:space="0" w:color="auto"/>
            </w:tcBorders>
          </w:tcPr>
          <w:p w14:paraId="566163C2" w14:textId="2EAE3954" w:rsidR="005673BC" w:rsidRDefault="005673BC" w:rsidP="00E71775">
            <w:pPr>
              <w:pStyle w:val="pl1"/>
              <w:shd w:val="clear" w:color="auto" w:fill="auto"/>
              <w:ind w:left="0" w:firstLine="0"/>
              <w:jc w:val="center"/>
            </w:pPr>
            <w:r>
              <w:t>$1,246</w:t>
            </w:r>
            <w:r w:rsidR="00E71775">
              <w:t>÷</w:t>
            </w:r>
            <w:r>
              <w:t>365</w:t>
            </w:r>
          </w:p>
        </w:tc>
        <w:tc>
          <w:tcPr>
            <w:tcW w:w="275" w:type="dxa"/>
          </w:tcPr>
          <w:p w14:paraId="713CFFA3" w14:textId="77777777" w:rsidR="005673BC" w:rsidRDefault="005673BC" w:rsidP="001345C1">
            <w:pPr>
              <w:pStyle w:val="pl1"/>
              <w:shd w:val="clear" w:color="auto" w:fill="auto"/>
              <w:ind w:left="0" w:firstLine="0"/>
              <w:jc w:val="center"/>
            </w:pPr>
          </w:p>
        </w:tc>
        <w:tc>
          <w:tcPr>
            <w:tcW w:w="275" w:type="dxa"/>
            <w:vMerge/>
          </w:tcPr>
          <w:p w14:paraId="4C27FB36" w14:textId="77777777" w:rsidR="005673BC" w:rsidRDefault="005673BC" w:rsidP="001345C1">
            <w:pPr>
              <w:pStyle w:val="pl1"/>
              <w:shd w:val="clear" w:color="auto" w:fill="auto"/>
              <w:ind w:left="0" w:firstLine="0"/>
              <w:jc w:val="center"/>
            </w:pPr>
          </w:p>
        </w:tc>
        <w:tc>
          <w:tcPr>
            <w:tcW w:w="1155" w:type="dxa"/>
            <w:vMerge/>
          </w:tcPr>
          <w:p w14:paraId="34DD2F25" w14:textId="77777777" w:rsidR="005673BC" w:rsidRDefault="005673BC" w:rsidP="001345C1">
            <w:pPr>
              <w:pStyle w:val="pl1"/>
              <w:shd w:val="clear" w:color="auto" w:fill="auto"/>
              <w:ind w:left="0" w:right="552" w:firstLine="0"/>
              <w:jc w:val="center"/>
            </w:pPr>
          </w:p>
        </w:tc>
      </w:tr>
    </w:tbl>
    <w:p w14:paraId="069D7C50"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715"/>
        <w:gridCol w:w="275"/>
        <w:gridCol w:w="1155"/>
      </w:tblGrid>
      <w:tr w:rsidR="005673BC" w14:paraId="4BD1BB29" w14:textId="77777777" w:rsidTr="001345C1">
        <w:trPr>
          <w:cantSplit/>
        </w:trPr>
        <w:tc>
          <w:tcPr>
            <w:tcW w:w="2585" w:type="dxa"/>
            <w:vMerge w:val="restart"/>
            <w:vAlign w:val="center"/>
          </w:tcPr>
          <w:p w14:paraId="62B6ADA0" w14:textId="6CDA2640" w:rsidR="005673BC" w:rsidRDefault="00FD6E5F" w:rsidP="001345C1">
            <w:pPr>
              <w:pStyle w:val="pl1"/>
              <w:shd w:val="clear" w:color="auto" w:fill="auto"/>
              <w:ind w:left="387" w:hanging="387"/>
              <w:jc w:val="left"/>
            </w:pPr>
            <w:r>
              <w:t>g</w:t>
            </w:r>
            <w:r w:rsidR="005673BC">
              <w:t>.</w:t>
            </w:r>
            <w:r w:rsidR="005673BC">
              <w:tab/>
              <w:t>Debt ratio:</w:t>
            </w:r>
          </w:p>
        </w:tc>
        <w:tc>
          <w:tcPr>
            <w:tcW w:w="660" w:type="dxa"/>
          </w:tcPr>
          <w:p w14:paraId="152FC58B" w14:textId="77777777" w:rsidR="005673BC" w:rsidRDefault="005673BC" w:rsidP="001345C1">
            <w:pPr>
              <w:pStyle w:val="pl1"/>
              <w:shd w:val="clear" w:color="auto" w:fill="auto"/>
              <w:ind w:left="0" w:firstLine="0"/>
              <w:jc w:val="center"/>
            </w:pPr>
          </w:p>
        </w:tc>
        <w:tc>
          <w:tcPr>
            <w:tcW w:w="990" w:type="dxa"/>
            <w:tcBorders>
              <w:bottom w:val="single" w:sz="4" w:space="0" w:color="auto"/>
            </w:tcBorders>
            <w:vAlign w:val="center"/>
          </w:tcPr>
          <w:p w14:paraId="64BA26FB" w14:textId="77777777" w:rsidR="005673BC" w:rsidRDefault="005673BC" w:rsidP="001345C1">
            <w:pPr>
              <w:pStyle w:val="pl1"/>
              <w:shd w:val="clear" w:color="auto" w:fill="auto"/>
              <w:ind w:left="0" w:firstLine="0"/>
              <w:jc w:val="center"/>
            </w:pPr>
            <w:r>
              <w:t>$1,444</w:t>
            </w:r>
          </w:p>
        </w:tc>
        <w:tc>
          <w:tcPr>
            <w:tcW w:w="715" w:type="dxa"/>
          </w:tcPr>
          <w:p w14:paraId="547661F2" w14:textId="77777777" w:rsidR="005673BC" w:rsidRDefault="005673BC" w:rsidP="001345C1">
            <w:pPr>
              <w:pStyle w:val="pl1"/>
              <w:shd w:val="clear" w:color="auto" w:fill="auto"/>
              <w:ind w:left="0" w:firstLine="0"/>
              <w:jc w:val="left"/>
            </w:pPr>
          </w:p>
        </w:tc>
        <w:tc>
          <w:tcPr>
            <w:tcW w:w="236" w:type="dxa"/>
            <w:vMerge w:val="restart"/>
            <w:vAlign w:val="center"/>
          </w:tcPr>
          <w:p w14:paraId="5C9856EE" w14:textId="77777777" w:rsidR="005673BC" w:rsidRDefault="005673BC" w:rsidP="001345C1">
            <w:pPr>
              <w:pStyle w:val="pl1"/>
              <w:shd w:val="clear" w:color="auto" w:fill="auto"/>
              <w:ind w:left="0" w:firstLine="0"/>
              <w:jc w:val="center"/>
            </w:pPr>
            <w:r>
              <w:t>=</w:t>
            </w:r>
          </w:p>
        </w:tc>
        <w:tc>
          <w:tcPr>
            <w:tcW w:w="809" w:type="dxa"/>
            <w:vMerge w:val="restart"/>
            <w:vAlign w:val="center"/>
          </w:tcPr>
          <w:p w14:paraId="5B4BD661" w14:textId="77777777" w:rsidR="005673BC" w:rsidRDefault="005673BC" w:rsidP="001345C1">
            <w:pPr>
              <w:pStyle w:val="pl1"/>
              <w:shd w:val="clear" w:color="auto" w:fill="auto"/>
              <w:ind w:left="0" w:firstLine="0"/>
              <w:jc w:val="center"/>
            </w:pPr>
            <w:r>
              <w:t>0.70</w:t>
            </w:r>
          </w:p>
        </w:tc>
        <w:tc>
          <w:tcPr>
            <w:tcW w:w="715" w:type="dxa"/>
          </w:tcPr>
          <w:p w14:paraId="076C32FD" w14:textId="77777777" w:rsidR="005673BC" w:rsidRDefault="005673BC" w:rsidP="001345C1">
            <w:pPr>
              <w:pStyle w:val="pl1"/>
              <w:shd w:val="clear" w:color="auto" w:fill="auto"/>
              <w:ind w:left="0" w:firstLine="0"/>
              <w:jc w:val="center"/>
            </w:pPr>
          </w:p>
        </w:tc>
        <w:tc>
          <w:tcPr>
            <w:tcW w:w="935" w:type="dxa"/>
            <w:tcBorders>
              <w:bottom w:val="single" w:sz="4" w:space="0" w:color="auto"/>
            </w:tcBorders>
            <w:vAlign w:val="center"/>
          </w:tcPr>
          <w:p w14:paraId="5CECCF07" w14:textId="77777777" w:rsidR="005673BC" w:rsidRDefault="005673BC" w:rsidP="001345C1">
            <w:pPr>
              <w:pStyle w:val="pl1"/>
              <w:shd w:val="clear" w:color="auto" w:fill="auto"/>
              <w:ind w:left="0" w:firstLine="0"/>
              <w:jc w:val="center"/>
            </w:pPr>
            <w:r>
              <w:t>$1,508</w:t>
            </w:r>
          </w:p>
        </w:tc>
        <w:tc>
          <w:tcPr>
            <w:tcW w:w="715" w:type="dxa"/>
          </w:tcPr>
          <w:p w14:paraId="03CF2573" w14:textId="77777777" w:rsidR="005673BC" w:rsidRDefault="005673BC" w:rsidP="001345C1">
            <w:pPr>
              <w:pStyle w:val="pl1"/>
              <w:shd w:val="clear" w:color="auto" w:fill="auto"/>
              <w:ind w:left="0" w:firstLine="0"/>
              <w:jc w:val="left"/>
            </w:pPr>
          </w:p>
        </w:tc>
        <w:tc>
          <w:tcPr>
            <w:tcW w:w="275" w:type="dxa"/>
            <w:vMerge w:val="restart"/>
            <w:vAlign w:val="center"/>
          </w:tcPr>
          <w:p w14:paraId="3CDC6174" w14:textId="77777777" w:rsidR="005673BC" w:rsidRDefault="005673BC" w:rsidP="001345C1">
            <w:pPr>
              <w:pStyle w:val="pl1"/>
              <w:shd w:val="clear" w:color="auto" w:fill="auto"/>
              <w:ind w:left="0" w:firstLine="0"/>
              <w:jc w:val="center"/>
            </w:pPr>
            <w:r>
              <w:t>=</w:t>
            </w:r>
          </w:p>
        </w:tc>
        <w:tc>
          <w:tcPr>
            <w:tcW w:w="1155" w:type="dxa"/>
            <w:vMerge w:val="restart"/>
            <w:vAlign w:val="center"/>
          </w:tcPr>
          <w:p w14:paraId="6D936D37" w14:textId="77777777" w:rsidR="005673BC" w:rsidRDefault="005673BC" w:rsidP="001345C1">
            <w:pPr>
              <w:pStyle w:val="pl1"/>
              <w:shd w:val="clear" w:color="auto" w:fill="auto"/>
              <w:ind w:left="0" w:right="2" w:firstLine="0"/>
              <w:jc w:val="left"/>
            </w:pPr>
            <w:r>
              <w:t>0.64</w:t>
            </w:r>
          </w:p>
        </w:tc>
      </w:tr>
      <w:tr w:rsidR="005673BC" w14:paraId="6CEABBF7" w14:textId="77777777" w:rsidTr="001345C1">
        <w:trPr>
          <w:cantSplit/>
        </w:trPr>
        <w:tc>
          <w:tcPr>
            <w:tcW w:w="2585" w:type="dxa"/>
            <w:vMerge/>
          </w:tcPr>
          <w:p w14:paraId="4805E830" w14:textId="77777777" w:rsidR="005673BC" w:rsidRDefault="005673BC" w:rsidP="001345C1">
            <w:pPr>
              <w:pStyle w:val="pl1"/>
              <w:shd w:val="clear" w:color="auto" w:fill="auto"/>
              <w:ind w:left="0" w:firstLine="0"/>
              <w:jc w:val="left"/>
            </w:pPr>
          </w:p>
        </w:tc>
        <w:tc>
          <w:tcPr>
            <w:tcW w:w="660" w:type="dxa"/>
          </w:tcPr>
          <w:p w14:paraId="25A9608A" w14:textId="77777777" w:rsidR="005673BC" w:rsidRDefault="005673BC" w:rsidP="001345C1">
            <w:pPr>
              <w:pStyle w:val="pl1"/>
              <w:shd w:val="clear" w:color="auto" w:fill="auto"/>
              <w:ind w:left="0" w:firstLine="0"/>
              <w:jc w:val="center"/>
            </w:pPr>
          </w:p>
        </w:tc>
        <w:tc>
          <w:tcPr>
            <w:tcW w:w="990" w:type="dxa"/>
            <w:tcBorders>
              <w:top w:val="single" w:sz="4" w:space="0" w:color="auto"/>
            </w:tcBorders>
          </w:tcPr>
          <w:p w14:paraId="6DE96592" w14:textId="77777777" w:rsidR="005673BC" w:rsidRDefault="005673BC" w:rsidP="001345C1">
            <w:pPr>
              <w:pStyle w:val="pl1"/>
              <w:shd w:val="clear" w:color="auto" w:fill="auto"/>
              <w:ind w:left="0" w:firstLine="0"/>
              <w:jc w:val="center"/>
            </w:pPr>
            <w:r>
              <w:t>$2,070</w:t>
            </w:r>
          </w:p>
        </w:tc>
        <w:tc>
          <w:tcPr>
            <w:tcW w:w="715" w:type="dxa"/>
          </w:tcPr>
          <w:p w14:paraId="2DEA9145" w14:textId="77777777" w:rsidR="005673BC" w:rsidRDefault="005673BC" w:rsidP="001345C1">
            <w:pPr>
              <w:pStyle w:val="pl1"/>
              <w:shd w:val="clear" w:color="auto" w:fill="auto"/>
              <w:ind w:left="0" w:firstLine="0"/>
              <w:jc w:val="center"/>
            </w:pPr>
          </w:p>
        </w:tc>
        <w:tc>
          <w:tcPr>
            <w:tcW w:w="236" w:type="dxa"/>
            <w:vMerge/>
          </w:tcPr>
          <w:p w14:paraId="1AD3C807" w14:textId="77777777" w:rsidR="005673BC" w:rsidRDefault="005673BC" w:rsidP="001345C1">
            <w:pPr>
              <w:pStyle w:val="pl1"/>
              <w:shd w:val="clear" w:color="auto" w:fill="auto"/>
              <w:ind w:left="0" w:firstLine="0"/>
              <w:jc w:val="center"/>
            </w:pPr>
          </w:p>
        </w:tc>
        <w:tc>
          <w:tcPr>
            <w:tcW w:w="809" w:type="dxa"/>
            <w:vMerge/>
          </w:tcPr>
          <w:p w14:paraId="49AD84B7" w14:textId="77777777" w:rsidR="005673BC" w:rsidRDefault="005673BC" w:rsidP="001345C1">
            <w:pPr>
              <w:pStyle w:val="pl1"/>
              <w:shd w:val="clear" w:color="auto" w:fill="auto"/>
              <w:ind w:left="0" w:firstLine="0"/>
              <w:jc w:val="center"/>
            </w:pPr>
          </w:p>
        </w:tc>
        <w:tc>
          <w:tcPr>
            <w:tcW w:w="715" w:type="dxa"/>
          </w:tcPr>
          <w:p w14:paraId="20C947F5" w14:textId="77777777" w:rsidR="005673BC" w:rsidRDefault="005673BC" w:rsidP="001345C1">
            <w:pPr>
              <w:pStyle w:val="pl1"/>
              <w:shd w:val="clear" w:color="auto" w:fill="auto"/>
              <w:ind w:left="0" w:firstLine="0"/>
              <w:jc w:val="center"/>
            </w:pPr>
          </w:p>
        </w:tc>
        <w:tc>
          <w:tcPr>
            <w:tcW w:w="935" w:type="dxa"/>
            <w:tcBorders>
              <w:top w:val="single" w:sz="4" w:space="0" w:color="auto"/>
            </w:tcBorders>
          </w:tcPr>
          <w:p w14:paraId="64DA55EC" w14:textId="77777777" w:rsidR="005673BC" w:rsidRDefault="005673BC" w:rsidP="001345C1">
            <w:pPr>
              <w:pStyle w:val="pl1"/>
              <w:shd w:val="clear" w:color="auto" w:fill="auto"/>
              <w:ind w:left="0" w:firstLine="0"/>
              <w:jc w:val="center"/>
            </w:pPr>
            <w:r>
              <w:t>$2,344</w:t>
            </w:r>
          </w:p>
        </w:tc>
        <w:tc>
          <w:tcPr>
            <w:tcW w:w="715" w:type="dxa"/>
          </w:tcPr>
          <w:p w14:paraId="271F295C" w14:textId="77777777" w:rsidR="005673BC" w:rsidRDefault="005673BC" w:rsidP="001345C1">
            <w:pPr>
              <w:pStyle w:val="pl1"/>
              <w:shd w:val="clear" w:color="auto" w:fill="auto"/>
              <w:ind w:left="0" w:firstLine="0"/>
              <w:jc w:val="center"/>
            </w:pPr>
          </w:p>
        </w:tc>
        <w:tc>
          <w:tcPr>
            <w:tcW w:w="275" w:type="dxa"/>
            <w:vMerge/>
          </w:tcPr>
          <w:p w14:paraId="7182741A" w14:textId="77777777" w:rsidR="005673BC" w:rsidRDefault="005673BC" w:rsidP="001345C1">
            <w:pPr>
              <w:pStyle w:val="pl1"/>
              <w:shd w:val="clear" w:color="auto" w:fill="auto"/>
              <w:ind w:left="0" w:firstLine="0"/>
              <w:jc w:val="center"/>
            </w:pPr>
          </w:p>
        </w:tc>
        <w:tc>
          <w:tcPr>
            <w:tcW w:w="1155" w:type="dxa"/>
            <w:vMerge/>
          </w:tcPr>
          <w:p w14:paraId="34AD06CD" w14:textId="77777777" w:rsidR="005673BC" w:rsidRDefault="005673BC" w:rsidP="001345C1">
            <w:pPr>
              <w:pStyle w:val="pl1"/>
              <w:shd w:val="clear" w:color="auto" w:fill="auto"/>
              <w:ind w:left="0" w:right="552" w:firstLine="0"/>
              <w:jc w:val="center"/>
            </w:pPr>
          </w:p>
        </w:tc>
      </w:tr>
    </w:tbl>
    <w:p w14:paraId="0439D63D" w14:textId="77777777" w:rsidR="00FD6E5F" w:rsidRDefault="00FD6E5F" w:rsidP="005673BC">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715"/>
        <w:gridCol w:w="275"/>
        <w:gridCol w:w="1155"/>
      </w:tblGrid>
      <w:tr w:rsidR="00FD6E5F" w:rsidRPr="002E27B9" w14:paraId="7EA95A55" w14:textId="77777777" w:rsidTr="00743BC4">
        <w:trPr>
          <w:cantSplit/>
        </w:trPr>
        <w:tc>
          <w:tcPr>
            <w:tcW w:w="2585" w:type="dxa"/>
            <w:vMerge w:val="restart"/>
            <w:vAlign w:val="center"/>
          </w:tcPr>
          <w:p w14:paraId="39DC9E07" w14:textId="07FA642F" w:rsidR="00FD6E5F" w:rsidRPr="00B2545B" w:rsidRDefault="00FD6E5F" w:rsidP="00743BC4">
            <w:pPr>
              <w:pStyle w:val="pl1"/>
              <w:shd w:val="clear" w:color="auto" w:fill="auto"/>
              <w:ind w:left="387" w:hanging="387"/>
              <w:jc w:val="left"/>
            </w:pPr>
            <w:r w:rsidRPr="004A1125">
              <w:t>h</w:t>
            </w:r>
            <w:r w:rsidR="00B754C1" w:rsidRPr="00B2545B">
              <w:t>.</w:t>
            </w:r>
            <w:r w:rsidRPr="00B2545B">
              <w:tab/>
              <w:t>Debt</w:t>
            </w:r>
            <w:r w:rsidR="00B754C1" w:rsidRPr="004A1125">
              <w:t>/</w:t>
            </w:r>
            <w:r w:rsidR="00785E93">
              <w:t>e</w:t>
            </w:r>
            <w:r w:rsidR="00B754C1" w:rsidRPr="004A1125">
              <w:t>quity</w:t>
            </w:r>
            <w:r w:rsidRPr="00B2545B">
              <w:t xml:space="preserve"> ratio:</w:t>
            </w:r>
          </w:p>
        </w:tc>
        <w:tc>
          <w:tcPr>
            <w:tcW w:w="660" w:type="dxa"/>
          </w:tcPr>
          <w:p w14:paraId="5FA75167" w14:textId="77777777" w:rsidR="00FD6E5F" w:rsidRPr="002E27B9" w:rsidRDefault="00FD6E5F" w:rsidP="00743BC4">
            <w:pPr>
              <w:pStyle w:val="pl1"/>
              <w:shd w:val="clear" w:color="auto" w:fill="auto"/>
              <w:ind w:left="0" w:firstLine="0"/>
              <w:jc w:val="center"/>
            </w:pPr>
          </w:p>
        </w:tc>
        <w:tc>
          <w:tcPr>
            <w:tcW w:w="990" w:type="dxa"/>
            <w:tcBorders>
              <w:bottom w:val="single" w:sz="4" w:space="0" w:color="auto"/>
            </w:tcBorders>
            <w:vAlign w:val="center"/>
          </w:tcPr>
          <w:p w14:paraId="30EAB49C" w14:textId="77777777" w:rsidR="00FD6E5F" w:rsidRPr="002E27B9" w:rsidRDefault="00FD6E5F" w:rsidP="00743BC4">
            <w:pPr>
              <w:pStyle w:val="pl1"/>
              <w:shd w:val="clear" w:color="auto" w:fill="auto"/>
              <w:ind w:left="0" w:firstLine="0"/>
              <w:jc w:val="center"/>
            </w:pPr>
            <w:r w:rsidRPr="002E27B9">
              <w:t>$1,444</w:t>
            </w:r>
          </w:p>
        </w:tc>
        <w:tc>
          <w:tcPr>
            <w:tcW w:w="715" w:type="dxa"/>
          </w:tcPr>
          <w:p w14:paraId="371F967F" w14:textId="77777777" w:rsidR="00FD6E5F" w:rsidRPr="002E27B9" w:rsidRDefault="00FD6E5F" w:rsidP="00743BC4">
            <w:pPr>
              <w:pStyle w:val="pl1"/>
              <w:shd w:val="clear" w:color="auto" w:fill="auto"/>
              <w:ind w:left="0" w:firstLine="0"/>
              <w:jc w:val="left"/>
            </w:pPr>
          </w:p>
        </w:tc>
        <w:tc>
          <w:tcPr>
            <w:tcW w:w="236" w:type="dxa"/>
            <w:vMerge w:val="restart"/>
            <w:vAlign w:val="center"/>
          </w:tcPr>
          <w:p w14:paraId="51DD4719" w14:textId="77777777" w:rsidR="00FD6E5F" w:rsidRPr="002E27B9" w:rsidRDefault="00FD6E5F" w:rsidP="00743BC4">
            <w:pPr>
              <w:pStyle w:val="pl1"/>
              <w:shd w:val="clear" w:color="auto" w:fill="auto"/>
              <w:ind w:left="0" w:firstLine="0"/>
              <w:jc w:val="center"/>
            </w:pPr>
            <w:r w:rsidRPr="002E27B9">
              <w:t>=</w:t>
            </w:r>
          </w:p>
        </w:tc>
        <w:tc>
          <w:tcPr>
            <w:tcW w:w="809" w:type="dxa"/>
            <w:vMerge w:val="restart"/>
            <w:vAlign w:val="center"/>
          </w:tcPr>
          <w:p w14:paraId="30FD766E" w14:textId="77777777" w:rsidR="00FD6E5F" w:rsidRPr="00B2545B" w:rsidRDefault="002E27B9" w:rsidP="00743BC4">
            <w:pPr>
              <w:pStyle w:val="pl1"/>
              <w:shd w:val="clear" w:color="auto" w:fill="auto"/>
              <w:ind w:left="0" w:firstLine="0"/>
              <w:jc w:val="center"/>
            </w:pPr>
            <w:r w:rsidRPr="004A1125">
              <w:t>2.31</w:t>
            </w:r>
          </w:p>
        </w:tc>
        <w:tc>
          <w:tcPr>
            <w:tcW w:w="715" w:type="dxa"/>
          </w:tcPr>
          <w:p w14:paraId="06B52677" w14:textId="77777777" w:rsidR="00FD6E5F" w:rsidRPr="002E27B9" w:rsidRDefault="00FD6E5F" w:rsidP="00743BC4">
            <w:pPr>
              <w:pStyle w:val="pl1"/>
              <w:shd w:val="clear" w:color="auto" w:fill="auto"/>
              <w:ind w:left="0" w:firstLine="0"/>
              <w:jc w:val="center"/>
            </w:pPr>
          </w:p>
        </w:tc>
        <w:tc>
          <w:tcPr>
            <w:tcW w:w="935" w:type="dxa"/>
            <w:tcBorders>
              <w:bottom w:val="single" w:sz="4" w:space="0" w:color="auto"/>
            </w:tcBorders>
            <w:vAlign w:val="center"/>
          </w:tcPr>
          <w:p w14:paraId="6E916829" w14:textId="77777777" w:rsidR="00FD6E5F" w:rsidRPr="002E27B9" w:rsidRDefault="00FD6E5F" w:rsidP="00743BC4">
            <w:pPr>
              <w:pStyle w:val="pl1"/>
              <w:shd w:val="clear" w:color="auto" w:fill="auto"/>
              <w:ind w:left="0" w:firstLine="0"/>
              <w:jc w:val="center"/>
            </w:pPr>
            <w:r w:rsidRPr="002E27B9">
              <w:t>$1,508</w:t>
            </w:r>
          </w:p>
        </w:tc>
        <w:tc>
          <w:tcPr>
            <w:tcW w:w="715" w:type="dxa"/>
          </w:tcPr>
          <w:p w14:paraId="5B55F14B" w14:textId="77777777" w:rsidR="00FD6E5F" w:rsidRPr="002E27B9" w:rsidRDefault="00FD6E5F" w:rsidP="00743BC4">
            <w:pPr>
              <w:pStyle w:val="pl1"/>
              <w:shd w:val="clear" w:color="auto" w:fill="auto"/>
              <w:ind w:left="0" w:firstLine="0"/>
              <w:jc w:val="left"/>
            </w:pPr>
          </w:p>
        </w:tc>
        <w:tc>
          <w:tcPr>
            <w:tcW w:w="275" w:type="dxa"/>
            <w:vMerge w:val="restart"/>
            <w:vAlign w:val="center"/>
          </w:tcPr>
          <w:p w14:paraId="0B16A297" w14:textId="77777777" w:rsidR="00FD6E5F" w:rsidRPr="002E27B9" w:rsidRDefault="00FD6E5F" w:rsidP="00743BC4">
            <w:pPr>
              <w:pStyle w:val="pl1"/>
              <w:shd w:val="clear" w:color="auto" w:fill="auto"/>
              <w:ind w:left="0" w:firstLine="0"/>
              <w:jc w:val="center"/>
            </w:pPr>
            <w:r w:rsidRPr="002E27B9">
              <w:t>=</w:t>
            </w:r>
          </w:p>
        </w:tc>
        <w:tc>
          <w:tcPr>
            <w:tcW w:w="1155" w:type="dxa"/>
            <w:vMerge w:val="restart"/>
            <w:vAlign w:val="center"/>
          </w:tcPr>
          <w:p w14:paraId="7E68343F" w14:textId="77777777" w:rsidR="00FD6E5F" w:rsidRPr="00B2545B" w:rsidRDefault="002E27B9" w:rsidP="00743BC4">
            <w:pPr>
              <w:pStyle w:val="pl1"/>
              <w:shd w:val="clear" w:color="auto" w:fill="auto"/>
              <w:ind w:left="0" w:right="2" w:firstLine="0"/>
              <w:jc w:val="left"/>
            </w:pPr>
            <w:r w:rsidRPr="004A1125">
              <w:t>1.80</w:t>
            </w:r>
          </w:p>
        </w:tc>
      </w:tr>
      <w:tr w:rsidR="00FD6E5F" w14:paraId="617C8DC9" w14:textId="77777777" w:rsidTr="00743BC4">
        <w:trPr>
          <w:cantSplit/>
        </w:trPr>
        <w:tc>
          <w:tcPr>
            <w:tcW w:w="2585" w:type="dxa"/>
            <w:vMerge/>
          </w:tcPr>
          <w:p w14:paraId="41FB5C0D" w14:textId="77777777" w:rsidR="00FD6E5F" w:rsidRPr="002E27B9" w:rsidRDefault="00FD6E5F" w:rsidP="00743BC4">
            <w:pPr>
              <w:pStyle w:val="pl1"/>
              <w:shd w:val="clear" w:color="auto" w:fill="auto"/>
              <w:ind w:left="0" w:firstLine="0"/>
              <w:jc w:val="left"/>
            </w:pPr>
          </w:p>
        </w:tc>
        <w:tc>
          <w:tcPr>
            <w:tcW w:w="660" w:type="dxa"/>
          </w:tcPr>
          <w:p w14:paraId="63072B39" w14:textId="77777777" w:rsidR="00FD6E5F" w:rsidRPr="002E27B9" w:rsidRDefault="00FD6E5F" w:rsidP="00743BC4">
            <w:pPr>
              <w:pStyle w:val="pl1"/>
              <w:shd w:val="clear" w:color="auto" w:fill="auto"/>
              <w:ind w:left="0" w:firstLine="0"/>
              <w:jc w:val="center"/>
            </w:pPr>
          </w:p>
        </w:tc>
        <w:tc>
          <w:tcPr>
            <w:tcW w:w="990" w:type="dxa"/>
            <w:tcBorders>
              <w:top w:val="single" w:sz="4" w:space="0" w:color="auto"/>
            </w:tcBorders>
          </w:tcPr>
          <w:p w14:paraId="25121502" w14:textId="77777777" w:rsidR="00FD6E5F" w:rsidRPr="00B2545B" w:rsidRDefault="00FD6E5F" w:rsidP="00B2545B">
            <w:pPr>
              <w:pStyle w:val="pl1"/>
              <w:shd w:val="clear" w:color="auto" w:fill="auto"/>
              <w:ind w:left="0" w:firstLine="0"/>
              <w:jc w:val="center"/>
            </w:pPr>
            <w:r w:rsidRPr="002E27B9">
              <w:t>$</w:t>
            </w:r>
            <w:r w:rsidR="00B754C1" w:rsidRPr="004A1125">
              <w:t>626</w:t>
            </w:r>
          </w:p>
        </w:tc>
        <w:tc>
          <w:tcPr>
            <w:tcW w:w="715" w:type="dxa"/>
          </w:tcPr>
          <w:p w14:paraId="41BCA566" w14:textId="77777777" w:rsidR="00FD6E5F" w:rsidRPr="002E27B9" w:rsidRDefault="00FD6E5F" w:rsidP="00743BC4">
            <w:pPr>
              <w:pStyle w:val="pl1"/>
              <w:shd w:val="clear" w:color="auto" w:fill="auto"/>
              <w:ind w:left="0" w:firstLine="0"/>
              <w:jc w:val="center"/>
            </w:pPr>
          </w:p>
        </w:tc>
        <w:tc>
          <w:tcPr>
            <w:tcW w:w="236" w:type="dxa"/>
            <w:vMerge/>
          </w:tcPr>
          <w:p w14:paraId="7D221251" w14:textId="77777777" w:rsidR="00FD6E5F" w:rsidRPr="002E27B9" w:rsidRDefault="00FD6E5F" w:rsidP="00743BC4">
            <w:pPr>
              <w:pStyle w:val="pl1"/>
              <w:shd w:val="clear" w:color="auto" w:fill="auto"/>
              <w:ind w:left="0" w:firstLine="0"/>
              <w:jc w:val="center"/>
            </w:pPr>
          </w:p>
        </w:tc>
        <w:tc>
          <w:tcPr>
            <w:tcW w:w="809" w:type="dxa"/>
            <w:vMerge/>
          </w:tcPr>
          <w:p w14:paraId="1F25AC95" w14:textId="77777777" w:rsidR="00FD6E5F" w:rsidRPr="002E27B9" w:rsidRDefault="00FD6E5F" w:rsidP="00743BC4">
            <w:pPr>
              <w:pStyle w:val="pl1"/>
              <w:shd w:val="clear" w:color="auto" w:fill="auto"/>
              <w:ind w:left="0" w:firstLine="0"/>
              <w:jc w:val="center"/>
            </w:pPr>
          </w:p>
        </w:tc>
        <w:tc>
          <w:tcPr>
            <w:tcW w:w="715" w:type="dxa"/>
          </w:tcPr>
          <w:p w14:paraId="035A8D0D" w14:textId="77777777" w:rsidR="00FD6E5F" w:rsidRPr="002E27B9" w:rsidRDefault="00FD6E5F" w:rsidP="00743BC4">
            <w:pPr>
              <w:pStyle w:val="pl1"/>
              <w:shd w:val="clear" w:color="auto" w:fill="auto"/>
              <w:ind w:left="0" w:firstLine="0"/>
              <w:jc w:val="center"/>
            </w:pPr>
          </w:p>
        </w:tc>
        <w:tc>
          <w:tcPr>
            <w:tcW w:w="935" w:type="dxa"/>
            <w:tcBorders>
              <w:top w:val="single" w:sz="4" w:space="0" w:color="auto"/>
            </w:tcBorders>
          </w:tcPr>
          <w:p w14:paraId="43E1D2AF" w14:textId="77777777" w:rsidR="00FD6E5F" w:rsidRDefault="00FD6E5F" w:rsidP="00B2545B">
            <w:pPr>
              <w:pStyle w:val="pl1"/>
              <w:shd w:val="clear" w:color="auto" w:fill="auto"/>
              <w:ind w:left="0" w:firstLine="0"/>
              <w:jc w:val="center"/>
            </w:pPr>
            <w:r w:rsidRPr="002E27B9">
              <w:t>$</w:t>
            </w:r>
            <w:r w:rsidR="002E27B9" w:rsidRPr="002E27B9">
              <w:t>836</w:t>
            </w:r>
          </w:p>
        </w:tc>
        <w:tc>
          <w:tcPr>
            <w:tcW w:w="715" w:type="dxa"/>
          </w:tcPr>
          <w:p w14:paraId="495C6ECC" w14:textId="77777777" w:rsidR="00FD6E5F" w:rsidRDefault="00FD6E5F" w:rsidP="00743BC4">
            <w:pPr>
              <w:pStyle w:val="pl1"/>
              <w:shd w:val="clear" w:color="auto" w:fill="auto"/>
              <w:ind w:left="0" w:firstLine="0"/>
              <w:jc w:val="center"/>
            </w:pPr>
          </w:p>
        </w:tc>
        <w:tc>
          <w:tcPr>
            <w:tcW w:w="275" w:type="dxa"/>
            <w:vMerge/>
          </w:tcPr>
          <w:p w14:paraId="7A135F2C" w14:textId="77777777" w:rsidR="00FD6E5F" w:rsidRDefault="00FD6E5F" w:rsidP="00743BC4">
            <w:pPr>
              <w:pStyle w:val="pl1"/>
              <w:shd w:val="clear" w:color="auto" w:fill="auto"/>
              <w:ind w:left="0" w:firstLine="0"/>
              <w:jc w:val="center"/>
            </w:pPr>
          </w:p>
        </w:tc>
        <w:tc>
          <w:tcPr>
            <w:tcW w:w="1155" w:type="dxa"/>
            <w:vMerge/>
          </w:tcPr>
          <w:p w14:paraId="54371DBC" w14:textId="77777777" w:rsidR="00FD6E5F" w:rsidRDefault="00FD6E5F" w:rsidP="00743BC4">
            <w:pPr>
              <w:pStyle w:val="pl1"/>
              <w:shd w:val="clear" w:color="auto" w:fill="auto"/>
              <w:ind w:left="0" w:right="552" w:firstLine="0"/>
              <w:jc w:val="center"/>
            </w:pPr>
          </w:p>
        </w:tc>
      </w:tr>
    </w:tbl>
    <w:p w14:paraId="025845B8" w14:textId="77777777" w:rsidR="00FD6E5F" w:rsidRDefault="00FD6E5F" w:rsidP="005673BC">
      <w:pPr>
        <w:pStyle w:val="ptffull"/>
        <w:spacing w:before="0"/>
      </w:pPr>
    </w:p>
    <w:tbl>
      <w:tblPr>
        <w:tblW w:w="9955" w:type="dxa"/>
        <w:tblInd w:w="-167" w:type="dxa"/>
        <w:tblLayout w:type="fixed"/>
        <w:tblLook w:val="01E0" w:firstRow="1" w:lastRow="1" w:firstColumn="1" w:lastColumn="1" w:noHBand="0" w:noVBand="0"/>
      </w:tblPr>
      <w:tblGrid>
        <w:gridCol w:w="2585"/>
        <w:gridCol w:w="660"/>
        <w:gridCol w:w="1045"/>
        <w:gridCol w:w="644"/>
        <w:gridCol w:w="236"/>
        <w:gridCol w:w="880"/>
        <w:gridCol w:w="660"/>
        <w:gridCol w:w="935"/>
        <w:gridCol w:w="730"/>
        <w:gridCol w:w="260"/>
        <w:gridCol w:w="1320"/>
      </w:tblGrid>
      <w:tr w:rsidR="005673BC" w14:paraId="02BEC957" w14:textId="77777777" w:rsidTr="004A1125">
        <w:trPr>
          <w:cantSplit/>
        </w:trPr>
        <w:tc>
          <w:tcPr>
            <w:tcW w:w="2585" w:type="dxa"/>
            <w:vMerge w:val="restart"/>
            <w:vAlign w:val="center"/>
          </w:tcPr>
          <w:p w14:paraId="0F775453" w14:textId="2BE2072A" w:rsidR="005673BC" w:rsidRDefault="00FD6E5F" w:rsidP="001345C1">
            <w:pPr>
              <w:pStyle w:val="pl1"/>
              <w:shd w:val="clear" w:color="auto" w:fill="auto"/>
              <w:ind w:left="387" w:hanging="387"/>
              <w:jc w:val="left"/>
            </w:pPr>
            <w:proofErr w:type="spellStart"/>
            <w:r>
              <w:t>i</w:t>
            </w:r>
            <w:proofErr w:type="spellEnd"/>
            <w:r w:rsidR="005673BC">
              <w:t>.</w:t>
            </w:r>
            <w:r w:rsidR="005673BC">
              <w:tab/>
              <w:t>Times-interest-earned ratio:</w:t>
            </w:r>
          </w:p>
        </w:tc>
        <w:tc>
          <w:tcPr>
            <w:tcW w:w="660" w:type="dxa"/>
          </w:tcPr>
          <w:p w14:paraId="6FEABBA2" w14:textId="77777777" w:rsidR="005673BC" w:rsidRDefault="005673BC" w:rsidP="001345C1">
            <w:pPr>
              <w:pStyle w:val="pl1"/>
              <w:shd w:val="clear" w:color="auto" w:fill="auto"/>
              <w:ind w:left="0" w:firstLine="0"/>
              <w:jc w:val="center"/>
            </w:pPr>
          </w:p>
        </w:tc>
        <w:tc>
          <w:tcPr>
            <w:tcW w:w="1045" w:type="dxa"/>
            <w:tcBorders>
              <w:bottom w:val="single" w:sz="4" w:space="0" w:color="auto"/>
            </w:tcBorders>
            <w:vAlign w:val="center"/>
          </w:tcPr>
          <w:p w14:paraId="1B2D31A3" w14:textId="77777777" w:rsidR="005673BC" w:rsidRDefault="005673BC" w:rsidP="001345C1">
            <w:pPr>
              <w:pStyle w:val="pl1"/>
              <w:shd w:val="clear" w:color="auto" w:fill="auto"/>
              <w:ind w:left="0" w:firstLine="0"/>
              <w:jc w:val="center"/>
            </w:pPr>
            <w:r>
              <w:t>$186</w:t>
            </w:r>
          </w:p>
        </w:tc>
        <w:tc>
          <w:tcPr>
            <w:tcW w:w="644" w:type="dxa"/>
          </w:tcPr>
          <w:p w14:paraId="2FD5F064" w14:textId="77777777" w:rsidR="005673BC" w:rsidRDefault="005673BC" w:rsidP="001345C1">
            <w:pPr>
              <w:pStyle w:val="pl1"/>
              <w:shd w:val="clear" w:color="auto" w:fill="auto"/>
              <w:ind w:left="0" w:firstLine="0"/>
              <w:jc w:val="left"/>
            </w:pPr>
          </w:p>
        </w:tc>
        <w:tc>
          <w:tcPr>
            <w:tcW w:w="236" w:type="dxa"/>
            <w:vMerge w:val="restart"/>
            <w:vAlign w:val="center"/>
          </w:tcPr>
          <w:p w14:paraId="3D73EC51" w14:textId="77777777" w:rsidR="005673BC" w:rsidRDefault="005673BC" w:rsidP="001345C1">
            <w:pPr>
              <w:pStyle w:val="pl1"/>
              <w:shd w:val="clear" w:color="auto" w:fill="auto"/>
              <w:ind w:left="0" w:firstLine="0"/>
              <w:jc w:val="center"/>
            </w:pPr>
            <w:r>
              <w:t>=</w:t>
            </w:r>
          </w:p>
        </w:tc>
        <w:tc>
          <w:tcPr>
            <w:tcW w:w="880" w:type="dxa"/>
            <w:vMerge w:val="restart"/>
            <w:vAlign w:val="center"/>
          </w:tcPr>
          <w:p w14:paraId="233DBDEA" w14:textId="77777777" w:rsidR="005673BC" w:rsidRDefault="005673BC" w:rsidP="001345C1">
            <w:pPr>
              <w:pStyle w:val="pl1"/>
              <w:shd w:val="clear" w:color="auto" w:fill="auto"/>
              <w:ind w:left="0" w:firstLine="0"/>
              <w:jc w:val="center"/>
            </w:pPr>
            <w:r>
              <w:t>4.65</w:t>
            </w:r>
          </w:p>
        </w:tc>
        <w:tc>
          <w:tcPr>
            <w:tcW w:w="660" w:type="dxa"/>
          </w:tcPr>
          <w:p w14:paraId="12AB6F5C" w14:textId="77777777" w:rsidR="005673BC" w:rsidRDefault="005673BC" w:rsidP="001345C1">
            <w:pPr>
              <w:pStyle w:val="pl1"/>
              <w:shd w:val="clear" w:color="auto" w:fill="auto"/>
              <w:ind w:left="0" w:right="2" w:firstLine="0"/>
              <w:jc w:val="left"/>
            </w:pPr>
          </w:p>
        </w:tc>
        <w:tc>
          <w:tcPr>
            <w:tcW w:w="935" w:type="dxa"/>
            <w:tcBorders>
              <w:bottom w:val="single" w:sz="4" w:space="0" w:color="auto"/>
            </w:tcBorders>
            <w:vAlign w:val="center"/>
          </w:tcPr>
          <w:p w14:paraId="55DBDC7C" w14:textId="77777777" w:rsidR="005673BC" w:rsidRDefault="005673BC" w:rsidP="001345C1">
            <w:pPr>
              <w:pStyle w:val="pl1"/>
              <w:shd w:val="clear" w:color="auto" w:fill="auto"/>
              <w:ind w:left="0" w:right="2" w:firstLine="0"/>
              <w:jc w:val="center"/>
            </w:pPr>
            <w:r>
              <w:t>202</w:t>
            </w:r>
          </w:p>
        </w:tc>
        <w:tc>
          <w:tcPr>
            <w:tcW w:w="730" w:type="dxa"/>
          </w:tcPr>
          <w:p w14:paraId="6EA6667F" w14:textId="77777777" w:rsidR="005673BC" w:rsidRDefault="005673BC" w:rsidP="001345C1">
            <w:pPr>
              <w:pStyle w:val="pl1"/>
              <w:shd w:val="clear" w:color="auto" w:fill="auto"/>
              <w:ind w:left="0" w:right="2" w:firstLine="0"/>
              <w:jc w:val="left"/>
            </w:pPr>
          </w:p>
        </w:tc>
        <w:tc>
          <w:tcPr>
            <w:tcW w:w="260" w:type="dxa"/>
            <w:vMerge w:val="restart"/>
            <w:vAlign w:val="center"/>
          </w:tcPr>
          <w:p w14:paraId="00B71418" w14:textId="77777777" w:rsidR="005673BC" w:rsidRPr="00B2545B" w:rsidRDefault="005673BC" w:rsidP="001345C1">
            <w:pPr>
              <w:pStyle w:val="pl1"/>
              <w:shd w:val="clear" w:color="auto" w:fill="auto"/>
              <w:ind w:left="0" w:right="2" w:firstLine="0"/>
              <w:jc w:val="left"/>
            </w:pPr>
            <w:r w:rsidRPr="00B2545B">
              <w:t>=</w:t>
            </w:r>
          </w:p>
        </w:tc>
        <w:tc>
          <w:tcPr>
            <w:tcW w:w="1320" w:type="dxa"/>
            <w:vMerge w:val="restart"/>
            <w:vAlign w:val="center"/>
          </w:tcPr>
          <w:p w14:paraId="0A8A9D3C" w14:textId="77777777" w:rsidR="005673BC" w:rsidRPr="00B2545B" w:rsidRDefault="005673BC" w:rsidP="001345C1">
            <w:pPr>
              <w:pStyle w:val="pl1"/>
              <w:shd w:val="clear" w:color="auto" w:fill="auto"/>
              <w:ind w:left="0" w:right="2" w:firstLine="0"/>
              <w:jc w:val="left"/>
            </w:pPr>
            <w:r w:rsidRPr="00B2545B">
              <w:t>20.2</w:t>
            </w:r>
            <w:r w:rsidR="002E27B9" w:rsidRPr="004A1125">
              <w:t>0</w:t>
            </w:r>
          </w:p>
        </w:tc>
      </w:tr>
      <w:tr w:rsidR="005673BC" w14:paraId="037913ED" w14:textId="77777777" w:rsidTr="004A1125">
        <w:trPr>
          <w:cantSplit/>
        </w:trPr>
        <w:tc>
          <w:tcPr>
            <w:tcW w:w="2585" w:type="dxa"/>
            <w:vMerge/>
          </w:tcPr>
          <w:p w14:paraId="6C3EB29B" w14:textId="77777777" w:rsidR="005673BC" w:rsidRDefault="005673BC" w:rsidP="001345C1">
            <w:pPr>
              <w:pStyle w:val="pl1"/>
              <w:shd w:val="clear" w:color="auto" w:fill="auto"/>
              <w:ind w:left="0" w:firstLine="0"/>
              <w:jc w:val="left"/>
            </w:pPr>
          </w:p>
        </w:tc>
        <w:tc>
          <w:tcPr>
            <w:tcW w:w="660" w:type="dxa"/>
          </w:tcPr>
          <w:p w14:paraId="3C56DC02" w14:textId="77777777" w:rsidR="005673BC" w:rsidRDefault="005673BC" w:rsidP="001345C1">
            <w:pPr>
              <w:pStyle w:val="pl1"/>
              <w:shd w:val="clear" w:color="auto" w:fill="auto"/>
              <w:ind w:left="0" w:firstLine="0"/>
              <w:jc w:val="center"/>
            </w:pPr>
          </w:p>
        </w:tc>
        <w:tc>
          <w:tcPr>
            <w:tcW w:w="1045" w:type="dxa"/>
            <w:tcBorders>
              <w:top w:val="single" w:sz="4" w:space="0" w:color="auto"/>
            </w:tcBorders>
          </w:tcPr>
          <w:p w14:paraId="6B431D0E" w14:textId="77777777" w:rsidR="005673BC" w:rsidRDefault="005673BC" w:rsidP="001345C1">
            <w:pPr>
              <w:pStyle w:val="pl1"/>
              <w:shd w:val="clear" w:color="auto" w:fill="auto"/>
              <w:ind w:left="0" w:firstLine="0"/>
              <w:jc w:val="center"/>
            </w:pPr>
            <w:r>
              <w:t>$40</w:t>
            </w:r>
          </w:p>
        </w:tc>
        <w:tc>
          <w:tcPr>
            <w:tcW w:w="644" w:type="dxa"/>
          </w:tcPr>
          <w:p w14:paraId="08BE843F" w14:textId="77777777" w:rsidR="005673BC" w:rsidRDefault="005673BC" w:rsidP="001345C1">
            <w:pPr>
              <w:pStyle w:val="pl1"/>
              <w:shd w:val="clear" w:color="auto" w:fill="auto"/>
              <w:ind w:left="0" w:firstLine="0"/>
              <w:jc w:val="center"/>
            </w:pPr>
          </w:p>
        </w:tc>
        <w:tc>
          <w:tcPr>
            <w:tcW w:w="236" w:type="dxa"/>
            <w:vMerge/>
          </w:tcPr>
          <w:p w14:paraId="0FE41691" w14:textId="77777777" w:rsidR="005673BC" w:rsidRDefault="005673BC" w:rsidP="001345C1">
            <w:pPr>
              <w:pStyle w:val="pl1"/>
              <w:shd w:val="clear" w:color="auto" w:fill="auto"/>
              <w:ind w:left="0" w:firstLine="0"/>
              <w:jc w:val="center"/>
            </w:pPr>
          </w:p>
        </w:tc>
        <w:tc>
          <w:tcPr>
            <w:tcW w:w="880" w:type="dxa"/>
            <w:vMerge/>
          </w:tcPr>
          <w:p w14:paraId="3C427C90" w14:textId="77777777" w:rsidR="005673BC" w:rsidRDefault="005673BC" w:rsidP="001345C1">
            <w:pPr>
              <w:pStyle w:val="pl1"/>
              <w:shd w:val="clear" w:color="auto" w:fill="auto"/>
              <w:ind w:left="0" w:firstLine="0"/>
              <w:jc w:val="center"/>
            </w:pPr>
          </w:p>
        </w:tc>
        <w:tc>
          <w:tcPr>
            <w:tcW w:w="660" w:type="dxa"/>
          </w:tcPr>
          <w:p w14:paraId="5DB16984" w14:textId="77777777" w:rsidR="005673BC" w:rsidRDefault="005673BC" w:rsidP="001345C1">
            <w:pPr>
              <w:pStyle w:val="pl1"/>
              <w:shd w:val="clear" w:color="auto" w:fill="auto"/>
              <w:ind w:left="0" w:right="552" w:firstLine="0"/>
              <w:jc w:val="center"/>
            </w:pPr>
          </w:p>
        </w:tc>
        <w:tc>
          <w:tcPr>
            <w:tcW w:w="935" w:type="dxa"/>
            <w:tcBorders>
              <w:top w:val="single" w:sz="4" w:space="0" w:color="auto"/>
            </w:tcBorders>
            <w:vAlign w:val="center"/>
          </w:tcPr>
          <w:p w14:paraId="7A29D88C" w14:textId="77777777" w:rsidR="005673BC" w:rsidRDefault="005673BC" w:rsidP="001345C1">
            <w:pPr>
              <w:pStyle w:val="pl1"/>
              <w:shd w:val="clear" w:color="auto" w:fill="auto"/>
              <w:ind w:left="0" w:firstLine="0"/>
              <w:jc w:val="center"/>
            </w:pPr>
            <w:r>
              <w:t>10</w:t>
            </w:r>
          </w:p>
        </w:tc>
        <w:tc>
          <w:tcPr>
            <w:tcW w:w="730" w:type="dxa"/>
          </w:tcPr>
          <w:p w14:paraId="32656CC5" w14:textId="77777777" w:rsidR="005673BC" w:rsidRDefault="005673BC" w:rsidP="001345C1">
            <w:pPr>
              <w:pStyle w:val="pl1"/>
              <w:shd w:val="clear" w:color="auto" w:fill="auto"/>
              <w:ind w:left="0" w:right="552" w:firstLine="0"/>
              <w:jc w:val="center"/>
            </w:pPr>
          </w:p>
        </w:tc>
        <w:tc>
          <w:tcPr>
            <w:tcW w:w="260" w:type="dxa"/>
            <w:vMerge/>
          </w:tcPr>
          <w:p w14:paraId="780A896B" w14:textId="77777777" w:rsidR="005673BC" w:rsidRDefault="005673BC" w:rsidP="001345C1">
            <w:pPr>
              <w:pStyle w:val="pl1"/>
              <w:shd w:val="clear" w:color="auto" w:fill="auto"/>
              <w:ind w:left="0" w:right="552" w:firstLine="0"/>
              <w:jc w:val="center"/>
            </w:pPr>
          </w:p>
        </w:tc>
        <w:tc>
          <w:tcPr>
            <w:tcW w:w="1320" w:type="dxa"/>
            <w:vMerge/>
          </w:tcPr>
          <w:p w14:paraId="4746D57E" w14:textId="77777777" w:rsidR="005673BC" w:rsidRDefault="005673BC" w:rsidP="001345C1">
            <w:pPr>
              <w:pStyle w:val="pl1"/>
              <w:shd w:val="clear" w:color="auto" w:fill="auto"/>
              <w:ind w:left="0" w:right="552" w:firstLine="0"/>
              <w:jc w:val="center"/>
            </w:pPr>
          </w:p>
        </w:tc>
      </w:tr>
    </w:tbl>
    <w:p w14:paraId="56FE13B5" w14:textId="77777777" w:rsidR="005673BC" w:rsidRDefault="005673BC" w:rsidP="005673BC">
      <w:pPr>
        <w:pStyle w:val="ptffull"/>
        <w:spacing w:before="0"/>
      </w:pPr>
    </w:p>
    <w:tbl>
      <w:tblPr>
        <w:tblW w:w="9790" w:type="dxa"/>
        <w:tblInd w:w="-167" w:type="dxa"/>
        <w:tblLayout w:type="fixed"/>
        <w:tblLook w:val="01E0" w:firstRow="1" w:lastRow="1" w:firstColumn="1" w:lastColumn="1" w:noHBand="0" w:noVBand="0"/>
      </w:tblPr>
      <w:tblGrid>
        <w:gridCol w:w="2585"/>
        <w:gridCol w:w="660"/>
        <w:gridCol w:w="990"/>
        <w:gridCol w:w="715"/>
        <w:gridCol w:w="236"/>
        <w:gridCol w:w="809"/>
        <w:gridCol w:w="715"/>
        <w:gridCol w:w="935"/>
        <w:gridCol w:w="715"/>
        <w:gridCol w:w="275"/>
        <w:gridCol w:w="1155"/>
      </w:tblGrid>
      <w:tr w:rsidR="005673BC" w14:paraId="3B7B65F6" w14:textId="77777777" w:rsidTr="001345C1">
        <w:trPr>
          <w:cantSplit/>
        </w:trPr>
        <w:tc>
          <w:tcPr>
            <w:tcW w:w="2585" w:type="dxa"/>
            <w:vMerge w:val="restart"/>
            <w:vAlign w:val="center"/>
          </w:tcPr>
          <w:p w14:paraId="6C46F1D3" w14:textId="506B5733" w:rsidR="005673BC" w:rsidRDefault="00FD6E5F" w:rsidP="001345C1">
            <w:pPr>
              <w:pStyle w:val="pl1"/>
              <w:shd w:val="clear" w:color="auto" w:fill="auto"/>
              <w:ind w:left="387" w:hanging="387"/>
              <w:jc w:val="left"/>
            </w:pPr>
            <w:r>
              <w:t>j</w:t>
            </w:r>
            <w:r w:rsidR="005673BC">
              <w:t>.</w:t>
            </w:r>
            <w:r w:rsidR="005673BC">
              <w:tab/>
              <w:t>Return on sales:</w:t>
            </w:r>
          </w:p>
        </w:tc>
        <w:tc>
          <w:tcPr>
            <w:tcW w:w="660" w:type="dxa"/>
          </w:tcPr>
          <w:p w14:paraId="78B81B24" w14:textId="77777777" w:rsidR="005673BC" w:rsidRDefault="005673BC" w:rsidP="001345C1">
            <w:pPr>
              <w:pStyle w:val="pl1"/>
              <w:shd w:val="clear" w:color="auto" w:fill="auto"/>
              <w:ind w:left="0" w:firstLine="0"/>
              <w:jc w:val="center"/>
            </w:pPr>
          </w:p>
        </w:tc>
        <w:tc>
          <w:tcPr>
            <w:tcW w:w="990" w:type="dxa"/>
            <w:tcBorders>
              <w:bottom w:val="single" w:sz="4" w:space="0" w:color="auto"/>
            </w:tcBorders>
            <w:vAlign w:val="center"/>
          </w:tcPr>
          <w:p w14:paraId="49F63F12" w14:textId="77777777" w:rsidR="005673BC" w:rsidRDefault="005673BC" w:rsidP="001345C1">
            <w:pPr>
              <w:pStyle w:val="pl1"/>
              <w:shd w:val="clear" w:color="auto" w:fill="auto"/>
              <w:ind w:left="0" w:firstLine="0"/>
              <w:jc w:val="center"/>
            </w:pPr>
            <w:r>
              <w:t>$82</w:t>
            </w:r>
          </w:p>
        </w:tc>
        <w:tc>
          <w:tcPr>
            <w:tcW w:w="715" w:type="dxa"/>
          </w:tcPr>
          <w:p w14:paraId="06DE6D49" w14:textId="77777777" w:rsidR="005673BC" w:rsidRDefault="005673BC" w:rsidP="001345C1">
            <w:pPr>
              <w:pStyle w:val="pl1"/>
              <w:shd w:val="clear" w:color="auto" w:fill="auto"/>
              <w:ind w:left="0" w:firstLine="0"/>
              <w:jc w:val="left"/>
            </w:pPr>
          </w:p>
        </w:tc>
        <w:tc>
          <w:tcPr>
            <w:tcW w:w="236" w:type="dxa"/>
            <w:vMerge w:val="restart"/>
            <w:vAlign w:val="center"/>
          </w:tcPr>
          <w:p w14:paraId="1E133189" w14:textId="77777777" w:rsidR="005673BC" w:rsidRDefault="005673BC" w:rsidP="001345C1">
            <w:pPr>
              <w:pStyle w:val="pl1"/>
              <w:shd w:val="clear" w:color="auto" w:fill="auto"/>
              <w:ind w:left="0" w:firstLine="0"/>
              <w:jc w:val="center"/>
            </w:pPr>
            <w:r>
              <w:t>=</w:t>
            </w:r>
          </w:p>
        </w:tc>
        <w:tc>
          <w:tcPr>
            <w:tcW w:w="809" w:type="dxa"/>
            <w:vMerge w:val="restart"/>
            <w:vAlign w:val="center"/>
          </w:tcPr>
          <w:p w14:paraId="61600818" w14:textId="77777777" w:rsidR="005673BC" w:rsidRDefault="005673BC" w:rsidP="001345C1">
            <w:pPr>
              <w:pStyle w:val="pl1"/>
              <w:shd w:val="clear" w:color="auto" w:fill="auto"/>
              <w:ind w:left="0" w:right="-148" w:firstLine="0"/>
              <w:jc w:val="center"/>
            </w:pPr>
            <w:r>
              <w:t>7.74%</w:t>
            </w:r>
          </w:p>
        </w:tc>
        <w:tc>
          <w:tcPr>
            <w:tcW w:w="715" w:type="dxa"/>
          </w:tcPr>
          <w:p w14:paraId="3C236AD1" w14:textId="77777777" w:rsidR="005673BC" w:rsidRDefault="005673BC" w:rsidP="001345C1">
            <w:pPr>
              <w:pStyle w:val="pl1"/>
              <w:shd w:val="clear" w:color="auto" w:fill="auto"/>
              <w:ind w:left="0" w:firstLine="0"/>
              <w:jc w:val="center"/>
            </w:pPr>
          </w:p>
        </w:tc>
        <w:tc>
          <w:tcPr>
            <w:tcW w:w="935" w:type="dxa"/>
            <w:tcBorders>
              <w:bottom w:val="single" w:sz="4" w:space="0" w:color="auto"/>
            </w:tcBorders>
            <w:vAlign w:val="center"/>
          </w:tcPr>
          <w:p w14:paraId="35C5B58F" w14:textId="77777777" w:rsidR="005673BC" w:rsidRDefault="005673BC" w:rsidP="001345C1">
            <w:pPr>
              <w:pStyle w:val="pl1"/>
              <w:shd w:val="clear" w:color="auto" w:fill="auto"/>
              <w:ind w:left="0" w:firstLine="0"/>
              <w:jc w:val="center"/>
            </w:pPr>
            <w:r>
              <w:t>$124</w:t>
            </w:r>
          </w:p>
        </w:tc>
        <w:tc>
          <w:tcPr>
            <w:tcW w:w="715" w:type="dxa"/>
          </w:tcPr>
          <w:p w14:paraId="7CD2FC6C" w14:textId="77777777" w:rsidR="005673BC" w:rsidRDefault="005673BC" w:rsidP="001345C1">
            <w:pPr>
              <w:pStyle w:val="pl1"/>
              <w:shd w:val="clear" w:color="auto" w:fill="auto"/>
              <w:ind w:left="0" w:firstLine="0"/>
              <w:jc w:val="left"/>
            </w:pPr>
          </w:p>
        </w:tc>
        <w:tc>
          <w:tcPr>
            <w:tcW w:w="275" w:type="dxa"/>
            <w:vMerge w:val="restart"/>
            <w:vAlign w:val="center"/>
          </w:tcPr>
          <w:p w14:paraId="452AB465" w14:textId="77777777" w:rsidR="005673BC" w:rsidRDefault="005673BC" w:rsidP="001345C1">
            <w:pPr>
              <w:pStyle w:val="pl1"/>
              <w:shd w:val="clear" w:color="auto" w:fill="auto"/>
              <w:ind w:left="0" w:firstLine="0"/>
              <w:jc w:val="center"/>
            </w:pPr>
            <w:r>
              <w:t>=</w:t>
            </w:r>
          </w:p>
        </w:tc>
        <w:tc>
          <w:tcPr>
            <w:tcW w:w="1155" w:type="dxa"/>
            <w:vMerge w:val="restart"/>
            <w:vAlign w:val="center"/>
          </w:tcPr>
          <w:p w14:paraId="12575598" w14:textId="49FC4EB9" w:rsidR="005673BC" w:rsidRDefault="002E27B9" w:rsidP="001345C1">
            <w:pPr>
              <w:pStyle w:val="pl1"/>
              <w:shd w:val="clear" w:color="auto" w:fill="auto"/>
              <w:ind w:left="0" w:right="2" w:firstLine="0"/>
              <w:jc w:val="left"/>
            </w:pPr>
            <w:r>
              <w:t>9.9</w:t>
            </w:r>
            <w:r w:rsidRPr="00B2545B">
              <w:t>5</w:t>
            </w:r>
            <w:r w:rsidR="005673BC" w:rsidRPr="002E27B9">
              <w:t>%</w:t>
            </w:r>
          </w:p>
        </w:tc>
      </w:tr>
      <w:tr w:rsidR="005673BC" w14:paraId="53A43035" w14:textId="77777777" w:rsidTr="001345C1">
        <w:trPr>
          <w:cantSplit/>
        </w:trPr>
        <w:tc>
          <w:tcPr>
            <w:tcW w:w="2585" w:type="dxa"/>
            <w:vMerge/>
          </w:tcPr>
          <w:p w14:paraId="08035B9F" w14:textId="77777777" w:rsidR="005673BC" w:rsidRDefault="005673BC" w:rsidP="001345C1">
            <w:pPr>
              <w:pStyle w:val="pl1"/>
              <w:shd w:val="clear" w:color="auto" w:fill="auto"/>
              <w:ind w:left="0" w:firstLine="0"/>
              <w:jc w:val="left"/>
            </w:pPr>
          </w:p>
        </w:tc>
        <w:tc>
          <w:tcPr>
            <w:tcW w:w="660" w:type="dxa"/>
          </w:tcPr>
          <w:p w14:paraId="03DEA0A8" w14:textId="77777777" w:rsidR="005673BC" w:rsidRDefault="005673BC" w:rsidP="001345C1">
            <w:pPr>
              <w:pStyle w:val="pl1"/>
              <w:shd w:val="clear" w:color="auto" w:fill="auto"/>
              <w:ind w:left="0" w:firstLine="0"/>
              <w:jc w:val="center"/>
            </w:pPr>
          </w:p>
        </w:tc>
        <w:tc>
          <w:tcPr>
            <w:tcW w:w="990" w:type="dxa"/>
            <w:tcBorders>
              <w:top w:val="single" w:sz="4" w:space="0" w:color="auto"/>
            </w:tcBorders>
          </w:tcPr>
          <w:p w14:paraId="0EC601DC" w14:textId="77777777" w:rsidR="005673BC" w:rsidRDefault="005673BC" w:rsidP="001345C1">
            <w:pPr>
              <w:pStyle w:val="pl1"/>
              <w:shd w:val="clear" w:color="auto" w:fill="auto"/>
              <w:ind w:left="0" w:firstLine="0"/>
              <w:jc w:val="center"/>
            </w:pPr>
            <w:r>
              <w:t>$1,060</w:t>
            </w:r>
          </w:p>
        </w:tc>
        <w:tc>
          <w:tcPr>
            <w:tcW w:w="715" w:type="dxa"/>
          </w:tcPr>
          <w:p w14:paraId="5D420A92" w14:textId="77777777" w:rsidR="005673BC" w:rsidRDefault="005673BC" w:rsidP="001345C1">
            <w:pPr>
              <w:pStyle w:val="pl1"/>
              <w:shd w:val="clear" w:color="auto" w:fill="auto"/>
              <w:ind w:left="0" w:firstLine="0"/>
              <w:jc w:val="center"/>
            </w:pPr>
          </w:p>
        </w:tc>
        <w:tc>
          <w:tcPr>
            <w:tcW w:w="236" w:type="dxa"/>
            <w:vMerge/>
          </w:tcPr>
          <w:p w14:paraId="499C5EFA" w14:textId="77777777" w:rsidR="005673BC" w:rsidRDefault="005673BC" w:rsidP="001345C1">
            <w:pPr>
              <w:pStyle w:val="pl1"/>
              <w:shd w:val="clear" w:color="auto" w:fill="auto"/>
              <w:ind w:left="0" w:firstLine="0"/>
              <w:jc w:val="center"/>
            </w:pPr>
          </w:p>
        </w:tc>
        <w:tc>
          <w:tcPr>
            <w:tcW w:w="809" w:type="dxa"/>
            <w:vMerge/>
          </w:tcPr>
          <w:p w14:paraId="0EF471CB" w14:textId="77777777" w:rsidR="005673BC" w:rsidRDefault="005673BC" w:rsidP="001345C1">
            <w:pPr>
              <w:pStyle w:val="pl1"/>
              <w:shd w:val="clear" w:color="auto" w:fill="auto"/>
              <w:ind w:left="0" w:firstLine="0"/>
              <w:jc w:val="center"/>
            </w:pPr>
          </w:p>
        </w:tc>
        <w:tc>
          <w:tcPr>
            <w:tcW w:w="715" w:type="dxa"/>
          </w:tcPr>
          <w:p w14:paraId="52BE2B79" w14:textId="77777777" w:rsidR="005673BC" w:rsidRDefault="005673BC" w:rsidP="001345C1">
            <w:pPr>
              <w:pStyle w:val="pl1"/>
              <w:shd w:val="clear" w:color="auto" w:fill="auto"/>
              <w:ind w:left="0" w:firstLine="0"/>
              <w:jc w:val="center"/>
            </w:pPr>
          </w:p>
        </w:tc>
        <w:tc>
          <w:tcPr>
            <w:tcW w:w="935" w:type="dxa"/>
            <w:tcBorders>
              <w:top w:val="single" w:sz="4" w:space="0" w:color="auto"/>
            </w:tcBorders>
          </w:tcPr>
          <w:p w14:paraId="649699AC" w14:textId="77777777" w:rsidR="005673BC" w:rsidRDefault="005673BC" w:rsidP="001345C1">
            <w:pPr>
              <w:pStyle w:val="pl1"/>
              <w:shd w:val="clear" w:color="auto" w:fill="auto"/>
              <w:ind w:left="0" w:firstLine="0"/>
              <w:jc w:val="center"/>
            </w:pPr>
            <w:r>
              <w:t>$1,246</w:t>
            </w:r>
          </w:p>
        </w:tc>
        <w:tc>
          <w:tcPr>
            <w:tcW w:w="715" w:type="dxa"/>
          </w:tcPr>
          <w:p w14:paraId="009237BA" w14:textId="77777777" w:rsidR="005673BC" w:rsidRDefault="005673BC" w:rsidP="001345C1">
            <w:pPr>
              <w:pStyle w:val="pl1"/>
              <w:shd w:val="clear" w:color="auto" w:fill="auto"/>
              <w:ind w:left="0" w:firstLine="0"/>
              <w:jc w:val="center"/>
            </w:pPr>
          </w:p>
        </w:tc>
        <w:tc>
          <w:tcPr>
            <w:tcW w:w="275" w:type="dxa"/>
            <w:vMerge/>
          </w:tcPr>
          <w:p w14:paraId="04707EB1" w14:textId="77777777" w:rsidR="005673BC" w:rsidRDefault="005673BC" w:rsidP="001345C1">
            <w:pPr>
              <w:pStyle w:val="pl1"/>
              <w:shd w:val="clear" w:color="auto" w:fill="auto"/>
              <w:ind w:left="0" w:firstLine="0"/>
              <w:jc w:val="center"/>
            </w:pPr>
          </w:p>
        </w:tc>
        <w:tc>
          <w:tcPr>
            <w:tcW w:w="1155" w:type="dxa"/>
            <w:vMerge/>
          </w:tcPr>
          <w:p w14:paraId="6AB8EE8B" w14:textId="77777777" w:rsidR="005673BC" w:rsidRDefault="005673BC" w:rsidP="001345C1">
            <w:pPr>
              <w:pStyle w:val="pl1"/>
              <w:shd w:val="clear" w:color="auto" w:fill="auto"/>
              <w:ind w:left="0" w:right="552" w:firstLine="0"/>
              <w:jc w:val="center"/>
            </w:pPr>
          </w:p>
        </w:tc>
      </w:tr>
    </w:tbl>
    <w:p w14:paraId="1975C2CE" w14:textId="77777777" w:rsidR="004C7F7E" w:rsidRDefault="004C7F7E" w:rsidP="004A1125">
      <w:pPr>
        <w:pStyle w:val="ph3"/>
        <w:tabs>
          <w:tab w:val="right" w:pos="8820"/>
        </w:tabs>
        <w:spacing w:before="0"/>
        <w:ind w:left="-110" w:right="-468"/>
      </w:pPr>
    </w:p>
    <w:p w14:paraId="1E78DD07" w14:textId="77777777" w:rsidR="004C7F7E" w:rsidRDefault="004C7F7E">
      <w:pPr>
        <w:widowControl/>
        <w:rPr>
          <w:rFonts w:ascii="Arial" w:hAnsi="Arial" w:cs="Arial"/>
          <w:i/>
          <w:iCs/>
          <w:color w:val="000000"/>
          <w:sz w:val="20"/>
        </w:rPr>
      </w:pPr>
      <w:r>
        <w:br w:type="page"/>
      </w:r>
    </w:p>
    <w:p w14:paraId="34A8057F" w14:textId="55BF1441" w:rsidR="00B754C1" w:rsidRDefault="00B754C1" w:rsidP="004A1125">
      <w:pPr>
        <w:pStyle w:val="ph3"/>
        <w:tabs>
          <w:tab w:val="right" w:pos="8820"/>
        </w:tabs>
        <w:spacing w:before="0"/>
        <w:ind w:left="-110" w:right="-468"/>
        <w:rPr>
          <w:b/>
          <w:i w:val="0"/>
          <w:sz w:val="36"/>
          <w:szCs w:val="36"/>
        </w:rPr>
      </w:pPr>
      <w:r>
        <w:lastRenderedPageBreak/>
        <w:t xml:space="preserve">(continued) </w:t>
      </w:r>
      <w:r>
        <w:rPr>
          <w:b/>
          <w:i w:val="0"/>
          <w:sz w:val="36"/>
          <w:szCs w:val="36"/>
        </w:rPr>
        <w:t>P18-7B</w:t>
      </w:r>
    </w:p>
    <w:p w14:paraId="2CE7B680" w14:textId="77777777" w:rsidR="00B754C1" w:rsidRDefault="00B754C1" w:rsidP="005673BC">
      <w:pPr>
        <w:pStyle w:val="ptffull"/>
        <w:spacing w:before="0"/>
      </w:pPr>
    </w:p>
    <w:tbl>
      <w:tblPr>
        <w:tblW w:w="9941" w:type="dxa"/>
        <w:tblInd w:w="-167" w:type="dxa"/>
        <w:tblLayout w:type="fixed"/>
        <w:tblLook w:val="01E0" w:firstRow="1" w:lastRow="1" w:firstColumn="1" w:lastColumn="1" w:noHBand="0" w:noVBand="0"/>
      </w:tblPr>
      <w:tblGrid>
        <w:gridCol w:w="2475"/>
        <w:gridCol w:w="275"/>
        <w:gridCol w:w="1845"/>
        <w:gridCol w:w="270"/>
        <w:gridCol w:w="270"/>
        <w:gridCol w:w="956"/>
        <w:gridCol w:w="236"/>
        <w:gridCol w:w="1964"/>
        <w:gridCol w:w="259"/>
        <w:gridCol w:w="236"/>
        <w:gridCol w:w="1155"/>
      </w:tblGrid>
      <w:tr w:rsidR="005673BC" w14:paraId="5092416E" w14:textId="77777777" w:rsidTr="004A1125">
        <w:trPr>
          <w:cantSplit/>
        </w:trPr>
        <w:tc>
          <w:tcPr>
            <w:tcW w:w="2475" w:type="dxa"/>
            <w:vMerge w:val="restart"/>
            <w:vAlign w:val="center"/>
          </w:tcPr>
          <w:p w14:paraId="50510C6A" w14:textId="0EE8508A" w:rsidR="005673BC" w:rsidRDefault="00FD6E5F" w:rsidP="001345C1">
            <w:pPr>
              <w:pStyle w:val="pl1"/>
              <w:shd w:val="clear" w:color="auto" w:fill="auto"/>
              <w:ind w:left="387" w:hanging="387"/>
              <w:jc w:val="left"/>
            </w:pPr>
            <w:r>
              <w:t>k</w:t>
            </w:r>
            <w:r w:rsidR="005673BC">
              <w:t>.</w:t>
            </w:r>
            <w:r w:rsidR="005673BC">
              <w:tab/>
              <w:t>Return on</w:t>
            </w:r>
            <w:r>
              <w:t xml:space="preserve"> </w:t>
            </w:r>
            <w:r w:rsidR="005673BC">
              <w:t>assets:</w:t>
            </w:r>
          </w:p>
        </w:tc>
        <w:tc>
          <w:tcPr>
            <w:tcW w:w="275" w:type="dxa"/>
          </w:tcPr>
          <w:p w14:paraId="50561606" w14:textId="77777777" w:rsidR="005673BC" w:rsidRDefault="005673BC" w:rsidP="001345C1">
            <w:pPr>
              <w:pStyle w:val="pl1"/>
              <w:shd w:val="clear" w:color="auto" w:fill="auto"/>
              <w:ind w:left="0" w:firstLine="0"/>
              <w:jc w:val="center"/>
            </w:pPr>
          </w:p>
        </w:tc>
        <w:tc>
          <w:tcPr>
            <w:tcW w:w="1845" w:type="dxa"/>
            <w:tcBorders>
              <w:bottom w:val="single" w:sz="4" w:space="0" w:color="auto"/>
            </w:tcBorders>
            <w:vAlign w:val="center"/>
          </w:tcPr>
          <w:p w14:paraId="1197C404" w14:textId="77777777" w:rsidR="005673BC" w:rsidRDefault="005673BC" w:rsidP="001345C1">
            <w:pPr>
              <w:pStyle w:val="pl1"/>
              <w:shd w:val="clear" w:color="auto" w:fill="auto"/>
              <w:ind w:left="0" w:firstLine="0"/>
              <w:jc w:val="center"/>
            </w:pPr>
            <w:r>
              <w:t>$82 + $40</w:t>
            </w:r>
          </w:p>
        </w:tc>
        <w:tc>
          <w:tcPr>
            <w:tcW w:w="270" w:type="dxa"/>
          </w:tcPr>
          <w:p w14:paraId="06478D25" w14:textId="77777777" w:rsidR="005673BC" w:rsidRDefault="005673BC" w:rsidP="001345C1">
            <w:pPr>
              <w:pStyle w:val="pl1"/>
              <w:shd w:val="clear" w:color="auto" w:fill="auto"/>
              <w:ind w:left="0" w:firstLine="0"/>
              <w:jc w:val="left"/>
            </w:pPr>
          </w:p>
        </w:tc>
        <w:tc>
          <w:tcPr>
            <w:tcW w:w="270" w:type="dxa"/>
            <w:vMerge w:val="restart"/>
            <w:vAlign w:val="center"/>
          </w:tcPr>
          <w:p w14:paraId="01FE870F" w14:textId="77777777" w:rsidR="005673BC" w:rsidRDefault="005673BC" w:rsidP="001345C1">
            <w:pPr>
              <w:pStyle w:val="pl1"/>
              <w:shd w:val="clear" w:color="auto" w:fill="auto"/>
              <w:ind w:left="0" w:firstLine="0"/>
              <w:jc w:val="center"/>
            </w:pPr>
            <w:r>
              <w:t>=</w:t>
            </w:r>
          </w:p>
        </w:tc>
        <w:tc>
          <w:tcPr>
            <w:tcW w:w="956" w:type="dxa"/>
            <w:vMerge w:val="restart"/>
            <w:vAlign w:val="center"/>
          </w:tcPr>
          <w:p w14:paraId="1C8FE9EC" w14:textId="77777777" w:rsidR="005673BC" w:rsidRPr="00B2545B" w:rsidRDefault="005673BC" w:rsidP="001345C1">
            <w:pPr>
              <w:pStyle w:val="pl1"/>
              <w:shd w:val="clear" w:color="auto" w:fill="auto"/>
              <w:ind w:left="0" w:firstLine="0"/>
              <w:jc w:val="center"/>
            </w:pPr>
            <w:r w:rsidRPr="00B2545B">
              <w:t>6</w:t>
            </w:r>
            <w:r w:rsidR="002E27B9" w:rsidRPr="004A1125">
              <w:t>.04</w:t>
            </w:r>
            <w:r w:rsidRPr="00B2545B">
              <w:t>%</w:t>
            </w:r>
          </w:p>
        </w:tc>
        <w:tc>
          <w:tcPr>
            <w:tcW w:w="236" w:type="dxa"/>
          </w:tcPr>
          <w:p w14:paraId="580DC14D" w14:textId="77777777" w:rsidR="005673BC" w:rsidRPr="002E27B9" w:rsidRDefault="005673BC" w:rsidP="001345C1">
            <w:pPr>
              <w:pStyle w:val="pl1"/>
              <w:shd w:val="clear" w:color="auto" w:fill="auto"/>
              <w:ind w:left="0" w:firstLine="0"/>
              <w:jc w:val="center"/>
            </w:pPr>
          </w:p>
        </w:tc>
        <w:tc>
          <w:tcPr>
            <w:tcW w:w="1964" w:type="dxa"/>
            <w:tcBorders>
              <w:bottom w:val="single" w:sz="4" w:space="0" w:color="auto"/>
            </w:tcBorders>
            <w:vAlign w:val="center"/>
          </w:tcPr>
          <w:p w14:paraId="22BD8B27" w14:textId="77777777" w:rsidR="005673BC" w:rsidRDefault="005673BC" w:rsidP="001345C1">
            <w:pPr>
              <w:pStyle w:val="pl1"/>
              <w:shd w:val="clear" w:color="auto" w:fill="auto"/>
              <w:ind w:left="0" w:firstLine="0"/>
              <w:jc w:val="center"/>
            </w:pPr>
            <w:r>
              <w:t>$124 + 10</w:t>
            </w:r>
          </w:p>
        </w:tc>
        <w:tc>
          <w:tcPr>
            <w:tcW w:w="259" w:type="dxa"/>
          </w:tcPr>
          <w:p w14:paraId="5C902B63" w14:textId="77777777" w:rsidR="005673BC" w:rsidRDefault="005673BC" w:rsidP="001345C1">
            <w:pPr>
              <w:pStyle w:val="pl1"/>
              <w:shd w:val="clear" w:color="auto" w:fill="auto"/>
              <w:ind w:left="0" w:firstLine="0"/>
              <w:jc w:val="left"/>
            </w:pPr>
          </w:p>
        </w:tc>
        <w:tc>
          <w:tcPr>
            <w:tcW w:w="236" w:type="dxa"/>
            <w:vMerge w:val="restart"/>
            <w:vAlign w:val="center"/>
          </w:tcPr>
          <w:p w14:paraId="21DD551A" w14:textId="77777777" w:rsidR="005673BC" w:rsidRDefault="005673BC" w:rsidP="001345C1">
            <w:pPr>
              <w:pStyle w:val="pl1"/>
              <w:shd w:val="clear" w:color="auto" w:fill="auto"/>
              <w:ind w:left="0" w:firstLine="0"/>
              <w:jc w:val="center"/>
            </w:pPr>
            <w:r>
              <w:t>=</w:t>
            </w:r>
          </w:p>
        </w:tc>
        <w:tc>
          <w:tcPr>
            <w:tcW w:w="1155" w:type="dxa"/>
            <w:vMerge w:val="restart"/>
            <w:vAlign w:val="center"/>
          </w:tcPr>
          <w:p w14:paraId="43167BA5" w14:textId="77777777" w:rsidR="005673BC" w:rsidRDefault="005673BC" w:rsidP="001345C1">
            <w:pPr>
              <w:pStyle w:val="pl1"/>
              <w:shd w:val="clear" w:color="auto" w:fill="auto"/>
              <w:ind w:left="0" w:right="-53" w:firstLine="0"/>
              <w:jc w:val="left"/>
            </w:pPr>
            <w:r>
              <w:t>6.59%</w:t>
            </w:r>
          </w:p>
        </w:tc>
      </w:tr>
      <w:tr w:rsidR="005673BC" w14:paraId="42B601F6" w14:textId="77777777" w:rsidTr="004A1125">
        <w:trPr>
          <w:cantSplit/>
        </w:trPr>
        <w:tc>
          <w:tcPr>
            <w:tcW w:w="2475" w:type="dxa"/>
            <w:vMerge/>
          </w:tcPr>
          <w:p w14:paraId="15E506A9" w14:textId="77777777" w:rsidR="005673BC" w:rsidRDefault="005673BC" w:rsidP="001345C1">
            <w:pPr>
              <w:pStyle w:val="pl1"/>
              <w:shd w:val="clear" w:color="auto" w:fill="auto"/>
              <w:ind w:left="0" w:firstLine="0"/>
              <w:jc w:val="left"/>
            </w:pPr>
          </w:p>
        </w:tc>
        <w:tc>
          <w:tcPr>
            <w:tcW w:w="275" w:type="dxa"/>
          </w:tcPr>
          <w:p w14:paraId="0E3D31E0" w14:textId="77777777" w:rsidR="005673BC" w:rsidRDefault="005673BC" w:rsidP="001345C1">
            <w:pPr>
              <w:pStyle w:val="pl1"/>
              <w:shd w:val="clear" w:color="auto" w:fill="auto"/>
              <w:ind w:left="0" w:firstLine="0"/>
              <w:jc w:val="center"/>
            </w:pPr>
          </w:p>
        </w:tc>
        <w:tc>
          <w:tcPr>
            <w:tcW w:w="1845" w:type="dxa"/>
            <w:tcBorders>
              <w:top w:val="single" w:sz="4" w:space="0" w:color="auto"/>
            </w:tcBorders>
          </w:tcPr>
          <w:p w14:paraId="5CAF25DB" w14:textId="016689BD" w:rsidR="005673BC" w:rsidRDefault="005673BC" w:rsidP="00E71775">
            <w:pPr>
              <w:pStyle w:val="pl1"/>
              <w:shd w:val="clear" w:color="auto" w:fill="auto"/>
              <w:ind w:left="0" w:firstLine="0"/>
              <w:jc w:val="center"/>
            </w:pPr>
            <w:r>
              <w:t>($1,970 + $</w:t>
            </w:r>
            <w:proofErr w:type="gramStart"/>
            <w:r>
              <w:t>2,070)</w:t>
            </w:r>
            <w:r w:rsidR="00E71775">
              <w:t>÷</w:t>
            </w:r>
            <w:proofErr w:type="gramEnd"/>
            <w:r>
              <w:t>2</w:t>
            </w:r>
          </w:p>
        </w:tc>
        <w:tc>
          <w:tcPr>
            <w:tcW w:w="270" w:type="dxa"/>
          </w:tcPr>
          <w:p w14:paraId="464C2756" w14:textId="77777777" w:rsidR="005673BC" w:rsidRDefault="005673BC" w:rsidP="001345C1">
            <w:pPr>
              <w:pStyle w:val="pl1"/>
              <w:shd w:val="clear" w:color="auto" w:fill="auto"/>
              <w:ind w:left="0" w:firstLine="0"/>
              <w:jc w:val="center"/>
            </w:pPr>
          </w:p>
        </w:tc>
        <w:tc>
          <w:tcPr>
            <w:tcW w:w="270" w:type="dxa"/>
            <w:vMerge/>
          </w:tcPr>
          <w:p w14:paraId="728DF3D8" w14:textId="77777777" w:rsidR="005673BC" w:rsidRDefault="005673BC" w:rsidP="001345C1">
            <w:pPr>
              <w:pStyle w:val="pl1"/>
              <w:shd w:val="clear" w:color="auto" w:fill="auto"/>
              <w:ind w:left="0" w:firstLine="0"/>
              <w:jc w:val="center"/>
            </w:pPr>
          </w:p>
        </w:tc>
        <w:tc>
          <w:tcPr>
            <w:tcW w:w="956" w:type="dxa"/>
            <w:vMerge/>
          </w:tcPr>
          <w:p w14:paraId="4AD08AFF" w14:textId="77777777" w:rsidR="005673BC" w:rsidRPr="002E27B9" w:rsidRDefault="005673BC" w:rsidP="001345C1">
            <w:pPr>
              <w:pStyle w:val="pl1"/>
              <w:shd w:val="clear" w:color="auto" w:fill="auto"/>
              <w:ind w:left="0" w:firstLine="0"/>
              <w:jc w:val="center"/>
            </w:pPr>
          </w:p>
        </w:tc>
        <w:tc>
          <w:tcPr>
            <w:tcW w:w="236" w:type="dxa"/>
          </w:tcPr>
          <w:p w14:paraId="3D713746" w14:textId="77777777" w:rsidR="005673BC" w:rsidRPr="002E27B9" w:rsidRDefault="005673BC" w:rsidP="001345C1">
            <w:pPr>
              <w:pStyle w:val="pl1"/>
              <w:shd w:val="clear" w:color="auto" w:fill="auto"/>
              <w:ind w:left="0" w:firstLine="0"/>
              <w:jc w:val="center"/>
            </w:pPr>
          </w:p>
        </w:tc>
        <w:tc>
          <w:tcPr>
            <w:tcW w:w="1964" w:type="dxa"/>
            <w:tcBorders>
              <w:top w:val="single" w:sz="4" w:space="0" w:color="auto"/>
            </w:tcBorders>
          </w:tcPr>
          <w:p w14:paraId="3B623BB7" w14:textId="55BED5B3" w:rsidR="005673BC" w:rsidRDefault="005673BC" w:rsidP="00E71775">
            <w:pPr>
              <w:pStyle w:val="pl1"/>
              <w:shd w:val="clear" w:color="auto" w:fill="auto"/>
              <w:ind w:left="0" w:firstLine="0"/>
              <w:jc w:val="center"/>
            </w:pPr>
            <w:r>
              <w:t>($1,720 + $</w:t>
            </w:r>
            <w:proofErr w:type="gramStart"/>
            <w:r>
              <w:t>2,344)</w:t>
            </w:r>
            <w:r w:rsidR="00E71775">
              <w:t>÷</w:t>
            </w:r>
            <w:proofErr w:type="gramEnd"/>
            <w:r>
              <w:t>2</w:t>
            </w:r>
          </w:p>
        </w:tc>
        <w:tc>
          <w:tcPr>
            <w:tcW w:w="259" w:type="dxa"/>
          </w:tcPr>
          <w:p w14:paraId="4299B9AA" w14:textId="77777777" w:rsidR="005673BC" w:rsidRDefault="005673BC" w:rsidP="001345C1">
            <w:pPr>
              <w:pStyle w:val="pl1"/>
              <w:shd w:val="clear" w:color="auto" w:fill="auto"/>
              <w:ind w:left="0" w:firstLine="0"/>
              <w:jc w:val="center"/>
            </w:pPr>
          </w:p>
        </w:tc>
        <w:tc>
          <w:tcPr>
            <w:tcW w:w="236" w:type="dxa"/>
            <w:vMerge/>
          </w:tcPr>
          <w:p w14:paraId="1E7494F6" w14:textId="77777777" w:rsidR="005673BC" w:rsidRDefault="005673BC" w:rsidP="001345C1">
            <w:pPr>
              <w:pStyle w:val="pl1"/>
              <w:shd w:val="clear" w:color="auto" w:fill="auto"/>
              <w:ind w:left="0" w:firstLine="0"/>
              <w:jc w:val="center"/>
            </w:pPr>
          </w:p>
        </w:tc>
        <w:tc>
          <w:tcPr>
            <w:tcW w:w="1155" w:type="dxa"/>
            <w:vMerge/>
          </w:tcPr>
          <w:p w14:paraId="798371E9" w14:textId="77777777" w:rsidR="005673BC" w:rsidRDefault="005673BC" w:rsidP="001345C1">
            <w:pPr>
              <w:pStyle w:val="pl1"/>
              <w:shd w:val="clear" w:color="auto" w:fill="auto"/>
              <w:ind w:left="0" w:right="552" w:firstLine="0"/>
              <w:jc w:val="center"/>
            </w:pPr>
          </w:p>
        </w:tc>
      </w:tr>
    </w:tbl>
    <w:p w14:paraId="5B02B9FE" w14:textId="77777777" w:rsidR="005673BC" w:rsidRDefault="005673BC" w:rsidP="004A1125">
      <w:pPr>
        <w:pStyle w:val="ph3"/>
        <w:tabs>
          <w:tab w:val="right" w:pos="8820"/>
        </w:tabs>
        <w:spacing w:before="0"/>
        <w:ind w:left="0" w:right="-468"/>
        <w:jc w:val="left"/>
      </w:pPr>
    </w:p>
    <w:tbl>
      <w:tblPr>
        <w:tblW w:w="10018" w:type="dxa"/>
        <w:tblInd w:w="-167" w:type="dxa"/>
        <w:tblLayout w:type="fixed"/>
        <w:tblLook w:val="01E0" w:firstRow="1" w:lastRow="1" w:firstColumn="1" w:lastColumn="1" w:noHBand="0" w:noVBand="0"/>
      </w:tblPr>
      <w:tblGrid>
        <w:gridCol w:w="2475"/>
        <w:gridCol w:w="275"/>
        <w:gridCol w:w="1964"/>
        <w:gridCol w:w="236"/>
        <w:gridCol w:w="236"/>
        <w:gridCol w:w="1076"/>
        <w:gridCol w:w="236"/>
        <w:gridCol w:w="1870"/>
        <w:gridCol w:w="259"/>
        <w:gridCol w:w="236"/>
        <w:gridCol w:w="1155"/>
      </w:tblGrid>
      <w:tr w:rsidR="005673BC" w14:paraId="132128BE" w14:textId="77777777" w:rsidTr="004A1125">
        <w:trPr>
          <w:cantSplit/>
        </w:trPr>
        <w:tc>
          <w:tcPr>
            <w:tcW w:w="2475" w:type="dxa"/>
            <w:vMerge w:val="restart"/>
            <w:vAlign w:val="center"/>
          </w:tcPr>
          <w:p w14:paraId="12A62915" w14:textId="76338415" w:rsidR="005673BC" w:rsidRDefault="00FD6E5F" w:rsidP="001345C1">
            <w:pPr>
              <w:pStyle w:val="pl1"/>
              <w:shd w:val="clear" w:color="auto" w:fill="auto"/>
              <w:ind w:left="387" w:hanging="387"/>
              <w:jc w:val="left"/>
            </w:pPr>
            <w:r>
              <w:t>l</w:t>
            </w:r>
            <w:r w:rsidR="005673BC">
              <w:t>.</w:t>
            </w:r>
            <w:r w:rsidR="005673BC">
              <w:tab/>
              <w:t>Return on common shareholders’ equity:</w:t>
            </w:r>
          </w:p>
        </w:tc>
        <w:tc>
          <w:tcPr>
            <w:tcW w:w="275" w:type="dxa"/>
          </w:tcPr>
          <w:p w14:paraId="0B82BC03" w14:textId="77777777" w:rsidR="005673BC" w:rsidRDefault="005673BC" w:rsidP="001345C1">
            <w:pPr>
              <w:pStyle w:val="pl1"/>
              <w:shd w:val="clear" w:color="auto" w:fill="auto"/>
              <w:ind w:left="0" w:firstLine="0"/>
              <w:jc w:val="center"/>
            </w:pPr>
          </w:p>
        </w:tc>
        <w:tc>
          <w:tcPr>
            <w:tcW w:w="1964" w:type="dxa"/>
            <w:tcBorders>
              <w:bottom w:val="single" w:sz="4" w:space="0" w:color="auto"/>
            </w:tcBorders>
            <w:vAlign w:val="center"/>
          </w:tcPr>
          <w:p w14:paraId="3173671A" w14:textId="315F23B9" w:rsidR="005673BC" w:rsidRDefault="005673BC" w:rsidP="00E71775">
            <w:pPr>
              <w:pStyle w:val="pl1"/>
              <w:shd w:val="clear" w:color="auto" w:fill="auto"/>
              <w:ind w:left="0" w:firstLine="0"/>
              <w:jc w:val="center"/>
            </w:pPr>
            <w:r>
              <w:t xml:space="preserve">$82 – (300 </w:t>
            </w:r>
            <w:r>
              <w:sym w:font="Symbol" w:char="F0B4"/>
            </w:r>
            <w:r>
              <w:t xml:space="preserve"> $10</w:t>
            </w:r>
            <w:r w:rsidR="00E71775">
              <w:t>÷</w:t>
            </w:r>
            <w:proofErr w:type="gramStart"/>
            <w:r>
              <w:t>1,000)</w:t>
            </w:r>
            <w:r w:rsidR="00C23B8F">
              <w:rPr>
                <w:vertAlign w:val="superscript"/>
              </w:rPr>
              <w:t>*</w:t>
            </w:r>
            <w:proofErr w:type="gramEnd"/>
          </w:p>
        </w:tc>
        <w:tc>
          <w:tcPr>
            <w:tcW w:w="236" w:type="dxa"/>
          </w:tcPr>
          <w:p w14:paraId="33472A23" w14:textId="77777777" w:rsidR="005673BC" w:rsidRDefault="005673BC" w:rsidP="001345C1">
            <w:pPr>
              <w:pStyle w:val="pl1"/>
              <w:shd w:val="clear" w:color="auto" w:fill="auto"/>
              <w:ind w:left="0" w:firstLine="0"/>
              <w:jc w:val="left"/>
            </w:pPr>
          </w:p>
        </w:tc>
        <w:tc>
          <w:tcPr>
            <w:tcW w:w="236" w:type="dxa"/>
            <w:vMerge w:val="restart"/>
            <w:vAlign w:val="center"/>
          </w:tcPr>
          <w:p w14:paraId="4C284473" w14:textId="77777777" w:rsidR="005673BC" w:rsidRDefault="005673BC" w:rsidP="001345C1">
            <w:pPr>
              <w:pStyle w:val="pl1"/>
              <w:shd w:val="clear" w:color="auto" w:fill="auto"/>
              <w:ind w:left="0" w:firstLine="0"/>
              <w:jc w:val="center"/>
            </w:pPr>
            <w:r>
              <w:t>=</w:t>
            </w:r>
          </w:p>
        </w:tc>
        <w:tc>
          <w:tcPr>
            <w:tcW w:w="1076" w:type="dxa"/>
            <w:vMerge w:val="restart"/>
            <w:vAlign w:val="center"/>
          </w:tcPr>
          <w:p w14:paraId="3FD6D169" w14:textId="77777777" w:rsidR="005673BC" w:rsidRPr="004A1125" w:rsidRDefault="005673BC" w:rsidP="001345C1">
            <w:pPr>
              <w:pStyle w:val="pl1"/>
              <w:shd w:val="clear" w:color="auto" w:fill="auto"/>
              <w:ind w:left="0" w:firstLine="0"/>
              <w:jc w:val="center"/>
              <w:rPr>
                <w:highlight w:val="yellow"/>
              </w:rPr>
            </w:pPr>
            <w:r w:rsidRPr="00B2545B">
              <w:t>14.8</w:t>
            </w:r>
            <w:r w:rsidR="002E27B9" w:rsidRPr="004A1125">
              <w:t>2</w:t>
            </w:r>
            <w:r w:rsidRPr="00B2545B">
              <w:t>%</w:t>
            </w:r>
          </w:p>
        </w:tc>
        <w:tc>
          <w:tcPr>
            <w:tcW w:w="236" w:type="dxa"/>
          </w:tcPr>
          <w:p w14:paraId="2F2C769F" w14:textId="77777777" w:rsidR="005673BC" w:rsidRPr="004A1125" w:rsidRDefault="005673BC" w:rsidP="001345C1">
            <w:pPr>
              <w:pStyle w:val="pl1"/>
              <w:shd w:val="clear" w:color="auto" w:fill="auto"/>
              <w:ind w:left="0" w:firstLine="0"/>
              <w:jc w:val="center"/>
              <w:rPr>
                <w:highlight w:val="yellow"/>
              </w:rPr>
            </w:pPr>
          </w:p>
        </w:tc>
        <w:tc>
          <w:tcPr>
            <w:tcW w:w="1870" w:type="dxa"/>
            <w:tcBorders>
              <w:bottom w:val="single" w:sz="4" w:space="0" w:color="auto"/>
            </w:tcBorders>
            <w:vAlign w:val="center"/>
          </w:tcPr>
          <w:p w14:paraId="57CF848E" w14:textId="77777777" w:rsidR="005673BC" w:rsidRPr="00B2545B" w:rsidRDefault="005673BC" w:rsidP="001345C1">
            <w:pPr>
              <w:pStyle w:val="pl1"/>
              <w:shd w:val="clear" w:color="auto" w:fill="auto"/>
              <w:ind w:left="0" w:firstLine="0"/>
              <w:jc w:val="center"/>
            </w:pPr>
            <w:r w:rsidRPr="00B2545B">
              <w:t>$124</w:t>
            </w:r>
          </w:p>
        </w:tc>
        <w:tc>
          <w:tcPr>
            <w:tcW w:w="259" w:type="dxa"/>
          </w:tcPr>
          <w:p w14:paraId="4F1D30C6" w14:textId="77777777" w:rsidR="005673BC" w:rsidRPr="002E27B9" w:rsidRDefault="005673BC" w:rsidP="001345C1">
            <w:pPr>
              <w:pStyle w:val="pl1"/>
              <w:shd w:val="clear" w:color="auto" w:fill="auto"/>
              <w:ind w:left="0" w:firstLine="0"/>
              <w:jc w:val="left"/>
            </w:pPr>
          </w:p>
        </w:tc>
        <w:tc>
          <w:tcPr>
            <w:tcW w:w="236" w:type="dxa"/>
            <w:vMerge w:val="restart"/>
            <w:vAlign w:val="center"/>
          </w:tcPr>
          <w:p w14:paraId="2DE4F911" w14:textId="77777777" w:rsidR="005673BC" w:rsidRPr="002E27B9" w:rsidRDefault="005673BC" w:rsidP="001345C1">
            <w:pPr>
              <w:pStyle w:val="pl1"/>
              <w:shd w:val="clear" w:color="auto" w:fill="auto"/>
              <w:ind w:left="0" w:firstLine="0"/>
              <w:jc w:val="center"/>
            </w:pPr>
            <w:r w:rsidRPr="002E27B9">
              <w:t>=</w:t>
            </w:r>
          </w:p>
        </w:tc>
        <w:tc>
          <w:tcPr>
            <w:tcW w:w="1155" w:type="dxa"/>
            <w:vMerge w:val="restart"/>
            <w:vAlign w:val="center"/>
          </w:tcPr>
          <w:p w14:paraId="4433D28C" w14:textId="77777777" w:rsidR="005673BC" w:rsidRPr="00B2545B" w:rsidRDefault="005673BC" w:rsidP="001345C1">
            <w:pPr>
              <w:pStyle w:val="pl1"/>
              <w:shd w:val="clear" w:color="auto" w:fill="auto"/>
              <w:ind w:left="0" w:right="-53" w:firstLine="0"/>
              <w:jc w:val="left"/>
            </w:pPr>
            <w:r w:rsidRPr="002E27B9">
              <w:t>15.9</w:t>
            </w:r>
            <w:r w:rsidR="002E27B9" w:rsidRPr="004A1125">
              <w:t>4</w:t>
            </w:r>
            <w:r w:rsidRPr="00B2545B">
              <w:t>%</w:t>
            </w:r>
          </w:p>
        </w:tc>
      </w:tr>
      <w:tr w:rsidR="005673BC" w14:paraId="1A7E4496" w14:textId="77777777" w:rsidTr="004A1125">
        <w:trPr>
          <w:cantSplit/>
        </w:trPr>
        <w:tc>
          <w:tcPr>
            <w:tcW w:w="2475" w:type="dxa"/>
            <w:vMerge/>
          </w:tcPr>
          <w:p w14:paraId="7A24B95E" w14:textId="77777777" w:rsidR="005673BC" w:rsidRDefault="005673BC" w:rsidP="001345C1">
            <w:pPr>
              <w:pStyle w:val="pl1"/>
              <w:shd w:val="clear" w:color="auto" w:fill="auto"/>
              <w:ind w:left="0" w:firstLine="0"/>
              <w:jc w:val="left"/>
            </w:pPr>
          </w:p>
        </w:tc>
        <w:tc>
          <w:tcPr>
            <w:tcW w:w="275" w:type="dxa"/>
          </w:tcPr>
          <w:p w14:paraId="6DE83BC3" w14:textId="77777777" w:rsidR="005673BC" w:rsidRDefault="005673BC" w:rsidP="001345C1">
            <w:pPr>
              <w:pStyle w:val="pl1"/>
              <w:shd w:val="clear" w:color="auto" w:fill="auto"/>
              <w:ind w:left="0" w:firstLine="0"/>
              <w:jc w:val="center"/>
            </w:pPr>
          </w:p>
        </w:tc>
        <w:tc>
          <w:tcPr>
            <w:tcW w:w="1964" w:type="dxa"/>
            <w:tcBorders>
              <w:top w:val="single" w:sz="4" w:space="0" w:color="auto"/>
            </w:tcBorders>
          </w:tcPr>
          <w:p w14:paraId="0149A859" w14:textId="29EA410E" w:rsidR="005673BC" w:rsidRDefault="005673BC" w:rsidP="00E71775">
            <w:pPr>
              <w:pStyle w:val="pl1"/>
              <w:shd w:val="clear" w:color="auto" w:fill="auto"/>
              <w:ind w:left="0" w:firstLine="0"/>
              <w:jc w:val="center"/>
            </w:pPr>
            <w:r>
              <w:t>[($560 – $60) + ($626 – $</w:t>
            </w:r>
            <w:proofErr w:type="gramStart"/>
            <w:r>
              <w:t>60]</w:t>
            </w:r>
            <w:r w:rsidR="00E71775">
              <w:t>÷</w:t>
            </w:r>
            <w:proofErr w:type="gramEnd"/>
            <w:r>
              <w:t>2</w:t>
            </w:r>
          </w:p>
        </w:tc>
        <w:tc>
          <w:tcPr>
            <w:tcW w:w="236" w:type="dxa"/>
          </w:tcPr>
          <w:p w14:paraId="01CBFF3B" w14:textId="77777777" w:rsidR="005673BC" w:rsidRDefault="005673BC" w:rsidP="001345C1">
            <w:pPr>
              <w:pStyle w:val="pl1"/>
              <w:shd w:val="clear" w:color="auto" w:fill="auto"/>
              <w:ind w:left="0" w:firstLine="0"/>
              <w:jc w:val="center"/>
            </w:pPr>
          </w:p>
        </w:tc>
        <w:tc>
          <w:tcPr>
            <w:tcW w:w="236" w:type="dxa"/>
            <w:vMerge/>
          </w:tcPr>
          <w:p w14:paraId="0A0B23F3" w14:textId="77777777" w:rsidR="005673BC" w:rsidRDefault="005673BC" w:rsidP="001345C1">
            <w:pPr>
              <w:pStyle w:val="pl1"/>
              <w:shd w:val="clear" w:color="auto" w:fill="auto"/>
              <w:ind w:left="0" w:firstLine="0"/>
              <w:jc w:val="center"/>
            </w:pPr>
          </w:p>
        </w:tc>
        <w:tc>
          <w:tcPr>
            <w:tcW w:w="1076" w:type="dxa"/>
            <w:vMerge/>
          </w:tcPr>
          <w:p w14:paraId="686ED204" w14:textId="77777777" w:rsidR="005673BC" w:rsidRDefault="005673BC" w:rsidP="001345C1">
            <w:pPr>
              <w:pStyle w:val="pl1"/>
              <w:shd w:val="clear" w:color="auto" w:fill="auto"/>
              <w:ind w:left="0" w:firstLine="0"/>
              <w:jc w:val="center"/>
            </w:pPr>
          </w:p>
        </w:tc>
        <w:tc>
          <w:tcPr>
            <w:tcW w:w="236" w:type="dxa"/>
          </w:tcPr>
          <w:p w14:paraId="7E7BBF82" w14:textId="77777777" w:rsidR="005673BC" w:rsidRDefault="005673BC" w:rsidP="001345C1">
            <w:pPr>
              <w:pStyle w:val="pl1"/>
              <w:shd w:val="clear" w:color="auto" w:fill="auto"/>
              <w:ind w:left="0" w:firstLine="0"/>
              <w:jc w:val="center"/>
            </w:pPr>
          </w:p>
        </w:tc>
        <w:tc>
          <w:tcPr>
            <w:tcW w:w="1870" w:type="dxa"/>
            <w:tcBorders>
              <w:top w:val="single" w:sz="4" w:space="0" w:color="auto"/>
            </w:tcBorders>
          </w:tcPr>
          <w:p w14:paraId="6C6EE013" w14:textId="1ACE8F8E" w:rsidR="005673BC" w:rsidRDefault="005673BC" w:rsidP="00E71775">
            <w:pPr>
              <w:pStyle w:val="pl1"/>
              <w:shd w:val="clear" w:color="auto" w:fill="auto"/>
              <w:ind w:left="0" w:firstLine="0"/>
              <w:jc w:val="center"/>
            </w:pPr>
            <w:r>
              <w:t>($836 + $</w:t>
            </w:r>
            <w:proofErr w:type="gramStart"/>
            <w:r>
              <w:t>720)</w:t>
            </w:r>
            <w:r w:rsidR="00E71775">
              <w:t>÷</w:t>
            </w:r>
            <w:proofErr w:type="gramEnd"/>
            <w:r>
              <w:t>2</w:t>
            </w:r>
          </w:p>
        </w:tc>
        <w:tc>
          <w:tcPr>
            <w:tcW w:w="259" w:type="dxa"/>
          </w:tcPr>
          <w:p w14:paraId="749730DC" w14:textId="77777777" w:rsidR="005673BC" w:rsidRDefault="005673BC" w:rsidP="001345C1">
            <w:pPr>
              <w:pStyle w:val="pl1"/>
              <w:shd w:val="clear" w:color="auto" w:fill="auto"/>
              <w:ind w:left="0" w:firstLine="0"/>
              <w:jc w:val="center"/>
            </w:pPr>
          </w:p>
        </w:tc>
        <w:tc>
          <w:tcPr>
            <w:tcW w:w="236" w:type="dxa"/>
            <w:vMerge/>
          </w:tcPr>
          <w:p w14:paraId="673A60C7" w14:textId="77777777" w:rsidR="005673BC" w:rsidRDefault="005673BC" w:rsidP="001345C1">
            <w:pPr>
              <w:pStyle w:val="pl1"/>
              <w:shd w:val="clear" w:color="auto" w:fill="auto"/>
              <w:ind w:left="0" w:firstLine="0"/>
              <w:jc w:val="center"/>
            </w:pPr>
          </w:p>
        </w:tc>
        <w:tc>
          <w:tcPr>
            <w:tcW w:w="1155" w:type="dxa"/>
            <w:vMerge/>
          </w:tcPr>
          <w:p w14:paraId="459FB20C" w14:textId="77777777" w:rsidR="005673BC" w:rsidRDefault="005673BC" w:rsidP="001345C1">
            <w:pPr>
              <w:pStyle w:val="pl1"/>
              <w:shd w:val="clear" w:color="auto" w:fill="auto"/>
              <w:ind w:left="0" w:right="552" w:firstLine="0"/>
              <w:jc w:val="center"/>
            </w:pPr>
          </w:p>
        </w:tc>
      </w:tr>
    </w:tbl>
    <w:p w14:paraId="7919FA3E" w14:textId="77777777" w:rsidR="005673BC" w:rsidRDefault="00C23B8F" w:rsidP="005673BC">
      <w:pPr>
        <w:pStyle w:val="ptffull"/>
        <w:spacing w:before="0"/>
      </w:pPr>
      <w:r>
        <w:t>* A</w:t>
      </w:r>
      <w:r w:rsidR="005673BC">
        <w:t>ll amounts in thousands. $10 per share needs to be converted to value in thousands.</w:t>
      </w:r>
    </w:p>
    <w:p w14:paraId="74A20EDC" w14:textId="77777777" w:rsidR="00D368D6" w:rsidRDefault="00D368D6" w:rsidP="005673BC">
      <w:pPr>
        <w:pStyle w:val="ptffull"/>
        <w:spacing w:before="0"/>
      </w:pPr>
    </w:p>
    <w:tbl>
      <w:tblPr>
        <w:tblW w:w="9790" w:type="dxa"/>
        <w:tblInd w:w="-167" w:type="dxa"/>
        <w:tblLayout w:type="fixed"/>
        <w:tblLook w:val="01E0" w:firstRow="1" w:lastRow="1" w:firstColumn="1" w:lastColumn="1" w:noHBand="0" w:noVBand="0"/>
      </w:tblPr>
      <w:tblGrid>
        <w:gridCol w:w="2514"/>
        <w:gridCol w:w="236"/>
        <w:gridCol w:w="1964"/>
        <w:gridCol w:w="236"/>
        <w:gridCol w:w="236"/>
        <w:gridCol w:w="919"/>
        <w:gridCol w:w="715"/>
        <w:gridCol w:w="770"/>
        <w:gridCol w:w="809"/>
        <w:gridCol w:w="236"/>
        <w:gridCol w:w="1155"/>
      </w:tblGrid>
      <w:tr w:rsidR="005673BC" w14:paraId="1258F0F0" w14:textId="77777777" w:rsidTr="001345C1">
        <w:trPr>
          <w:cantSplit/>
        </w:trPr>
        <w:tc>
          <w:tcPr>
            <w:tcW w:w="2514" w:type="dxa"/>
            <w:vMerge w:val="restart"/>
            <w:vAlign w:val="center"/>
          </w:tcPr>
          <w:p w14:paraId="08211552" w14:textId="0165E96C" w:rsidR="005673BC" w:rsidRDefault="00FD6E5F" w:rsidP="001345C1">
            <w:pPr>
              <w:pStyle w:val="pl1"/>
              <w:shd w:val="clear" w:color="auto" w:fill="auto"/>
              <w:ind w:left="387" w:hanging="387"/>
              <w:jc w:val="left"/>
            </w:pPr>
            <w:r>
              <w:t>m</w:t>
            </w:r>
            <w:r w:rsidR="005673BC">
              <w:t>.</w:t>
            </w:r>
            <w:r w:rsidR="005673BC">
              <w:tab/>
              <w:t>Earnings per common share:</w:t>
            </w:r>
          </w:p>
        </w:tc>
        <w:tc>
          <w:tcPr>
            <w:tcW w:w="236" w:type="dxa"/>
          </w:tcPr>
          <w:p w14:paraId="783BA6F4" w14:textId="77777777" w:rsidR="005673BC" w:rsidRDefault="005673BC" w:rsidP="001345C1">
            <w:pPr>
              <w:pStyle w:val="pl1"/>
              <w:shd w:val="clear" w:color="auto" w:fill="auto"/>
              <w:ind w:left="0" w:firstLine="0"/>
              <w:jc w:val="center"/>
            </w:pPr>
          </w:p>
        </w:tc>
        <w:tc>
          <w:tcPr>
            <w:tcW w:w="1964" w:type="dxa"/>
            <w:tcBorders>
              <w:bottom w:val="single" w:sz="4" w:space="0" w:color="auto"/>
            </w:tcBorders>
            <w:vAlign w:val="center"/>
          </w:tcPr>
          <w:p w14:paraId="2380D960" w14:textId="3DB87581" w:rsidR="005673BC" w:rsidRDefault="005673BC" w:rsidP="00E71775">
            <w:pPr>
              <w:pStyle w:val="pl1"/>
              <w:shd w:val="clear" w:color="auto" w:fill="auto"/>
              <w:ind w:left="0" w:firstLine="0"/>
              <w:jc w:val="center"/>
            </w:pPr>
            <w:r>
              <w:t xml:space="preserve">$82 – (300 </w:t>
            </w:r>
            <w:r>
              <w:sym w:font="Symbol" w:char="F0B4"/>
            </w:r>
            <w:r>
              <w:t xml:space="preserve"> $10</w:t>
            </w:r>
            <w:r w:rsidR="00E71775">
              <w:t>÷</w:t>
            </w:r>
            <w:r>
              <w:t>1,000)</w:t>
            </w:r>
          </w:p>
        </w:tc>
        <w:tc>
          <w:tcPr>
            <w:tcW w:w="236" w:type="dxa"/>
          </w:tcPr>
          <w:p w14:paraId="211FFFBC" w14:textId="77777777" w:rsidR="005673BC" w:rsidRDefault="005673BC" w:rsidP="001345C1">
            <w:pPr>
              <w:pStyle w:val="pl1"/>
              <w:shd w:val="clear" w:color="auto" w:fill="auto"/>
              <w:ind w:left="0" w:firstLine="0"/>
              <w:jc w:val="left"/>
            </w:pPr>
          </w:p>
        </w:tc>
        <w:tc>
          <w:tcPr>
            <w:tcW w:w="236" w:type="dxa"/>
            <w:vMerge w:val="restart"/>
            <w:vAlign w:val="center"/>
          </w:tcPr>
          <w:p w14:paraId="63A28A30" w14:textId="77777777" w:rsidR="005673BC" w:rsidRDefault="005673BC" w:rsidP="001345C1">
            <w:pPr>
              <w:pStyle w:val="pl1"/>
              <w:shd w:val="clear" w:color="auto" w:fill="auto"/>
              <w:ind w:left="0" w:firstLine="0"/>
              <w:jc w:val="center"/>
            </w:pPr>
            <w:r>
              <w:t>=</w:t>
            </w:r>
          </w:p>
        </w:tc>
        <w:tc>
          <w:tcPr>
            <w:tcW w:w="919" w:type="dxa"/>
            <w:vMerge w:val="restart"/>
            <w:vAlign w:val="center"/>
          </w:tcPr>
          <w:p w14:paraId="6D9C4ACC" w14:textId="77777777" w:rsidR="005673BC" w:rsidRDefault="005673BC" w:rsidP="001345C1">
            <w:pPr>
              <w:pStyle w:val="pl1"/>
              <w:shd w:val="clear" w:color="auto" w:fill="auto"/>
              <w:ind w:left="0" w:firstLine="0"/>
              <w:jc w:val="center"/>
            </w:pPr>
            <w:r>
              <w:t>$7.90*</w:t>
            </w:r>
          </w:p>
        </w:tc>
        <w:tc>
          <w:tcPr>
            <w:tcW w:w="715" w:type="dxa"/>
          </w:tcPr>
          <w:p w14:paraId="1FEE5B83" w14:textId="77777777" w:rsidR="005673BC" w:rsidRDefault="005673BC" w:rsidP="001345C1">
            <w:pPr>
              <w:pStyle w:val="pl1"/>
              <w:shd w:val="clear" w:color="auto" w:fill="auto"/>
              <w:ind w:left="0" w:firstLine="0"/>
              <w:jc w:val="center"/>
            </w:pPr>
          </w:p>
        </w:tc>
        <w:tc>
          <w:tcPr>
            <w:tcW w:w="770" w:type="dxa"/>
            <w:tcBorders>
              <w:bottom w:val="single" w:sz="4" w:space="0" w:color="auto"/>
            </w:tcBorders>
            <w:vAlign w:val="center"/>
          </w:tcPr>
          <w:p w14:paraId="16397D8B" w14:textId="77777777" w:rsidR="005673BC" w:rsidRDefault="005673BC" w:rsidP="001345C1">
            <w:pPr>
              <w:pStyle w:val="pl1"/>
              <w:shd w:val="clear" w:color="auto" w:fill="auto"/>
              <w:ind w:left="0" w:firstLine="0"/>
              <w:jc w:val="center"/>
            </w:pPr>
          </w:p>
          <w:p w14:paraId="369205E1" w14:textId="77777777" w:rsidR="005673BC" w:rsidRDefault="005673BC" w:rsidP="001345C1">
            <w:pPr>
              <w:pStyle w:val="pl1"/>
              <w:shd w:val="clear" w:color="auto" w:fill="auto"/>
              <w:ind w:left="0" w:firstLine="0"/>
              <w:jc w:val="center"/>
            </w:pPr>
            <w:r>
              <w:t>$124</w:t>
            </w:r>
          </w:p>
        </w:tc>
        <w:tc>
          <w:tcPr>
            <w:tcW w:w="809" w:type="dxa"/>
          </w:tcPr>
          <w:p w14:paraId="1AF84E0D" w14:textId="77777777" w:rsidR="005673BC" w:rsidRDefault="005673BC" w:rsidP="001345C1">
            <w:pPr>
              <w:pStyle w:val="pl1"/>
              <w:shd w:val="clear" w:color="auto" w:fill="auto"/>
              <w:ind w:left="0" w:firstLine="0"/>
              <w:jc w:val="left"/>
            </w:pPr>
          </w:p>
        </w:tc>
        <w:tc>
          <w:tcPr>
            <w:tcW w:w="236" w:type="dxa"/>
            <w:vMerge w:val="restart"/>
            <w:vAlign w:val="center"/>
          </w:tcPr>
          <w:p w14:paraId="42D6FCDF" w14:textId="77777777" w:rsidR="005673BC" w:rsidRDefault="005673BC" w:rsidP="001345C1">
            <w:pPr>
              <w:pStyle w:val="pl1"/>
              <w:shd w:val="clear" w:color="auto" w:fill="auto"/>
              <w:ind w:left="0" w:firstLine="0"/>
              <w:jc w:val="center"/>
            </w:pPr>
            <w:r>
              <w:t>=</w:t>
            </w:r>
          </w:p>
        </w:tc>
        <w:tc>
          <w:tcPr>
            <w:tcW w:w="1155" w:type="dxa"/>
            <w:vMerge w:val="restart"/>
            <w:vAlign w:val="center"/>
          </w:tcPr>
          <w:p w14:paraId="4CAFE109" w14:textId="77777777" w:rsidR="005673BC" w:rsidRDefault="005673BC" w:rsidP="001345C1">
            <w:pPr>
              <w:pStyle w:val="pl1"/>
              <w:shd w:val="clear" w:color="auto" w:fill="auto"/>
              <w:ind w:left="0" w:right="-53" w:firstLine="0"/>
              <w:jc w:val="left"/>
            </w:pPr>
            <w:r>
              <w:t>$1.65*</w:t>
            </w:r>
          </w:p>
        </w:tc>
      </w:tr>
      <w:tr w:rsidR="005673BC" w14:paraId="2DEB64EA" w14:textId="77777777" w:rsidTr="001345C1">
        <w:trPr>
          <w:cantSplit/>
        </w:trPr>
        <w:tc>
          <w:tcPr>
            <w:tcW w:w="2514" w:type="dxa"/>
            <w:vMerge/>
          </w:tcPr>
          <w:p w14:paraId="791FD26B" w14:textId="77777777" w:rsidR="005673BC" w:rsidRDefault="005673BC" w:rsidP="001345C1">
            <w:pPr>
              <w:pStyle w:val="pl1"/>
              <w:shd w:val="clear" w:color="auto" w:fill="auto"/>
              <w:ind w:left="0" w:firstLine="0"/>
              <w:jc w:val="left"/>
            </w:pPr>
          </w:p>
        </w:tc>
        <w:tc>
          <w:tcPr>
            <w:tcW w:w="236" w:type="dxa"/>
          </w:tcPr>
          <w:p w14:paraId="54D84BA8" w14:textId="77777777" w:rsidR="005673BC" w:rsidRDefault="005673BC" w:rsidP="001345C1">
            <w:pPr>
              <w:pStyle w:val="pl1"/>
              <w:shd w:val="clear" w:color="auto" w:fill="auto"/>
              <w:ind w:left="0" w:firstLine="0"/>
              <w:jc w:val="center"/>
            </w:pPr>
          </w:p>
        </w:tc>
        <w:tc>
          <w:tcPr>
            <w:tcW w:w="1964" w:type="dxa"/>
            <w:tcBorders>
              <w:top w:val="single" w:sz="4" w:space="0" w:color="auto"/>
            </w:tcBorders>
          </w:tcPr>
          <w:p w14:paraId="08DB3E62" w14:textId="77777777" w:rsidR="005673BC" w:rsidRDefault="005673BC" w:rsidP="001345C1">
            <w:pPr>
              <w:pStyle w:val="pl1"/>
              <w:shd w:val="clear" w:color="auto" w:fill="auto"/>
              <w:ind w:left="0" w:firstLine="0"/>
              <w:jc w:val="center"/>
            </w:pPr>
            <w:r>
              <w:t>10</w:t>
            </w:r>
            <w:r>
              <w:br/>
            </w:r>
          </w:p>
        </w:tc>
        <w:tc>
          <w:tcPr>
            <w:tcW w:w="236" w:type="dxa"/>
          </w:tcPr>
          <w:p w14:paraId="5DF4DA9D" w14:textId="77777777" w:rsidR="005673BC" w:rsidRDefault="005673BC" w:rsidP="001345C1">
            <w:pPr>
              <w:pStyle w:val="pl1"/>
              <w:shd w:val="clear" w:color="auto" w:fill="auto"/>
              <w:ind w:left="0" w:firstLine="0"/>
              <w:jc w:val="center"/>
            </w:pPr>
          </w:p>
        </w:tc>
        <w:tc>
          <w:tcPr>
            <w:tcW w:w="236" w:type="dxa"/>
            <w:vMerge/>
          </w:tcPr>
          <w:p w14:paraId="1573AEE6" w14:textId="77777777" w:rsidR="005673BC" w:rsidRDefault="005673BC" w:rsidP="001345C1">
            <w:pPr>
              <w:pStyle w:val="pl1"/>
              <w:shd w:val="clear" w:color="auto" w:fill="auto"/>
              <w:ind w:left="0" w:firstLine="0"/>
              <w:jc w:val="center"/>
            </w:pPr>
          </w:p>
        </w:tc>
        <w:tc>
          <w:tcPr>
            <w:tcW w:w="919" w:type="dxa"/>
            <w:vMerge/>
          </w:tcPr>
          <w:p w14:paraId="12097CAF" w14:textId="77777777" w:rsidR="005673BC" w:rsidRDefault="005673BC" w:rsidP="001345C1">
            <w:pPr>
              <w:pStyle w:val="pl1"/>
              <w:shd w:val="clear" w:color="auto" w:fill="auto"/>
              <w:ind w:left="0" w:firstLine="0"/>
              <w:jc w:val="center"/>
            </w:pPr>
          </w:p>
        </w:tc>
        <w:tc>
          <w:tcPr>
            <w:tcW w:w="715" w:type="dxa"/>
          </w:tcPr>
          <w:p w14:paraId="1100F1DC" w14:textId="77777777" w:rsidR="005673BC" w:rsidRDefault="005673BC" w:rsidP="001345C1">
            <w:pPr>
              <w:pStyle w:val="pl1"/>
              <w:shd w:val="clear" w:color="auto" w:fill="auto"/>
              <w:ind w:left="0" w:firstLine="0"/>
              <w:jc w:val="center"/>
            </w:pPr>
          </w:p>
        </w:tc>
        <w:tc>
          <w:tcPr>
            <w:tcW w:w="770" w:type="dxa"/>
            <w:tcBorders>
              <w:top w:val="single" w:sz="4" w:space="0" w:color="auto"/>
            </w:tcBorders>
          </w:tcPr>
          <w:p w14:paraId="6C4B45CF" w14:textId="77777777" w:rsidR="005673BC" w:rsidRDefault="005673BC" w:rsidP="001345C1">
            <w:pPr>
              <w:pStyle w:val="pl1"/>
              <w:shd w:val="clear" w:color="auto" w:fill="auto"/>
              <w:ind w:left="0" w:firstLine="0"/>
              <w:jc w:val="center"/>
            </w:pPr>
            <w:r>
              <w:t>75</w:t>
            </w:r>
          </w:p>
        </w:tc>
        <w:tc>
          <w:tcPr>
            <w:tcW w:w="809" w:type="dxa"/>
          </w:tcPr>
          <w:p w14:paraId="1EC1FB94" w14:textId="77777777" w:rsidR="005673BC" w:rsidRDefault="005673BC" w:rsidP="001345C1">
            <w:pPr>
              <w:pStyle w:val="pl1"/>
              <w:shd w:val="clear" w:color="auto" w:fill="auto"/>
              <w:ind w:left="0" w:firstLine="0"/>
              <w:jc w:val="center"/>
            </w:pPr>
          </w:p>
        </w:tc>
        <w:tc>
          <w:tcPr>
            <w:tcW w:w="236" w:type="dxa"/>
            <w:vMerge/>
          </w:tcPr>
          <w:p w14:paraId="12DD2D77" w14:textId="77777777" w:rsidR="005673BC" w:rsidRDefault="005673BC" w:rsidP="001345C1">
            <w:pPr>
              <w:pStyle w:val="pl1"/>
              <w:shd w:val="clear" w:color="auto" w:fill="auto"/>
              <w:ind w:left="0" w:firstLine="0"/>
              <w:jc w:val="center"/>
            </w:pPr>
          </w:p>
        </w:tc>
        <w:tc>
          <w:tcPr>
            <w:tcW w:w="1155" w:type="dxa"/>
            <w:vMerge/>
          </w:tcPr>
          <w:p w14:paraId="4A25F9C2" w14:textId="77777777" w:rsidR="005673BC" w:rsidRDefault="005673BC" w:rsidP="001345C1">
            <w:pPr>
              <w:pStyle w:val="pl1"/>
              <w:shd w:val="clear" w:color="auto" w:fill="auto"/>
              <w:ind w:left="0" w:right="552" w:firstLine="0"/>
              <w:jc w:val="center"/>
            </w:pPr>
          </w:p>
        </w:tc>
      </w:tr>
    </w:tbl>
    <w:p w14:paraId="3A8B2BE4" w14:textId="77777777" w:rsidR="00D368D6" w:rsidRDefault="00D368D6"/>
    <w:tbl>
      <w:tblPr>
        <w:tblW w:w="9790" w:type="dxa"/>
        <w:tblInd w:w="-167" w:type="dxa"/>
        <w:tblLayout w:type="fixed"/>
        <w:tblLook w:val="01E0" w:firstRow="1" w:lastRow="1" w:firstColumn="1" w:lastColumn="1" w:noHBand="0" w:noVBand="0"/>
      </w:tblPr>
      <w:tblGrid>
        <w:gridCol w:w="2585"/>
        <w:gridCol w:w="550"/>
        <w:gridCol w:w="1155"/>
        <w:gridCol w:w="660"/>
        <w:gridCol w:w="236"/>
        <w:gridCol w:w="809"/>
        <w:gridCol w:w="605"/>
        <w:gridCol w:w="1045"/>
        <w:gridCol w:w="715"/>
        <w:gridCol w:w="275"/>
        <w:gridCol w:w="1155"/>
      </w:tblGrid>
      <w:tr w:rsidR="00FD6E5F" w14:paraId="677C2C32" w14:textId="77777777" w:rsidTr="00743BC4">
        <w:trPr>
          <w:cantSplit/>
        </w:trPr>
        <w:tc>
          <w:tcPr>
            <w:tcW w:w="2585" w:type="dxa"/>
            <w:vMerge w:val="restart"/>
            <w:vAlign w:val="center"/>
          </w:tcPr>
          <w:p w14:paraId="081F9D3A" w14:textId="77777777" w:rsidR="00FD6E5F" w:rsidRDefault="00FD6E5F" w:rsidP="00743BC4">
            <w:pPr>
              <w:pStyle w:val="pl1"/>
              <w:shd w:val="clear" w:color="auto" w:fill="auto"/>
              <w:ind w:left="387" w:hanging="387"/>
              <w:jc w:val="left"/>
            </w:pPr>
            <w:r>
              <w:t>n.</w:t>
            </w:r>
            <w:r>
              <w:tab/>
              <w:t>Price–earnings ratio:</w:t>
            </w:r>
          </w:p>
        </w:tc>
        <w:tc>
          <w:tcPr>
            <w:tcW w:w="550" w:type="dxa"/>
          </w:tcPr>
          <w:p w14:paraId="3FDF73EA" w14:textId="77777777" w:rsidR="00FD6E5F" w:rsidRDefault="00FD6E5F" w:rsidP="00743BC4">
            <w:pPr>
              <w:pStyle w:val="pl1"/>
              <w:shd w:val="clear" w:color="auto" w:fill="auto"/>
              <w:ind w:left="0" w:firstLine="0"/>
              <w:jc w:val="center"/>
            </w:pPr>
          </w:p>
        </w:tc>
        <w:tc>
          <w:tcPr>
            <w:tcW w:w="1155" w:type="dxa"/>
            <w:tcBorders>
              <w:bottom w:val="single" w:sz="4" w:space="0" w:color="auto"/>
            </w:tcBorders>
            <w:vAlign w:val="center"/>
          </w:tcPr>
          <w:p w14:paraId="7A6EBA89" w14:textId="77777777" w:rsidR="00FD6E5F" w:rsidRDefault="00FD6E5F" w:rsidP="00743BC4">
            <w:pPr>
              <w:pStyle w:val="pl1"/>
              <w:shd w:val="clear" w:color="auto" w:fill="auto"/>
              <w:ind w:left="0" w:firstLine="0"/>
              <w:jc w:val="center"/>
            </w:pPr>
            <w:r>
              <w:t>$84.00*</w:t>
            </w:r>
          </w:p>
        </w:tc>
        <w:tc>
          <w:tcPr>
            <w:tcW w:w="660" w:type="dxa"/>
          </w:tcPr>
          <w:p w14:paraId="04F71482" w14:textId="77777777" w:rsidR="00FD6E5F" w:rsidRDefault="00FD6E5F" w:rsidP="00743BC4">
            <w:pPr>
              <w:pStyle w:val="pl1"/>
              <w:shd w:val="clear" w:color="auto" w:fill="auto"/>
              <w:ind w:left="0" w:firstLine="0"/>
              <w:jc w:val="left"/>
            </w:pPr>
          </w:p>
        </w:tc>
        <w:tc>
          <w:tcPr>
            <w:tcW w:w="236" w:type="dxa"/>
            <w:vMerge w:val="restart"/>
            <w:vAlign w:val="center"/>
          </w:tcPr>
          <w:p w14:paraId="15DA60B9" w14:textId="77777777" w:rsidR="00FD6E5F" w:rsidRDefault="00FD6E5F" w:rsidP="00743BC4">
            <w:pPr>
              <w:pStyle w:val="pl1"/>
              <w:shd w:val="clear" w:color="auto" w:fill="auto"/>
              <w:ind w:left="0" w:firstLine="0"/>
              <w:jc w:val="center"/>
            </w:pPr>
            <w:r>
              <w:t>=</w:t>
            </w:r>
          </w:p>
        </w:tc>
        <w:tc>
          <w:tcPr>
            <w:tcW w:w="809" w:type="dxa"/>
            <w:vMerge w:val="restart"/>
            <w:vAlign w:val="center"/>
          </w:tcPr>
          <w:p w14:paraId="75BD5419" w14:textId="77777777" w:rsidR="00FD6E5F" w:rsidRDefault="00FD6E5F" w:rsidP="00743BC4">
            <w:pPr>
              <w:pStyle w:val="pl1"/>
              <w:shd w:val="clear" w:color="auto" w:fill="auto"/>
              <w:ind w:left="0" w:firstLine="0"/>
              <w:jc w:val="center"/>
            </w:pPr>
            <w:r>
              <w:t>10.63</w:t>
            </w:r>
          </w:p>
        </w:tc>
        <w:tc>
          <w:tcPr>
            <w:tcW w:w="605" w:type="dxa"/>
          </w:tcPr>
          <w:p w14:paraId="7B503A71" w14:textId="77777777" w:rsidR="00FD6E5F" w:rsidRDefault="00FD6E5F" w:rsidP="00743BC4">
            <w:pPr>
              <w:pStyle w:val="pl1"/>
              <w:shd w:val="clear" w:color="auto" w:fill="auto"/>
              <w:ind w:left="0" w:firstLine="0"/>
              <w:jc w:val="center"/>
            </w:pPr>
          </w:p>
        </w:tc>
        <w:tc>
          <w:tcPr>
            <w:tcW w:w="1045" w:type="dxa"/>
            <w:tcBorders>
              <w:bottom w:val="single" w:sz="4" w:space="0" w:color="auto"/>
            </w:tcBorders>
            <w:vAlign w:val="center"/>
          </w:tcPr>
          <w:p w14:paraId="4FDEE887" w14:textId="77777777" w:rsidR="00FD6E5F" w:rsidRDefault="00FD6E5F" w:rsidP="00743BC4">
            <w:pPr>
              <w:pStyle w:val="pl1"/>
              <w:shd w:val="clear" w:color="auto" w:fill="auto"/>
              <w:ind w:left="0" w:firstLine="0"/>
              <w:jc w:val="center"/>
            </w:pPr>
            <w:r>
              <w:t>$55.00*</w:t>
            </w:r>
          </w:p>
        </w:tc>
        <w:tc>
          <w:tcPr>
            <w:tcW w:w="715" w:type="dxa"/>
          </w:tcPr>
          <w:p w14:paraId="358B570A" w14:textId="77777777" w:rsidR="00FD6E5F" w:rsidRDefault="00FD6E5F" w:rsidP="00743BC4">
            <w:pPr>
              <w:pStyle w:val="pl1"/>
              <w:shd w:val="clear" w:color="auto" w:fill="auto"/>
              <w:ind w:left="0" w:firstLine="0"/>
              <w:jc w:val="left"/>
            </w:pPr>
          </w:p>
        </w:tc>
        <w:tc>
          <w:tcPr>
            <w:tcW w:w="275" w:type="dxa"/>
            <w:vMerge w:val="restart"/>
            <w:vAlign w:val="center"/>
          </w:tcPr>
          <w:p w14:paraId="3D96E5DC" w14:textId="77777777" w:rsidR="00FD6E5F" w:rsidRDefault="00FD6E5F" w:rsidP="00743BC4">
            <w:pPr>
              <w:pStyle w:val="pl1"/>
              <w:shd w:val="clear" w:color="auto" w:fill="auto"/>
              <w:ind w:left="0" w:firstLine="0"/>
              <w:jc w:val="center"/>
            </w:pPr>
            <w:r>
              <w:t>=</w:t>
            </w:r>
          </w:p>
        </w:tc>
        <w:tc>
          <w:tcPr>
            <w:tcW w:w="1155" w:type="dxa"/>
            <w:vMerge w:val="restart"/>
            <w:vAlign w:val="center"/>
          </w:tcPr>
          <w:p w14:paraId="60FD10D9" w14:textId="77777777" w:rsidR="00FD6E5F" w:rsidRDefault="00FD6E5F" w:rsidP="00743BC4">
            <w:pPr>
              <w:pStyle w:val="pl1"/>
              <w:shd w:val="clear" w:color="auto" w:fill="auto"/>
              <w:ind w:left="0" w:right="2" w:firstLine="0"/>
              <w:jc w:val="left"/>
            </w:pPr>
            <w:r>
              <w:t>33.33</w:t>
            </w:r>
          </w:p>
        </w:tc>
      </w:tr>
      <w:tr w:rsidR="00FD6E5F" w14:paraId="451D50F7" w14:textId="77777777" w:rsidTr="00743BC4">
        <w:trPr>
          <w:cantSplit/>
        </w:trPr>
        <w:tc>
          <w:tcPr>
            <w:tcW w:w="2585" w:type="dxa"/>
            <w:vMerge/>
          </w:tcPr>
          <w:p w14:paraId="21B8726D" w14:textId="77777777" w:rsidR="00FD6E5F" w:rsidRDefault="00FD6E5F" w:rsidP="00743BC4">
            <w:pPr>
              <w:pStyle w:val="pl1"/>
              <w:shd w:val="clear" w:color="auto" w:fill="auto"/>
              <w:ind w:left="0" w:firstLine="0"/>
              <w:jc w:val="left"/>
            </w:pPr>
          </w:p>
        </w:tc>
        <w:tc>
          <w:tcPr>
            <w:tcW w:w="550" w:type="dxa"/>
          </w:tcPr>
          <w:p w14:paraId="3C0A8788" w14:textId="77777777" w:rsidR="00FD6E5F" w:rsidRDefault="00FD6E5F" w:rsidP="00743BC4">
            <w:pPr>
              <w:pStyle w:val="pl1"/>
              <w:shd w:val="clear" w:color="auto" w:fill="auto"/>
              <w:ind w:left="0" w:firstLine="0"/>
              <w:jc w:val="center"/>
            </w:pPr>
          </w:p>
        </w:tc>
        <w:tc>
          <w:tcPr>
            <w:tcW w:w="1155" w:type="dxa"/>
            <w:tcBorders>
              <w:top w:val="single" w:sz="4" w:space="0" w:color="auto"/>
            </w:tcBorders>
          </w:tcPr>
          <w:p w14:paraId="7AFE2E44" w14:textId="77777777" w:rsidR="00FD6E5F" w:rsidRDefault="00FD6E5F" w:rsidP="00743BC4">
            <w:pPr>
              <w:pStyle w:val="pl1"/>
              <w:shd w:val="clear" w:color="auto" w:fill="auto"/>
              <w:ind w:left="0" w:firstLine="0"/>
              <w:jc w:val="center"/>
            </w:pPr>
            <w:r>
              <w:t>$7.90*</w:t>
            </w:r>
          </w:p>
        </w:tc>
        <w:tc>
          <w:tcPr>
            <w:tcW w:w="660" w:type="dxa"/>
          </w:tcPr>
          <w:p w14:paraId="0441D9F2" w14:textId="77777777" w:rsidR="00FD6E5F" w:rsidRDefault="00FD6E5F" w:rsidP="00743BC4">
            <w:pPr>
              <w:pStyle w:val="pl1"/>
              <w:shd w:val="clear" w:color="auto" w:fill="auto"/>
              <w:ind w:left="0" w:firstLine="0"/>
              <w:jc w:val="center"/>
            </w:pPr>
          </w:p>
        </w:tc>
        <w:tc>
          <w:tcPr>
            <w:tcW w:w="236" w:type="dxa"/>
            <w:vMerge/>
          </w:tcPr>
          <w:p w14:paraId="6D52DA79" w14:textId="77777777" w:rsidR="00FD6E5F" w:rsidRDefault="00FD6E5F" w:rsidP="00743BC4">
            <w:pPr>
              <w:pStyle w:val="pl1"/>
              <w:shd w:val="clear" w:color="auto" w:fill="auto"/>
              <w:ind w:left="0" w:firstLine="0"/>
              <w:jc w:val="center"/>
            </w:pPr>
          </w:p>
        </w:tc>
        <w:tc>
          <w:tcPr>
            <w:tcW w:w="809" w:type="dxa"/>
            <w:vMerge/>
          </w:tcPr>
          <w:p w14:paraId="1E9451B0" w14:textId="77777777" w:rsidR="00FD6E5F" w:rsidRDefault="00FD6E5F" w:rsidP="00743BC4">
            <w:pPr>
              <w:pStyle w:val="pl1"/>
              <w:shd w:val="clear" w:color="auto" w:fill="auto"/>
              <w:ind w:left="0" w:firstLine="0"/>
              <w:jc w:val="center"/>
            </w:pPr>
          </w:p>
        </w:tc>
        <w:tc>
          <w:tcPr>
            <w:tcW w:w="605" w:type="dxa"/>
          </w:tcPr>
          <w:p w14:paraId="3B0E9EFC" w14:textId="77777777" w:rsidR="00FD6E5F" w:rsidRDefault="00FD6E5F" w:rsidP="00743BC4">
            <w:pPr>
              <w:pStyle w:val="pl1"/>
              <w:shd w:val="clear" w:color="auto" w:fill="auto"/>
              <w:ind w:left="0" w:firstLine="0"/>
              <w:jc w:val="center"/>
            </w:pPr>
          </w:p>
        </w:tc>
        <w:tc>
          <w:tcPr>
            <w:tcW w:w="1045" w:type="dxa"/>
            <w:tcBorders>
              <w:top w:val="single" w:sz="4" w:space="0" w:color="auto"/>
            </w:tcBorders>
          </w:tcPr>
          <w:p w14:paraId="3AF5FF6A" w14:textId="77777777" w:rsidR="00FD6E5F" w:rsidRDefault="00FD6E5F" w:rsidP="00743BC4">
            <w:pPr>
              <w:pStyle w:val="pl1"/>
              <w:shd w:val="clear" w:color="auto" w:fill="auto"/>
              <w:ind w:left="0" w:firstLine="0"/>
              <w:jc w:val="center"/>
            </w:pPr>
            <w:r>
              <w:t>$1.65*</w:t>
            </w:r>
          </w:p>
        </w:tc>
        <w:tc>
          <w:tcPr>
            <w:tcW w:w="715" w:type="dxa"/>
          </w:tcPr>
          <w:p w14:paraId="0A54657F" w14:textId="77777777" w:rsidR="00FD6E5F" w:rsidRDefault="00FD6E5F" w:rsidP="00743BC4">
            <w:pPr>
              <w:pStyle w:val="pl1"/>
              <w:shd w:val="clear" w:color="auto" w:fill="auto"/>
              <w:ind w:left="0" w:firstLine="0"/>
              <w:jc w:val="center"/>
            </w:pPr>
          </w:p>
        </w:tc>
        <w:tc>
          <w:tcPr>
            <w:tcW w:w="275" w:type="dxa"/>
            <w:vMerge/>
          </w:tcPr>
          <w:p w14:paraId="62C66066" w14:textId="77777777" w:rsidR="00FD6E5F" w:rsidRDefault="00FD6E5F" w:rsidP="00743BC4">
            <w:pPr>
              <w:pStyle w:val="pl1"/>
              <w:shd w:val="clear" w:color="auto" w:fill="auto"/>
              <w:ind w:left="0" w:firstLine="0"/>
              <w:jc w:val="center"/>
            </w:pPr>
          </w:p>
        </w:tc>
        <w:tc>
          <w:tcPr>
            <w:tcW w:w="1155" w:type="dxa"/>
            <w:vMerge/>
          </w:tcPr>
          <w:p w14:paraId="6F6D09C9" w14:textId="77777777" w:rsidR="00FD6E5F" w:rsidRDefault="00FD6E5F" w:rsidP="00743BC4">
            <w:pPr>
              <w:pStyle w:val="pl1"/>
              <w:shd w:val="clear" w:color="auto" w:fill="auto"/>
              <w:ind w:left="0" w:right="552" w:firstLine="0"/>
              <w:jc w:val="center"/>
            </w:pPr>
          </w:p>
        </w:tc>
      </w:tr>
    </w:tbl>
    <w:p w14:paraId="10B7F1C5" w14:textId="77777777" w:rsidR="00FD6E5F" w:rsidRDefault="00FD6E5F"/>
    <w:p w14:paraId="7BC2C477" w14:textId="77777777" w:rsidR="00FD6E5F" w:rsidRDefault="00FD6E5F"/>
    <w:tbl>
      <w:tblPr>
        <w:tblW w:w="9790" w:type="dxa"/>
        <w:tblInd w:w="-167" w:type="dxa"/>
        <w:tblLayout w:type="fixed"/>
        <w:tblLook w:val="01E0" w:firstRow="1" w:lastRow="1" w:firstColumn="1" w:lastColumn="1" w:noHBand="0" w:noVBand="0"/>
      </w:tblPr>
      <w:tblGrid>
        <w:gridCol w:w="2475"/>
        <w:gridCol w:w="275"/>
        <w:gridCol w:w="1964"/>
        <w:gridCol w:w="236"/>
        <w:gridCol w:w="236"/>
        <w:gridCol w:w="1084"/>
        <w:gridCol w:w="495"/>
        <w:gridCol w:w="825"/>
        <w:gridCol w:w="809"/>
        <w:gridCol w:w="236"/>
        <w:gridCol w:w="1155"/>
      </w:tblGrid>
      <w:tr w:rsidR="005673BC" w14:paraId="088FB070" w14:textId="77777777" w:rsidTr="001345C1">
        <w:trPr>
          <w:cantSplit/>
        </w:trPr>
        <w:tc>
          <w:tcPr>
            <w:tcW w:w="2475" w:type="dxa"/>
            <w:vMerge w:val="restart"/>
            <w:vAlign w:val="center"/>
          </w:tcPr>
          <w:p w14:paraId="79F80861" w14:textId="6880A237" w:rsidR="005673BC" w:rsidRDefault="00FD6E5F" w:rsidP="001345C1">
            <w:pPr>
              <w:pStyle w:val="pl1"/>
              <w:shd w:val="clear" w:color="auto" w:fill="auto"/>
              <w:ind w:left="387" w:hanging="387"/>
              <w:jc w:val="left"/>
            </w:pPr>
            <w:r>
              <w:t>o</w:t>
            </w:r>
            <w:r w:rsidR="005673BC">
              <w:t>.</w:t>
            </w:r>
            <w:r w:rsidR="005673BC">
              <w:tab/>
              <w:t>Book value per common share:</w:t>
            </w:r>
          </w:p>
        </w:tc>
        <w:tc>
          <w:tcPr>
            <w:tcW w:w="275" w:type="dxa"/>
          </w:tcPr>
          <w:p w14:paraId="3B667AE2" w14:textId="77777777" w:rsidR="005673BC" w:rsidRDefault="005673BC" w:rsidP="001345C1">
            <w:pPr>
              <w:pStyle w:val="pl1"/>
              <w:shd w:val="clear" w:color="auto" w:fill="auto"/>
              <w:ind w:left="0" w:firstLine="0"/>
              <w:jc w:val="center"/>
            </w:pPr>
          </w:p>
        </w:tc>
        <w:tc>
          <w:tcPr>
            <w:tcW w:w="1964" w:type="dxa"/>
            <w:tcBorders>
              <w:bottom w:val="single" w:sz="4" w:space="0" w:color="auto"/>
            </w:tcBorders>
            <w:vAlign w:val="center"/>
          </w:tcPr>
          <w:p w14:paraId="6584FD80" w14:textId="77777777" w:rsidR="005673BC" w:rsidRDefault="005673BC" w:rsidP="001345C1">
            <w:pPr>
              <w:pStyle w:val="pl1"/>
              <w:shd w:val="clear" w:color="auto" w:fill="auto"/>
              <w:ind w:left="0" w:firstLine="0"/>
              <w:jc w:val="center"/>
            </w:pPr>
            <w:r>
              <w:t>$626 – $60</w:t>
            </w:r>
          </w:p>
        </w:tc>
        <w:tc>
          <w:tcPr>
            <w:tcW w:w="236" w:type="dxa"/>
          </w:tcPr>
          <w:p w14:paraId="39FE09B1" w14:textId="77777777" w:rsidR="005673BC" w:rsidRDefault="005673BC" w:rsidP="001345C1">
            <w:pPr>
              <w:pStyle w:val="pl1"/>
              <w:shd w:val="clear" w:color="auto" w:fill="auto"/>
              <w:ind w:left="0" w:firstLine="0"/>
              <w:jc w:val="left"/>
            </w:pPr>
          </w:p>
        </w:tc>
        <w:tc>
          <w:tcPr>
            <w:tcW w:w="236" w:type="dxa"/>
            <w:vMerge w:val="restart"/>
            <w:vAlign w:val="center"/>
          </w:tcPr>
          <w:p w14:paraId="61C69E3F" w14:textId="77777777" w:rsidR="005673BC" w:rsidRDefault="005673BC" w:rsidP="001345C1">
            <w:pPr>
              <w:pStyle w:val="pl1"/>
              <w:shd w:val="clear" w:color="auto" w:fill="auto"/>
              <w:ind w:left="0" w:firstLine="0"/>
              <w:jc w:val="center"/>
            </w:pPr>
            <w:r>
              <w:t>=</w:t>
            </w:r>
          </w:p>
        </w:tc>
        <w:tc>
          <w:tcPr>
            <w:tcW w:w="1084" w:type="dxa"/>
            <w:vMerge w:val="restart"/>
            <w:vAlign w:val="center"/>
          </w:tcPr>
          <w:p w14:paraId="1BB1B3A7" w14:textId="77777777" w:rsidR="005673BC" w:rsidRDefault="005673BC" w:rsidP="001345C1">
            <w:pPr>
              <w:pStyle w:val="pl1"/>
              <w:shd w:val="clear" w:color="auto" w:fill="auto"/>
              <w:ind w:left="0" w:firstLine="0"/>
              <w:jc w:val="center"/>
            </w:pPr>
            <w:r>
              <w:t>$56.60*</w:t>
            </w:r>
          </w:p>
        </w:tc>
        <w:tc>
          <w:tcPr>
            <w:tcW w:w="495" w:type="dxa"/>
          </w:tcPr>
          <w:p w14:paraId="0B45BC34" w14:textId="77777777" w:rsidR="005673BC" w:rsidRDefault="005673BC" w:rsidP="001345C1">
            <w:pPr>
              <w:pStyle w:val="pl1"/>
              <w:shd w:val="clear" w:color="auto" w:fill="auto"/>
              <w:ind w:left="0" w:firstLine="0"/>
              <w:jc w:val="center"/>
            </w:pPr>
          </w:p>
        </w:tc>
        <w:tc>
          <w:tcPr>
            <w:tcW w:w="825" w:type="dxa"/>
            <w:tcBorders>
              <w:bottom w:val="single" w:sz="4" w:space="0" w:color="auto"/>
            </w:tcBorders>
            <w:vAlign w:val="center"/>
          </w:tcPr>
          <w:p w14:paraId="0D51C2A7" w14:textId="77777777" w:rsidR="005673BC" w:rsidRDefault="005673BC" w:rsidP="001345C1">
            <w:pPr>
              <w:pStyle w:val="pl1"/>
              <w:shd w:val="clear" w:color="auto" w:fill="auto"/>
              <w:ind w:left="0" w:firstLine="0"/>
              <w:jc w:val="center"/>
            </w:pPr>
            <w:r>
              <w:t>$836</w:t>
            </w:r>
          </w:p>
        </w:tc>
        <w:tc>
          <w:tcPr>
            <w:tcW w:w="809" w:type="dxa"/>
          </w:tcPr>
          <w:p w14:paraId="14A53725" w14:textId="77777777" w:rsidR="005673BC" w:rsidRDefault="005673BC" w:rsidP="001345C1">
            <w:pPr>
              <w:pStyle w:val="pl1"/>
              <w:shd w:val="clear" w:color="auto" w:fill="auto"/>
              <w:ind w:left="0" w:firstLine="0"/>
              <w:jc w:val="left"/>
            </w:pPr>
          </w:p>
        </w:tc>
        <w:tc>
          <w:tcPr>
            <w:tcW w:w="236" w:type="dxa"/>
            <w:vMerge w:val="restart"/>
            <w:vAlign w:val="center"/>
          </w:tcPr>
          <w:p w14:paraId="21413BF1" w14:textId="77777777" w:rsidR="005673BC" w:rsidRDefault="005673BC" w:rsidP="001345C1">
            <w:pPr>
              <w:pStyle w:val="pl1"/>
              <w:shd w:val="clear" w:color="auto" w:fill="auto"/>
              <w:ind w:left="0" w:firstLine="0"/>
              <w:jc w:val="center"/>
            </w:pPr>
            <w:r>
              <w:t>=</w:t>
            </w:r>
          </w:p>
        </w:tc>
        <w:tc>
          <w:tcPr>
            <w:tcW w:w="1155" w:type="dxa"/>
            <w:vMerge w:val="restart"/>
            <w:vAlign w:val="center"/>
          </w:tcPr>
          <w:p w14:paraId="5EA55A8D" w14:textId="77777777" w:rsidR="005673BC" w:rsidRDefault="005673BC" w:rsidP="001345C1">
            <w:pPr>
              <w:pStyle w:val="pl1"/>
              <w:shd w:val="clear" w:color="auto" w:fill="auto"/>
              <w:ind w:left="0" w:right="-53" w:firstLine="0"/>
              <w:jc w:val="left"/>
            </w:pPr>
            <w:r>
              <w:t>$11.15*</w:t>
            </w:r>
          </w:p>
        </w:tc>
      </w:tr>
      <w:tr w:rsidR="005673BC" w14:paraId="2A0F0165" w14:textId="77777777" w:rsidTr="001345C1">
        <w:trPr>
          <w:cantSplit/>
        </w:trPr>
        <w:tc>
          <w:tcPr>
            <w:tcW w:w="2475" w:type="dxa"/>
            <w:vMerge/>
          </w:tcPr>
          <w:p w14:paraId="0B706AAB" w14:textId="77777777" w:rsidR="005673BC" w:rsidRDefault="005673BC" w:rsidP="001345C1">
            <w:pPr>
              <w:pStyle w:val="pl1"/>
              <w:shd w:val="clear" w:color="auto" w:fill="auto"/>
              <w:ind w:left="0" w:firstLine="0"/>
              <w:jc w:val="left"/>
            </w:pPr>
          </w:p>
        </w:tc>
        <w:tc>
          <w:tcPr>
            <w:tcW w:w="275" w:type="dxa"/>
          </w:tcPr>
          <w:p w14:paraId="72B8DB83" w14:textId="77777777" w:rsidR="005673BC" w:rsidRDefault="005673BC" w:rsidP="001345C1">
            <w:pPr>
              <w:pStyle w:val="pl1"/>
              <w:shd w:val="clear" w:color="auto" w:fill="auto"/>
              <w:ind w:left="0" w:firstLine="0"/>
              <w:jc w:val="center"/>
            </w:pPr>
          </w:p>
        </w:tc>
        <w:tc>
          <w:tcPr>
            <w:tcW w:w="1964" w:type="dxa"/>
            <w:tcBorders>
              <w:top w:val="single" w:sz="4" w:space="0" w:color="auto"/>
            </w:tcBorders>
          </w:tcPr>
          <w:p w14:paraId="38CA360A" w14:textId="77777777" w:rsidR="005673BC" w:rsidRDefault="005673BC" w:rsidP="001345C1">
            <w:pPr>
              <w:pStyle w:val="pl1"/>
              <w:shd w:val="clear" w:color="auto" w:fill="auto"/>
              <w:ind w:left="0" w:firstLine="0"/>
              <w:jc w:val="center"/>
            </w:pPr>
            <w:r>
              <w:t>10</w:t>
            </w:r>
          </w:p>
        </w:tc>
        <w:tc>
          <w:tcPr>
            <w:tcW w:w="236" w:type="dxa"/>
          </w:tcPr>
          <w:p w14:paraId="4087E471" w14:textId="77777777" w:rsidR="005673BC" w:rsidRDefault="005673BC" w:rsidP="001345C1">
            <w:pPr>
              <w:pStyle w:val="pl1"/>
              <w:shd w:val="clear" w:color="auto" w:fill="auto"/>
              <w:ind w:left="0" w:firstLine="0"/>
              <w:jc w:val="center"/>
            </w:pPr>
          </w:p>
        </w:tc>
        <w:tc>
          <w:tcPr>
            <w:tcW w:w="236" w:type="dxa"/>
            <w:vMerge/>
          </w:tcPr>
          <w:p w14:paraId="38538F7A" w14:textId="77777777" w:rsidR="005673BC" w:rsidRDefault="005673BC" w:rsidP="001345C1">
            <w:pPr>
              <w:pStyle w:val="pl1"/>
              <w:shd w:val="clear" w:color="auto" w:fill="auto"/>
              <w:ind w:left="0" w:firstLine="0"/>
              <w:jc w:val="center"/>
            </w:pPr>
          </w:p>
        </w:tc>
        <w:tc>
          <w:tcPr>
            <w:tcW w:w="1084" w:type="dxa"/>
            <w:vMerge/>
          </w:tcPr>
          <w:p w14:paraId="78B41FA5" w14:textId="77777777" w:rsidR="005673BC" w:rsidRDefault="005673BC" w:rsidP="001345C1">
            <w:pPr>
              <w:pStyle w:val="pl1"/>
              <w:shd w:val="clear" w:color="auto" w:fill="auto"/>
              <w:ind w:left="0" w:firstLine="0"/>
              <w:jc w:val="center"/>
            </w:pPr>
          </w:p>
        </w:tc>
        <w:tc>
          <w:tcPr>
            <w:tcW w:w="495" w:type="dxa"/>
          </w:tcPr>
          <w:p w14:paraId="312F0576" w14:textId="77777777" w:rsidR="005673BC" w:rsidRDefault="005673BC" w:rsidP="001345C1">
            <w:pPr>
              <w:pStyle w:val="pl1"/>
              <w:shd w:val="clear" w:color="auto" w:fill="auto"/>
              <w:ind w:left="0" w:firstLine="0"/>
              <w:jc w:val="center"/>
            </w:pPr>
          </w:p>
        </w:tc>
        <w:tc>
          <w:tcPr>
            <w:tcW w:w="825" w:type="dxa"/>
            <w:tcBorders>
              <w:top w:val="single" w:sz="4" w:space="0" w:color="auto"/>
            </w:tcBorders>
          </w:tcPr>
          <w:p w14:paraId="73F157E8" w14:textId="77777777" w:rsidR="005673BC" w:rsidRDefault="005673BC" w:rsidP="001345C1">
            <w:pPr>
              <w:pStyle w:val="pl1"/>
              <w:shd w:val="clear" w:color="auto" w:fill="auto"/>
              <w:ind w:left="0" w:firstLine="0"/>
              <w:jc w:val="center"/>
            </w:pPr>
            <w:r>
              <w:t>75</w:t>
            </w:r>
          </w:p>
        </w:tc>
        <w:tc>
          <w:tcPr>
            <w:tcW w:w="809" w:type="dxa"/>
          </w:tcPr>
          <w:p w14:paraId="0CC64988" w14:textId="77777777" w:rsidR="005673BC" w:rsidRDefault="005673BC" w:rsidP="001345C1">
            <w:pPr>
              <w:pStyle w:val="pl1"/>
              <w:shd w:val="clear" w:color="auto" w:fill="auto"/>
              <w:ind w:left="0" w:firstLine="0"/>
              <w:jc w:val="center"/>
            </w:pPr>
          </w:p>
        </w:tc>
        <w:tc>
          <w:tcPr>
            <w:tcW w:w="236" w:type="dxa"/>
            <w:vMerge/>
          </w:tcPr>
          <w:p w14:paraId="2DFFAFC3" w14:textId="77777777" w:rsidR="005673BC" w:rsidRDefault="005673BC" w:rsidP="001345C1">
            <w:pPr>
              <w:pStyle w:val="pl1"/>
              <w:shd w:val="clear" w:color="auto" w:fill="auto"/>
              <w:ind w:left="0" w:firstLine="0"/>
              <w:jc w:val="center"/>
            </w:pPr>
          </w:p>
        </w:tc>
        <w:tc>
          <w:tcPr>
            <w:tcW w:w="1155" w:type="dxa"/>
            <w:vMerge/>
          </w:tcPr>
          <w:p w14:paraId="45069F03" w14:textId="77777777" w:rsidR="005673BC" w:rsidRDefault="005673BC" w:rsidP="001345C1">
            <w:pPr>
              <w:pStyle w:val="pl1"/>
              <w:shd w:val="clear" w:color="auto" w:fill="auto"/>
              <w:ind w:left="0" w:right="552" w:firstLine="0"/>
              <w:jc w:val="center"/>
            </w:pPr>
          </w:p>
        </w:tc>
      </w:tr>
    </w:tbl>
    <w:p w14:paraId="363FB3EA" w14:textId="77777777" w:rsidR="00C23B8F" w:rsidRDefault="00C23B8F" w:rsidP="00C23B8F">
      <w:pPr>
        <w:pStyle w:val="pfootnote"/>
        <w:tabs>
          <w:tab w:val="clear" w:pos="220"/>
          <w:tab w:val="left" w:pos="55"/>
        </w:tabs>
        <w:ind w:left="-165"/>
        <w:rPr>
          <w:rFonts w:ascii="Times New Roman" w:hAnsi="Times New Roman"/>
          <w:sz w:val="24"/>
          <w:szCs w:val="24"/>
        </w:rPr>
      </w:pPr>
      <w:r w:rsidRPr="00D368D6">
        <w:rPr>
          <w:rFonts w:ascii="Times New Roman" w:hAnsi="Times New Roman"/>
          <w:sz w:val="24"/>
          <w:szCs w:val="24"/>
        </w:rPr>
        <w:t>*</w:t>
      </w:r>
      <w:r w:rsidRPr="00D368D6">
        <w:rPr>
          <w:rFonts w:ascii="Times New Roman" w:hAnsi="Times New Roman"/>
          <w:sz w:val="24"/>
          <w:szCs w:val="24"/>
        </w:rPr>
        <w:tab/>
        <w:t>Not in thousands.</w:t>
      </w:r>
    </w:p>
    <w:p w14:paraId="44E5DC91" w14:textId="77777777" w:rsidR="00C23B8F" w:rsidRPr="00D368D6" w:rsidRDefault="00C23B8F" w:rsidP="00C23B8F">
      <w:pPr>
        <w:pStyle w:val="pfootnote"/>
        <w:tabs>
          <w:tab w:val="clear" w:pos="220"/>
          <w:tab w:val="left" w:pos="55"/>
        </w:tabs>
        <w:ind w:left="-165"/>
        <w:rPr>
          <w:rFonts w:ascii="Times New Roman" w:hAnsi="Times New Roman"/>
          <w:sz w:val="24"/>
          <w:szCs w:val="24"/>
        </w:rPr>
      </w:pPr>
    </w:p>
    <w:p w14:paraId="414B883C" w14:textId="77777777" w:rsidR="005673BC" w:rsidRDefault="005673BC" w:rsidP="005673BC">
      <w:pPr>
        <w:pStyle w:val="pl1full"/>
        <w:ind w:left="1210" w:hanging="1305"/>
      </w:pPr>
      <w:r>
        <w:rPr>
          <w:i/>
        </w:rPr>
        <w:t>Decision:</w:t>
      </w:r>
      <w:r>
        <w:tab/>
        <w:t>Lin Corp.’s common shares seem to fit the investment strategy better. Its price-earnings ratio is higher than that of BFI Trading Ltd., but Lin Corp. appears to be in slightly better shape financially than BFI Trading Ltd. On several of the ratios, the two companies are relatively close. Those that tip the decision in favour of Lin Corp. are primarily the three rates of return; the company also has a better debt ratio and appears to be able to collect its receivables faster. There are a few troubling issues with Lin Corp., but there are more positives than negatives.</w:t>
      </w:r>
    </w:p>
    <w:p w14:paraId="09B62C4F" w14:textId="77777777" w:rsidR="005673BC" w:rsidRDefault="005673BC" w:rsidP="005673BC">
      <w:pPr>
        <w:pStyle w:val="pl1full"/>
        <w:ind w:left="1210" w:hanging="1305"/>
      </w:pPr>
    </w:p>
    <w:p w14:paraId="098E2311" w14:textId="3819AD55" w:rsidR="005673BC" w:rsidRDefault="005673BC" w:rsidP="004A1125">
      <w:pPr>
        <w:pStyle w:val="pl1full"/>
        <w:ind w:left="1210" w:hanging="1305"/>
      </w:pPr>
      <w:r>
        <w:tab/>
        <w:t>Students could argue, however, that since Lin’s price</w:t>
      </w:r>
      <w:r w:rsidR="00785E93">
        <w:t>–</w:t>
      </w:r>
      <w:r>
        <w:t>earnings ratio is much higher than that of BFI Trading and the investment strategy is to purchase shares with low price</w:t>
      </w:r>
      <w:r w:rsidR="00785E93">
        <w:t>–</w:t>
      </w:r>
      <w:r>
        <w:t>earnings ratios if all other ratios are good, then they would choose BFI Trading Ltd. based on these criteria.</w:t>
      </w:r>
    </w:p>
    <w:p w14:paraId="2CE3FD79" w14:textId="70C3CCB1" w:rsidR="005673BC" w:rsidRDefault="005673BC" w:rsidP="00895C7B">
      <w:pPr>
        <w:pStyle w:val="ph3"/>
        <w:tabs>
          <w:tab w:val="right" w:pos="8820"/>
        </w:tabs>
        <w:spacing w:before="0" w:after="120"/>
        <w:ind w:left="-115" w:right="-475"/>
        <w:jc w:val="left"/>
        <w:rPr>
          <w:b/>
          <w:i w:val="0"/>
          <w:sz w:val="36"/>
          <w:szCs w:val="36"/>
        </w:rPr>
      </w:pPr>
      <w:r>
        <w:br w:type="page"/>
      </w:r>
      <w:r w:rsidRPr="00895C7B">
        <w:rPr>
          <w:rFonts w:ascii="Times New Roman" w:hAnsi="Times New Roman" w:cs="Times New Roman"/>
          <w:sz w:val="24"/>
          <w:szCs w:val="24"/>
        </w:rPr>
        <w:lastRenderedPageBreak/>
        <w:t>Req. 1</w:t>
      </w:r>
      <w:r>
        <w:tab/>
        <w:t>(40-60 min.)</w:t>
      </w:r>
      <w:r w:rsidR="00D368D6">
        <w:t xml:space="preserve"> </w:t>
      </w:r>
      <w:r>
        <w:rPr>
          <w:b/>
          <w:i w:val="0"/>
          <w:sz w:val="36"/>
          <w:szCs w:val="36"/>
        </w:rPr>
        <w:t>P18-8B</w:t>
      </w:r>
    </w:p>
    <w:tbl>
      <w:tblPr>
        <w:tblW w:w="9038"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37"/>
        <w:gridCol w:w="1170"/>
        <w:gridCol w:w="1131"/>
        <w:gridCol w:w="1440"/>
        <w:gridCol w:w="1260"/>
      </w:tblGrid>
      <w:tr w:rsidR="00743BC4" w14:paraId="1B190751" w14:textId="77777777" w:rsidTr="00895C7B">
        <w:trPr>
          <w:cantSplit/>
          <w:trHeight w:val="308"/>
        </w:trPr>
        <w:tc>
          <w:tcPr>
            <w:tcW w:w="9038" w:type="dxa"/>
            <w:gridSpan w:val="5"/>
            <w:tcBorders>
              <w:top w:val="double" w:sz="4" w:space="0" w:color="auto"/>
            </w:tcBorders>
            <w:shd w:val="clear" w:color="auto" w:fill="FFFFFF"/>
          </w:tcPr>
          <w:p w14:paraId="5E8B250B" w14:textId="4C1B5AD0" w:rsidR="00743BC4" w:rsidRPr="004A1125" w:rsidRDefault="00785E93" w:rsidP="001345C1">
            <w:pPr>
              <w:pStyle w:val="pformhead"/>
              <w:shd w:val="clear" w:color="auto" w:fill="FFFFFF"/>
              <w:spacing w:before="40" w:after="40"/>
              <w:rPr>
                <w:rFonts w:ascii="Arial" w:hAnsi="Arial"/>
                <w:b/>
                <w:sz w:val="20"/>
              </w:rPr>
            </w:pPr>
            <w:r w:rsidRPr="004A1125">
              <w:rPr>
                <w:rFonts w:ascii="Arial" w:hAnsi="Arial"/>
                <w:b/>
                <w:sz w:val="20"/>
              </w:rPr>
              <w:t>CRUZ BURGERS INC.</w:t>
            </w:r>
          </w:p>
        </w:tc>
      </w:tr>
      <w:tr w:rsidR="00743BC4" w14:paraId="1E65BA19" w14:textId="77777777" w:rsidTr="00895C7B">
        <w:trPr>
          <w:cantSplit/>
          <w:trHeight w:val="293"/>
        </w:trPr>
        <w:tc>
          <w:tcPr>
            <w:tcW w:w="9038" w:type="dxa"/>
            <w:gridSpan w:val="5"/>
            <w:tcBorders>
              <w:bottom w:val="single" w:sz="4" w:space="0" w:color="auto"/>
            </w:tcBorders>
            <w:shd w:val="clear" w:color="auto" w:fill="FFFFFF"/>
          </w:tcPr>
          <w:p w14:paraId="2A3A6C9E" w14:textId="77777777" w:rsidR="00743BC4" w:rsidRDefault="00743BC4" w:rsidP="001345C1">
            <w:pPr>
              <w:pStyle w:val="pformhead"/>
              <w:shd w:val="clear" w:color="auto" w:fill="FFFFFF"/>
              <w:spacing w:before="40" w:after="40"/>
              <w:rPr>
                <w:rFonts w:ascii="Arial" w:hAnsi="Arial"/>
                <w:sz w:val="20"/>
              </w:rPr>
            </w:pPr>
            <w:r>
              <w:rPr>
                <w:rFonts w:ascii="Arial" w:hAnsi="Arial"/>
                <w:sz w:val="20"/>
              </w:rPr>
              <w:t>Horizontal Analysis of Balance Sheets</w:t>
            </w:r>
          </w:p>
        </w:tc>
      </w:tr>
      <w:tr w:rsidR="00743BC4" w14:paraId="22D36A1C" w14:textId="77777777" w:rsidTr="00895C7B">
        <w:trPr>
          <w:cantSplit/>
          <w:trHeight w:val="293"/>
        </w:trPr>
        <w:tc>
          <w:tcPr>
            <w:tcW w:w="9038" w:type="dxa"/>
            <w:gridSpan w:val="5"/>
            <w:tcBorders>
              <w:top w:val="single" w:sz="4" w:space="0" w:color="auto"/>
              <w:bottom w:val="double" w:sz="4" w:space="0" w:color="auto"/>
            </w:tcBorders>
            <w:shd w:val="clear" w:color="auto" w:fill="FFFFFF"/>
          </w:tcPr>
          <w:p w14:paraId="3FA11C9C" w14:textId="1C64B4DA" w:rsidR="00743BC4" w:rsidRDefault="00743BC4" w:rsidP="001345C1">
            <w:pPr>
              <w:pStyle w:val="pformheaddr"/>
              <w:shd w:val="clear" w:color="auto" w:fill="FFFFFF"/>
              <w:spacing w:before="40" w:after="40"/>
              <w:rPr>
                <w:rFonts w:ascii="Arial" w:hAnsi="Arial"/>
                <w:sz w:val="20"/>
              </w:rPr>
            </w:pPr>
            <w:r>
              <w:rPr>
                <w:rFonts w:ascii="Arial" w:hAnsi="Arial"/>
                <w:sz w:val="20"/>
              </w:rPr>
              <w:t>December 31, 2020 and 2019</w:t>
            </w:r>
          </w:p>
        </w:tc>
      </w:tr>
      <w:tr w:rsidR="00743BC4" w14:paraId="0FB86254" w14:textId="77777777" w:rsidTr="00B63F32">
        <w:trPr>
          <w:cantSplit/>
          <w:trHeight w:val="308"/>
        </w:trPr>
        <w:tc>
          <w:tcPr>
            <w:tcW w:w="4037" w:type="dxa"/>
            <w:tcBorders>
              <w:right w:val="double" w:sz="4" w:space="0" w:color="auto"/>
            </w:tcBorders>
            <w:shd w:val="clear" w:color="auto" w:fill="FFFFFF"/>
            <w:vAlign w:val="bottom"/>
          </w:tcPr>
          <w:p w14:paraId="239A7B0E" w14:textId="77777777" w:rsidR="00743BC4" w:rsidRDefault="00743BC4" w:rsidP="001345C1">
            <w:pPr>
              <w:pStyle w:val="pformab"/>
              <w:shd w:val="clear" w:color="auto" w:fill="FFFFFF"/>
              <w:tabs>
                <w:tab w:val="left" w:pos="332"/>
                <w:tab w:val="left" w:pos="607"/>
                <w:tab w:val="left" w:pos="734"/>
              </w:tabs>
              <w:spacing w:before="40" w:after="40"/>
              <w:ind w:right="277"/>
              <w:rPr>
                <w:rFonts w:ascii="Arial" w:hAnsi="Arial"/>
                <w:sz w:val="20"/>
              </w:rPr>
            </w:pPr>
          </w:p>
        </w:tc>
        <w:tc>
          <w:tcPr>
            <w:tcW w:w="1170" w:type="dxa"/>
            <w:tcBorders>
              <w:right w:val="double" w:sz="4" w:space="0" w:color="auto"/>
            </w:tcBorders>
            <w:shd w:val="clear" w:color="auto" w:fill="FFFFFF"/>
          </w:tcPr>
          <w:p w14:paraId="786F9B7A" w14:textId="77777777" w:rsidR="00743BC4" w:rsidRPr="004A1125" w:rsidRDefault="00743BC4" w:rsidP="001345C1">
            <w:pPr>
              <w:pStyle w:val="pformab"/>
              <w:shd w:val="clear" w:color="auto" w:fill="FFFFFF"/>
              <w:spacing w:before="40" w:after="40"/>
              <w:jc w:val="center"/>
              <w:rPr>
                <w:rFonts w:ascii="Arial" w:hAnsi="Arial"/>
                <w:b/>
                <w:sz w:val="20"/>
              </w:rPr>
            </w:pPr>
            <w:r w:rsidRPr="004A1125">
              <w:rPr>
                <w:rFonts w:ascii="Arial" w:hAnsi="Arial"/>
                <w:b/>
                <w:sz w:val="20"/>
              </w:rPr>
              <w:t>2020</w:t>
            </w:r>
          </w:p>
        </w:tc>
        <w:tc>
          <w:tcPr>
            <w:tcW w:w="1131" w:type="dxa"/>
            <w:shd w:val="clear" w:color="auto" w:fill="FFFFFF"/>
          </w:tcPr>
          <w:p w14:paraId="6CAC9DE4" w14:textId="77777777" w:rsidR="00743BC4" w:rsidRPr="004A1125" w:rsidRDefault="00743BC4" w:rsidP="001345C1">
            <w:pPr>
              <w:pStyle w:val="pformab"/>
              <w:shd w:val="clear" w:color="auto" w:fill="FFFFFF"/>
              <w:spacing w:before="40" w:after="40"/>
              <w:jc w:val="center"/>
              <w:rPr>
                <w:rFonts w:ascii="Arial" w:hAnsi="Arial"/>
                <w:b/>
                <w:sz w:val="20"/>
              </w:rPr>
            </w:pPr>
            <w:r w:rsidRPr="004A1125">
              <w:rPr>
                <w:rFonts w:ascii="Arial" w:hAnsi="Arial"/>
                <w:b/>
                <w:sz w:val="20"/>
              </w:rPr>
              <w:t>2019</w:t>
            </w:r>
          </w:p>
        </w:tc>
        <w:tc>
          <w:tcPr>
            <w:tcW w:w="1440" w:type="dxa"/>
            <w:tcBorders>
              <w:left w:val="double" w:sz="4" w:space="0" w:color="auto"/>
            </w:tcBorders>
            <w:shd w:val="clear" w:color="auto" w:fill="FFFFFF"/>
            <w:vAlign w:val="bottom"/>
          </w:tcPr>
          <w:p w14:paraId="3532165C" w14:textId="76D65660" w:rsidR="00743BC4" w:rsidRPr="004A1125" w:rsidRDefault="00785E93" w:rsidP="001345C1">
            <w:pPr>
              <w:pStyle w:val="pformab"/>
              <w:shd w:val="clear" w:color="auto" w:fill="FFFFFF"/>
              <w:spacing w:before="40" w:after="40"/>
              <w:jc w:val="center"/>
              <w:rPr>
                <w:rFonts w:ascii="Arial" w:hAnsi="Arial"/>
                <w:b/>
                <w:sz w:val="20"/>
              </w:rPr>
            </w:pPr>
            <w:r w:rsidRPr="003041D8">
              <w:rPr>
                <w:rFonts w:ascii="Arial" w:hAnsi="Arial"/>
                <w:b/>
                <w:sz w:val="20"/>
              </w:rPr>
              <w:t>Change</w:t>
            </w:r>
          </w:p>
        </w:tc>
        <w:tc>
          <w:tcPr>
            <w:tcW w:w="1260" w:type="dxa"/>
            <w:tcBorders>
              <w:left w:val="double" w:sz="4" w:space="0" w:color="auto"/>
            </w:tcBorders>
            <w:shd w:val="clear" w:color="auto" w:fill="FFFFFF"/>
            <w:vAlign w:val="bottom"/>
          </w:tcPr>
          <w:p w14:paraId="5D909BDD" w14:textId="5E7AC19F" w:rsidR="00743BC4" w:rsidRPr="004A1125" w:rsidRDefault="00785E93" w:rsidP="001345C1">
            <w:pPr>
              <w:pStyle w:val="pformab"/>
              <w:shd w:val="clear" w:color="auto" w:fill="FFFFFF"/>
              <w:spacing w:before="40" w:after="40"/>
              <w:ind w:right="2"/>
              <w:jc w:val="center"/>
              <w:rPr>
                <w:rFonts w:ascii="Arial" w:hAnsi="Arial"/>
                <w:b/>
                <w:sz w:val="20"/>
              </w:rPr>
            </w:pPr>
            <w:r>
              <w:rPr>
                <w:rFonts w:ascii="Arial" w:hAnsi="Arial"/>
                <w:b/>
                <w:sz w:val="20"/>
              </w:rPr>
              <w:t>Percent</w:t>
            </w:r>
          </w:p>
        </w:tc>
      </w:tr>
      <w:tr w:rsidR="00743BC4" w14:paraId="68A87283" w14:textId="77777777" w:rsidTr="00B63F32">
        <w:trPr>
          <w:cantSplit/>
          <w:trHeight w:val="293"/>
        </w:trPr>
        <w:tc>
          <w:tcPr>
            <w:tcW w:w="4037" w:type="dxa"/>
            <w:tcBorders>
              <w:right w:val="double" w:sz="4" w:space="0" w:color="auto"/>
            </w:tcBorders>
            <w:shd w:val="clear" w:color="auto" w:fill="FFFFFF"/>
            <w:vAlign w:val="bottom"/>
          </w:tcPr>
          <w:p w14:paraId="2FA0D95A" w14:textId="2662D3F8" w:rsidR="00743BC4" w:rsidRPr="004A1125" w:rsidRDefault="00743BC4" w:rsidP="004A1125">
            <w:pPr>
              <w:pStyle w:val="pformab"/>
              <w:shd w:val="clear" w:color="auto" w:fill="FFFFFF"/>
              <w:tabs>
                <w:tab w:val="left" w:pos="332"/>
                <w:tab w:val="left" w:pos="607"/>
                <w:tab w:val="left" w:pos="734"/>
              </w:tabs>
              <w:spacing w:before="40" w:after="40"/>
              <w:ind w:right="277"/>
              <w:rPr>
                <w:rFonts w:ascii="Arial" w:hAnsi="Arial"/>
                <w:b/>
                <w:sz w:val="20"/>
              </w:rPr>
            </w:pPr>
            <w:r w:rsidRPr="004A1125">
              <w:rPr>
                <w:rFonts w:ascii="Arial" w:hAnsi="Arial"/>
                <w:b/>
                <w:sz w:val="20"/>
              </w:rPr>
              <w:t>Assets</w:t>
            </w:r>
          </w:p>
        </w:tc>
        <w:tc>
          <w:tcPr>
            <w:tcW w:w="1170" w:type="dxa"/>
            <w:tcBorders>
              <w:bottom w:val="single" w:sz="4" w:space="0" w:color="auto"/>
              <w:right w:val="double" w:sz="4" w:space="0" w:color="auto"/>
            </w:tcBorders>
            <w:shd w:val="clear" w:color="auto" w:fill="FFFFFF"/>
            <w:vAlign w:val="center"/>
          </w:tcPr>
          <w:p w14:paraId="48BF2B4F"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tcBorders>
              <w:bottom w:val="single" w:sz="4" w:space="0" w:color="auto"/>
            </w:tcBorders>
            <w:shd w:val="clear" w:color="auto" w:fill="FFFFFF"/>
            <w:vAlign w:val="center"/>
          </w:tcPr>
          <w:p w14:paraId="68ED58D4"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7475A2C4"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5FF22CAA" w14:textId="77777777" w:rsidR="00743BC4" w:rsidRPr="006529EE" w:rsidRDefault="00743BC4">
            <w:pPr>
              <w:pStyle w:val="pformab"/>
              <w:shd w:val="clear" w:color="auto" w:fill="FFFFFF"/>
              <w:tabs>
                <w:tab w:val="decimal" w:pos="1157"/>
              </w:tabs>
              <w:spacing w:before="40" w:after="40"/>
              <w:ind w:right="167"/>
              <w:rPr>
                <w:rFonts w:ascii="Arial" w:hAnsi="Arial" w:cs="Arial"/>
                <w:sz w:val="20"/>
                <w:szCs w:val="20"/>
              </w:rPr>
            </w:pPr>
          </w:p>
        </w:tc>
      </w:tr>
      <w:tr w:rsidR="00743BC4" w14:paraId="7731E629" w14:textId="77777777" w:rsidTr="00B63F32">
        <w:trPr>
          <w:cantSplit/>
          <w:trHeight w:val="308"/>
        </w:trPr>
        <w:tc>
          <w:tcPr>
            <w:tcW w:w="4037" w:type="dxa"/>
            <w:tcBorders>
              <w:right w:val="double" w:sz="4" w:space="0" w:color="auto"/>
            </w:tcBorders>
            <w:shd w:val="clear" w:color="auto" w:fill="FFFFFF"/>
            <w:vAlign w:val="bottom"/>
          </w:tcPr>
          <w:p w14:paraId="213DF5FD" w14:textId="77777777" w:rsidR="00743BC4" w:rsidRDefault="00743BC4" w:rsidP="00743BC4">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w:t>
            </w:r>
          </w:p>
        </w:tc>
        <w:tc>
          <w:tcPr>
            <w:tcW w:w="1170" w:type="dxa"/>
            <w:tcBorders>
              <w:top w:val="single" w:sz="4" w:space="0" w:color="auto"/>
              <w:left w:val="single" w:sz="2" w:space="0" w:color="auto"/>
              <w:bottom w:val="single" w:sz="2" w:space="0" w:color="auto"/>
              <w:right w:val="double" w:sz="4" w:space="0" w:color="auto"/>
            </w:tcBorders>
            <w:vAlign w:val="center"/>
          </w:tcPr>
          <w:p w14:paraId="6112C20D" w14:textId="521A02F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roofErr w:type="gramStart"/>
            <w:r w:rsidRPr="004A1125">
              <w:rPr>
                <w:rFonts w:ascii="Arial" w:hAnsi="Arial" w:cs="Arial"/>
                <w:sz w:val="20"/>
                <w:szCs w:val="20"/>
              </w:rPr>
              <w:t>$</w:t>
            </w:r>
            <w:r w:rsidR="003D6363">
              <w:rPr>
                <w:rFonts w:ascii="Arial" w:hAnsi="Arial" w:cs="Arial"/>
                <w:sz w:val="20"/>
                <w:szCs w:val="20"/>
              </w:rPr>
              <w:t xml:space="preserve"> </w:t>
            </w:r>
            <w:r w:rsidRPr="004A1125">
              <w:rPr>
                <w:rFonts w:ascii="Arial" w:hAnsi="Arial" w:cs="Arial"/>
                <w:sz w:val="20"/>
                <w:szCs w:val="20"/>
              </w:rPr>
              <w:t xml:space="preserve"> 21,600</w:t>
            </w:r>
            <w:proofErr w:type="gramEnd"/>
          </w:p>
        </w:tc>
        <w:tc>
          <w:tcPr>
            <w:tcW w:w="1131" w:type="dxa"/>
            <w:tcBorders>
              <w:top w:val="single" w:sz="4" w:space="0" w:color="auto"/>
              <w:left w:val="double" w:sz="4" w:space="0" w:color="auto"/>
              <w:bottom w:val="single" w:sz="2" w:space="0" w:color="auto"/>
              <w:right w:val="single" w:sz="2" w:space="0" w:color="auto"/>
            </w:tcBorders>
            <w:vAlign w:val="center"/>
          </w:tcPr>
          <w:p w14:paraId="27AB5014" w14:textId="6C7B5A4F"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roofErr w:type="gramStart"/>
            <w:r w:rsidRPr="004A1125">
              <w:rPr>
                <w:rFonts w:ascii="Arial" w:hAnsi="Arial" w:cs="Arial"/>
                <w:sz w:val="20"/>
                <w:szCs w:val="20"/>
              </w:rPr>
              <w:t xml:space="preserve">$ </w:t>
            </w:r>
            <w:r w:rsidR="00895C7B">
              <w:rPr>
                <w:rFonts w:ascii="Arial" w:hAnsi="Arial" w:cs="Arial"/>
                <w:sz w:val="20"/>
                <w:szCs w:val="20"/>
              </w:rPr>
              <w:t xml:space="preserve"> </w:t>
            </w:r>
            <w:r w:rsidRPr="004A1125">
              <w:rPr>
                <w:rFonts w:ascii="Arial" w:hAnsi="Arial" w:cs="Arial"/>
                <w:sz w:val="20"/>
                <w:szCs w:val="20"/>
              </w:rPr>
              <w:t>15,600</w:t>
            </w:r>
            <w:proofErr w:type="gramEnd"/>
          </w:p>
        </w:tc>
        <w:tc>
          <w:tcPr>
            <w:tcW w:w="1440" w:type="dxa"/>
            <w:tcBorders>
              <w:left w:val="double" w:sz="4" w:space="0" w:color="auto"/>
            </w:tcBorders>
            <w:shd w:val="clear" w:color="auto" w:fill="FFFFFF"/>
            <w:vAlign w:val="center"/>
          </w:tcPr>
          <w:p w14:paraId="722BE38F" w14:textId="11713C42"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w:t>
            </w:r>
            <w:r w:rsidR="00895C7B">
              <w:rPr>
                <w:rFonts w:ascii="Arial" w:hAnsi="Arial" w:cs="Arial"/>
                <w:sz w:val="20"/>
                <w:szCs w:val="20"/>
              </w:rPr>
              <w:t xml:space="preserve"> </w:t>
            </w:r>
            <w:r w:rsidRPr="00FA128B">
              <w:rPr>
                <w:rFonts w:ascii="Arial" w:hAnsi="Arial" w:cs="Arial"/>
                <w:sz w:val="20"/>
                <w:szCs w:val="20"/>
              </w:rPr>
              <w:t>6,000</w:t>
            </w:r>
          </w:p>
        </w:tc>
        <w:tc>
          <w:tcPr>
            <w:tcW w:w="1260" w:type="dxa"/>
            <w:tcBorders>
              <w:left w:val="double" w:sz="4" w:space="0" w:color="auto"/>
            </w:tcBorders>
            <w:shd w:val="clear" w:color="auto" w:fill="FFFFFF"/>
            <w:vAlign w:val="center"/>
          </w:tcPr>
          <w:p w14:paraId="18C5CC0E" w14:textId="77777777" w:rsidR="00743BC4" w:rsidRPr="006529EE" w:rsidRDefault="00743BC4" w:rsidP="004A1125">
            <w:pPr>
              <w:pStyle w:val="pformab"/>
              <w:shd w:val="clear" w:color="auto" w:fill="FFFFFF"/>
              <w:tabs>
                <w:tab w:val="decimal" w:pos="937"/>
              </w:tabs>
              <w:spacing w:before="40" w:after="40"/>
              <w:ind w:right="57"/>
              <w:rPr>
                <w:rFonts w:ascii="Arial" w:hAnsi="Arial" w:cs="Arial"/>
                <w:sz w:val="20"/>
                <w:szCs w:val="20"/>
              </w:rPr>
            </w:pPr>
            <w:r w:rsidRPr="006529EE">
              <w:rPr>
                <w:rFonts w:ascii="Arial" w:hAnsi="Arial" w:cs="Arial"/>
                <w:sz w:val="20"/>
                <w:szCs w:val="20"/>
              </w:rPr>
              <w:t>38.5</w:t>
            </w:r>
          </w:p>
        </w:tc>
      </w:tr>
      <w:tr w:rsidR="00743BC4" w14:paraId="1A21681B" w14:textId="77777777" w:rsidTr="00B63F32">
        <w:trPr>
          <w:cantSplit/>
          <w:trHeight w:val="293"/>
        </w:trPr>
        <w:tc>
          <w:tcPr>
            <w:tcW w:w="4037" w:type="dxa"/>
            <w:tcBorders>
              <w:right w:val="double" w:sz="4" w:space="0" w:color="auto"/>
            </w:tcBorders>
            <w:shd w:val="clear" w:color="auto" w:fill="FFFFFF"/>
            <w:vAlign w:val="bottom"/>
          </w:tcPr>
          <w:p w14:paraId="5057B21F"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Accounts receivable</w:t>
            </w:r>
          </w:p>
        </w:tc>
        <w:tc>
          <w:tcPr>
            <w:tcW w:w="1170" w:type="dxa"/>
            <w:tcBorders>
              <w:top w:val="single" w:sz="2" w:space="0" w:color="auto"/>
              <w:left w:val="single" w:sz="2" w:space="0" w:color="auto"/>
              <w:bottom w:val="single" w:sz="2" w:space="0" w:color="auto"/>
              <w:right w:val="double" w:sz="4" w:space="0" w:color="auto"/>
            </w:tcBorders>
            <w:vAlign w:val="center"/>
          </w:tcPr>
          <w:p w14:paraId="4F593996"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33,050</w:t>
            </w:r>
          </w:p>
        </w:tc>
        <w:tc>
          <w:tcPr>
            <w:tcW w:w="1131" w:type="dxa"/>
            <w:tcBorders>
              <w:top w:val="single" w:sz="2" w:space="0" w:color="auto"/>
              <w:left w:val="double" w:sz="4" w:space="0" w:color="auto"/>
              <w:bottom w:val="single" w:sz="2" w:space="0" w:color="auto"/>
              <w:right w:val="single" w:sz="2" w:space="0" w:color="auto"/>
            </w:tcBorders>
            <w:vAlign w:val="center"/>
          </w:tcPr>
          <w:p w14:paraId="2D02FFAB"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21,000</w:t>
            </w:r>
          </w:p>
        </w:tc>
        <w:tc>
          <w:tcPr>
            <w:tcW w:w="1440" w:type="dxa"/>
            <w:tcBorders>
              <w:left w:val="double" w:sz="4" w:space="0" w:color="auto"/>
            </w:tcBorders>
            <w:shd w:val="clear" w:color="auto" w:fill="FFFFFF"/>
            <w:vAlign w:val="center"/>
          </w:tcPr>
          <w:p w14:paraId="6717043B"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12,050</w:t>
            </w:r>
          </w:p>
        </w:tc>
        <w:tc>
          <w:tcPr>
            <w:tcW w:w="1260" w:type="dxa"/>
            <w:tcBorders>
              <w:left w:val="double" w:sz="4" w:space="0" w:color="auto"/>
            </w:tcBorders>
            <w:shd w:val="clear" w:color="auto" w:fill="FFFFFF"/>
            <w:vAlign w:val="center"/>
          </w:tcPr>
          <w:p w14:paraId="790A45B7" w14:textId="77777777" w:rsidR="00743BC4" w:rsidRPr="006529EE" w:rsidRDefault="00743BC4" w:rsidP="004A1125">
            <w:pPr>
              <w:pStyle w:val="pformab"/>
              <w:shd w:val="clear" w:color="auto" w:fill="FFFFFF"/>
              <w:tabs>
                <w:tab w:val="decimal" w:pos="937"/>
              </w:tabs>
              <w:spacing w:before="40" w:after="40"/>
              <w:ind w:right="57"/>
              <w:rPr>
                <w:rFonts w:ascii="Arial" w:hAnsi="Arial" w:cs="Arial"/>
                <w:sz w:val="20"/>
                <w:szCs w:val="20"/>
              </w:rPr>
            </w:pPr>
            <w:r w:rsidRPr="006529EE">
              <w:rPr>
                <w:rFonts w:ascii="Arial" w:hAnsi="Arial" w:cs="Arial"/>
                <w:sz w:val="20"/>
                <w:szCs w:val="20"/>
              </w:rPr>
              <w:t>57.4</w:t>
            </w:r>
          </w:p>
        </w:tc>
      </w:tr>
      <w:tr w:rsidR="00743BC4" w14:paraId="002F94D6" w14:textId="77777777" w:rsidTr="00B63F32">
        <w:trPr>
          <w:cantSplit/>
          <w:trHeight w:val="293"/>
        </w:trPr>
        <w:tc>
          <w:tcPr>
            <w:tcW w:w="4037" w:type="dxa"/>
            <w:tcBorders>
              <w:right w:val="double" w:sz="4" w:space="0" w:color="auto"/>
            </w:tcBorders>
            <w:shd w:val="clear" w:color="auto" w:fill="FFFFFF"/>
            <w:vAlign w:val="bottom"/>
          </w:tcPr>
          <w:p w14:paraId="0EA39992" w14:textId="6C41061E" w:rsidR="00743BC4" w:rsidRDefault="004210D0"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I</w:t>
            </w:r>
            <w:r w:rsidR="00743BC4">
              <w:rPr>
                <w:rFonts w:ascii="Arial" w:hAnsi="Arial"/>
                <w:sz w:val="20"/>
              </w:rPr>
              <w:t>nventory</w:t>
            </w:r>
          </w:p>
        </w:tc>
        <w:tc>
          <w:tcPr>
            <w:tcW w:w="1170" w:type="dxa"/>
            <w:tcBorders>
              <w:top w:val="single" w:sz="2" w:space="0" w:color="auto"/>
              <w:left w:val="single" w:sz="2" w:space="0" w:color="auto"/>
              <w:bottom w:val="single" w:sz="2" w:space="0" w:color="auto"/>
              <w:right w:val="double" w:sz="4" w:space="0" w:color="auto"/>
            </w:tcBorders>
            <w:vAlign w:val="center"/>
          </w:tcPr>
          <w:p w14:paraId="35472DA3"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38,000</w:t>
            </w:r>
          </w:p>
        </w:tc>
        <w:tc>
          <w:tcPr>
            <w:tcW w:w="1131" w:type="dxa"/>
            <w:tcBorders>
              <w:top w:val="single" w:sz="2" w:space="0" w:color="auto"/>
              <w:left w:val="double" w:sz="4" w:space="0" w:color="auto"/>
              <w:bottom w:val="single" w:sz="2" w:space="0" w:color="auto"/>
              <w:right w:val="single" w:sz="2" w:space="0" w:color="auto"/>
            </w:tcBorders>
            <w:vAlign w:val="center"/>
          </w:tcPr>
          <w:p w14:paraId="06AE9784"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42,000</w:t>
            </w:r>
          </w:p>
        </w:tc>
        <w:tc>
          <w:tcPr>
            <w:tcW w:w="1440" w:type="dxa"/>
            <w:tcBorders>
              <w:left w:val="double" w:sz="4" w:space="0" w:color="auto"/>
            </w:tcBorders>
            <w:shd w:val="clear" w:color="auto" w:fill="FFFFFF"/>
            <w:vAlign w:val="center"/>
          </w:tcPr>
          <w:p w14:paraId="72F75980"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(4,000)</w:t>
            </w:r>
          </w:p>
        </w:tc>
        <w:tc>
          <w:tcPr>
            <w:tcW w:w="1260" w:type="dxa"/>
            <w:tcBorders>
              <w:left w:val="double" w:sz="4" w:space="0" w:color="auto"/>
            </w:tcBorders>
            <w:shd w:val="clear" w:color="auto" w:fill="FFFFFF"/>
            <w:vAlign w:val="center"/>
          </w:tcPr>
          <w:p w14:paraId="16316655" w14:textId="77777777" w:rsidR="00743BC4" w:rsidRPr="006529EE" w:rsidRDefault="00743BC4" w:rsidP="004A1125">
            <w:pPr>
              <w:pStyle w:val="pformab"/>
              <w:shd w:val="clear" w:color="auto" w:fill="FFFFFF"/>
              <w:tabs>
                <w:tab w:val="decimal" w:pos="937"/>
              </w:tabs>
              <w:spacing w:before="40" w:after="40"/>
              <w:ind w:right="57"/>
              <w:rPr>
                <w:rFonts w:ascii="Arial" w:hAnsi="Arial" w:cs="Arial"/>
                <w:sz w:val="20"/>
                <w:szCs w:val="20"/>
              </w:rPr>
            </w:pPr>
            <w:r w:rsidRPr="006529EE">
              <w:rPr>
                <w:rFonts w:ascii="Arial" w:hAnsi="Arial" w:cs="Arial"/>
                <w:sz w:val="20"/>
                <w:szCs w:val="20"/>
              </w:rPr>
              <w:t>(9.5)</w:t>
            </w:r>
          </w:p>
        </w:tc>
      </w:tr>
      <w:tr w:rsidR="00743BC4" w14:paraId="25F4A467" w14:textId="77777777" w:rsidTr="00B63F32">
        <w:trPr>
          <w:cantSplit/>
          <w:trHeight w:val="308"/>
        </w:trPr>
        <w:tc>
          <w:tcPr>
            <w:tcW w:w="4037" w:type="dxa"/>
            <w:tcBorders>
              <w:right w:val="double" w:sz="4" w:space="0" w:color="auto"/>
            </w:tcBorders>
            <w:shd w:val="clear" w:color="auto" w:fill="FFFFFF"/>
            <w:vAlign w:val="bottom"/>
          </w:tcPr>
          <w:p w14:paraId="3C6D93EF"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Prepaid expenses</w:t>
            </w:r>
          </w:p>
        </w:tc>
        <w:tc>
          <w:tcPr>
            <w:tcW w:w="1170" w:type="dxa"/>
            <w:tcBorders>
              <w:top w:val="single" w:sz="2" w:space="0" w:color="auto"/>
              <w:left w:val="single" w:sz="2" w:space="0" w:color="auto"/>
              <w:bottom w:val="single" w:sz="2" w:space="0" w:color="auto"/>
              <w:right w:val="double" w:sz="4" w:space="0" w:color="auto"/>
            </w:tcBorders>
            <w:vAlign w:val="center"/>
          </w:tcPr>
          <w:p w14:paraId="52D10886"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1,000</w:t>
            </w:r>
          </w:p>
        </w:tc>
        <w:tc>
          <w:tcPr>
            <w:tcW w:w="1131" w:type="dxa"/>
            <w:tcBorders>
              <w:top w:val="single" w:sz="2" w:space="0" w:color="auto"/>
              <w:left w:val="double" w:sz="4" w:space="0" w:color="auto"/>
              <w:bottom w:val="single" w:sz="2" w:space="0" w:color="auto"/>
              <w:right w:val="single" w:sz="2" w:space="0" w:color="auto"/>
            </w:tcBorders>
            <w:vAlign w:val="center"/>
          </w:tcPr>
          <w:p w14:paraId="3840D698"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1,500</w:t>
            </w:r>
          </w:p>
        </w:tc>
        <w:tc>
          <w:tcPr>
            <w:tcW w:w="1440" w:type="dxa"/>
            <w:tcBorders>
              <w:left w:val="double" w:sz="4" w:space="0" w:color="auto"/>
            </w:tcBorders>
            <w:shd w:val="clear" w:color="auto" w:fill="FFFFFF"/>
            <w:vAlign w:val="center"/>
          </w:tcPr>
          <w:p w14:paraId="2A755DDC"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(500)</w:t>
            </w:r>
          </w:p>
        </w:tc>
        <w:tc>
          <w:tcPr>
            <w:tcW w:w="1260" w:type="dxa"/>
            <w:tcBorders>
              <w:left w:val="double" w:sz="4" w:space="0" w:color="auto"/>
            </w:tcBorders>
            <w:shd w:val="clear" w:color="auto" w:fill="FFFFFF"/>
            <w:vAlign w:val="center"/>
          </w:tcPr>
          <w:p w14:paraId="739E9630" w14:textId="77777777" w:rsidR="00743BC4" w:rsidRPr="006529EE" w:rsidRDefault="00743BC4" w:rsidP="004A1125">
            <w:pPr>
              <w:pStyle w:val="pformab"/>
              <w:shd w:val="clear" w:color="auto" w:fill="FFFFFF"/>
              <w:tabs>
                <w:tab w:val="decimal" w:pos="937"/>
              </w:tabs>
              <w:spacing w:before="40" w:after="40"/>
              <w:ind w:right="57"/>
              <w:rPr>
                <w:rFonts w:ascii="Arial" w:hAnsi="Arial" w:cs="Arial"/>
                <w:sz w:val="20"/>
                <w:szCs w:val="20"/>
              </w:rPr>
            </w:pPr>
            <w:r w:rsidRPr="006529EE">
              <w:rPr>
                <w:rFonts w:ascii="Arial" w:hAnsi="Arial" w:cs="Arial"/>
                <w:sz w:val="20"/>
                <w:szCs w:val="20"/>
              </w:rPr>
              <w:t>(33.3)</w:t>
            </w:r>
          </w:p>
        </w:tc>
      </w:tr>
      <w:tr w:rsidR="00743BC4" w14:paraId="49DF1B00" w14:textId="77777777" w:rsidTr="00B63F32">
        <w:trPr>
          <w:cantSplit/>
          <w:trHeight w:val="293"/>
        </w:trPr>
        <w:tc>
          <w:tcPr>
            <w:tcW w:w="4037" w:type="dxa"/>
            <w:tcBorders>
              <w:right w:val="double" w:sz="4" w:space="0" w:color="auto"/>
            </w:tcBorders>
            <w:shd w:val="clear" w:color="auto" w:fill="FFFFFF"/>
            <w:vAlign w:val="bottom"/>
          </w:tcPr>
          <w:p w14:paraId="3553CBBA"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Property, plant, and equipment</w:t>
            </w:r>
          </w:p>
        </w:tc>
        <w:tc>
          <w:tcPr>
            <w:tcW w:w="1170" w:type="dxa"/>
            <w:tcBorders>
              <w:top w:val="single" w:sz="2" w:space="0" w:color="auto"/>
              <w:left w:val="single" w:sz="2" w:space="0" w:color="auto"/>
              <w:bottom w:val="single" w:sz="2" w:space="0" w:color="auto"/>
              <w:right w:val="double" w:sz="4" w:space="0" w:color="auto"/>
            </w:tcBorders>
            <w:vAlign w:val="center"/>
          </w:tcPr>
          <w:p w14:paraId="6ABB5CE9"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170,000</w:t>
            </w:r>
          </w:p>
        </w:tc>
        <w:tc>
          <w:tcPr>
            <w:tcW w:w="1131" w:type="dxa"/>
            <w:tcBorders>
              <w:top w:val="single" w:sz="2" w:space="0" w:color="auto"/>
              <w:left w:val="double" w:sz="4" w:space="0" w:color="auto"/>
              <w:bottom w:val="single" w:sz="2" w:space="0" w:color="auto"/>
              <w:right w:val="single" w:sz="2" w:space="0" w:color="auto"/>
            </w:tcBorders>
            <w:vAlign w:val="center"/>
          </w:tcPr>
          <w:p w14:paraId="30E83548"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157,000</w:t>
            </w:r>
          </w:p>
        </w:tc>
        <w:tc>
          <w:tcPr>
            <w:tcW w:w="1440" w:type="dxa"/>
            <w:tcBorders>
              <w:left w:val="double" w:sz="4" w:space="0" w:color="auto"/>
            </w:tcBorders>
            <w:shd w:val="clear" w:color="auto" w:fill="FFFFFF"/>
            <w:vAlign w:val="center"/>
          </w:tcPr>
          <w:p w14:paraId="5750CE71"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13,000</w:t>
            </w:r>
          </w:p>
        </w:tc>
        <w:tc>
          <w:tcPr>
            <w:tcW w:w="1260" w:type="dxa"/>
            <w:tcBorders>
              <w:left w:val="double" w:sz="4" w:space="0" w:color="auto"/>
            </w:tcBorders>
            <w:shd w:val="clear" w:color="auto" w:fill="FFFFFF"/>
            <w:vAlign w:val="center"/>
          </w:tcPr>
          <w:p w14:paraId="520CA33C" w14:textId="77777777" w:rsidR="00743BC4" w:rsidRPr="006529EE" w:rsidRDefault="00743BC4" w:rsidP="004A1125">
            <w:pPr>
              <w:pStyle w:val="pformab"/>
              <w:shd w:val="clear" w:color="auto" w:fill="FFFFFF"/>
              <w:tabs>
                <w:tab w:val="decimal" w:pos="937"/>
              </w:tabs>
              <w:spacing w:before="40" w:after="40"/>
              <w:ind w:right="57"/>
              <w:rPr>
                <w:rFonts w:ascii="Arial" w:hAnsi="Arial" w:cs="Arial"/>
                <w:sz w:val="20"/>
                <w:szCs w:val="20"/>
              </w:rPr>
            </w:pPr>
            <w:r w:rsidRPr="006529EE">
              <w:rPr>
                <w:rFonts w:ascii="Arial" w:hAnsi="Arial" w:cs="Arial"/>
                <w:sz w:val="20"/>
                <w:szCs w:val="20"/>
              </w:rPr>
              <w:t>8.3</w:t>
            </w:r>
          </w:p>
        </w:tc>
      </w:tr>
      <w:tr w:rsidR="00743BC4" w14:paraId="718EBFA5" w14:textId="77777777" w:rsidTr="00B63F32">
        <w:trPr>
          <w:cantSplit/>
          <w:trHeight w:val="293"/>
        </w:trPr>
        <w:tc>
          <w:tcPr>
            <w:tcW w:w="4037" w:type="dxa"/>
            <w:tcBorders>
              <w:right w:val="double" w:sz="4" w:space="0" w:color="auto"/>
            </w:tcBorders>
            <w:shd w:val="clear" w:color="auto" w:fill="FFFFFF"/>
            <w:vAlign w:val="bottom"/>
          </w:tcPr>
          <w:p w14:paraId="0F1B9F8D" w14:textId="04B1A4B9" w:rsidR="00743BC4" w:rsidRDefault="004210D0"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Less: </w:t>
            </w:r>
            <w:r w:rsidR="00743BC4">
              <w:rPr>
                <w:rFonts w:ascii="Arial" w:hAnsi="Arial"/>
                <w:sz w:val="20"/>
              </w:rPr>
              <w:t>Accumulated amortization</w:t>
            </w:r>
          </w:p>
        </w:tc>
        <w:tc>
          <w:tcPr>
            <w:tcW w:w="1170" w:type="dxa"/>
            <w:tcBorders>
              <w:top w:val="single" w:sz="2" w:space="0" w:color="auto"/>
              <w:left w:val="single" w:sz="2" w:space="0" w:color="auto"/>
              <w:bottom w:val="single" w:sz="2" w:space="0" w:color="auto"/>
              <w:right w:val="double" w:sz="4" w:space="0" w:color="auto"/>
            </w:tcBorders>
            <w:vAlign w:val="center"/>
          </w:tcPr>
          <w:p w14:paraId="31C4A1D1" w14:textId="5C9A099A"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34,000</w:t>
            </w:r>
          </w:p>
        </w:tc>
        <w:tc>
          <w:tcPr>
            <w:tcW w:w="1131" w:type="dxa"/>
            <w:tcBorders>
              <w:top w:val="single" w:sz="2" w:space="0" w:color="auto"/>
              <w:left w:val="double" w:sz="4" w:space="0" w:color="auto"/>
              <w:bottom w:val="single" w:sz="2" w:space="0" w:color="auto"/>
              <w:right w:val="single" w:sz="2" w:space="0" w:color="auto"/>
            </w:tcBorders>
            <w:vAlign w:val="center"/>
          </w:tcPr>
          <w:p w14:paraId="5F808E3D" w14:textId="1C3762F2"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24,000</w:t>
            </w:r>
          </w:p>
        </w:tc>
        <w:tc>
          <w:tcPr>
            <w:tcW w:w="1440" w:type="dxa"/>
            <w:tcBorders>
              <w:left w:val="double" w:sz="4" w:space="0" w:color="auto"/>
            </w:tcBorders>
            <w:shd w:val="clear" w:color="auto" w:fill="FFFFFF"/>
            <w:vAlign w:val="center"/>
          </w:tcPr>
          <w:p w14:paraId="61DDA6A8"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10,000</w:t>
            </w:r>
          </w:p>
        </w:tc>
        <w:tc>
          <w:tcPr>
            <w:tcW w:w="1260" w:type="dxa"/>
            <w:tcBorders>
              <w:left w:val="double" w:sz="4" w:space="0" w:color="auto"/>
            </w:tcBorders>
            <w:shd w:val="clear" w:color="auto" w:fill="FFFFFF"/>
            <w:vAlign w:val="center"/>
          </w:tcPr>
          <w:p w14:paraId="0F4F5579"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41.7</w:t>
            </w:r>
          </w:p>
        </w:tc>
      </w:tr>
      <w:tr w:rsidR="00743BC4" w14:paraId="1C413375" w14:textId="77777777" w:rsidTr="00B63F32">
        <w:trPr>
          <w:cantSplit/>
          <w:trHeight w:val="308"/>
        </w:trPr>
        <w:tc>
          <w:tcPr>
            <w:tcW w:w="4037" w:type="dxa"/>
            <w:tcBorders>
              <w:right w:val="double" w:sz="4" w:space="0" w:color="auto"/>
            </w:tcBorders>
            <w:shd w:val="clear" w:color="auto" w:fill="FFFFFF"/>
            <w:vAlign w:val="bottom"/>
          </w:tcPr>
          <w:p w14:paraId="0C5B2218"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Goodwill</w:t>
            </w:r>
          </w:p>
        </w:tc>
        <w:tc>
          <w:tcPr>
            <w:tcW w:w="1170" w:type="dxa"/>
            <w:tcBorders>
              <w:top w:val="single" w:sz="2" w:space="0" w:color="auto"/>
              <w:left w:val="single" w:sz="2" w:space="0" w:color="auto"/>
              <w:bottom w:val="single" w:sz="2" w:space="0" w:color="auto"/>
              <w:right w:val="double" w:sz="4" w:space="0" w:color="auto"/>
            </w:tcBorders>
            <w:vAlign w:val="center"/>
          </w:tcPr>
          <w:p w14:paraId="1F379DA8"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 </w:t>
            </w:r>
            <w:r w:rsidRPr="004A1125">
              <w:rPr>
                <w:rStyle w:val="wol"/>
                <w:rFonts w:ascii="Arial" w:hAnsi="Arial" w:cs="Arial"/>
                <w:sz w:val="20"/>
                <w:szCs w:val="20"/>
                <w:u w:val="single"/>
              </w:rPr>
              <w:t>15,000</w:t>
            </w:r>
          </w:p>
        </w:tc>
        <w:tc>
          <w:tcPr>
            <w:tcW w:w="1131" w:type="dxa"/>
            <w:tcBorders>
              <w:top w:val="single" w:sz="2" w:space="0" w:color="auto"/>
              <w:left w:val="double" w:sz="4" w:space="0" w:color="auto"/>
              <w:bottom w:val="single" w:sz="2" w:space="0" w:color="auto"/>
              <w:right w:val="single" w:sz="2" w:space="0" w:color="auto"/>
            </w:tcBorders>
            <w:vAlign w:val="center"/>
          </w:tcPr>
          <w:p w14:paraId="33A7EC95"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 </w:t>
            </w:r>
            <w:r w:rsidRPr="004A1125">
              <w:rPr>
                <w:rStyle w:val="wol"/>
                <w:rFonts w:ascii="Arial" w:hAnsi="Arial" w:cs="Arial"/>
                <w:sz w:val="20"/>
                <w:szCs w:val="20"/>
                <w:u w:val="single"/>
              </w:rPr>
              <w:t>15,000</w:t>
            </w:r>
          </w:p>
        </w:tc>
        <w:tc>
          <w:tcPr>
            <w:tcW w:w="1440" w:type="dxa"/>
            <w:tcBorders>
              <w:left w:val="double" w:sz="4" w:space="0" w:color="auto"/>
            </w:tcBorders>
            <w:shd w:val="clear" w:color="auto" w:fill="FFFFFF"/>
            <w:vAlign w:val="center"/>
          </w:tcPr>
          <w:p w14:paraId="4C2BCC98" w14:textId="77777777" w:rsidR="00743BC4" w:rsidRPr="00D01178" w:rsidRDefault="00743BC4">
            <w:pPr>
              <w:pStyle w:val="pformab"/>
              <w:shd w:val="clear" w:color="auto" w:fill="FFFFFF"/>
              <w:tabs>
                <w:tab w:val="decimal" w:pos="1102"/>
              </w:tabs>
              <w:spacing w:before="40" w:after="40"/>
              <w:rPr>
                <w:rFonts w:ascii="Arial" w:hAnsi="Arial" w:cs="Arial"/>
                <w:sz w:val="20"/>
                <w:szCs w:val="20"/>
                <w:u w:val="single"/>
              </w:rPr>
            </w:pPr>
            <w:r w:rsidRPr="00D01178">
              <w:rPr>
                <w:rFonts w:ascii="Arial" w:hAnsi="Arial" w:cs="Arial"/>
                <w:sz w:val="20"/>
                <w:szCs w:val="20"/>
                <w:u w:val="single"/>
              </w:rPr>
              <w:t>            0</w:t>
            </w:r>
          </w:p>
        </w:tc>
        <w:tc>
          <w:tcPr>
            <w:tcW w:w="1260" w:type="dxa"/>
            <w:tcBorders>
              <w:left w:val="double" w:sz="4" w:space="0" w:color="auto"/>
            </w:tcBorders>
            <w:shd w:val="clear" w:color="auto" w:fill="FFFFFF"/>
            <w:vAlign w:val="center"/>
          </w:tcPr>
          <w:p w14:paraId="4754D376"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0</w:t>
            </w:r>
          </w:p>
        </w:tc>
      </w:tr>
      <w:tr w:rsidR="00743BC4" w14:paraId="740A48A5" w14:textId="77777777" w:rsidTr="00B63F32">
        <w:trPr>
          <w:cantSplit/>
          <w:trHeight w:val="293"/>
        </w:trPr>
        <w:tc>
          <w:tcPr>
            <w:tcW w:w="4037" w:type="dxa"/>
            <w:tcBorders>
              <w:right w:val="double" w:sz="4" w:space="0" w:color="auto"/>
            </w:tcBorders>
            <w:shd w:val="clear" w:color="auto" w:fill="FFFFFF"/>
            <w:vAlign w:val="bottom"/>
          </w:tcPr>
          <w:p w14:paraId="0C5FBDF7"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Total assets</w:t>
            </w:r>
          </w:p>
        </w:tc>
        <w:tc>
          <w:tcPr>
            <w:tcW w:w="1170" w:type="dxa"/>
            <w:tcBorders>
              <w:top w:val="single" w:sz="2" w:space="0" w:color="auto"/>
              <w:left w:val="single" w:sz="2" w:space="0" w:color="auto"/>
              <w:bottom w:val="single" w:sz="2" w:space="0" w:color="auto"/>
              <w:right w:val="double" w:sz="4" w:space="0" w:color="auto"/>
            </w:tcBorders>
            <w:vAlign w:val="center"/>
          </w:tcPr>
          <w:p w14:paraId="50075185"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double"/>
              </w:rPr>
            </w:pPr>
            <w:r w:rsidRPr="004A1125">
              <w:rPr>
                <w:rStyle w:val="woldouble"/>
                <w:rFonts w:ascii="Arial" w:hAnsi="Arial" w:cs="Arial"/>
                <w:sz w:val="20"/>
                <w:szCs w:val="20"/>
                <w:u w:val="double"/>
              </w:rPr>
              <w:t>$244,650</w:t>
            </w:r>
          </w:p>
        </w:tc>
        <w:tc>
          <w:tcPr>
            <w:tcW w:w="1131" w:type="dxa"/>
            <w:tcBorders>
              <w:top w:val="single" w:sz="2" w:space="0" w:color="auto"/>
              <w:left w:val="double" w:sz="4" w:space="0" w:color="auto"/>
              <w:bottom w:val="single" w:sz="2" w:space="0" w:color="auto"/>
              <w:right w:val="single" w:sz="2" w:space="0" w:color="auto"/>
            </w:tcBorders>
            <w:vAlign w:val="center"/>
          </w:tcPr>
          <w:p w14:paraId="43CF3C46"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double"/>
              </w:rPr>
            </w:pPr>
            <w:r w:rsidRPr="004A1125">
              <w:rPr>
                <w:rStyle w:val="woldouble"/>
                <w:rFonts w:ascii="Arial" w:hAnsi="Arial" w:cs="Arial"/>
                <w:sz w:val="20"/>
                <w:szCs w:val="20"/>
                <w:u w:val="double"/>
              </w:rPr>
              <w:t>$228,100</w:t>
            </w:r>
          </w:p>
        </w:tc>
        <w:tc>
          <w:tcPr>
            <w:tcW w:w="1440" w:type="dxa"/>
            <w:tcBorders>
              <w:left w:val="double" w:sz="4" w:space="0" w:color="auto"/>
            </w:tcBorders>
            <w:shd w:val="clear" w:color="auto" w:fill="FFFFFF"/>
            <w:vAlign w:val="center"/>
          </w:tcPr>
          <w:p w14:paraId="004824EC" w14:textId="3844BEE6" w:rsidR="00743BC4" w:rsidRPr="00D01178" w:rsidRDefault="00743BC4">
            <w:pPr>
              <w:pStyle w:val="pformab"/>
              <w:shd w:val="clear" w:color="auto" w:fill="FFFFFF"/>
              <w:tabs>
                <w:tab w:val="decimal" w:pos="1102"/>
              </w:tabs>
              <w:spacing w:before="40" w:after="40"/>
              <w:rPr>
                <w:rFonts w:ascii="Arial" w:hAnsi="Arial" w:cs="Arial"/>
                <w:sz w:val="20"/>
                <w:szCs w:val="20"/>
                <w:u w:val="double"/>
              </w:rPr>
            </w:pPr>
            <w:r w:rsidRPr="00D01178">
              <w:rPr>
                <w:rFonts w:ascii="Arial" w:hAnsi="Arial" w:cs="Arial"/>
                <w:sz w:val="20"/>
                <w:szCs w:val="20"/>
                <w:u w:val="double"/>
              </w:rPr>
              <w:t>$16,550</w:t>
            </w:r>
          </w:p>
        </w:tc>
        <w:tc>
          <w:tcPr>
            <w:tcW w:w="1260" w:type="dxa"/>
            <w:tcBorders>
              <w:left w:val="double" w:sz="4" w:space="0" w:color="auto"/>
            </w:tcBorders>
            <w:shd w:val="clear" w:color="auto" w:fill="FFFFFF"/>
            <w:vAlign w:val="center"/>
          </w:tcPr>
          <w:p w14:paraId="6ABD1CE4"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7.3</w:t>
            </w:r>
          </w:p>
        </w:tc>
      </w:tr>
      <w:tr w:rsidR="00743BC4" w14:paraId="65A49AED" w14:textId="77777777" w:rsidTr="00B63F32">
        <w:trPr>
          <w:cantSplit/>
          <w:trHeight w:val="293"/>
        </w:trPr>
        <w:tc>
          <w:tcPr>
            <w:tcW w:w="4037" w:type="dxa"/>
            <w:tcBorders>
              <w:right w:val="double" w:sz="4" w:space="0" w:color="auto"/>
            </w:tcBorders>
            <w:shd w:val="clear" w:color="auto" w:fill="FFFFFF"/>
            <w:vAlign w:val="bottom"/>
          </w:tcPr>
          <w:p w14:paraId="4991C6CB"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170" w:type="dxa"/>
            <w:tcBorders>
              <w:right w:val="double" w:sz="4" w:space="0" w:color="auto"/>
            </w:tcBorders>
            <w:shd w:val="clear" w:color="auto" w:fill="FFFFFF"/>
            <w:vAlign w:val="center"/>
          </w:tcPr>
          <w:p w14:paraId="78844677"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shd w:val="clear" w:color="auto" w:fill="FFFFFF"/>
            <w:vAlign w:val="center"/>
          </w:tcPr>
          <w:p w14:paraId="05903294"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07F1083F"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44D6205E"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p>
        </w:tc>
      </w:tr>
      <w:tr w:rsidR="00743BC4" w14:paraId="6D758EB4" w14:textId="77777777" w:rsidTr="00B63F32">
        <w:trPr>
          <w:cantSplit/>
          <w:trHeight w:val="308"/>
        </w:trPr>
        <w:tc>
          <w:tcPr>
            <w:tcW w:w="4037" w:type="dxa"/>
            <w:tcBorders>
              <w:right w:val="double" w:sz="4" w:space="0" w:color="auto"/>
            </w:tcBorders>
            <w:shd w:val="clear" w:color="auto" w:fill="FFFFFF"/>
            <w:vAlign w:val="bottom"/>
          </w:tcPr>
          <w:p w14:paraId="76D85BB3" w14:textId="1594A9F5" w:rsidR="00743BC4" w:rsidRPr="004A1125" w:rsidRDefault="00743BC4" w:rsidP="004A1125">
            <w:pPr>
              <w:pStyle w:val="pformab"/>
              <w:shd w:val="clear" w:color="auto" w:fill="FFFFFF"/>
              <w:tabs>
                <w:tab w:val="left" w:pos="332"/>
                <w:tab w:val="left" w:pos="734"/>
                <w:tab w:val="left" w:pos="1157"/>
                <w:tab w:val="right" w:pos="7207"/>
              </w:tabs>
              <w:spacing w:before="40" w:after="40"/>
              <w:ind w:right="277"/>
              <w:rPr>
                <w:rFonts w:ascii="Arial" w:hAnsi="Arial"/>
                <w:b/>
                <w:sz w:val="20"/>
              </w:rPr>
            </w:pPr>
            <w:r w:rsidRPr="004A1125">
              <w:rPr>
                <w:rFonts w:ascii="Arial" w:hAnsi="Arial"/>
                <w:b/>
                <w:sz w:val="20"/>
              </w:rPr>
              <w:t>L</w:t>
            </w:r>
            <w:r>
              <w:rPr>
                <w:rFonts w:ascii="Arial" w:hAnsi="Arial"/>
                <w:b/>
                <w:sz w:val="20"/>
              </w:rPr>
              <w:t>iabilities</w:t>
            </w:r>
          </w:p>
        </w:tc>
        <w:tc>
          <w:tcPr>
            <w:tcW w:w="1170" w:type="dxa"/>
            <w:tcBorders>
              <w:right w:val="double" w:sz="4" w:space="0" w:color="auto"/>
            </w:tcBorders>
            <w:shd w:val="clear" w:color="auto" w:fill="FFFFFF"/>
            <w:vAlign w:val="center"/>
          </w:tcPr>
          <w:p w14:paraId="6542C78E"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shd w:val="clear" w:color="auto" w:fill="FFFFFF"/>
            <w:vAlign w:val="center"/>
          </w:tcPr>
          <w:p w14:paraId="4DEE7138"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4F7A5AFE"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2401A076"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p>
        </w:tc>
      </w:tr>
      <w:tr w:rsidR="00743BC4" w14:paraId="08EFD391" w14:textId="77777777" w:rsidTr="00B63F32">
        <w:trPr>
          <w:cantSplit/>
          <w:trHeight w:val="293"/>
        </w:trPr>
        <w:tc>
          <w:tcPr>
            <w:tcW w:w="4037" w:type="dxa"/>
            <w:tcBorders>
              <w:right w:val="double" w:sz="4" w:space="0" w:color="auto"/>
            </w:tcBorders>
            <w:shd w:val="clear" w:color="auto" w:fill="FFFFFF"/>
            <w:vAlign w:val="bottom"/>
          </w:tcPr>
          <w:p w14:paraId="51F0864D"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Accounts payable</w:t>
            </w:r>
          </w:p>
        </w:tc>
        <w:tc>
          <w:tcPr>
            <w:tcW w:w="1170" w:type="dxa"/>
            <w:tcBorders>
              <w:top w:val="single" w:sz="2" w:space="0" w:color="auto"/>
              <w:left w:val="single" w:sz="2" w:space="0" w:color="auto"/>
              <w:bottom w:val="single" w:sz="2" w:space="0" w:color="auto"/>
              <w:right w:val="double" w:sz="4" w:space="0" w:color="auto"/>
            </w:tcBorders>
            <w:vAlign w:val="center"/>
          </w:tcPr>
          <w:p w14:paraId="135D1C01" w14:textId="09083672"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roofErr w:type="gramStart"/>
            <w:r w:rsidRPr="004A1125">
              <w:rPr>
                <w:rFonts w:ascii="Arial" w:hAnsi="Arial" w:cs="Arial"/>
                <w:sz w:val="20"/>
                <w:szCs w:val="20"/>
              </w:rPr>
              <w:t xml:space="preserve">$ </w:t>
            </w:r>
            <w:r w:rsidR="003D6363">
              <w:rPr>
                <w:rFonts w:ascii="Arial" w:hAnsi="Arial" w:cs="Arial"/>
                <w:sz w:val="20"/>
                <w:szCs w:val="20"/>
              </w:rPr>
              <w:t xml:space="preserve"> </w:t>
            </w:r>
            <w:r w:rsidRPr="004A1125">
              <w:rPr>
                <w:rFonts w:ascii="Arial" w:hAnsi="Arial" w:cs="Arial"/>
                <w:sz w:val="20"/>
                <w:szCs w:val="20"/>
              </w:rPr>
              <w:t>15,000</w:t>
            </w:r>
            <w:proofErr w:type="gramEnd"/>
          </w:p>
        </w:tc>
        <w:tc>
          <w:tcPr>
            <w:tcW w:w="1131" w:type="dxa"/>
            <w:tcBorders>
              <w:top w:val="single" w:sz="2" w:space="0" w:color="auto"/>
              <w:left w:val="double" w:sz="4" w:space="0" w:color="auto"/>
              <w:bottom w:val="single" w:sz="2" w:space="0" w:color="auto"/>
              <w:right w:val="single" w:sz="2" w:space="0" w:color="auto"/>
            </w:tcBorders>
            <w:vAlign w:val="center"/>
          </w:tcPr>
          <w:p w14:paraId="760818A5" w14:textId="534488B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roofErr w:type="gramStart"/>
            <w:r w:rsidRPr="004A1125">
              <w:rPr>
                <w:rFonts w:ascii="Arial" w:hAnsi="Arial" w:cs="Arial"/>
                <w:sz w:val="20"/>
                <w:szCs w:val="20"/>
              </w:rPr>
              <w:t>$</w:t>
            </w:r>
            <w:r w:rsidR="00895C7B">
              <w:rPr>
                <w:rFonts w:ascii="Arial" w:hAnsi="Arial" w:cs="Arial"/>
                <w:sz w:val="20"/>
                <w:szCs w:val="20"/>
              </w:rPr>
              <w:t xml:space="preserve"> </w:t>
            </w:r>
            <w:r w:rsidRPr="004A1125">
              <w:rPr>
                <w:rFonts w:ascii="Arial" w:hAnsi="Arial" w:cs="Arial"/>
                <w:sz w:val="20"/>
                <w:szCs w:val="20"/>
              </w:rPr>
              <w:t xml:space="preserve"> 18,500</w:t>
            </w:r>
            <w:proofErr w:type="gramEnd"/>
          </w:p>
        </w:tc>
        <w:tc>
          <w:tcPr>
            <w:tcW w:w="1440" w:type="dxa"/>
            <w:tcBorders>
              <w:left w:val="double" w:sz="4" w:space="0" w:color="auto"/>
            </w:tcBorders>
            <w:shd w:val="clear" w:color="auto" w:fill="FFFFFF"/>
            <w:vAlign w:val="center"/>
          </w:tcPr>
          <w:p w14:paraId="2FA65A51"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(3,5</w:t>
            </w:r>
            <w:r w:rsidRPr="006529EE">
              <w:rPr>
                <w:rFonts w:ascii="Arial" w:hAnsi="Arial" w:cs="Arial"/>
                <w:sz w:val="20"/>
                <w:szCs w:val="20"/>
              </w:rPr>
              <w:t>00)</w:t>
            </w:r>
          </w:p>
        </w:tc>
        <w:tc>
          <w:tcPr>
            <w:tcW w:w="1260" w:type="dxa"/>
            <w:tcBorders>
              <w:left w:val="double" w:sz="4" w:space="0" w:color="auto"/>
            </w:tcBorders>
            <w:shd w:val="clear" w:color="auto" w:fill="FFFFFF"/>
            <w:vAlign w:val="center"/>
          </w:tcPr>
          <w:p w14:paraId="1BE3B051"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(18.9)</w:t>
            </w:r>
          </w:p>
        </w:tc>
      </w:tr>
      <w:tr w:rsidR="00743BC4" w14:paraId="0E279F51" w14:textId="77777777" w:rsidTr="00B63F32">
        <w:trPr>
          <w:cantSplit/>
          <w:trHeight w:val="293"/>
        </w:trPr>
        <w:tc>
          <w:tcPr>
            <w:tcW w:w="4037" w:type="dxa"/>
            <w:tcBorders>
              <w:right w:val="double" w:sz="4" w:space="0" w:color="auto"/>
            </w:tcBorders>
            <w:shd w:val="clear" w:color="auto" w:fill="FFFFFF"/>
            <w:vAlign w:val="bottom"/>
          </w:tcPr>
          <w:p w14:paraId="739427BB" w14:textId="0348D5A1"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Note payable</w:t>
            </w:r>
          </w:p>
        </w:tc>
        <w:tc>
          <w:tcPr>
            <w:tcW w:w="1170" w:type="dxa"/>
            <w:tcBorders>
              <w:top w:val="single" w:sz="2" w:space="0" w:color="auto"/>
              <w:left w:val="single" w:sz="2" w:space="0" w:color="auto"/>
              <w:bottom w:val="single" w:sz="2" w:space="0" w:color="auto"/>
              <w:right w:val="double" w:sz="4" w:space="0" w:color="auto"/>
            </w:tcBorders>
            <w:vAlign w:val="center"/>
          </w:tcPr>
          <w:p w14:paraId="15C52AC5"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2,000</w:t>
            </w:r>
          </w:p>
        </w:tc>
        <w:tc>
          <w:tcPr>
            <w:tcW w:w="1131" w:type="dxa"/>
            <w:tcBorders>
              <w:top w:val="single" w:sz="2" w:space="0" w:color="auto"/>
              <w:left w:val="double" w:sz="4" w:space="0" w:color="auto"/>
              <w:bottom w:val="single" w:sz="2" w:space="0" w:color="auto"/>
              <w:right w:val="single" w:sz="2" w:space="0" w:color="auto"/>
            </w:tcBorders>
            <w:vAlign w:val="center"/>
          </w:tcPr>
          <w:p w14:paraId="48068887"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3,500</w:t>
            </w:r>
          </w:p>
        </w:tc>
        <w:tc>
          <w:tcPr>
            <w:tcW w:w="1440" w:type="dxa"/>
            <w:tcBorders>
              <w:left w:val="double" w:sz="4" w:space="0" w:color="auto"/>
            </w:tcBorders>
            <w:shd w:val="clear" w:color="auto" w:fill="FFFFFF"/>
            <w:vAlign w:val="center"/>
          </w:tcPr>
          <w:p w14:paraId="3DB08F64"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(1,500)</w:t>
            </w:r>
          </w:p>
        </w:tc>
        <w:tc>
          <w:tcPr>
            <w:tcW w:w="1260" w:type="dxa"/>
            <w:tcBorders>
              <w:left w:val="double" w:sz="4" w:space="0" w:color="auto"/>
            </w:tcBorders>
            <w:shd w:val="clear" w:color="auto" w:fill="FFFFFF"/>
            <w:vAlign w:val="center"/>
          </w:tcPr>
          <w:p w14:paraId="3979BBD5"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(42.9)</w:t>
            </w:r>
          </w:p>
        </w:tc>
      </w:tr>
      <w:tr w:rsidR="00743BC4" w14:paraId="6D9BB69E" w14:textId="77777777" w:rsidTr="00B63F32">
        <w:trPr>
          <w:cantSplit/>
          <w:trHeight w:val="308"/>
        </w:trPr>
        <w:tc>
          <w:tcPr>
            <w:tcW w:w="4037" w:type="dxa"/>
            <w:tcBorders>
              <w:right w:val="double" w:sz="4" w:space="0" w:color="auto"/>
            </w:tcBorders>
            <w:shd w:val="clear" w:color="auto" w:fill="FFFFFF"/>
            <w:vAlign w:val="bottom"/>
          </w:tcPr>
          <w:p w14:paraId="21179E1A"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Mortgage payable</w:t>
            </w:r>
          </w:p>
        </w:tc>
        <w:tc>
          <w:tcPr>
            <w:tcW w:w="1170" w:type="dxa"/>
            <w:tcBorders>
              <w:top w:val="single" w:sz="2" w:space="0" w:color="auto"/>
              <w:left w:val="single" w:sz="2" w:space="0" w:color="auto"/>
              <w:bottom w:val="single" w:sz="2" w:space="0" w:color="auto"/>
              <w:right w:val="double" w:sz="4" w:space="0" w:color="auto"/>
            </w:tcBorders>
            <w:vAlign w:val="center"/>
          </w:tcPr>
          <w:p w14:paraId="2218FD5A" w14:textId="2CC04C8E" w:rsidR="00743BC4" w:rsidRPr="00B2545B" w:rsidRDefault="003D6363" w:rsidP="00B2545B">
            <w:pPr>
              <w:pStyle w:val="pformab"/>
              <w:shd w:val="clear" w:color="auto" w:fill="FFFFFF"/>
              <w:tabs>
                <w:tab w:val="decimal" w:pos="1102"/>
              </w:tabs>
              <w:spacing w:before="40" w:after="40"/>
              <w:rPr>
                <w:rFonts w:ascii="Arial" w:hAnsi="Arial" w:cs="Arial"/>
                <w:sz w:val="20"/>
                <w:szCs w:val="20"/>
                <w:u w:val="single"/>
              </w:rPr>
            </w:pPr>
            <w:r>
              <w:rPr>
                <w:rStyle w:val="wol"/>
                <w:rFonts w:ascii="Arial" w:hAnsi="Arial" w:cs="Arial"/>
                <w:sz w:val="20"/>
                <w:szCs w:val="20"/>
                <w:u w:val="single"/>
              </w:rPr>
              <w:t xml:space="preserve">  </w:t>
            </w:r>
            <w:r w:rsidR="00743BC4" w:rsidRPr="004A1125">
              <w:rPr>
                <w:rStyle w:val="wol"/>
                <w:rFonts w:ascii="Arial" w:hAnsi="Arial" w:cs="Arial"/>
                <w:sz w:val="20"/>
                <w:szCs w:val="20"/>
                <w:u w:val="single"/>
              </w:rPr>
              <w:t>40,000</w:t>
            </w:r>
          </w:p>
        </w:tc>
        <w:tc>
          <w:tcPr>
            <w:tcW w:w="1131" w:type="dxa"/>
            <w:tcBorders>
              <w:top w:val="single" w:sz="2" w:space="0" w:color="auto"/>
              <w:left w:val="double" w:sz="4" w:space="0" w:color="auto"/>
              <w:bottom w:val="single" w:sz="2" w:space="0" w:color="auto"/>
              <w:right w:val="single" w:sz="2" w:space="0" w:color="auto"/>
            </w:tcBorders>
            <w:vAlign w:val="center"/>
          </w:tcPr>
          <w:p w14:paraId="33BC1820"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 </w:t>
            </w:r>
            <w:r w:rsidRPr="004A1125">
              <w:rPr>
                <w:rStyle w:val="wol"/>
                <w:rFonts w:ascii="Arial" w:hAnsi="Arial" w:cs="Arial"/>
                <w:sz w:val="20"/>
                <w:szCs w:val="20"/>
                <w:u w:val="single"/>
              </w:rPr>
              <w:t>45,000</w:t>
            </w:r>
          </w:p>
        </w:tc>
        <w:tc>
          <w:tcPr>
            <w:tcW w:w="1440" w:type="dxa"/>
            <w:tcBorders>
              <w:left w:val="double" w:sz="4" w:space="0" w:color="auto"/>
            </w:tcBorders>
            <w:shd w:val="clear" w:color="auto" w:fill="FFFFFF"/>
            <w:vAlign w:val="center"/>
          </w:tcPr>
          <w:p w14:paraId="51F64077" w14:textId="77777777" w:rsidR="00743BC4" w:rsidRPr="00D01178" w:rsidRDefault="00743BC4">
            <w:pPr>
              <w:pStyle w:val="pformab"/>
              <w:shd w:val="clear" w:color="auto" w:fill="FFFFFF"/>
              <w:tabs>
                <w:tab w:val="decimal" w:pos="1102"/>
              </w:tabs>
              <w:spacing w:before="40" w:after="40"/>
              <w:rPr>
                <w:rFonts w:ascii="Arial" w:hAnsi="Arial" w:cs="Arial"/>
                <w:sz w:val="20"/>
                <w:szCs w:val="20"/>
                <w:u w:val="single"/>
              </w:rPr>
            </w:pPr>
            <w:r w:rsidRPr="00D01178">
              <w:rPr>
                <w:rFonts w:ascii="Arial" w:hAnsi="Arial" w:cs="Arial"/>
                <w:sz w:val="20"/>
                <w:szCs w:val="20"/>
                <w:u w:val="single"/>
              </w:rPr>
              <w:t> (5,000)</w:t>
            </w:r>
          </w:p>
        </w:tc>
        <w:tc>
          <w:tcPr>
            <w:tcW w:w="1260" w:type="dxa"/>
            <w:tcBorders>
              <w:left w:val="double" w:sz="4" w:space="0" w:color="auto"/>
            </w:tcBorders>
            <w:shd w:val="clear" w:color="auto" w:fill="FFFFFF"/>
            <w:vAlign w:val="center"/>
          </w:tcPr>
          <w:p w14:paraId="6F1401F3"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(11.1)</w:t>
            </w:r>
          </w:p>
        </w:tc>
      </w:tr>
      <w:tr w:rsidR="00743BC4" w14:paraId="0334EDB1" w14:textId="77777777" w:rsidTr="00B63F32">
        <w:trPr>
          <w:cantSplit/>
          <w:trHeight w:val="293"/>
        </w:trPr>
        <w:tc>
          <w:tcPr>
            <w:tcW w:w="4037" w:type="dxa"/>
            <w:tcBorders>
              <w:right w:val="double" w:sz="4" w:space="0" w:color="auto"/>
            </w:tcBorders>
            <w:shd w:val="clear" w:color="auto" w:fill="FFFFFF"/>
            <w:vAlign w:val="bottom"/>
          </w:tcPr>
          <w:p w14:paraId="09B9C89B"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Total liabilities</w:t>
            </w:r>
          </w:p>
        </w:tc>
        <w:tc>
          <w:tcPr>
            <w:tcW w:w="1170" w:type="dxa"/>
            <w:tcBorders>
              <w:top w:val="single" w:sz="2" w:space="0" w:color="auto"/>
              <w:left w:val="single" w:sz="2" w:space="0" w:color="auto"/>
              <w:bottom w:val="single" w:sz="2" w:space="0" w:color="auto"/>
              <w:right w:val="double" w:sz="4" w:space="0" w:color="auto"/>
            </w:tcBorders>
            <w:vAlign w:val="center"/>
          </w:tcPr>
          <w:p w14:paraId="3751A9DE" w14:textId="6845A00D"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Fonts w:ascii="Arial" w:hAnsi="Arial" w:cs="Arial"/>
                <w:sz w:val="20"/>
                <w:szCs w:val="20"/>
              </w:rPr>
              <w:t>57,000</w:t>
            </w:r>
          </w:p>
        </w:tc>
        <w:tc>
          <w:tcPr>
            <w:tcW w:w="1131" w:type="dxa"/>
            <w:tcBorders>
              <w:top w:val="single" w:sz="2" w:space="0" w:color="auto"/>
              <w:left w:val="double" w:sz="4" w:space="0" w:color="auto"/>
              <w:bottom w:val="single" w:sz="2" w:space="0" w:color="auto"/>
              <w:right w:val="single" w:sz="2" w:space="0" w:color="auto"/>
            </w:tcBorders>
            <w:vAlign w:val="center"/>
          </w:tcPr>
          <w:p w14:paraId="52EE6F08"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Fonts w:ascii="Arial" w:hAnsi="Arial" w:cs="Arial"/>
                <w:sz w:val="20"/>
                <w:szCs w:val="20"/>
              </w:rPr>
              <w:t> </w:t>
            </w:r>
            <w:r w:rsidRPr="004A1125">
              <w:rPr>
                <w:rFonts w:ascii="Arial" w:hAnsi="Arial" w:cs="Arial"/>
                <w:sz w:val="20"/>
                <w:szCs w:val="20"/>
              </w:rPr>
              <w:t>67,000</w:t>
            </w:r>
          </w:p>
        </w:tc>
        <w:tc>
          <w:tcPr>
            <w:tcW w:w="1440" w:type="dxa"/>
            <w:tcBorders>
              <w:left w:val="double" w:sz="4" w:space="0" w:color="auto"/>
            </w:tcBorders>
            <w:shd w:val="clear" w:color="auto" w:fill="FFFFFF"/>
            <w:vAlign w:val="center"/>
          </w:tcPr>
          <w:p w14:paraId="20266764" w14:textId="77777777" w:rsidR="00743BC4" w:rsidRPr="00B2545B" w:rsidRDefault="00743BC4">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 (10,000</w:t>
            </w:r>
            <w:r w:rsidRPr="00B2545B">
              <w:rPr>
                <w:rFonts w:ascii="Arial" w:hAnsi="Arial" w:cs="Arial"/>
                <w:sz w:val="20"/>
                <w:szCs w:val="20"/>
              </w:rPr>
              <w:t>)</w:t>
            </w:r>
          </w:p>
        </w:tc>
        <w:tc>
          <w:tcPr>
            <w:tcW w:w="1260" w:type="dxa"/>
            <w:tcBorders>
              <w:left w:val="double" w:sz="4" w:space="0" w:color="auto"/>
            </w:tcBorders>
            <w:shd w:val="clear" w:color="auto" w:fill="FFFFFF"/>
            <w:vAlign w:val="center"/>
          </w:tcPr>
          <w:p w14:paraId="7C5926DD"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(14.9)</w:t>
            </w:r>
          </w:p>
        </w:tc>
      </w:tr>
      <w:tr w:rsidR="00743BC4" w14:paraId="634B2414" w14:textId="77777777" w:rsidTr="00B63F32">
        <w:trPr>
          <w:cantSplit/>
          <w:trHeight w:val="293"/>
        </w:trPr>
        <w:tc>
          <w:tcPr>
            <w:tcW w:w="4037" w:type="dxa"/>
            <w:tcBorders>
              <w:right w:val="double" w:sz="4" w:space="0" w:color="auto"/>
            </w:tcBorders>
            <w:shd w:val="clear" w:color="auto" w:fill="FFFFFF"/>
            <w:vAlign w:val="bottom"/>
          </w:tcPr>
          <w:p w14:paraId="208F4717"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170" w:type="dxa"/>
            <w:tcBorders>
              <w:right w:val="double" w:sz="4" w:space="0" w:color="auto"/>
            </w:tcBorders>
            <w:shd w:val="clear" w:color="auto" w:fill="FFFFFF"/>
            <w:vAlign w:val="center"/>
          </w:tcPr>
          <w:p w14:paraId="33A70225"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shd w:val="clear" w:color="auto" w:fill="FFFFFF"/>
            <w:vAlign w:val="center"/>
          </w:tcPr>
          <w:p w14:paraId="290A062E"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009BEA28"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7872B308"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p>
        </w:tc>
      </w:tr>
      <w:tr w:rsidR="00743BC4" w14:paraId="7A044A11" w14:textId="77777777" w:rsidTr="00B63F32">
        <w:trPr>
          <w:cantSplit/>
          <w:trHeight w:val="308"/>
        </w:trPr>
        <w:tc>
          <w:tcPr>
            <w:tcW w:w="4037" w:type="dxa"/>
            <w:tcBorders>
              <w:right w:val="double" w:sz="4" w:space="0" w:color="auto"/>
            </w:tcBorders>
            <w:shd w:val="clear" w:color="auto" w:fill="FFFFFF"/>
            <w:vAlign w:val="bottom"/>
          </w:tcPr>
          <w:p w14:paraId="54B4077A" w14:textId="1C3828C1" w:rsidR="00743BC4" w:rsidRPr="004A1125" w:rsidRDefault="00743BC4" w:rsidP="004A1125">
            <w:pPr>
              <w:pStyle w:val="pformab"/>
              <w:shd w:val="clear" w:color="auto" w:fill="FFFFFF"/>
              <w:tabs>
                <w:tab w:val="left" w:pos="332"/>
                <w:tab w:val="left" w:pos="734"/>
                <w:tab w:val="left" w:pos="1157"/>
                <w:tab w:val="right" w:pos="7207"/>
              </w:tabs>
              <w:spacing w:before="40" w:after="40"/>
              <w:ind w:right="277"/>
              <w:rPr>
                <w:rFonts w:ascii="Arial" w:hAnsi="Arial"/>
                <w:b/>
                <w:sz w:val="20"/>
              </w:rPr>
            </w:pPr>
            <w:r w:rsidRPr="004A1125">
              <w:rPr>
                <w:rFonts w:ascii="Arial" w:hAnsi="Arial"/>
                <w:b/>
                <w:sz w:val="20"/>
              </w:rPr>
              <w:t>Shareholders’ Equity</w:t>
            </w:r>
          </w:p>
        </w:tc>
        <w:tc>
          <w:tcPr>
            <w:tcW w:w="1170" w:type="dxa"/>
            <w:tcBorders>
              <w:right w:val="double" w:sz="4" w:space="0" w:color="auto"/>
            </w:tcBorders>
            <w:shd w:val="clear" w:color="auto" w:fill="FFFFFF"/>
            <w:vAlign w:val="center"/>
          </w:tcPr>
          <w:p w14:paraId="198FC8F6"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shd w:val="clear" w:color="auto" w:fill="FFFFFF"/>
            <w:vAlign w:val="center"/>
          </w:tcPr>
          <w:p w14:paraId="3C1D3F96"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491D3C80"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01A6E0A2"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p>
        </w:tc>
      </w:tr>
      <w:tr w:rsidR="00743BC4" w14:paraId="2C139F21" w14:textId="77777777" w:rsidTr="00B63F32">
        <w:trPr>
          <w:cantSplit/>
          <w:trHeight w:val="293"/>
        </w:trPr>
        <w:tc>
          <w:tcPr>
            <w:tcW w:w="4037" w:type="dxa"/>
            <w:tcBorders>
              <w:right w:val="double" w:sz="4" w:space="0" w:color="auto"/>
            </w:tcBorders>
            <w:shd w:val="clear" w:color="auto" w:fill="FFFFFF"/>
            <w:vAlign w:val="bottom"/>
          </w:tcPr>
          <w:p w14:paraId="119A5641"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Preferred shares (8,000 shares, $2.00)</w:t>
            </w:r>
          </w:p>
        </w:tc>
        <w:tc>
          <w:tcPr>
            <w:tcW w:w="1170" w:type="dxa"/>
            <w:tcBorders>
              <w:right w:val="double" w:sz="4" w:space="0" w:color="auto"/>
            </w:tcBorders>
            <w:shd w:val="clear" w:color="auto" w:fill="FFFFFF"/>
            <w:vAlign w:val="center"/>
          </w:tcPr>
          <w:p w14:paraId="68EBC62A"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B2545B">
              <w:rPr>
                <w:rFonts w:ascii="Arial" w:hAnsi="Arial" w:cs="Arial"/>
                <w:sz w:val="20"/>
                <w:szCs w:val="20"/>
              </w:rPr>
              <w:t>48,000</w:t>
            </w:r>
          </w:p>
        </w:tc>
        <w:tc>
          <w:tcPr>
            <w:tcW w:w="1131" w:type="dxa"/>
            <w:shd w:val="clear" w:color="auto" w:fill="FFFFFF"/>
            <w:vAlign w:val="center"/>
          </w:tcPr>
          <w:p w14:paraId="381E2F32"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4</w:t>
            </w:r>
            <w:r w:rsidRPr="006529EE">
              <w:rPr>
                <w:rFonts w:ascii="Arial" w:hAnsi="Arial" w:cs="Arial"/>
                <w:sz w:val="20"/>
                <w:szCs w:val="20"/>
              </w:rPr>
              <w:t>8,000</w:t>
            </w:r>
          </w:p>
        </w:tc>
        <w:tc>
          <w:tcPr>
            <w:tcW w:w="1440" w:type="dxa"/>
            <w:tcBorders>
              <w:left w:val="double" w:sz="4" w:space="0" w:color="auto"/>
            </w:tcBorders>
            <w:shd w:val="clear" w:color="auto" w:fill="FFFFFF"/>
            <w:vAlign w:val="center"/>
          </w:tcPr>
          <w:p w14:paraId="79056741" w14:textId="77777777" w:rsidR="00743BC4" w:rsidRPr="00376B81" w:rsidRDefault="00743BC4">
            <w:pPr>
              <w:pStyle w:val="pformab"/>
              <w:shd w:val="clear" w:color="auto" w:fill="FFFFFF"/>
              <w:tabs>
                <w:tab w:val="decimal" w:pos="1102"/>
              </w:tabs>
              <w:spacing w:before="40" w:after="40"/>
              <w:rPr>
                <w:rFonts w:ascii="Arial" w:hAnsi="Arial" w:cs="Arial"/>
                <w:sz w:val="20"/>
                <w:szCs w:val="20"/>
              </w:rPr>
            </w:pPr>
            <w:r w:rsidRPr="00376B81">
              <w:rPr>
                <w:rFonts w:ascii="Arial" w:hAnsi="Arial" w:cs="Arial"/>
                <w:sz w:val="20"/>
                <w:szCs w:val="20"/>
              </w:rPr>
              <w:t>0</w:t>
            </w:r>
          </w:p>
        </w:tc>
        <w:tc>
          <w:tcPr>
            <w:tcW w:w="1260" w:type="dxa"/>
            <w:tcBorders>
              <w:left w:val="double" w:sz="4" w:space="0" w:color="auto"/>
            </w:tcBorders>
            <w:shd w:val="clear" w:color="auto" w:fill="FFFFFF"/>
            <w:vAlign w:val="center"/>
          </w:tcPr>
          <w:p w14:paraId="5F571D80"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0.0</w:t>
            </w:r>
          </w:p>
        </w:tc>
      </w:tr>
      <w:tr w:rsidR="00743BC4" w14:paraId="2CF0062A" w14:textId="77777777" w:rsidTr="00B63F32">
        <w:trPr>
          <w:cantSplit/>
          <w:trHeight w:val="528"/>
        </w:trPr>
        <w:tc>
          <w:tcPr>
            <w:tcW w:w="4037" w:type="dxa"/>
            <w:tcBorders>
              <w:right w:val="double" w:sz="4" w:space="0" w:color="auto"/>
            </w:tcBorders>
            <w:shd w:val="clear" w:color="auto" w:fill="FFFFFF"/>
            <w:vAlign w:val="bottom"/>
          </w:tcPr>
          <w:p w14:paraId="07CC707C" w14:textId="1D8428A2"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Common shares (2020—12,000 shares; 2019—8,000 shares)</w:t>
            </w:r>
          </w:p>
        </w:tc>
        <w:tc>
          <w:tcPr>
            <w:tcW w:w="1170" w:type="dxa"/>
            <w:tcBorders>
              <w:top w:val="single" w:sz="2" w:space="0" w:color="auto"/>
              <w:left w:val="single" w:sz="2" w:space="0" w:color="auto"/>
              <w:bottom w:val="single" w:sz="2" w:space="0" w:color="auto"/>
              <w:right w:val="double" w:sz="4" w:space="0" w:color="auto"/>
            </w:tcBorders>
            <w:vAlign w:val="center"/>
          </w:tcPr>
          <w:p w14:paraId="49040110"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81,000</w:t>
            </w:r>
          </w:p>
        </w:tc>
        <w:tc>
          <w:tcPr>
            <w:tcW w:w="1131" w:type="dxa"/>
            <w:tcBorders>
              <w:top w:val="single" w:sz="2" w:space="0" w:color="auto"/>
              <w:left w:val="double" w:sz="4" w:space="0" w:color="auto"/>
              <w:bottom w:val="single" w:sz="2" w:space="0" w:color="auto"/>
              <w:right w:val="single" w:sz="2" w:space="0" w:color="auto"/>
            </w:tcBorders>
            <w:vAlign w:val="center"/>
          </w:tcPr>
          <w:p w14:paraId="39A9AF9C"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r w:rsidRPr="004A1125">
              <w:rPr>
                <w:rFonts w:ascii="Arial" w:hAnsi="Arial" w:cs="Arial"/>
                <w:sz w:val="20"/>
                <w:szCs w:val="20"/>
              </w:rPr>
              <w:t>65,000</w:t>
            </w:r>
          </w:p>
        </w:tc>
        <w:tc>
          <w:tcPr>
            <w:tcW w:w="1440" w:type="dxa"/>
            <w:tcBorders>
              <w:left w:val="double" w:sz="4" w:space="0" w:color="auto"/>
            </w:tcBorders>
            <w:shd w:val="clear" w:color="auto" w:fill="FFFFFF"/>
            <w:vAlign w:val="center"/>
          </w:tcPr>
          <w:p w14:paraId="3DC2C39F"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r w:rsidRPr="00FA128B">
              <w:rPr>
                <w:rFonts w:ascii="Arial" w:hAnsi="Arial" w:cs="Arial"/>
                <w:sz w:val="20"/>
                <w:szCs w:val="20"/>
              </w:rPr>
              <w:t>16,000</w:t>
            </w:r>
          </w:p>
        </w:tc>
        <w:tc>
          <w:tcPr>
            <w:tcW w:w="1260" w:type="dxa"/>
            <w:tcBorders>
              <w:left w:val="double" w:sz="4" w:space="0" w:color="auto"/>
            </w:tcBorders>
            <w:shd w:val="clear" w:color="auto" w:fill="FFFFFF"/>
            <w:vAlign w:val="center"/>
          </w:tcPr>
          <w:p w14:paraId="73D77D54"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24.6</w:t>
            </w:r>
          </w:p>
        </w:tc>
      </w:tr>
      <w:tr w:rsidR="00743BC4" w14:paraId="2AFF5168" w14:textId="77777777" w:rsidTr="00B63F32">
        <w:trPr>
          <w:cantSplit/>
          <w:trHeight w:val="293"/>
        </w:trPr>
        <w:tc>
          <w:tcPr>
            <w:tcW w:w="4037" w:type="dxa"/>
            <w:tcBorders>
              <w:right w:val="double" w:sz="4" w:space="0" w:color="auto"/>
            </w:tcBorders>
            <w:shd w:val="clear" w:color="auto" w:fill="FFFFFF"/>
            <w:vAlign w:val="bottom"/>
          </w:tcPr>
          <w:p w14:paraId="0F293C79"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Retained earnings</w:t>
            </w:r>
          </w:p>
        </w:tc>
        <w:tc>
          <w:tcPr>
            <w:tcW w:w="1170" w:type="dxa"/>
            <w:tcBorders>
              <w:top w:val="single" w:sz="2" w:space="0" w:color="auto"/>
              <w:left w:val="single" w:sz="2" w:space="0" w:color="auto"/>
              <w:bottom w:val="single" w:sz="2" w:space="0" w:color="auto"/>
              <w:right w:val="double" w:sz="4" w:space="0" w:color="auto"/>
            </w:tcBorders>
            <w:vAlign w:val="center"/>
          </w:tcPr>
          <w:p w14:paraId="3C019ED0" w14:textId="0FA40AC9" w:rsidR="00743BC4" w:rsidRPr="00B2545B" w:rsidRDefault="003D6363" w:rsidP="00B2545B">
            <w:pPr>
              <w:pStyle w:val="pformab"/>
              <w:shd w:val="clear" w:color="auto" w:fill="FFFFFF"/>
              <w:tabs>
                <w:tab w:val="decimal" w:pos="1102"/>
              </w:tabs>
              <w:spacing w:before="40" w:after="40"/>
              <w:rPr>
                <w:rFonts w:ascii="Arial" w:hAnsi="Arial" w:cs="Arial"/>
                <w:sz w:val="20"/>
                <w:szCs w:val="20"/>
                <w:u w:val="single"/>
              </w:rPr>
            </w:pPr>
            <w:r>
              <w:rPr>
                <w:rStyle w:val="wol"/>
                <w:rFonts w:ascii="Arial" w:hAnsi="Arial" w:cs="Arial"/>
                <w:sz w:val="20"/>
                <w:szCs w:val="20"/>
                <w:u w:val="single"/>
              </w:rPr>
              <w:t xml:space="preserve">  </w:t>
            </w:r>
            <w:r w:rsidR="00743BC4" w:rsidRPr="004A1125">
              <w:rPr>
                <w:rStyle w:val="wol"/>
                <w:rFonts w:ascii="Arial" w:hAnsi="Arial" w:cs="Arial"/>
                <w:sz w:val="20"/>
                <w:szCs w:val="20"/>
                <w:u w:val="single"/>
              </w:rPr>
              <w:t>58,650</w:t>
            </w:r>
          </w:p>
        </w:tc>
        <w:tc>
          <w:tcPr>
            <w:tcW w:w="1131" w:type="dxa"/>
            <w:tcBorders>
              <w:top w:val="single" w:sz="2" w:space="0" w:color="auto"/>
              <w:left w:val="double" w:sz="4" w:space="0" w:color="auto"/>
              <w:bottom w:val="single" w:sz="2" w:space="0" w:color="auto"/>
              <w:right w:val="single" w:sz="2" w:space="0" w:color="auto"/>
            </w:tcBorders>
            <w:vAlign w:val="center"/>
          </w:tcPr>
          <w:p w14:paraId="25365586"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 </w:t>
            </w:r>
            <w:r w:rsidRPr="004A1125">
              <w:rPr>
                <w:rStyle w:val="wol"/>
                <w:rFonts w:ascii="Arial" w:hAnsi="Arial" w:cs="Arial"/>
                <w:sz w:val="20"/>
                <w:szCs w:val="20"/>
                <w:u w:val="single"/>
              </w:rPr>
              <w:t>48,100</w:t>
            </w:r>
          </w:p>
        </w:tc>
        <w:tc>
          <w:tcPr>
            <w:tcW w:w="1440" w:type="dxa"/>
            <w:tcBorders>
              <w:left w:val="double" w:sz="4" w:space="0" w:color="auto"/>
            </w:tcBorders>
            <w:shd w:val="clear" w:color="auto" w:fill="FFFFFF"/>
            <w:vAlign w:val="center"/>
          </w:tcPr>
          <w:p w14:paraId="307BC5DB" w14:textId="77777777" w:rsidR="00743BC4" w:rsidRPr="00D01178" w:rsidRDefault="00743BC4">
            <w:pPr>
              <w:pStyle w:val="pformab"/>
              <w:shd w:val="clear" w:color="auto" w:fill="FFFFFF"/>
              <w:tabs>
                <w:tab w:val="decimal" w:pos="1102"/>
              </w:tabs>
              <w:spacing w:before="40" w:after="40"/>
              <w:rPr>
                <w:rFonts w:ascii="Arial" w:hAnsi="Arial" w:cs="Arial"/>
                <w:sz w:val="20"/>
                <w:szCs w:val="20"/>
                <w:u w:val="single"/>
              </w:rPr>
            </w:pPr>
            <w:r w:rsidRPr="00D01178">
              <w:rPr>
                <w:rFonts w:ascii="Arial" w:hAnsi="Arial" w:cs="Arial"/>
                <w:sz w:val="20"/>
                <w:szCs w:val="20"/>
                <w:u w:val="single"/>
              </w:rPr>
              <w:t xml:space="preserve">   10,550</w:t>
            </w:r>
          </w:p>
        </w:tc>
        <w:tc>
          <w:tcPr>
            <w:tcW w:w="1260" w:type="dxa"/>
            <w:tcBorders>
              <w:left w:val="double" w:sz="4" w:space="0" w:color="auto"/>
            </w:tcBorders>
            <w:shd w:val="clear" w:color="auto" w:fill="FFFFFF"/>
            <w:vAlign w:val="center"/>
          </w:tcPr>
          <w:p w14:paraId="176223AD"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 xml:space="preserve"> 21.9</w:t>
            </w:r>
          </w:p>
        </w:tc>
      </w:tr>
      <w:tr w:rsidR="00743BC4" w14:paraId="5C6DCA27" w14:textId="77777777" w:rsidTr="00B63F32">
        <w:trPr>
          <w:cantSplit/>
          <w:trHeight w:val="293"/>
        </w:trPr>
        <w:tc>
          <w:tcPr>
            <w:tcW w:w="4037" w:type="dxa"/>
            <w:tcBorders>
              <w:right w:val="double" w:sz="4" w:space="0" w:color="auto"/>
            </w:tcBorders>
            <w:shd w:val="clear" w:color="auto" w:fill="FFFFFF"/>
            <w:vAlign w:val="bottom"/>
          </w:tcPr>
          <w:p w14:paraId="1FE2C70B"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Total shareholders’ equity</w:t>
            </w:r>
          </w:p>
        </w:tc>
        <w:tc>
          <w:tcPr>
            <w:tcW w:w="1170" w:type="dxa"/>
            <w:tcBorders>
              <w:top w:val="single" w:sz="2" w:space="0" w:color="auto"/>
              <w:left w:val="single" w:sz="2" w:space="0" w:color="auto"/>
              <w:bottom w:val="single" w:sz="2" w:space="0" w:color="auto"/>
              <w:right w:val="double" w:sz="4" w:space="0" w:color="auto"/>
            </w:tcBorders>
            <w:vAlign w:val="center"/>
          </w:tcPr>
          <w:p w14:paraId="59FAB6AE" w14:textId="1B1D622C"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187,650</w:t>
            </w:r>
          </w:p>
        </w:tc>
        <w:tc>
          <w:tcPr>
            <w:tcW w:w="1131" w:type="dxa"/>
            <w:tcBorders>
              <w:top w:val="single" w:sz="2" w:space="0" w:color="auto"/>
              <w:left w:val="double" w:sz="4" w:space="0" w:color="auto"/>
              <w:bottom w:val="single" w:sz="2" w:space="0" w:color="auto"/>
              <w:right w:val="single" w:sz="2" w:space="0" w:color="auto"/>
            </w:tcBorders>
            <w:vAlign w:val="center"/>
          </w:tcPr>
          <w:p w14:paraId="023F0835"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single"/>
              </w:rPr>
            </w:pPr>
            <w:r w:rsidRPr="004A1125">
              <w:rPr>
                <w:rStyle w:val="wol"/>
                <w:rFonts w:ascii="Arial" w:hAnsi="Arial" w:cs="Arial"/>
                <w:sz w:val="20"/>
                <w:szCs w:val="20"/>
                <w:u w:val="single"/>
              </w:rPr>
              <w:t> </w:t>
            </w:r>
            <w:r w:rsidRPr="004A1125">
              <w:rPr>
                <w:rStyle w:val="wol"/>
                <w:rFonts w:ascii="Arial" w:hAnsi="Arial" w:cs="Arial"/>
                <w:sz w:val="20"/>
                <w:szCs w:val="20"/>
                <w:u w:val="single"/>
              </w:rPr>
              <w:t>161,100</w:t>
            </w:r>
          </w:p>
        </w:tc>
        <w:tc>
          <w:tcPr>
            <w:tcW w:w="1440" w:type="dxa"/>
            <w:tcBorders>
              <w:left w:val="double" w:sz="4" w:space="0" w:color="auto"/>
            </w:tcBorders>
            <w:shd w:val="clear" w:color="auto" w:fill="FFFFFF"/>
            <w:vAlign w:val="center"/>
          </w:tcPr>
          <w:p w14:paraId="472A884F" w14:textId="77777777" w:rsidR="00743BC4" w:rsidRPr="00D01178" w:rsidRDefault="00743BC4">
            <w:pPr>
              <w:pStyle w:val="pformab"/>
              <w:shd w:val="clear" w:color="auto" w:fill="FFFFFF"/>
              <w:tabs>
                <w:tab w:val="decimal" w:pos="1102"/>
              </w:tabs>
              <w:spacing w:before="40" w:after="40"/>
              <w:rPr>
                <w:rFonts w:ascii="Arial" w:hAnsi="Arial" w:cs="Arial"/>
                <w:sz w:val="20"/>
                <w:szCs w:val="20"/>
                <w:u w:val="single"/>
              </w:rPr>
            </w:pPr>
            <w:r w:rsidRPr="00D01178">
              <w:rPr>
                <w:rFonts w:ascii="Arial" w:hAnsi="Arial" w:cs="Arial"/>
                <w:sz w:val="20"/>
                <w:szCs w:val="20"/>
                <w:u w:val="single"/>
              </w:rPr>
              <w:t>  26,550</w:t>
            </w:r>
          </w:p>
        </w:tc>
        <w:tc>
          <w:tcPr>
            <w:tcW w:w="1260" w:type="dxa"/>
            <w:tcBorders>
              <w:left w:val="double" w:sz="4" w:space="0" w:color="auto"/>
            </w:tcBorders>
            <w:shd w:val="clear" w:color="auto" w:fill="FFFFFF"/>
            <w:vAlign w:val="center"/>
          </w:tcPr>
          <w:p w14:paraId="45BC1B3D"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16.5</w:t>
            </w:r>
          </w:p>
        </w:tc>
      </w:tr>
      <w:tr w:rsidR="00743BC4" w14:paraId="2853D795" w14:textId="77777777" w:rsidTr="00B63F32">
        <w:trPr>
          <w:cantSplit/>
          <w:trHeight w:val="308"/>
        </w:trPr>
        <w:tc>
          <w:tcPr>
            <w:tcW w:w="4037" w:type="dxa"/>
            <w:tcBorders>
              <w:right w:val="double" w:sz="4" w:space="0" w:color="auto"/>
            </w:tcBorders>
            <w:shd w:val="clear" w:color="auto" w:fill="FFFFFF"/>
            <w:vAlign w:val="bottom"/>
          </w:tcPr>
          <w:p w14:paraId="7AF10F95"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170" w:type="dxa"/>
            <w:tcBorders>
              <w:bottom w:val="single" w:sz="4" w:space="0" w:color="auto"/>
              <w:right w:val="double" w:sz="4" w:space="0" w:color="auto"/>
            </w:tcBorders>
            <w:shd w:val="clear" w:color="auto" w:fill="FFFFFF"/>
            <w:vAlign w:val="center"/>
          </w:tcPr>
          <w:p w14:paraId="0CEFCA08"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rPr>
            </w:pPr>
          </w:p>
        </w:tc>
        <w:tc>
          <w:tcPr>
            <w:tcW w:w="1131" w:type="dxa"/>
            <w:tcBorders>
              <w:bottom w:val="single" w:sz="4" w:space="0" w:color="auto"/>
            </w:tcBorders>
            <w:shd w:val="clear" w:color="auto" w:fill="FFFFFF"/>
            <w:vAlign w:val="center"/>
          </w:tcPr>
          <w:p w14:paraId="662654F8" w14:textId="77777777" w:rsidR="00743BC4" w:rsidRPr="00FA128B" w:rsidRDefault="00743BC4">
            <w:pPr>
              <w:pStyle w:val="pformab"/>
              <w:shd w:val="clear" w:color="auto" w:fill="FFFFFF"/>
              <w:tabs>
                <w:tab w:val="decimal" w:pos="1102"/>
              </w:tabs>
              <w:spacing w:before="40" w:after="40"/>
              <w:rPr>
                <w:rFonts w:ascii="Arial" w:hAnsi="Arial" w:cs="Arial"/>
                <w:sz w:val="20"/>
                <w:szCs w:val="20"/>
              </w:rPr>
            </w:pPr>
          </w:p>
        </w:tc>
        <w:tc>
          <w:tcPr>
            <w:tcW w:w="1440" w:type="dxa"/>
            <w:tcBorders>
              <w:left w:val="double" w:sz="4" w:space="0" w:color="auto"/>
            </w:tcBorders>
            <w:shd w:val="clear" w:color="auto" w:fill="FFFFFF"/>
            <w:vAlign w:val="center"/>
          </w:tcPr>
          <w:p w14:paraId="6796938B" w14:textId="77777777" w:rsidR="00743BC4" w:rsidRPr="006529EE" w:rsidRDefault="00743BC4">
            <w:pPr>
              <w:pStyle w:val="pformab"/>
              <w:shd w:val="clear" w:color="auto" w:fill="FFFFFF"/>
              <w:tabs>
                <w:tab w:val="decimal" w:pos="1102"/>
              </w:tabs>
              <w:spacing w:before="40" w:after="40"/>
              <w:rPr>
                <w:rFonts w:ascii="Arial" w:hAnsi="Arial" w:cs="Arial"/>
                <w:sz w:val="20"/>
                <w:szCs w:val="20"/>
              </w:rPr>
            </w:pPr>
          </w:p>
        </w:tc>
        <w:tc>
          <w:tcPr>
            <w:tcW w:w="1260" w:type="dxa"/>
            <w:tcBorders>
              <w:left w:val="double" w:sz="4" w:space="0" w:color="auto"/>
            </w:tcBorders>
            <w:shd w:val="clear" w:color="auto" w:fill="FFFFFF"/>
            <w:vAlign w:val="center"/>
          </w:tcPr>
          <w:p w14:paraId="16A73974"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p>
        </w:tc>
      </w:tr>
      <w:tr w:rsidR="00743BC4" w14:paraId="09BE0C66" w14:textId="77777777" w:rsidTr="00B63F32">
        <w:trPr>
          <w:cantSplit/>
          <w:trHeight w:val="293"/>
        </w:trPr>
        <w:tc>
          <w:tcPr>
            <w:tcW w:w="4037" w:type="dxa"/>
            <w:tcBorders>
              <w:right w:val="double" w:sz="4" w:space="0" w:color="auto"/>
            </w:tcBorders>
            <w:shd w:val="clear" w:color="auto" w:fill="FFFFFF"/>
            <w:vAlign w:val="bottom"/>
          </w:tcPr>
          <w:p w14:paraId="33822AB3" w14:textId="77777777" w:rsidR="00743BC4" w:rsidRDefault="00743BC4" w:rsidP="00743BC4">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Total liabilities and shareholders’ equity</w:t>
            </w:r>
          </w:p>
        </w:tc>
        <w:tc>
          <w:tcPr>
            <w:tcW w:w="1170" w:type="dxa"/>
            <w:tcBorders>
              <w:top w:val="single" w:sz="4" w:space="0" w:color="auto"/>
              <w:left w:val="single" w:sz="2" w:space="0" w:color="auto"/>
              <w:bottom w:val="double" w:sz="4" w:space="0" w:color="auto"/>
              <w:right w:val="double" w:sz="4" w:space="0" w:color="auto"/>
            </w:tcBorders>
            <w:vAlign w:val="center"/>
          </w:tcPr>
          <w:p w14:paraId="23ACD804"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double"/>
              </w:rPr>
            </w:pPr>
            <w:r w:rsidRPr="004A1125">
              <w:rPr>
                <w:rStyle w:val="woldouble"/>
                <w:rFonts w:ascii="Arial" w:hAnsi="Arial" w:cs="Arial"/>
                <w:sz w:val="20"/>
                <w:szCs w:val="20"/>
                <w:u w:val="double"/>
              </w:rPr>
              <w:t>$244,650</w:t>
            </w:r>
          </w:p>
        </w:tc>
        <w:tc>
          <w:tcPr>
            <w:tcW w:w="1131" w:type="dxa"/>
            <w:tcBorders>
              <w:top w:val="single" w:sz="4" w:space="0" w:color="auto"/>
              <w:left w:val="double" w:sz="4" w:space="0" w:color="auto"/>
              <w:bottom w:val="double" w:sz="4" w:space="0" w:color="auto"/>
              <w:right w:val="single" w:sz="2" w:space="0" w:color="auto"/>
            </w:tcBorders>
            <w:vAlign w:val="center"/>
          </w:tcPr>
          <w:p w14:paraId="38E7D3C4" w14:textId="77777777" w:rsidR="00743BC4" w:rsidRPr="00B2545B" w:rsidRDefault="00743BC4" w:rsidP="00B2545B">
            <w:pPr>
              <w:pStyle w:val="pformab"/>
              <w:shd w:val="clear" w:color="auto" w:fill="FFFFFF"/>
              <w:tabs>
                <w:tab w:val="decimal" w:pos="1102"/>
              </w:tabs>
              <w:spacing w:before="40" w:after="40"/>
              <w:rPr>
                <w:rFonts w:ascii="Arial" w:hAnsi="Arial" w:cs="Arial"/>
                <w:sz w:val="20"/>
                <w:szCs w:val="20"/>
                <w:u w:val="double"/>
              </w:rPr>
            </w:pPr>
            <w:r w:rsidRPr="004A1125">
              <w:rPr>
                <w:rStyle w:val="woldouble"/>
                <w:rFonts w:ascii="Arial" w:hAnsi="Arial" w:cs="Arial"/>
                <w:sz w:val="20"/>
                <w:szCs w:val="20"/>
                <w:u w:val="double"/>
              </w:rPr>
              <w:t>$228,100</w:t>
            </w:r>
          </w:p>
        </w:tc>
        <w:tc>
          <w:tcPr>
            <w:tcW w:w="1440" w:type="dxa"/>
            <w:tcBorders>
              <w:left w:val="double" w:sz="4" w:space="0" w:color="auto"/>
            </w:tcBorders>
            <w:shd w:val="clear" w:color="auto" w:fill="FFFFFF"/>
            <w:vAlign w:val="center"/>
          </w:tcPr>
          <w:p w14:paraId="30B3D687" w14:textId="0B362C0E" w:rsidR="00743BC4" w:rsidRPr="00D01178" w:rsidRDefault="00743BC4">
            <w:pPr>
              <w:pStyle w:val="pformab"/>
              <w:shd w:val="clear" w:color="auto" w:fill="FFFFFF"/>
              <w:tabs>
                <w:tab w:val="decimal" w:pos="1102"/>
              </w:tabs>
              <w:spacing w:before="40" w:after="40"/>
              <w:rPr>
                <w:rFonts w:ascii="Arial" w:hAnsi="Arial" w:cs="Arial"/>
                <w:sz w:val="20"/>
                <w:szCs w:val="20"/>
                <w:u w:val="double"/>
              </w:rPr>
            </w:pPr>
            <w:r w:rsidRPr="00D01178">
              <w:rPr>
                <w:rFonts w:ascii="Arial" w:hAnsi="Arial" w:cs="Arial"/>
                <w:sz w:val="20"/>
                <w:szCs w:val="20"/>
                <w:u w:val="double"/>
              </w:rPr>
              <w:t>$16,550</w:t>
            </w:r>
          </w:p>
        </w:tc>
        <w:tc>
          <w:tcPr>
            <w:tcW w:w="1260" w:type="dxa"/>
            <w:tcBorders>
              <w:left w:val="double" w:sz="4" w:space="0" w:color="auto"/>
            </w:tcBorders>
            <w:shd w:val="clear" w:color="auto" w:fill="FFFFFF"/>
            <w:vAlign w:val="center"/>
          </w:tcPr>
          <w:p w14:paraId="7E39C817" w14:textId="77777777" w:rsidR="00743BC4" w:rsidRPr="009E2DAB" w:rsidRDefault="00743BC4" w:rsidP="004A1125">
            <w:pPr>
              <w:pStyle w:val="pformab"/>
              <w:shd w:val="clear" w:color="auto" w:fill="FFFFFF"/>
              <w:tabs>
                <w:tab w:val="decimal" w:pos="937"/>
              </w:tabs>
              <w:spacing w:before="40" w:after="40"/>
              <w:ind w:right="57"/>
              <w:rPr>
                <w:rFonts w:ascii="Arial" w:hAnsi="Arial" w:cs="Arial"/>
                <w:sz w:val="20"/>
                <w:szCs w:val="20"/>
              </w:rPr>
            </w:pPr>
            <w:r w:rsidRPr="009E2DAB">
              <w:rPr>
                <w:rFonts w:ascii="Arial" w:hAnsi="Arial" w:cs="Arial"/>
                <w:sz w:val="20"/>
                <w:szCs w:val="20"/>
              </w:rPr>
              <w:t>  7.3</w:t>
            </w:r>
          </w:p>
        </w:tc>
      </w:tr>
    </w:tbl>
    <w:p w14:paraId="5AEE6A36" w14:textId="77777777" w:rsidR="00D368D6" w:rsidRDefault="00D368D6" w:rsidP="005673BC">
      <w:pPr>
        <w:pStyle w:val="pfootnote"/>
        <w:tabs>
          <w:tab w:val="clear" w:pos="220"/>
          <w:tab w:val="left" w:pos="1705"/>
        </w:tabs>
        <w:ind w:left="1430"/>
      </w:pPr>
    </w:p>
    <w:p w14:paraId="076D8C90" w14:textId="2D87EB97" w:rsidR="00D368D6" w:rsidRPr="00D508D4" w:rsidRDefault="00D368D6" w:rsidP="00D368D6">
      <w:pPr>
        <w:pStyle w:val="ptf"/>
        <w:ind w:left="709" w:hanging="283"/>
        <w:jc w:val="right"/>
        <w:rPr>
          <w:rFonts w:ascii="Arial" w:hAnsi="Arial" w:cs="Arial"/>
        </w:rPr>
      </w:pPr>
      <w:r>
        <w:br w:type="page"/>
      </w:r>
      <w:r w:rsidRPr="00D368D6">
        <w:rPr>
          <w:rFonts w:ascii="Arial" w:hAnsi="Arial" w:cs="Arial"/>
          <w:i/>
          <w:sz w:val="20"/>
          <w:szCs w:val="20"/>
        </w:rPr>
        <w:lastRenderedPageBreak/>
        <w:t>(continued)</w:t>
      </w:r>
      <w:r>
        <w:t xml:space="preserve"> </w:t>
      </w:r>
      <w:r w:rsidRPr="00D508D4">
        <w:rPr>
          <w:rFonts w:ascii="Arial" w:hAnsi="Arial" w:cs="Arial"/>
          <w:b/>
          <w:sz w:val="36"/>
          <w:szCs w:val="36"/>
        </w:rPr>
        <w:t>P18-</w:t>
      </w:r>
      <w:r>
        <w:rPr>
          <w:rFonts w:ascii="Arial" w:hAnsi="Arial" w:cs="Arial"/>
          <w:b/>
          <w:sz w:val="36"/>
          <w:szCs w:val="36"/>
        </w:rPr>
        <w:t>8</w:t>
      </w:r>
      <w:r w:rsidRPr="00D508D4">
        <w:rPr>
          <w:rFonts w:ascii="Arial" w:hAnsi="Arial" w:cs="Arial"/>
          <w:b/>
          <w:sz w:val="36"/>
          <w:szCs w:val="36"/>
        </w:rPr>
        <w:t>B</w:t>
      </w:r>
    </w:p>
    <w:p w14:paraId="3471261C" w14:textId="6364DF34" w:rsidR="005673BC" w:rsidRDefault="005673BC" w:rsidP="00D368D6">
      <w:pPr>
        <w:pStyle w:val="ptf"/>
        <w:ind w:left="0"/>
      </w:pPr>
      <w:r>
        <w:t>Students’ comments may focus on a number of changes, but the most significant are</w:t>
      </w:r>
      <w:r w:rsidR="00785E93">
        <w:t xml:space="preserve"> these</w:t>
      </w:r>
      <w:r>
        <w:t>:</w:t>
      </w:r>
    </w:p>
    <w:p w14:paraId="73CFD8CF" w14:textId="7217A3AB" w:rsidR="005673BC" w:rsidRDefault="005673BC" w:rsidP="00D368D6">
      <w:pPr>
        <w:pStyle w:val="ptf"/>
        <w:ind w:left="426" w:hanging="426"/>
      </w:pPr>
      <w:r>
        <w:sym w:font="Symbol" w:char="F0B7"/>
      </w:r>
      <w:r>
        <w:tab/>
      </w:r>
      <w:r w:rsidR="00C23B8F">
        <w:t xml:space="preserve">The </w:t>
      </w:r>
      <w:r>
        <w:t>changing composition of the assets; with the merchandise inventory decreasing by 9.5</w:t>
      </w:r>
      <w:r w:rsidR="00785E93">
        <w:t xml:space="preserve"> percent, </w:t>
      </w:r>
      <w:r>
        <w:t>which would allow for the increase in property, plant, and equipment. Some concern would be for the ability to meet customer demand with the reduced inventory.</w:t>
      </w:r>
    </w:p>
    <w:p w14:paraId="07BD78D6" w14:textId="05581604" w:rsidR="005673BC" w:rsidRDefault="00C23B8F" w:rsidP="00D368D6">
      <w:pPr>
        <w:pStyle w:val="ptf"/>
        <w:numPr>
          <w:ilvl w:val="0"/>
          <w:numId w:val="40"/>
        </w:numPr>
        <w:shd w:val="clear" w:color="auto" w:fill="auto"/>
        <w:spacing w:before="0"/>
        <w:ind w:left="426" w:hanging="426"/>
      </w:pPr>
      <w:r>
        <w:t xml:space="preserve">The </w:t>
      </w:r>
      <w:r w:rsidR="005673BC">
        <w:t>steep increase in the accounts receivable balance could be an item of concern due to the large percentage increase. When the days’ sales in receivables ratio is calculated below</w:t>
      </w:r>
      <w:r w:rsidR="00785E93">
        <w:t>,</w:t>
      </w:r>
      <w:r w:rsidR="005673BC">
        <w:t xml:space="preserve"> it will be seen that collections are indeed going well. The volume of sales increased from the prior year</w:t>
      </w:r>
      <w:r w:rsidR="00785E93">
        <w:t>,</w:t>
      </w:r>
      <w:r w:rsidR="005673BC">
        <w:t xml:space="preserve"> so the </w:t>
      </w:r>
      <w:proofErr w:type="gramStart"/>
      <w:r w:rsidR="005673BC">
        <w:t>amount</w:t>
      </w:r>
      <w:proofErr w:type="gramEnd"/>
      <w:r w:rsidR="005673BC">
        <w:t xml:space="preserve"> of receivables increased too. This just goes to show that a substantial change in any one figure on a financial statement cannot be analyzed in isolation.</w:t>
      </w:r>
    </w:p>
    <w:p w14:paraId="0AD15222" w14:textId="0FEEC8A4" w:rsidR="005673BC" w:rsidRDefault="005673BC" w:rsidP="00C23B8F">
      <w:pPr>
        <w:pStyle w:val="ptf"/>
        <w:spacing w:before="0"/>
        <w:ind w:left="432" w:hanging="432"/>
      </w:pPr>
      <w:r>
        <w:sym w:font="Symbol" w:char="F0B7"/>
      </w:r>
      <w:r>
        <w:tab/>
      </w:r>
      <w:r w:rsidR="00C23B8F">
        <w:t xml:space="preserve">The </w:t>
      </w:r>
      <w:r>
        <w:t xml:space="preserve">changing composition of the liabilities and shareholders’ equity, with the reduction in the liabilities being offset by an increase in </w:t>
      </w:r>
      <w:r>
        <w:rPr>
          <w:rFonts w:hint="eastAsia"/>
        </w:rPr>
        <w:t>common</w:t>
      </w:r>
      <w:r>
        <w:t xml:space="preserve"> shares. This would reduce the risk of the creditors but may have caused a reduction in control.</w:t>
      </w:r>
    </w:p>
    <w:p w14:paraId="1B489229" w14:textId="77777777" w:rsidR="005673BC" w:rsidRDefault="005673BC" w:rsidP="005673BC">
      <w:pPr>
        <w:pStyle w:val="ph3"/>
        <w:tabs>
          <w:tab w:val="right" w:pos="9295"/>
        </w:tabs>
        <w:spacing w:before="0"/>
        <w:ind w:left="-110" w:right="-468"/>
        <w:jc w:val="left"/>
      </w:pPr>
    </w:p>
    <w:p w14:paraId="4A1BDE06" w14:textId="77777777" w:rsidR="005673BC" w:rsidRDefault="005673BC" w:rsidP="005673BC">
      <w:pPr>
        <w:pStyle w:val="ph3"/>
        <w:tabs>
          <w:tab w:val="right" w:pos="9295"/>
        </w:tabs>
        <w:spacing w:before="0"/>
        <w:ind w:left="-110" w:right="-468"/>
        <w:jc w:val="left"/>
      </w:pPr>
    </w:p>
    <w:p w14:paraId="2A216FB0" w14:textId="77777777" w:rsidR="005673BC" w:rsidRPr="003D6363" w:rsidRDefault="005673BC" w:rsidP="003D6363">
      <w:pPr>
        <w:pStyle w:val="ph3"/>
        <w:tabs>
          <w:tab w:val="right" w:pos="9295"/>
        </w:tabs>
        <w:spacing w:before="0" w:after="120"/>
        <w:ind w:left="-115" w:right="-475"/>
        <w:jc w:val="left"/>
        <w:rPr>
          <w:rFonts w:ascii="Times New Roman" w:hAnsi="Times New Roman" w:cs="Times New Roman"/>
        </w:rPr>
      </w:pPr>
      <w:r w:rsidRPr="003D6363">
        <w:rPr>
          <w:rFonts w:ascii="Times New Roman" w:hAnsi="Times New Roman" w:cs="Times New Roman"/>
          <w:sz w:val="24"/>
          <w:szCs w:val="24"/>
        </w:rPr>
        <w:t>Req. 2</w:t>
      </w:r>
      <w:r w:rsidRPr="003D6363">
        <w:rPr>
          <w:rFonts w:ascii="Times New Roman" w:hAnsi="Times New Roman" w:cs="Times New Roman"/>
        </w:rPr>
        <w:tab/>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5673BC" w14:paraId="5A95B3B2" w14:textId="77777777" w:rsidTr="00C23B8F">
        <w:trPr>
          <w:cantSplit/>
        </w:trPr>
        <w:tc>
          <w:tcPr>
            <w:tcW w:w="8970" w:type="dxa"/>
            <w:gridSpan w:val="3"/>
            <w:tcBorders>
              <w:top w:val="double" w:sz="4" w:space="0" w:color="auto"/>
            </w:tcBorders>
            <w:shd w:val="clear" w:color="auto" w:fill="FFFFFF"/>
            <w:vAlign w:val="bottom"/>
          </w:tcPr>
          <w:p w14:paraId="5FC66ECE" w14:textId="5693F63F" w:rsidR="005673BC" w:rsidRPr="004A1125" w:rsidRDefault="00785E93" w:rsidP="001345C1">
            <w:pPr>
              <w:pStyle w:val="pformhead"/>
              <w:shd w:val="clear" w:color="auto" w:fill="FFFFFF"/>
              <w:spacing w:before="40" w:after="40"/>
              <w:rPr>
                <w:rFonts w:ascii="Arial" w:hAnsi="Arial"/>
                <w:b/>
                <w:sz w:val="20"/>
              </w:rPr>
            </w:pPr>
            <w:r w:rsidRPr="004A1125">
              <w:rPr>
                <w:rFonts w:ascii="Arial" w:hAnsi="Arial"/>
                <w:b/>
                <w:sz w:val="20"/>
              </w:rPr>
              <w:t>CRUZ BURGERS INC.</w:t>
            </w:r>
          </w:p>
        </w:tc>
      </w:tr>
      <w:tr w:rsidR="005673BC" w14:paraId="07D12262" w14:textId="77777777" w:rsidTr="00C23B8F">
        <w:trPr>
          <w:cantSplit/>
        </w:trPr>
        <w:tc>
          <w:tcPr>
            <w:tcW w:w="8970" w:type="dxa"/>
            <w:gridSpan w:val="3"/>
            <w:tcBorders>
              <w:bottom w:val="single" w:sz="4" w:space="0" w:color="auto"/>
            </w:tcBorders>
            <w:shd w:val="clear" w:color="auto" w:fill="FFFFFF"/>
            <w:vAlign w:val="bottom"/>
          </w:tcPr>
          <w:p w14:paraId="3C1B8BDB" w14:textId="77777777" w:rsidR="005673BC" w:rsidRDefault="005673BC" w:rsidP="001345C1">
            <w:pPr>
              <w:pStyle w:val="pformhead"/>
              <w:shd w:val="clear" w:color="auto" w:fill="FFFFFF"/>
              <w:spacing w:before="40" w:after="40"/>
              <w:rPr>
                <w:rFonts w:ascii="Arial" w:hAnsi="Arial"/>
                <w:sz w:val="20"/>
              </w:rPr>
            </w:pPr>
            <w:r>
              <w:rPr>
                <w:rFonts w:ascii="Arial" w:hAnsi="Arial"/>
                <w:sz w:val="20"/>
              </w:rPr>
              <w:t>Vertical Income Statement Analysis</w:t>
            </w:r>
          </w:p>
        </w:tc>
      </w:tr>
      <w:tr w:rsidR="005673BC" w14:paraId="6E07E2A8" w14:textId="77777777" w:rsidTr="00C23B8F">
        <w:trPr>
          <w:cantSplit/>
        </w:trPr>
        <w:tc>
          <w:tcPr>
            <w:tcW w:w="8970" w:type="dxa"/>
            <w:gridSpan w:val="3"/>
            <w:tcBorders>
              <w:top w:val="single" w:sz="4" w:space="0" w:color="auto"/>
              <w:bottom w:val="double" w:sz="4" w:space="0" w:color="auto"/>
            </w:tcBorders>
            <w:shd w:val="clear" w:color="auto" w:fill="FFFFFF"/>
            <w:vAlign w:val="bottom"/>
          </w:tcPr>
          <w:p w14:paraId="7D20CA90" w14:textId="055AB159" w:rsidR="005673BC" w:rsidRDefault="005673BC" w:rsidP="001345C1">
            <w:pPr>
              <w:pStyle w:val="pformheaddr"/>
              <w:shd w:val="clear" w:color="auto" w:fill="FFFFFF"/>
              <w:spacing w:before="40" w:after="40"/>
              <w:rPr>
                <w:rFonts w:ascii="Arial" w:hAnsi="Arial"/>
                <w:sz w:val="20"/>
              </w:rPr>
            </w:pPr>
            <w:r>
              <w:rPr>
                <w:rFonts w:ascii="Arial" w:hAnsi="Arial"/>
                <w:sz w:val="20"/>
              </w:rPr>
              <w:t xml:space="preserve">December 31, </w:t>
            </w:r>
            <w:r w:rsidR="006F442C">
              <w:rPr>
                <w:rFonts w:ascii="Arial" w:hAnsi="Arial"/>
                <w:sz w:val="20"/>
              </w:rPr>
              <w:t>2020</w:t>
            </w:r>
          </w:p>
        </w:tc>
      </w:tr>
      <w:tr w:rsidR="005673BC" w14:paraId="33E3C620" w14:textId="77777777" w:rsidTr="00C23B8F">
        <w:trPr>
          <w:cantSplit/>
        </w:trPr>
        <w:tc>
          <w:tcPr>
            <w:tcW w:w="5780" w:type="dxa"/>
            <w:tcBorders>
              <w:right w:val="double" w:sz="4" w:space="0" w:color="auto"/>
            </w:tcBorders>
            <w:shd w:val="clear" w:color="auto" w:fill="FFFFFF"/>
            <w:vAlign w:val="bottom"/>
          </w:tcPr>
          <w:p w14:paraId="3F8F3A0C" w14:textId="77777777" w:rsidR="005673BC" w:rsidRDefault="005673BC" w:rsidP="001345C1">
            <w:pPr>
              <w:pStyle w:val="pformab"/>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74B2B14D" w14:textId="04F7444E" w:rsidR="005673BC" w:rsidRPr="004A1125" w:rsidRDefault="00785E93" w:rsidP="001345C1">
            <w:pPr>
              <w:pStyle w:val="pformab"/>
              <w:shd w:val="clear" w:color="auto" w:fill="FFFFFF"/>
              <w:spacing w:before="40" w:after="40"/>
              <w:jc w:val="center"/>
              <w:rPr>
                <w:rFonts w:ascii="Arial" w:hAnsi="Arial"/>
                <w:b/>
                <w:sz w:val="20"/>
              </w:rPr>
            </w:pPr>
            <w:r w:rsidRPr="003041D8">
              <w:rPr>
                <w:rFonts w:ascii="Arial" w:hAnsi="Arial"/>
                <w:b/>
                <w:sz w:val="20"/>
              </w:rPr>
              <w:t>Amount</w:t>
            </w:r>
          </w:p>
        </w:tc>
        <w:tc>
          <w:tcPr>
            <w:tcW w:w="1595" w:type="dxa"/>
            <w:tcBorders>
              <w:left w:val="double" w:sz="4" w:space="0" w:color="auto"/>
            </w:tcBorders>
            <w:shd w:val="clear" w:color="auto" w:fill="FFFFFF"/>
            <w:vAlign w:val="center"/>
          </w:tcPr>
          <w:p w14:paraId="0648DA1A" w14:textId="03524A60" w:rsidR="005673BC" w:rsidRPr="004A1125" w:rsidRDefault="00785E93" w:rsidP="00D368D6">
            <w:pPr>
              <w:pStyle w:val="pformab"/>
              <w:shd w:val="clear" w:color="auto" w:fill="FFFFFF"/>
              <w:spacing w:before="40" w:after="40"/>
              <w:ind w:right="2"/>
              <w:jc w:val="center"/>
              <w:rPr>
                <w:rFonts w:ascii="Arial" w:hAnsi="Arial"/>
                <w:b/>
                <w:sz w:val="20"/>
              </w:rPr>
            </w:pPr>
            <w:r>
              <w:rPr>
                <w:rFonts w:ascii="Arial" w:hAnsi="Arial"/>
                <w:b/>
                <w:sz w:val="20"/>
              </w:rPr>
              <w:t>Percent</w:t>
            </w:r>
          </w:p>
        </w:tc>
      </w:tr>
      <w:tr w:rsidR="005673BC" w14:paraId="6F3C15C0" w14:textId="77777777" w:rsidTr="00C23B8F">
        <w:trPr>
          <w:cantSplit/>
        </w:trPr>
        <w:tc>
          <w:tcPr>
            <w:tcW w:w="5780" w:type="dxa"/>
            <w:tcBorders>
              <w:right w:val="double" w:sz="4" w:space="0" w:color="auto"/>
            </w:tcBorders>
            <w:shd w:val="clear" w:color="auto" w:fill="FFFFFF"/>
            <w:vAlign w:val="bottom"/>
          </w:tcPr>
          <w:p w14:paraId="443499AF" w14:textId="77777777" w:rsidR="005673BC" w:rsidRDefault="005673BC" w:rsidP="001345C1">
            <w:pPr>
              <w:pStyle w:val="pformab"/>
              <w:shd w:val="clear" w:color="auto" w:fill="FFFFFF"/>
              <w:tabs>
                <w:tab w:val="left" w:pos="332"/>
                <w:tab w:val="left" w:pos="607"/>
                <w:tab w:val="left" w:pos="734"/>
              </w:tabs>
              <w:spacing w:before="40" w:after="40"/>
              <w:ind w:right="277"/>
              <w:rPr>
                <w:rFonts w:ascii="Arial" w:hAnsi="Arial"/>
                <w:sz w:val="20"/>
              </w:rPr>
            </w:pPr>
            <w:r>
              <w:rPr>
                <w:rFonts w:ascii="Arial" w:hAnsi="Arial"/>
                <w:sz w:val="20"/>
              </w:rPr>
              <w:t>Net sales</w:t>
            </w:r>
          </w:p>
        </w:tc>
        <w:tc>
          <w:tcPr>
            <w:tcW w:w="1595" w:type="dxa"/>
            <w:tcBorders>
              <w:left w:val="double" w:sz="4" w:space="0" w:color="auto"/>
            </w:tcBorders>
            <w:shd w:val="clear" w:color="auto" w:fill="FFFFFF"/>
            <w:vAlign w:val="bottom"/>
          </w:tcPr>
          <w:p w14:paraId="30F8A32B" w14:textId="77777777" w:rsidR="005673BC" w:rsidRDefault="005673BC" w:rsidP="003D6363">
            <w:pPr>
              <w:pStyle w:val="pformab"/>
              <w:shd w:val="clear" w:color="auto" w:fill="FFFFFF"/>
              <w:spacing w:before="40" w:after="40"/>
              <w:jc w:val="right"/>
              <w:rPr>
                <w:rFonts w:ascii="Arial" w:hAnsi="Arial"/>
                <w:sz w:val="20"/>
              </w:rPr>
            </w:pPr>
            <w:r>
              <w:rPr>
                <w:rFonts w:ascii="Arial" w:hAnsi="Arial"/>
                <w:sz w:val="20"/>
              </w:rPr>
              <w:t>$330,000</w:t>
            </w:r>
          </w:p>
        </w:tc>
        <w:tc>
          <w:tcPr>
            <w:tcW w:w="1595" w:type="dxa"/>
            <w:tcBorders>
              <w:left w:val="double" w:sz="4" w:space="0" w:color="auto"/>
            </w:tcBorders>
            <w:shd w:val="clear" w:color="auto" w:fill="FFFFFF"/>
            <w:vAlign w:val="center"/>
          </w:tcPr>
          <w:p w14:paraId="4D98853B" w14:textId="77777777" w:rsidR="005673BC" w:rsidRDefault="005673BC" w:rsidP="003D6363">
            <w:pPr>
              <w:pStyle w:val="pformab"/>
              <w:shd w:val="clear" w:color="auto" w:fill="FFFFFF"/>
              <w:spacing w:before="40" w:after="40"/>
              <w:ind w:right="167"/>
              <w:jc w:val="right"/>
              <w:rPr>
                <w:rFonts w:ascii="Arial" w:hAnsi="Arial"/>
                <w:sz w:val="20"/>
              </w:rPr>
            </w:pPr>
            <w:r>
              <w:rPr>
                <w:rFonts w:ascii="Arial" w:hAnsi="Arial"/>
                <w:sz w:val="20"/>
              </w:rPr>
              <w:t>100%</w:t>
            </w:r>
          </w:p>
        </w:tc>
      </w:tr>
      <w:tr w:rsidR="005673BC" w14:paraId="28E6C370" w14:textId="77777777" w:rsidTr="00C23B8F">
        <w:trPr>
          <w:cantSplit/>
        </w:trPr>
        <w:tc>
          <w:tcPr>
            <w:tcW w:w="5780" w:type="dxa"/>
            <w:tcBorders>
              <w:right w:val="double" w:sz="4" w:space="0" w:color="auto"/>
            </w:tcBorders>
            <w:shd w:val="clear" w:color="auto" w:fill="FFFFFF"/>
            <w:vAlign w:val="bottom"/>
          </w:tcPr>
          <w:p w14:paraId="6F1B6779" w14:textId="77777777" w:rsidR="005673BC" w:rsidRDefault="005673BC" w:rsidP="001345C1">
            <w:pPr>
              <w:pStyle w:val="pformab"/>
              <w:shd w:val="clear" w:color="auto" w:fill="FFFFFF"/>
              <w:tabs>
                <w:tab w:val="left" w:pos="332"/>
                <w:tab w:val="left" w:pos="734"/>
                <w:tab w:val="right" w:pos="7207"/>
              </w:tabs>
              <w:spacing w:before="40" w:after="40"/>
              <w:ind w:right="277"/>
              <w:rPr>
                <w:rFonts w:ascii="Arial" w:hAnsi="Arial"/>
                <w:sz w:val="20"/>
              </w:rPr>
            </w:pPr>
            <w:r>
              <w:rPr>
                <w:rFonts w:ascii="Arial" w:hAnsi="Arial"/>
                <w:sz w:val="20"/>
              </w:rPr>
              <w:t>Cost of goods sold</w:t>
            </w:r>
          </w:p>
        </w:tc>
        <w:tc>
          <w:tcPr>
            <w:tcW w:w="1595" w:type="dxa"/>
            <w:tcBorders>
              <w:left w:val="double" w:sz="4" w:space="0" w:color="auto"/>
            </w:tcBorders>
            <w:shd w:val="clear" w:color="auto" w:fill="FFFFFF"/>
            <w:vAlign w:val="bottom"/>
          </w:tcPr>
          <w:p w14:paraId="095D8F90" w14:textId="77777777" w:rsidR="005673BC" w:rsidRPr="00721673" w:rsidRDefault="005673BC" w:rsidP="003D6363">
            <w:pPr>
              <w:pStyle w:val="pformab"/>
              <w:shd w:val="clear" w:color="auto" w:fill="FFFFFF"/>
              <w:spacing w:before="40" w:after="40"/>
              <w:jc w:val="right"/>
              <w:rPr>
                <w:rFonts w:ascii="Arial" w:hAnsi="Arial"/>
                <w:sz w:val="20"/>
                <w:u w:val="single"/>
              </w:rPr>
            </w:pPr>
            <w:r>
              <w:rPr>
                <w:rFonts w:ascii="Arial" w:hAnsi="Arial"/>
                <w:sz w:val="20"/>
                <w:u w:val="single"/>
              </w:rPr>
              <w:t>190</w:t>
            </w:r>
            <w:r w:rsidRPr="00721673">
              <w:rPr>
                <w:rFonts w:ascii="Arial" w:hAnsi="Arial"/>
                <w:sz w:val="20"/>
                <w:u w:val="single"/>
              </w:rPr>
              <w:t>,000</w:t>
            </w:r>
          </w:p>
        </w:tc>
        <w:tc>
          <w:tcPr>
            <w:tcW w:w="1595" w:type="dxa"/>
            <w:tcBorders>
              <w:left w:val="double" w:sz="4" w:space="0" w:color="auto"/>
            </w:tcBorders>
            <w:shd w:val="clear" w:color="auto" w:fill="FFFFFF"/>
            <w:vAlign w:val="center"/>
          </w:tcPr>
          <w:p w14:paraId="65592B80" w14:textId="79C742F5" w:rsidR="005673BC" w:rsidRPr="004A1125" w:rsidRDefault="001D207F" w:rsidP="003D6363">
            <w:pPr>
              <w:pStyle w:val="pformab"/>
              <w:shd w:val="clear" w:color="auto" w:fill="FFFFFF"/>
              <w:spacing w:before="40" w:after="40"/>
              <w:ind w:right="57"/>
              <w:jc w:val="right"/>
              <w:rPr>
                <w:rFonts w:ascii="Arial" w:hAnsi="Arial"/>
                <w:sz w:val="20"/>
                <w:u w:val="single"/>
              </w:rPr>
            </w:pPr>
            <w:r>
              <w:rPr>
                <w:rFonts w:ascii="Arial" w:hAnsi="Arial"/>
                <w:sz w:val="20"/>
                <w:u w:val="single"/>
              </w:rPr>
              <w:t xml:space="preserve">   </w:t>
            </w:r>
            <w:r w:rsidR="005673BC" w:rsidRPr="004A1125">
              <w:rPr>
                <w:rFonts w:ascii="Arial" w:hAnsi="Arial"/>
                <w:sz w:val="20"/>
                <w:u w:val="single"/>
              </w:rPr>
              <w:t>57.6</w:t>
            </w:r>
          </w:p>
        </w:tc>
      </w:tr>
      <w:tr w:rsidR="005673BC" w14:paraId="45F26919" w14:textId="77777777" w:rsidTr="00C23B8F">
        <w:trPr>
          <w:cantSplit/>
        </w:trPr>
        <w:tc>
          <w:tcPr>
            <w:tcW w:w="5780" w:type="dxa"/>
            <w:tcBorders>
              <w:right w:val="double" w:sz="4" w:space="0" w:color="auto"/>
            </w:tcBorders>
            <w:shd w:val="clear" w:color="auto" w:fill="FFFFFF"/>
            <w:vAlign w:val="bottom"/>
          </w:tcPr>
          <w:p w14:paraId="37E475C8"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Gross margin</w:t>
            </w:r>
          </w:p>
        </w:tc>
        <w:tc>
          <w:tcPr>
            <w:tcW w:w="1595" w:type="dxa"/>
            <w:tcBorders>
              <w:left w:val="double" w:sz="4" w:space="0" w:color="auto"/>
            </w:tcBorders>
            <w:shd w:val="clear" w:color="auto" w:fill="FFFFFF"/>
            <w:vAlign w:val="bottom"/>
          </w:tcPr>
          <w:p w14:paraId="5287482E" w14:textId="77777777" w:rsidR="005673BC" w:rsidRDefault="005673BC" w:rsidP="003D6363">
            <w:pPr>
              <w:pStyle w:val="pformab"/>
              <w:shd w:val="clear" w:color="auto" w:fill="FFFFFF"/>
              <w:spacing w:before="40" w:after="40"/>
              <w:jc w:val="right"/>
              <w:rPr>
                <w:rFonts w:ascii="Arial" w:hAnsi="Arial"/>
                <w:sz w:val="20"/>
              </w:rPr>
            </w:pPr>
            <w:r>
              <w:rPr>
                <w:rFonts w:ascii="Arial" w:hAnsi="Arial"/>
                <w:sz w:val="20"/>
              </w:rPr>
              <w:t>140,000</w:t>
            </w:r>
          </w:p>
        </w:tc>
        <w:tc>
          <w:tcPr>
            <w:tcW w:w="1595" w:type="dxa"/>
            <w:tcBorders>
              <w:left w:val="double" w:sz="4" w:space="0" w:color="auto"/>
            </w:tcBorders>
            <w:shd w:val="clear" w:color="auto" w:fill="FFFFFF"/>
            <w:vAlign w:val="center"/>
          </w:tcPr>
          <w:p w14:paraId="2AE8F457" w14:textId="77777777" w:rsidR="005673BC" w:rsidRDefault="005673BC" w:rsidP="003D6363">
            <w:pPr>
              <w:pStyle w:val="pformab"/>
              <w:shd w:val="clear" w:color="auto" w:fill="FFFFFF"/>
              <w:spacing w:before="40" w:after="40"/>
              <w:ind w:right="57"/>
              <w:jc w:val="right"/>
              <w:rPr>
                <w:rFonts w:ascii="Arial" w:hAnsi="Arial"/>
                <w:sz w:val="20"/>
              </w:rPr>
            </w:pPr>
            <w:r>
              <w:rPr>
                <w:rFonts w:ascii="Arial" w:hAnsi="Arial"/>
                <w:sz w:val="20"/>
              </w:rPr>
              <w:t>42.4</w:t>
            </w:r>
          </w:p>
        </w:tc>
      </w:tr>
      <w:tr w:rsidR="005673BC" w14:paraId="2A9F0854" w14:textId="77777777" w:rsidTr="00C23B8F">
        <w:trPr>
          <w:cantSplit/>
        </w:trPr>
        <w:tc>
          <w:tcPr>
            <w:tcW w:w="5780" w:type="dxa"/>
            <w:tcBorders>
              <w:right w:val="double" w:sz="4" w:space="0" w:color="auto"/>
            </w:tcBorders>
            <w:shd w:val="clear" w:color="auto" w:fill="FFFFFF"/>
            <w:vAlign w:val="bottom"/>
          </w:tcPr>
          <w:p w14:paraId="7FB6C676" w14:textId="06FBEA58"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expenses</w:t>
            </w:r>
          </w:p>
        </w:tc>
        <w:tc>
          <w:tcPr>
            <w:tcW w:w="1595" w:type="dxa"/>
            <w:tcBorders>
              <w:left w:val="double" w:sz="4" w:space="0" w:color="auto"/>
            </w:tcBorders>
            <w:shd w:val="clear" w:color="auto" w:fill="FFFFFF"/>
            <w:vAlign w:val="bottom"/>
          </w:tcPr>
          <w:p w14:paraId="21E889AA" w14:textId="77777777" w:rsidR="005673BC" w:rsidRDefault="005673BC" w:rsidP="003D6363">
            <w:pPr>
              <w:pStyle w:val="pformab"/>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center"/>
          </w:tcPr>
          <w:p w14:paraId="70F60EB4" w14:textId="77777777" w:rsidR="005673BC" w:rsidRDefault="005673BC" w:rsidP="003D6363">
            <w:pPr>
              <w:pStyle w:val="pformab"/>
              <w:shd w:val="clear" w:color="auto" w:fill="FFFFFF"/>
              <w:spacing w:before="40" w:after="40"/>
              <w:ind w:right="57"/>
              <w:jc w:val="right"/>
              <w:rPr>
                <w:rFonts w:ascii="Arial" w:hAnsi="Arial"/>
                <w:sz w:val="20"/>
              </w:rPr>
            </w:pPr>
          </w:p>
        </w:tc>
      </w:tr>
      <w:tr w:rsidR="005673BC" w14:paraId="6E1D3767" w14:textId="77777777" w:rsidTr="00C23B8F">
        <w:trPr>
          <w:cantSplit/>
        </w:trPr>
        <w:tc>
          <w:tcPr>
            <w:tcW w:w="5780" w:type="dxa"/>
            <w:tcBorders>
              <w:right w:val="double" w:sz="4" w:space="0" w:color="auto"/>
            </w:tcBorders>
            <w:shd w:val="clear" w:color="auto" w:fill="FFFFFF"/>
            <w:vAlign w:val="bottom"/>
          </w:tcPr>
          <w:p w14:paraId="320F3896" w14:textId="77777777" w:rsidR="005673BC" w:rsidRDefault="00D368D6" w:rsidP="00D368D6">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5673BC">
              <w:rPr>
                <w:rFonts w:ascii="Arial" w:hAnsi="Arial"/>
                <w:sz w:val="20"/>
              </w:rPr>
              <w:t>Selling expenses</w:t>
            </w:r>
          </w:p>
        </w:tc>
        <w:tc>
          <w:tcPr>
            <w:tcW w:w="1595" w:type="dxa"/>
            <w:tcBorders>
              <w:left w:val="double" w:sz="4" w:space="0" w:color="auto"/>
            </w:tcBorders>
            <w:shd w:val="clear" w:color="auto" w:fill="FFFFFF"/>
            <w:vAlign w:val="bottom"/>
          </w:tcPr>
          <w:p w14:paraId="0CFAA391" w14:textId="77777777" w:rsidR="005673BC" w:rsidRDefault="005673BC" w:rsidP="003D6363">
            <w:pPr>
              <w:pStyle w:val="pformab"/>
              <w:shd w:val="clear" w:color="auto" w:fill="FFFFFF"/>
              <w:spacing w:before="40" w:after="40"/>
              <w:jc w:val="right"/>
              <w:rPr>
                <w:rFonts w:ascii="Arial" w:hAnsi="Arial"/>
                <w:sz w:val="20"/>
              </w:rPr>
            </w:pPr>
            <w:r>
              <w:rPr>
                <w:rFonts w:ascii="Arial" w:hAnsi="Arial"/>
                <w:sz w:val="20"/>
              </w:rPr>
              <w:t>40,000</w:t>
            </w:r>
          </w:p>
        </w:tc>
        <w:tc>
          <w:tcPr>
            <w:tcW w:w="1595" w:type="dxa"/>
            <w:tcBorders>
              <w:left w:val="double" w:sz="4" w:space="0" w:color="auto"/>
            </w:tcBorders>
            <w:shd w:val="clear" w:color="auto" w:fill="FFFFFF"/>
            <w:vAlign w:val="center"/>
          </w:tcPr>
          <w:p w14:paraId="0661B9B0" w14:textId="77777777" w:rsidR="005673BC" w:rsidRDefault="005673BC" w:rsidP="003D6363">
            <w:pPr>
              <w:pStyle w:val="pformab"/>
              <w:shd w:val="clear" w:color="auto" w:fill="FFFFFF"/>
              <w:spacing w:before="40" w:after="40"/>
              <w:ind w:right="57"/>
              <w:jc w:val="right"/>
              <w:rPr>
                <w:rFonts w:ascii="Arial" w:hAnsi="Arial"/>
                <w:sz w:val="20"/>
              </w:rPr>
            </w:pPr>
            <w:r>
              <w:rPr>
                <w:rFonts w:ascii="Arial" w:hAnsi="Arial"/>
                <w:sz w:val="20"/>
              </w:rPr>
              <w:t>12.1</w:t>
            </w:r>
          </w:p>
        </w:tc>
      </w:tr>
      <w:tr w:rsidR="005673BC" w14:paraId="0E49643D" w14:textId="77777777" w:rsidTr="00C23B8F">
        <w:trPr>
          <w:cantSplit/>
        </w:trPr>
        <w:tc>
          <w:tcPr>
            <w:tcW w:w="5780" w:type="dxa"/>
            <w:tcBorders>
              <w:right w:val="double" w:sz="4" w:space="0" w:color="auto"/>
            </w:tcBorders>
            <w:shd w:val="clear" w:color="auto" w:fill="FFFFFF"/>
            <w:vAlign w:val="bottom"/>
          </w:tcPr>
          <w:p w14:paraId="71E35989" w14:textId="77777777" w:rsidR="005673BC" w:rsidRDefault="00D368D6" w:rsidP="00D368D6">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5673BC">
              <w:rPr>
                <w:rFonts w:ascii="Arial" w:hAnsi="Arial"/>
                <w:sz w:val="20"/>
              </w:rPr>
              <w:t>Administrative expenses</w:t>
            </w:r>
          </w:p>
        </w:tc>
        <w:tc>
          <w:tcPr>
            <w:tcW w:w="1595" w:type="dxa"/>
            <w:tcBorders>
              <w:left w:val="double" w:sz="4" w:space="0" w:color="auto"/>
            </w:tcBorders>
            <w:shd w:val="clear" w:color="auto" w:fill="FFFFFF"/>
            <w:vAlign w:val="bottom"/>
          </w:tcPr>
          <w:p w14:paraId="39EEC4FF" w14:textId="77777777" w:rsidR="005673BC" w:rsidRDefault="005673BC" w:rsidP="003D6363">
            <w:pPr>
              <w:pStyle w:val="pformab"/>
              <w:shd w:val="clear" w:color="auto" w:fill="FFFFFF"/>
              <w:spacing w:before="40" w:after="40"/>
              <w:jc w:val="right"/>
              <w:rPr>
                <w:rFonts w:ascii="Arial" w:hAnsi="Arial"/>
                <w:sz w:val="20"/>
              </w:rPr>
            </w:pPr>
            <w:r>
              <w:rPr>
                <w:rFonts w:ascii="Arial" w:hAnsi="Arial"/>
                <w:sz w:val="20"/>
              </w:rPr>
              <w:t>23,000</w:t>
            </w:r>
          </w:p>
        </w:tc>
        <w:tc>
          <w:tcPr>
            <w:tcW w:w="1595" w:type="dxa"/>
            <w:tcBorders>
              <w:left w:val="double" w:sz="4" w:space="0" w:color="auto"/>
            </w:tcBorders>
            <w:shd w:val="clear" w:color="auto" w:fill="FFFFFF"/>
            <w:vAlign w:val="center"/>
          </w:tcPr>
          <w:p w14:paraId="18083797" w14:textId="77777777" w:rsidR="005673BC" w:rsidRDefault="005673BC" w:rsidP="003D6363">
            <w:pPr>
              <w:pStyle w:val="pformab"/>
              <w:shd w:val="clear" w:color="auto" w:fill="FFFFFF"/>
              <w:spacing w:before="40" w:after="40"/>
              <w:ind w:right="57"/>
              <w:jc w:val="right"/>
              <w:rPr>
                <w:rFonts w:ascii="Arial" w:hAnsi="Arial"/>
                <w:sz w:val="20"/>
              </w:rPr>
            </w:pPr>
            <w:r>
              <w:rPr>
                <w:rFonts w:ascii="Arial" w:hAnsi="Arial"/>
                <w:sz w:val="20"/>
              </w:rPr>
              <w:t>7.0</w:t>
            </w:r>
          </w:p>
        </w:tc>
      </w:tr>
      <w:tr w:rsidR="005673BC" w14:paraId="0F83FE0C" w14:textId="77777777" w:rsidTr="00C23B8F">
        <w:trPr>
          <w:cantSplit/>
        </w:trPr>
        <w:tc>
          <w:tcPr>
            <w:tcW w:w="5780" w:type="dxa"/>
            <w:tcBorders>
              <w:right w:val="double" w:sz="4" w:space="0" w:color="auto"/>
            </w:tcBorders>
            <w:shd w:val="clear" w:color="auto" w:fill="FFFFFF"/>
            <w:vAlign w:val="bottom"/>
          </w:tcPr>
          <w:p w14:paraId="30973D78" w14:textId="77777777" w:rsidR="005673BC" w:rsidRDefault="00D368D6" w:rsidP="00D368D6">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5673BC">
              <w:rPr>
                <w:rFonts w:ascii="Arial" w:hAnsi="Arial"/>
                <w:sz w:val="20"/>
              </w:rPr>
              <w:t>Interest expense</w:t>
            </w:r>
          </w:p>
        </w:tc>
        <w:tc>
          <w:tcPr>
            <w:tcW w:w="1595" w:type="dxa"/>
            <w:tcBorders>
              <w:left w:val="double" w:sz="4" w:space="0" w:color="auto"/>
            </w:tcBorders>
            <w:shd w:val="clear" w:color="auto" w:fill="FFFFFF"/>
            <w:vAlign w:val="bottom"/>
          </w:tcPr>
          <w:p w14:paraId="351DFF1C" w14:textId="77777777" w:rsidR="005673BC" w:rsidRPr="00721673" w:rsidRDefault="005673BC" w:rsidP="003D6363">
            <w:pPr>
              <w:pStyle w:val="pformab"/>
              <w:shd w:val="clear" w:color="auto" w:fill="FFFFFF"/>
              <w:spacing w:before="40" w:after="40"/>
              <w:jc w:val="right"/>
              <w:rPr>
                <w:rFonts w:ascii="Arial" w:hAnsi="Arial"/>
                <w:sz w:val="20"/>
                <w:u w:val="single"/>
              </w:rPr>
            </w:pPr>
            <w:r>
              <w:rPr>
                <w:rFonts w:ascii="Arial" w:hAnsi="Arial"/>
                <w:sz w:val="20"/>
                <w:u w:val="single"/>
              </w:rPr>
              <w:t>6</w:t>
            </w:r>
            <w:r w:rsidRPr="00721673">
              <w:rPr>
                <w:rFonts w:ascii="Arial" w:hAnsi="Arial"/>
                <w:sz w:val="20"/>
                <w:u w:val="single"/>
              </w:rPr>
              <w:t>,000</w:t>
            </w:r>
          </w:p>
        </w:tc>
        <w:tc>
          <w:tcPr>
            <w:tcW w:w="1595" w:type="dxa"/>
            <w:tcBorders>
              <w:left w:val="double" w:sz="4" w:space="0" w:color="auto"/>
            </w:tcBorders>
            <w:shd w:val="clear" w:color="auto" w:fill="FFFFFF"/>
            <w:vAlign w:val="center"/>
          </w:tcPr>
          <w:p w14:paraId="5AD098D5" w14:textId="6C60BACB" w:rsidR="005673BC" w:rsidRPr="004A1125" w:rsidRDefault="001D207F" w:rsidP="003D6363">
            <w:pPr>
              <w:pStyle w:val="pformab"/>
              <w:shd w:val="clear" w:color="auto" w:fill="FFFFFF"/>
              <w:spacing w:before="40" w:after="40"/>
              <w:ind w:right="58"/>
              <w:jc w:val="right"/>
              <w:rPr>
                <w:rFonts w:ascii="Arial" w:hAnsi="Arial"/>
                <w:sz w:val="20"/>
                <w:u w:val="single"/>
              </w:rPr>
            </w:pPr>
            <w:r>
              <w:rPr>
                <w:rFonts w:ascii="Arial" w:hAnsi="Arial"/>
                <w:sz w:val="20"/>
                <w:u w:val="single"/>
              </w:rPr>
              <w:t xml:space="preserve">     </w:t>
            </w:r>
            <w:r w:rsidR="005673BC" w:rsidRPr="004A1125">
              <w:rPr>
                <w:rFonts w:ascii="Arial" w:hAnsi="Arial"/>
                <w:sz w:val="20"/>
                <w:u w:val="single"/>
              </w:rPr>
              <w:t>1.8</w:t>
            </w:r>
          </w:p>
        </w:tc>
      </w:tr>
      <w:tr w:rsidR="005673BC" w14:paraId="31E0D27A" w14:textId="77777777" w:rsidTr="00C23B8F">
        <w:trPr>
          <w:cantSplit/>
        </w:trPr>
        <w:tc>
          <w:tcPr>
            <w:tcW w:w="5780" w:type="dxa"/>
            <w:tcBorders>
              <w:right w:val="double" w:sz="4" w:space="0" w:color="auto"/>
            </w:tcBorders>
            <w:shd w:val="clear" w:color="auto" w:fill="FFFFFF"/>
            <w:vAlign w:val="bottom"/>
          </w:tcPr>
          <w:p w14:paraId="55B5BD98" w14:textId="77777777" w:rsidR="005673BC" w:rsidRDefault="00D368D6" w:rsidP="00D368D6">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sidR="005673BC">
              <w:rPr>
                <w:rFonts w:ascii="Arial" w:hAnsi="Arial"/>
                <w:sz w:val="20"/>
              </w:rPr>
              <w:t>Total operating expenses</w:t>
            </w:r>
          </w:p>
        </w:tc>
        <w:tc>
          <w:tcPr>
            <w:tcW w:w="1595" w:type="dxa"/>
            <w:tcBorders>
              <w:left w:val="double" w:sz="4" w:space="0" w:color="auto"/>
            </w:tcBorders>
            <w:shd w:val="clear" w:color="auto" w:fill="FFFFFF"/>
            <w:vAlign w:val="bottom"/>
          </w:tcPr>
          <w:p w14:paraId="383742A4" w14:textId="77777777" w:rsidR="005673BC" w:rsidRPr="00244990" w:rsidRDefault="005673BC" w:rsidP="003D6363">
            <w:pPr>
              <w:pStyle w:val="pformab"/>
              <w:shd w:val="clear" w:color="auto" w:fill="FFFFFF"/>
              <w:spacing w:before="40" w:after="40"/>
              <w:jc w:val="right"/>
              <w:rPr>
                <w:rFonts w:ascii="Arial" w:hAnsi="Arial"/>
                <w:sz w:val="20"/>
                <w:u w:val="single"/>
              </w:rPr>
            </w:pPr>
            <w:r w:rsidRPr="00244990">
              <w:rPr>
                <w:rFonts w:ascii="Arial" w:hAnsi="Arial"/>
                <w:sz w:val="20"/>
                <w:u w:val="single"/>
              </w:rPr>
              <w:t>69,000</w:t>
            </w:r>
          </w:p>
        </w:tc>
        <w:tc>
          <w:tcPr>
            <w:tcW w:w="1595" w:type="dxa"/>
            <w:tcBorders>
              <w:left w:val="double" w:sz="4" w:space="0" w:color="auto"/>
            </w:tcBorders>
            <w:shd w:val="clear" w:color="auto" w:fill="FFFFFF"/>
            <w:vAlign w:val="center"/>
          </w:tcPr>
          <w:p w14:paraId="3B045FED" w14:textId="55EAFF72" w:rsidR="005673BC" w:rsidRPr="00244990" w:rsidRDefault="001D207F" w:rsidP="003D6363">
            <w:pPr>
              <w:pStyle w:val="pformab"/>
              <w:shd w:val="clear" w:color="auto" w:fill="FFFFFF"/>
              <w:spacing w:before="40" w:after="40"/>
              <w:ind w:right="55"/>
              <w:jc w:val="right"/>
              <w:rPr>
                <w:rFonts w:ascii="Arial" w:hAnsi="Arial"/>
                <w:sz w:val="20"/>
                <w:u w:val="single"/>
              </w:rPr>
            </w:pPr>
            <w:r>
              <w:rPr>
                <w:rFonts w:ascii="Arial" w:hAnsi="Arial"/>
                <w:sz w:val="20"/>
                <w:u w:val="single"/>
              </w:rPr>
              <w:t xml:space="preserve">   </w:t>
            </w:r>
            <w:r w:rsidR="005673BC" w:rsidRPr="00244990">
              <w:rPr>
                <w:rFonts w:ascii="Arial" w:hAnsi="Arial"/>
                <w:sz w:val="20"/>
                <w:u w:val="single"/>
              </w:rPr>
              <w:t>20.9</w:t>
            </w:r>
          </w:p>
        </w:tc>
      </w:tr>
      <w:tr w:rsidR="007269B5" w14:paraId="6A2A246B" w14:textId="77777777" w:rsidTr="00C23B8F">
        <w:trPr>
          <w:cantSplit/>
        </w:trPr>
        <w:tc>
          <w:tcPr>
            <w:tcW w:w="5780" w:type="dxa"/>
            <w:tcBorders>
              <w:right w:val="double" w:sz="4" w:space="0" w:color="auto"/>
            </w:tcBorders>
            <w:shd w:val="clear" w:color="auto" w:fill="FFFFFF"/>
            <w:vAlign w:val="bottom"/>
          </w:tcPr>
          <w:p w14:paraId="18F761D2" w14:textId="77777777" w:rsidR="007269B5" w:rsidRDefault="007269B5" w:rsidP="00D368D6">
            <w:pPr>
              <w:pStyle w:val="pformab"/>
              <w:shd w:val="clear" w:color="auto" w:fill="FFFFFF"/>
              <w:tabs>
                <w:tab w:val="left" w:pos="332"/>
                <w:tab w:val="left" w:pos="734"/>
                <w:tab w:val="left" w:pos="1157"/>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65708469" w14:textId="77777777" w:rsidR="007269B5" w:rsidRDefault="007269B5" w:rsidP="003D6363">
            <w:pPr>
              <w:pStyle w:val="pformab"/>
              <w:shd w:val="clear" w:color="auto" w:fill="FFFFFF"/>
              <w:spacing w:before="40" w:after="40"/>
              <w:jc w:val="right"/>
              <w:rPr>
                <w:rFonts w:ascii="Arial" w:hAnsi="Arial"/>
                <w:sz w:val="20"/>
                <w:u w:val="single"/>
              </w:rPr>
            </w:pPr>
          </w:p>
        </w:tc>
        <w:tc>
          <w:tcPr>
            <w:tcW w:w="1595" w:type="dxa"/>
            <w:tcBorders>
              <w:left w:val="double" w:sz="4" w:space="0" w:color="auto"/>
            </w:tcBorders>
            <w:shd w:val="clear" w:color="auto" w:fill="FFFFFF"/>
            <w:vAlign w:val="center"/>
          </w:tcPr>
          <w:p w14:paraId="2894A928" w14:textId="77777777" w:rsidR="007269B5" w:rsidRDefault="007269B5" w:rsidP="003D6363">
            <w:pPr>
              <w:pStyle w:val="pformab"/>
              <w:shd w:val="clear" w:color="auto" w:fill="FFFFFF"/>
              <w:spacing w:before="40" w:after="40"/>
              <w:ind w:right="57"/>
              <w:jc w:val="right"/>
              <w:rPr>
                <w:rFonts w:ascii="Arial" w:hAnsi="Arial"/>
                <w:sz w:val="20"/>
              </w:rPr>
            </w:pPr>
          </w:p>
        </w:tc>
      </w:tr>
      <w:tr w:rsidR="005673BC" w14:paraId="6FA97C61" w14:textId="77777777" w:rsidTr="00C23B8F">
        <w:trPr>
          <w:cantSplit/>
        </w:trPr>
        <w:tc>
          <w:tcPr>
            <w:tcW w:w="5780" w:type="dxa"/>
            <w:tcBorders>
              <w:right w:val="double" w:sz="4" w:space="0" w:color="auto"/>
            </w:tcBorders>
            <w:shd w:val="clear" w:color="auto" w:fill="FFFFFF"/>
            <w:vAlign w:val="bottom"/>
          </w:tcPr>
          <w:p w14:paraId="6DC4023F"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Operating income</w:t>
            </w:r>
          </w:p>
        </w:tc>
        <w:tc>
          <w:tcPr>
            <w:tcW w:w="1595" w:type="dxa"/>
            <w:tcBorders>
              <w:left w:val="double" w:sz="4" w:space="0" w:color="auto"/>
            </w:tcBorders>
            <w:shd w:val="clear" w:color="auto" w:fill="FFFFFF"/>
            <w:vAlign w:val="bottom"/>
          </w:tcPr>
          <w:p w14:paraId="139721E0" w14:textId="77777777" w:rsidR="005673BC" w:rsidRPr="00721673" w:rsidRDefault="005673BC" w:rsidP="003D6363">
            <w:pPr>
              <w:pStyle w:val="pformab"/>
              <w:shd w:val="clear" w:color="auto" w:fill="FFFFFF"/>
              <w:spacing w:before="40" w:after="40"/>
              <w:jc w:val="right"/>
              <w:rPr>
                <w:rFonts w:ascii="Arial" w:hAnsi="Arial"/>
                <w:sz w:val="20"/>
              </w:rPr>
            </w:pPr>
            <w:r>
              <w:rPr>
                <w:rFonts w:ascii="Arial" w:hAnsi="Arial"/>
                <w:sz w:val="20"/>
              </w:rPr>
              <w:t>71,0</w:t>
            </w:r>
            <w:r w:rsidRPr="00721673">
              <w:rPr>
                <w:rFonts w:ascii="Arial" w:hAnsi="Arial"/>
                <w:sz w:val="20"/>
              </w:rPr>
              <w:t>00</w:t>
            </w:r>
          </w:p>
        </w:tc>
        <w:tc>
          <w:tcPr>
            <w:tcW w:w="1595" w:type="dxa"/>
            <w:tcBorders>
              <w:left w:val="double" w:sz="4" w:space="0" w:color="auto"/>
            </w:tcBorders>
            <w:shd w:val="clear" w:color="auto" w:fill="FFFFFF"/>
            <w:vAlign w:val="center"/>
          </w:tcPr>
          <w:p w14:paraId="27FB52F0" w14:textId="77777777" w:rsidR="005673BC" w:rsidRDefault="005673BC" w:rsidP="003D6363">
            <w:pPr>
              <w:pStyle w:val="pformab"/>
              <w:shd w:val="clear" w:color="auto" w:fill="FFFFFF"/>
              <w:spacing w:before="40" w:after="40"/>
              <w:ind w:right="57"/>
              <w:jc w:val="right"/>
              <w:rPr>
                <w:rFonts w:ascii="Arial" w:hAnsi="Arial"/>
                <w:sz w:val="20"/>
              </w:rPr>
            </w:pPr>
            <w:r>
              <w:rPr>
                <w:rFonts w:ascii="Arial" w:hAnsi="Arial"/>
                <w:sz w:val="20"/>
              </w:rPr>
              <w:t>21.5</w:t>
            </w:r>
          </w:p>
        </w:tc>
      </w:tr>
      <w:tr w:rsidR="005673BC" w14:paraId="6ADA0462" w14:textId="77777777" w:rsidTr="00C23B8F">
        <w:trPr>
          <w:cantSplit/>
        </w:trPr>
        <w:tc>
          <w:tcPr>
            <w:tcW w:w="5780" w:type="dxa"/>
            <w:tcBorders>
              <w:right w:val="double" w:sz="4" w:space="0" w:color="auto"/>
            </w:tcBorders>
            <w:shd w:val="clear" w:color="auto" w:fill="FFFFFF"/>
            <w:vAlign w:val="bottom"/>
          </w:tcPr>
          <w:p w14:paraId="5415821C"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Income tax</w:t>
            </w:r>
          </w:p>
        </w:tc>
        <w:tc>
          <w:tcPr>
            <w:tcW w:w="1595" w:type="dxa"/>
            <w:tcBorders>
              <w:left w:val="double" w:sz="4" w:space="0" w:color="auto"/>
            </w:tcBorders>
            <w:shd w:val="clear" w:color="auto" w:fill="FFFFFF"/>
            <w:vAlign w:val="bottom"/>
          </w:tcPr>
          <w:p w14:paraId="582D432A" w14:textId="77777777" w:rsidR="005673BC" w:rsidRPr="00721673" w:rsidRDefault="005673BC" w:rsidP="003D6363">
            <w:pPr>
              <w:pStyle w:val="pformab"/>
              <w:shd w:val="clear" w:color="auto" w:fill="FFFFFF"/>
              <w:spacing w:before="40" w:after="40"/>
              <w:jc w:val="right"/>
              <w:rPr>
                <w:rFonts w:ascii="Arial" w:hAnsi="Arial"/>
                <w:sz w:val="20"/>
                <w:u w:val="single"/>
              </w:rPr>
            </w:pPr>
            <w:r>
              <w:rPr>
                <w:rFonts w:ascii="Arial" w:hAnsi="Arial"/>
                <w:sz w:val="20"/>
                <w:u w:val="single"/>
              </w:rPr>
              <w:t>21,300</w:t>
            </w:r>
          </w:p>
        </w:tc>
        <w:tc>
          <w:tcPr>
            <w:tcW w:w="1595" w:type="dxa"/>
            <w:tcBorders>
              <w:left w:val="double" w:sz="4" w:space="0" w:color="auto"/>
            </w:tcBorders>
            <w:shd w:val="clear" w:color="auto" w:fill="FFFFFF"/>
            <w:vAlign w:val="center"/>
          </w:tcPr>
          <w:p w14:paraId="5B7677AD" w14:textId="3356A270" w:rsidR="005673BC" w:rsidRPr="004A1125" w:rsidRDefault="001D207F" w:rsidP="003D6363">
            <w:pPr>
              <w:pStyle w:val="pformab"/>
              <w:shd w:val="clear" w:color="auto" w:fill="FFFFFF"/>
              <w:spacing w:before="40" w:after="40"/>
              <w:ind w:right="57"/>
              <w:jc w:val="right"/>
              <w:rPr>
                <w:rFonts w:ascii="Arial" w:hAnsi="Arial"/>
                <w:sz w:val="20"/>
                <w:u w:val="single"/>
              </w:rPr>
            </w:pPr>
            <w:r>
              <w:rPr>
                <w:rFonts w:ascii="Arial" w:hAnsi="Arial"/>
                <w:sz w:val="20"/>
                <w:u w:val="single"/>
              </w:rPr>
              <w:t xml:space="preserve">     </w:t>
            </w:r>
            <w:r w:rsidR="005673BC" w:rsidRPr="004A1125">
              <w:rPr>
                <w:rFonts w:ascii="Arial" w:hAnsi="Arial"/>
                <w:sz w:val="20"/>
                <w:u w:val="single"/>
              </w:rPr>
              <w:t>6.5</w:t>
            </w:r>
          </w:p>
        </w:tc>
      </w:tr>
      <w:tr w:rsidR="005673BC" w14:paraId="6C289C73" w14:textId="77777777" w:rsidTr="00C23B8F">
        <w:trPr>
          <w:cantSplit/>
        </w:trPr>
        <w:tc>
          <w:tcPr>
            <w:tcW w:w="5780" w:type="dxa"/>
            <w:tcBorders>
              <w:right w:val="double" w:sz="4" w:space="0" w:color="auto"/>
            </w:tcBorders>
            <w:shd w:val="clear" w:color="auto" w:fill="FFFFFF"/>
            <w:vAlign w:val="bottom"/>
          </w:tcPr>
          <w:p w14:paraId="48E709F4" w14:textId="77777777" w:rsidR="005673BC" w:rsidRDefault="005673BC" w:rsidP="001345C1">
            <w:pPr>
              <w:pStyle w:val="pformab"/>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income</w:t>
            </w:r>
          </w:p>
        </w:tc>
        <w:tc>
          <w:tcPr>
            <w:tcW w:w="1595" w:type="dxa"/>
            <w:tcBorders>
              <w:left w:val="double" w:sz="4" w:space="0" w:color="auto"/>
            </w:tcBorders>
            <w:shd w:val="clear" w:color="auto" w:fill="FFFFFF"/>
            <w:vAlign w:val="bottom"/>
          </w:tcPr>
          <w:p w14:paraId="6275B446" w14:textId="77777777" w:rsidR="005673BC" w:rsidRPr="00721673" w:rsidRDefault="005673BC" w:rsidP="003D6363">
            <w:pPr>
              <w:pStyle w:val="pformab"/>
              <w:shd w:val="clear" w:color="auto" w:fill="FFFFFF"/>
              <w:spacing w:before="40" w:after="40"/>
              <w:jc w:val="right"/>
              <w:rPr>
                <w:rFonts w:ascii="Arial" w:hAnsi="Arial"/>
                <w:sz w:val="20"/>
                <w:u w:val="double"/>
              </w:rPr>
            </w:pPr>
            <w:r>
              <w:rPr>
                <w:rFonts w:ascii="Arial" w:hAnsi="Arial"/>
                <w:sz w:val="20"/>
                <w:u w:val="double"/>
              </w:rPr>
              <w:t>$ 49,700</w:t>
            </w:r>
          </w:p>
        </w:tc>
        <w:tc>
          <w:tcPr>
            <w:tcW w:w="1595" w:type="dxa"/>
            <w:tcBorders>
              <w:left w:val="double" w:sz="4" w:space="0" w:color="auto"/>
            </w:tcBorders>
            <w:shd w:val="clear" w:color="auto" w:fill="FFFFFF"/>
            <w:vAlign w:val="center"/>
          </w:tcPr>
          <w:p w14:paraId="5891CB14" w14:textId="1DA27D5A" w:rsidR="005673BC" w:rsidRPr="004A1125" w:rsidRDefault="001D207F" w:rsidP="003D6363">
            <w:pPr>
              <w:pStyle w:val="pformab"/>
              <w:shd w:val="clear" w:color="auto" w:fill="FFFFFF"/>
              <w:spacing w:before="40" w:after="40"/>
              <w:ind w:right="57"/>
              <w:jc w:val="right"/>
              <w:rPr>
                <w:rFonts w:ascii="Arial" w:hAnsi="Arial"/>
                <w:sz w:val="20"/>
                <w:u w:val="double"/>
              </w:rPr>
            </w:pPr>
            <w:r>
              <w:rPr>
                <w:rFonts w:ascii="Arial" w:hAnsi="Arial"/>
                <w:sz w:val="20"/>
                <w:u w:val="double"/>
              </w:rPr>
              <w:t xml:space="preserve">   </w:t>
            </w:r>
            <w:r w:rsidR="005673BC" w:rsidRPr="004A1125">
              <w:rPr>
                <w:rFonts w:ascii="Arial" w:hAnsi="Arial"/>
                <w:sz w:val="20"/>
                <w:u w:val="double"/>
              </w:rPr>
              <w:t>15.1</w:t>
            </w:r>
          </w:p>
        </w:tc>
      </w:tr>
    </w:tbl>
    <w:p w14:paraId="6D06CDFA" w14:textId="77777777" w:rsidR="005673BC" w:rsidRDefault="005673BC" w:rsidP="005673BC">
      <w:pPr>
        <w:pStyle w:val="pfootnote"/>
        <w:tabs>
          <w:tab w:val="clear" w:pos="220"/>
          <w:tab w:val="left" w:pos="1705"/>
        </w:tabs>
        <w:ind w:left="1430"/>
      </w:pPr>
    </w:p>
    <w:p w14:paraId="3918E6BB" w14:textId="0959DE8F" w:rsidR="005673BC" w:rsidRDefault="005673BC" w:rsidP="00D368D6">
      <w:pPr>
        <w:pStyle w:val="ptf"/>
        <w:ind w:left="0"/>
      </w:pPr>
      <w:r>
        <w:t>Compared to the industry, the gross margin percentage is only slightly below the benchmark. The difference of 2.6</w:t>
      </w:r>
      <w:r w:rsidR="00785E93">
        <w:t xml:space="preserve"> percent </w:t>
      </w:r>
      <w:r>
        <w:t>would mean $8,500 more gross margin if the benchmark were met.</w:t>
      </w:r>
    </w:p>
    <w:p w14:paraId="0B5877F7" w14:textId="57BBBAFA" w:rsidR="005673BC" w:rsidRDefault="005673BC" w:rsidP="00D368D6">
      <w:pPr>
        <w:pStyle w:val="ptf"/>
        <w:ind w:left="0"/>
      </w:pPr>
      <w:r>
        <w:t>The net income is right at the benchmark of 15</w:t>
      </w:r>
      <w:r w:rsidR="00785E93">
        <w:t xml:space="preserve"> percent </w:t>
      </w:r>
      <w:r>
        <w:t>of net sales.</w:t>
      </w:r>
    </w:p>
    <w:p w14:paraId="5BFF0503" w14:textId="5F870CAE" w:rsidR="005673BC" w:rsidRDefault="005673BC" w:rsidP="00C23B8F">
      <w:pPr>
        <w:pStyle w:val="ph3"/>
        <w:tabs>
          <w:tab w:val="right" w:pos="8820"/>
        </w:tabs>
        <w:spacing w:before="0"/>
        <w:ind w:left="-110" w:right="-468"/>
        <w:jc w:val="left"/>
        <w:rPr>
          <w:b/>
          <w:sz w:val="32"/>
          <w:szCs w:val="32"/>
        </w:rPr>
      </w:pPr>
      <w:r>
        <w:br w:type="page"/>
      </w:r>
      <w:r w:rsidRPr="003D6363">
        <w:rPr>
          <w:rFonts w:ascii="Times New Roman" w:hAnsi="Times New Roman" w:cs="Times New Roman"/>
          <w:sz w:val="24"/>
          <w:szCs w:val="24"/>
        </w:rPr>
        <w:lastRenderedPageBreak/>
        <w:t>Req. 3</w:t>
      </w:r>
      <w:r>
        <w:tab/>
        <w:t>(continued)</w:t>
      </w:r>
      <w:r w:rsidR="00D368D6">
        <w:t xml:space="preserve"> </w:t>
      </w:r>
      <w:r>
        <w:rPr>
          <w:b/>
          <w:i w:val="0"/>
          <w:sz w:val="36"/>
          <w:szCs w:val="36"/>
        </w:rPr>
        <w:t>P18-8B</w:t>
      </w:r>
    </w:p>
    <w:p w14:paraId="61702C77" w14:textId="77777777" w:rsidR="005673BC" w:rsidRDefault="005673BC" w:rsidP="005673BC">
      <w:pPr>
        <w:pStyle w:val="ptffull"/>
        <w:tabs>
          <w:tab w:val="left" w:pos="440"/>
        </w:tabs>
        <w:ind w:left="-55"/>
      </w:pPr>
      <w:r>
        <w:t>a.</w:t>
      </w:r>
      <w:r>
        <w:tab/>
        <w:t>Current ratio:</w:t>
      </w:r>
    </w:p>
    <w:tbl>
      <w:tblPr>
        <w:tblW w:w="8667" w:type="dxa"/>
        <w:tblInd w:w="53" w:type="dxa"/>
        <w:tblLook w:val="01E0" w:firstRow="1" w:lastRow="1" w:firstColumn="1" w:lastColumn="1" w:noHBand="0" w:noVBand="0"/>
      </w:tblPr>
      <w:tblGrid>
        <w:gridCol w:w="880"/>
        <w:gridCol w:w="4562"/>
        <w:gridCol w:w="1276"/>
        <w:gridCol w:w="385"/>
        <w:gridCol w:w="1564"/>
      </w:tblGrid>
      <w:tr w:rsidR="005673BC" w14:paraId="4276F274" w14:textId="77777777" w:rsidTr="001345C1">
        <w:trPr>
          <w:cantSplit/>
          <w:trHeight w:val="220"/>
        </w:trPr>
        <w:tc>
          <w:tcPr>
            <w:tcW w:w="880" w:type="dxa"/>
            <w:vMerge w:val="restart"/>
            <w:vAlign w:val="center"/>
          </w:tcPr>
          <w:p w14:paraId="2766AC0C" w14:textId="77777777" w:rsidR="005673BC" w:rsidRDefault="005673BC" w:rsidP="001345C1">
            <w:pPr>
              <w:pStyle w:val="ptffull"/>
              <w:tabs>
                <w:tab w:val="left" w:pos="275"/>
                <w:tab w:val="left" w:pos="770"/>
              </w:tabs>
              <w:spacing w:before="0"/>
            </w:pPr>
          </w:p>
        </w:tc>
        <w:tc>
          <w:tcPr>
            <w:tcW w:w="4562" w:type="dxa"/>
            <w:tcBorders>
              <w:bottom w:val="single" w:sz="4" w:space="0" w:color="auto"/>
            </w:tcBorders>
          </w:tcPr>
          <w:p w14:paraId="28E30188" w14:textId="77777777" w:rsidR="005673BC" w:rsidRDefault="005673BC" w:rsidP="001345C1">
            <w:pPr>
              <w:pStyle w:val="ptffull"/>
              <w:tabs>
                <w:tab w:val="left" w:pos="275"/>
                <w:tab w:val="left" w:pos="770"/>
              </w:tabs>
              <w:spacing w:before="240"/>
              <w:jc w:val="center"/>
            </w:pPr>
            <w:r>
              <w:t>($21,600 + $33,050 + $38,000 + $1,000)</w:t>
            </w:r>
          </w:p>
        </w:tc>
        <w:tc>
          <w:tcPr>
            <w:tcW w:w="1276" w:type="dxa"/>
            <w:vMerge w:val="restart"/>
            <w:vAlign w:val="center"/>
          </w:tcPr>
          <w:p w14:paraId="27BE8896" w14:textId="77777777" w:rsidR="005673BC" w:rsidRDefault="005673BC" w:rsidP="001345C1">
            <w:pPr>
              <w:pStyle w:val="ptffull"/>
              <w:tabs>
                <w:tab w:val="left" w:pos="275"/>
                <w:tab w:val="left" w:pos="770"/>
              </w:tabs>
              <w:spacing w:before="0"/>
            </w:pPr>
          </w:p>
        </w:tc>
        <w:tc>
          <w:tcPr>
            <w:tcW w:w="385" w:type="dxa"/>
            <w:vMerge w:val="restart"/>
            <w:vAlign w:val="center"/>
          </w:tcPr>
          <w:p w14:paraId="538AB596"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0B652632" w14:textId="5800EBC1" w:rsidR="005673BC" w:rsidRDefault="005673BC" w:rsidP="001345C1">
            <w:pPr>
              <w:pStyle w:val="ptffull"/>
              <w:tabs>
                <w:tab w:val="left" w:pos="275"/>
                <w:tab w:val="left" w:pos="770"/>
              </w:tabs>
              <w:spacing w:before="0"/>
            </w:pPr>
            <w:r>
              <w:t xml:space="preserve">5.51 </w:t>
            </w:r>
          </w:p>
        </w:tc>
      </w:tr>
      <w:tr w:rsidR="005673BC" w14:paraId="3B172414" w14:textId="77777777" w:rsidTr="001345C1">
        <w:trPr>
          <w:cantSplit/>
          <w:trHeight w:val="220"/>
        </w:trPr>
        <w:tc>
          <w:tcPr>
            <w:tcW w:w="880" w:type="dxa"/>
            <w:vMerge/>
          </w:tcPr>
          <w:p w14:paraId="68401F02" w14:textId="77777777" w:rsidR="005673BC" w:rsidRDefault="005673BC" w:rsidP="001345C1">
            <w:pPr>
              <w:pStyle w:val="ptffull"/>
              <w:tabs>
                <w:tab w:val="left" w:pos="275"/>
                <w:tab w:val="left" w:pos="770"/>
              </w:tabs>
            </w:pPr>
          </w:p>
        </w:tc>
        <w:tc>
          <w:tcPr>
            <w:tcW w:w="4562" w:type="dxa"/>
            <w:tcBorders>
              <w:top w:val="single" w:sz="4" w:space="0" w:color="auto"/>
            </w:tcBorders>
          </w:tcPr>
          <w:p w14:paraId="7EF28BE1" w14:textId="77777777" w:rsidR="005673BC" w:rsidRDefault="005673BC" w:rsidP="001345C1">
            <w:pPr>
              <w:pStyle w:val="ptffull"/>
              <w:tabs>
                <w:tab w:val="left" w:pos="275"/>
                <w:tab w:val="left" w:pos="770"/>
              </w:tabs>
              <w:spacing w:before="0"/>
              <w:jc w:val="center"/>
            </w:pPr>
            <w:r>
              <w:t>($15,000 + $2,000)</w:t>
            </w:r>
          </w:p>
        </w:tc>
        <w:tc>
          <w:tcPr>
            <w:tcW w:w="1276" w:type="dxa"/>
            <w:vMerge/>
          </w:tcPr>
          <w:p w14:paraId="39ED361E" w14:textId="77777777" w:rsidR="005673BC" w:rsidRDefault="005673BC" w:rsidP="001345C1">
            <w:pPr>
              <w:pStyle w:val="ptffull"/>
              <w:tabs>
                <w:tab w:val="left" w:pos="275"/>
                <w:tab w:val="left" w:pos="770"/>
              </w:tabs>
            </w:pPr>
          </w:p>
        </w:tc>
        <w:tc>
          <w:tcPr>
            <w:tcW w:w="385" w:type="dxa"/>
            <w:vMerge/>
          </w:tcPr>
          <w:p w14:paraId="5C41EEA5" w14:textId="77777777" w:rsidR="005673BC" w:rsidRDefault="005673BC" w:rsidP="001345C1">
            <w:pPr>
              <w:pStyle w:val="ptffull"/>
              <w:tabs>
                <w:tab w:val="left" w:pos="275"/>
                <w:tab w:val="left" w:pos="770"/>
              </w:tabs>
            </w:pPr>
          </w:p>
        </w:tc>
        <w:tc>
          <w:tcPr>
            <w:tcW w:w="1564" w:type="dxa"/>
            <w:vMerge/>
          </w:tcPr>
          <w:p w14:paraId="686D104C" w14:textId="77777777" w:rsidR="005673BC" w:rsidRDefault="005673BC" w:rsidP="001345C1">
            <w:pPr>
              <w:pStyle w:val="ptffull"/>
              <w:tabs>
                <w:tab w:val="left" w:pos="275"/>
                <w:tab w:val="left" w:pos="770"/>
              </w:tabs>
            </w:pPr>
          </w:p>
        </w:tc>
      </w:tr>
    </w:tbl>
    <w:p w14:paraId="01CFDF66" w14:textId="77777777" w:rsidR="005673BC" w:rsidRDefault="005673BC" w:rsidP="005673BC">
      <w:pPr>
        <w:pStyle w:val="ptffull"/>
        <w:tabs>
          <w:tab w:val="left" w:pos="440"/>
        </w:tabs>
        <w:spacing w:before="360"/>
        <w:ind w:left="-55"/>
      </w:pPr>
      <w:r>
        <w:t>b.</w:t>
      </w:r>
      <w:r>
        <w:tab/>
        <w:t>Acid-test ratio:</w:t>
      </w:r>
    </w:p>
    <w:tbl>
      <w:tblPr>
        <w:tblW w:w="8667" w:type="dxa"/>
        <w:tblInd w:w="53" w:type="dxa"/>
        <w:tblLook w:val="01E0" w:firstRow="1" w:lastRow="1" w:firstColumn="1" w:lastColumn="1" w:noHBand="0" w:noVBand="0"/>
      </w:tblPr>
      <w:tblGrid>
        <w:gridCol w:w="1650"/>
        <w:gridCol w:w="3225"/>
        <w:gridCol w:w="1843"/>
        <w:gridCol w:w="385"/>
        <w:gridCol w:w="1564"/>
      </w:tblGrid>
      <w:tr w:rsidR="005673BC" w14:paraId="757CF1DD" w14:textId="77777777" w:rsidTr="001345C1">
        <w:trPr>
          <w:cantSplit/>
          <w:trHeight w:val="220"/>
        </w:trPr>
        <w:tc>
          <w:tcPr>
            <w:tcW w:w="1650" w:type="dxa"/>
            <w:vMerge w:val="restart"/>
            <w:vAlign w:val="center"/>
          </w:tcPr>
          <w:p w14:paraId="1EB9EE26" w14:textId="77777777" w:rsidR="005673BC" w:rsidRDefault="005673BC" w:rsidP="001345C1">
            <w:pPr>
              <w:pStyle w:val="ptffull"/>
              <w:tabs>
                <w:tab w:val="left" w:pos="275"/>
                <w:tab w:val="left" w:pos="770"/>
              </w:tabs>
              <w:spacing w:before="0"/>
            </w:pPr>
          </w:p>
        </w:tc>
        <w:tc>
          <w:tcPr>
            <w:tcW w:w="3225" w:type="dxa"/>
            <w:tcBorders>
              <w:bottom w:val="single" w:sz="4" w:space="0" w:color="auto"/>
            </w:tcBorders>
          </w:tcPr>
          <w:p w14:paraId="5DF1F415" w14:textId="77777777" w:rsidR="005673BC" w:rsidRDefault="005673BC" w:rsidP="001345C1">
            <w:pPr>
              <w:pStyle w:val="ptffull"/>
              <w:tabs>
                <w:tab w:val="left" w:pos="275"/>
                <w:tab w:val="left" w:pos="770"/>
              </w:tabs>
              <w:spacing w:before="240"/>
              <w:jc w:val="center"/>
            </w:pPr>
            <w:r>
              <w:t>($21,600 + $33,050)</w:t>
            </w:r>
          </w:p>
        </w:tc>
        <w:tc>
          <w:tcPr>
            <w:tcW w:w="1843" w:type="dxa"/>
            <w:vMerge w:val="restart"/>
            <w:vAlign w:val="center"/>
          </w:tcPr>
          <w:p w14:paraId="262DB707" w14:textId="77777777" w:rsidR="005673BC" w:rsidRDefault="005673BC" w:rsidP="001345C1">
            <w:pPr>
              <w:pStyle w:val="ptffull"/>
              <w:tabs>
                <w:tab w:val="left" w:pos="275"/>
                <w:tab w:val="left" w:pos="770"/>
              </w:tabs>
              <w:spacing w:before="0"/>
            </w:pPr>
          </w:p>
        </w:tc>
        <w:tc>
          <w:tcPr>
            <w:tcW w:w="385" w:type="dxa"/>
            <w:vMerge w:val="restart"/>
            <w:vAlign w:val="center"/>
          </w:tcPr>
          <w:p w14:paraId="42D34283"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3DAB738E" w14:textId="36612361" w:rsidR="005673BC" w:rsidRDefault="005673BC" w:rsidP="001345C1">
            <w:pPr>
              <w:pStyle w:val="ptffull"/>
              <w:tabs>
                <w:tab w:val="left" w:pos="275"/>
                <w:tab w:val="left" w:pos="770"/>
              </w:tabs>
              <w:spacing w:before="0"/>
            </w:pPr>
            <w:r>
              <w:t>3.21</w:t>
            </w:r>
          </w:p>
        </w:tc>
      </w:tr>
      <w:tr w:rsidR="005673BC" w14:paraId="52B5DE5A" w14:textId="77777777" w:rsidTr="001345C1">
        <w:trPr>
          <w:cantSplit/>
          <w:trHeight w:val="220"/>
        </w:trPr>
        <w:tc>
          <w:tcPr>
            <w:tcW w:w="1650" w:type="dxa"/>
            <w:vMerge/>
          </w:tcPr>
          <w:p w14:paraId="55579EF9" w14:textId="77777777" w:rsidR="005673BC" w:rsidRDefault="005673BC" w:rsidP="001345C1">
            <w:pPr>
              <w:pStyle w:val="ptffull"/>
              <w:tabs>
                <w:tab w:val="left" w:pos="275"/>
                <w:tab w:val="left" w:pos="770"/>
              </w:tabs>
            </w:pPr>
          </w:p>
        </w:tc>
        <w:tc>
          <w:tcPr>
            <w:tcW w:w="3225" w:type="dxa"/>
            <w:tcBorders>
              <w:top w:val="single" w:sz="4" w:space="0" w:color="auto"/>
            </w:tcBorders>
          </w:tcPr>
          <w:p w14:paraId="1D7AA1AF" w14:textId="77777777" w:rsidR="005673BC" w:rsidRDefault="005673BC" w:rsidP="001345C1">
            <w:pPr>
              <w:pStyle w:val="ptffull"/>
              <w:tabs>
                <w:tab w:val="left" w:pos="275"/>
                <w:tab w:val="left" w:pos="770"/>
              </w:tabs>
              <w:spacing w:before="0"/>
              <w:jc w:val="center"/>
            </w:pPr>
            <w:r>
              <w:t>($15,000 + $2,000)</w:t>
            </w:r>
          </w:p>
        </w:tc>
        <w:tc>
          <w:tcPr>
            <w:tcW w:w="1843" w:type="dxa"/>
            <w:vMerge/>
          </w:tcPr>
          <w:p w14:paraId="04996748" w14:textId="77777777" w:rsidR="005673BC" w:rsidRDefault="005673BC" w:rsidP="001345C1">
            <w:pPr>
              <w:pStyle w:val="ptffull"/>
              <w:tabs>
                <w:tab w:val="left" w:pos="275"/>
                <w:tab w:val="left" w:pos="770"/>
              </w:tabs>
            </w:pPr>
          </w:p>
        </w:tc>
        <w:tc>
          <w:tcPr>
            <w:tcW w:w="385" w:type="dxa"/>
            <w:vMerge/>
          </w:tcPr>
          <w:p w14:paraId="0C1BEB2F" w14:textId="77777777" w:rsidR="005673BC" w:rsidRDefault="005673BC" w:rsidP="001345C1">
            <w:pPr>
              <w:pStyle w:val="ptffull"/>
              <w:tabs>
                <w:tab w:val="left" w:pos="275"/>
                <w:tab w:val="left" w:pos="770"/>
              </w:tabs>
            </w:pPr>
          </w:p>
        </w:tc>
        <w:tc>
          <w:tcPr>
            <w:tcW w:w="1564" w:type="dxa"/>
            <w:vMerge/>
          </w:tcPr>
          <w:p w14:paraId="261A1C21" w14:textId="77777777" w:rsidR="005673BC" w:rsidRDefault="005673BC" w:rsidP="001345C1">
            <w:pPr>
              <w:pStyle w:val="ptffull"/>
              <w:tabs>
                <w:tab w:val="left" w:pos="275"/>
                <w:tab w:val="left" w:pos="770"/>
              </w:tabs>
            </w:pPr>
          </w:p>
        </w:tc>
      </w:tr>
    </w:tbl>
    <w:p w14:paraId="261FFDA9" w14:textId="77777777" w:rsidR="005673BC" w:rsidRDefault="005673BC" w:rsidP="005673BC">
      <w:pPr>
        <w:pStyle w:val="ptffull"/>
        <w:tabs>
          <w:tab w:val="left" w:pos="440"/>
        </w:tabs>
        <w:spacing w:before="360"/>
        <w:ind w:left="-55"/>
      </w:pPr>
      <w:r>
        <w:t>c.</w:t>
      </w:r>
      <w:r>
        <w:tab/>
        <w:t>Inventory turnover:</w:t>
      </w:r>
    </w:p>
    <w:tbl>
      <w:tblPr>
        <w:tblW w:w="8667" w:type="dxa"/>
        <w:tblInd w:w="53" w:type="dxa"/>
        <w:tblLook w:val="01E0" w:firstRow="1" w:lastRow="1" w:firstColumn="1" w:lastColumn="1" w:noHBand="0" w:noVBand="0"/>
      </w:tblPr>
      <w:tblGrid>
        <w:gridCol w:w="1540"/>
        <w:gridCol w:w="3335"/>
        <w:gridCol w:w="1843"/>
        <w:gridCol w:w="385"/>
        <w:gridCol w:w="1564"/>
      </w:tblGrid>
      <w:tr w:rsidR="005673BC" w14:paraId="65CCADD4" w14:textId="77777777" w:rsidTr="001345C1">
        <w:trPr>
          <w:cantSplit/>
          <w:trHeight w:val="220"/>
        </w:trPr>
        <w:tc>
          <w:tcPr>
            <w:tcW w:w="1540" w:type="dxa"/>
            <w:vMerge w:val="restart"/>
            <w:vAlign w:val="center"/>
          </w:tcPr>
          <w:p w14:paraId="34530381" w14:textId="77777777" w:rsidR="005673BC" w:rsidRDefault="005673BC" w:rsidP="001345C1">
            <w:pPr>
              <w:pStyle w:val="ptffull"/>
              <w:tabs>
                <w:tab w:val="left" w:pos="275"/>
                <w:tab w:val="left" w:pos="770"/>
              </w:tabs>
              <w:spacing w:before="0"/>
            </w:pPr>
          </w:p>
        </w:tc>
        <w:tc>
          <w:tcPr>
            <w:tcW w:w="3335" w:type="dxa"/>
            <w:tcBorders>
              <w:bottom w:val="single" w:sz="4" w:space="0" w:color="auto"/>
            </w:tcBorders>
          </w:tcPr>
          <w:p w14:paraId="6FBA2DCC" w14:textId="77777777" w:rsidR="005673BC" w:rsidRDefault="005673BC" w:rsidP="001345C1">
            <w:pPr>
              <w:pStyle w:val="ptffull"/>
              <w:tabs>
                <w:tab w:val="left" w:pos="275"/>
                <w:tab w:val="left" w:pos="770"/>
              </w:tabs>
              <w:spacing w:before="240"/>
              <w:jc w:val="center"/>
            </w:pPr>
            <w:r>
              <w:t>$190,000</w:t>
            </w:r>
          </w:p>
        </w:tc>
        <w:tc>
          <w:tcPr>
            <w:tcW w:w="1843" w:type="dxa"/>
            <w:vMerge w:val="restart"/>
            <w:vAlign w:val="center"/>
          </w:tcPr>
          <w:p w14:paraId="547BE551" w14:textId="77777777" w:rsidR="005673BC" w:rsidRDefault="005673BC" w:rsidP="001345C1">
            <w:pPr>
              <w:pStyle w:val="ptffull"/>
              <w:tabs>
                <w:tab w:val="left" w:pos="275"/>
                <w:tab w:val="left" w:pos="770"/>
              </w:tabs>
              <w:spacing w:before="0"/>
            </w:pPr>
          </w:p>
        </w:tc>
        <w:tc>
          <w:tcPr>
            <w:tcW w:w="385" w:type="dxa"/>
            <w:vMerge w:val="restart"/>
            <w:vAlign w:val="center"/>
          </w:tcPr>
          <w:p w14:paraId="30193828"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528C274E" w14:textId="77777777" w:rsidR="005673BC" w:rsidRDefault="005673BC" w:rsidP="001345C1">
            <w:pPr>
              <w:pStyle w:val="ptffull"/>
              <w:tabs>
                <w:tab w:val="left" w:pos="275"/>
                <w:tab w:val="left" w:pos="770"/>
              </w:tabs>
              <w:spacing w:before="0"/>
            </w:pPr>
            <w:r>
              <w:t>4.75 times</w:t>
            </w:r>
          </w:p>
        </w:tc>
      </w:tr>
      <w:tr w:rsidR="005673BC" w14:paraId="51C6CA72" w14:textId="77777777" w:rsidTr="001345C1">
        <w:trPr>
          <w:cantSplit/>
          <w:trHeight w:val="220"/>
        </w:trPr>
        <w:tc>
          <w:tcPr>
            <w:tcW w:w="1540" w:type="dxa"/>
            <w:vMerge/>
          </w:tcPr>
          <w:p w14:paraId="78359DB1" w14:textId="77777777" w:rsidR="005673BC" w:rsidRDefault="005673BC" w:rsidP="001345C1">
            <w:pPr>
              <w:pStyle w:val="ptffull"/>
              <w:tabs>
                <w:tab w:val="left" w:pos="275"/>
                <w:tab w:val="left" w:pos="770"/>
              </w:tabs>
            </w:pPr>
          </w:p>
        </w:tc>
        <w:tc>
          <w:tcPr>
            <w:tcW w:w="3335" w:type="dxa"/>
            <w:tcBorders>
              <w:top w:val="single" w:sz="4" w:space="0" w:color="auto"/>
            </w:tcBorders>
          </w:tcPr>
          <w:p w14:paraId="3BEF7CEC" w14:textId="47971907" w:rsidR="005673BC" w:rsidRDefault="005673BC" w:rsidP="00E71775">
            <w:pPr>
              <w:pStyle w:val="ptffull"/>
              <w:tabs>
                <w:tab w:val="left" w:pos="275"/>
                <w:tab w:val="left" w:pos="770"/>
              </w:tabs>
              <w:spacing w:before="0"/>
              <w:jc w:val="center"/>
            </w:pPr>
            <w:r>
              <w:t>($38,000 + $</w:t>
            </w:r>
            <w:proofErr w:type="gramStart"/>
            <w:r>
              <w:t>42,000)</w:t>
            </w:r>
            <w:r w:rsidR="00E71775">
              <w:t>÷</w:t>
            </w:r>
            <w:proofErr w:type="gramEnd"/>
            <w:r>
              <w:t>2</w:t>
            </w:r>
          </w:p>
        </w:tc>
        <w:tc>
          <w:tcPr>
            <w:tcW w:w="1843" w:type="dxa"/>
            <w:vMerge/>
          </w:tcPr>
          <w:p w14:paraId="6D9839AE" w14:textId="77777777" w:rsidR="005673BC" w:rsidRDefault="005673BC" w:rsidP="001345C1">
            <w:pPr>
              <w:pStyle w:val="ptffull"/>
              <w:tabs>
                <w:tab w:val="left" w:pos="275"/>
                <w:tab w:val="left" w:pos="770"/>
              </w:tabs>
            </w:pPr>
          </w:p>
        </w:tc>
        <w:tc>
          <w:tcPr>
            <w:tcW w:w="385" w:type="dxa"/>
            <w:vMerge/>
          </w:tcPr>
          <w:p w14:paraId="03E9C126" w14:textId="77777777" w:rsidR="005673BC" w:rsidRDefault="005673BC" w:rsidP="001345C1">
            <w:pPr>
              <w:pStyle w:val="ptffull"/>
              <w:tabs>
                <w:tab w:val="left" w:pos="275"/>
                <w:tab w:val="left" w:pos="770"/>
              </w:tabs>
            </w:pPr>
          </w:p>
        </w:tc>
        <w:tc>
          <w:tcPr>
            <w:tcW w:w="1564" w:type="dxa"/>
            <w:vMerge/>
          </w:tcPr>
          <w:p w14:paraId="39A388E0" w14:textId="77777777" w:rsidR="005673BC" w:rsidRDefault="005673BC" w:rsidP="001345C1">
            <w:pPr>
              <w:pStyle w:val="ptffull"/>
              <w:tabs>
                <w:tab w:val="left" w:pos="275"/>
                <w:tab w:val="left" w:pos="770"/>
              </w:tabs>
            </w:pPr>
          </w:p>
        </w:tc>
      </w:tr>
    </w:tbl>
    <w:p w14:paraId="525165C8" w14:textId="77777777" w:rsidR="00743BC4" w:rsidRPr="00B2545B" w:rsidRDefault="00F65B79" w:rsidP="00743BC4">
      <w:pPr>
        <w:pStyle w:val="ptffull"/>
        <w:tabs>
          <w:tab w:val="left" w:pos="440"/>
        </w:tabs>
        <w:spacing w:before="360"/>
        <w:ind w:left="-55"/>
      </w:pPr>
      <w:r w:rsidRPr="004A1125">
        <w:t>d.</w:t>
      </w:r>
      <w:r w:rsidRPr="004A1125">
        <w:tab/>
        <w:t>Days’ sales in inventory</w:t>
      </w:r>
      <w:r w:rsidR="00743BC4" w:rsidRPr="00B2545B">
        <w:t>:</w:t>
      </w:r>
    </w:p>
    <w:tbl>
      <w:tblPr>
        <w:tblW w:w="8664" w:type="dxa"/>
        <w:tblInd w:w="53" w:type="dxa"/>
        <w:tblLook w:val="01E0" w:firstRow="1" w:lastRow="1" w:firstColumn="1" w:lastColumn="1" w:noHBand="0" w:noVBand="0"/>
      </w:tblPr>
      <w:tblGrid>
        <w:gridCol w:w="1540"/>
        <w:gridCol w:w="3375"/>
        <w:gridCol w:w="1800"/>
        <w:gridCol w:w="385"/>
        <w:gridCol w:w="1564"/>
      </w:tblGrid>
      <w:tr w:rsidR="00743BC4" w:rsidRPr="00F65B79" w14:paraId="635045B2" w14:textId="77777777" w:rsidTr="00743BC4">
        <w:trPr>
          <w:cantSplit/>
          <w:trHeight w:val="220"/>
        </w:trPr>
        <w:tc>
          <w:tcPr>
            <w:tcW w:w="1540" w:type="dxa"/>
            <w:vMerge w:val="restart"/>
            <w:vAlign w:val="center"/>
          </w:tcPr>
          <w:p w14:paraId="17BA98DA" w14:textId="77777777" w:rsidR="00743BC4" w:rsidRPr="00F65B79" w:rsidRDefault="00743BC4" w:rsidP="00743BC4">
            <w:pPr>
              <w:pStyle w:val="ptffull"/>
              <w:tabs>
                <w:tab w:val="left" w:pos="275"/>
                <w:tab w:val="left" w:pos="770"/>
              </w:tabs>
              <w:spacing w:before="0"/>
            </w:pPr>
          </w:p>
        </w:tc>
        <w:tc>
          <w:tcPr>
            <w:tcW w:w="3375" w:type="dxa"/>
            <w:tcBorders>
              <w:bottom w:val="single" w:sz="4" w:space="0" w:color="auto"/>
            </w:tcBorders>
          </w:tcPr>
          <w:p w14:paraId="6C86ABF3" w14:textId="77777777" w:rsidR="00743BC4" w:rsidRPr="00B2545B" w:rsidRDefault="00F65B79" w:rsidP="00743BC4">
            <w:pPr>
              <w:pStyle w:val="ptffull"/>
              <w:tabs>
                <w:tab w:val="left" w:pos="275"/>
                <w:tab w:val="left" w:pos="770"/>
              </w:tabs>
              <w:spacing w:before="240"/>
              <w:jc w:val="center"/>
            </w:pPr>
            <w:r w:rsidRPr="004A1125">
              <w:t>365</w:t>
            </w:r>
          </w:p>
        </w:tc>
        <w:tc>
          <w:tcPr>
            <w:tcW w:w="1800" w:type="dxa"/>
            <w:vMerge w:val="restart"/>
            <w:vAlign w:val="center"/>
          </w:tcPr>
          <w:p w14:paraId="057F716E" w14:textId="77777777" w:rsidR="00743BC4" w:rsidRPr="00F65B79" w:rsidRDefault="00743BC4" w:rsidP="00743BC4">
            <w:pPr>
              <w:pStyle w:val="ptffull"/>
              <w:tabs>
                <w:tab w:val="left" w:pos="275"/>
                <w:tab w:val="left" w:pos="770"/>
              </w:tabs>
              <w:spacing w:before="0"/>
            </w:pPr>
          </w:p>
        </w:tc>
        <w:tc>
          <w:tcPr>
            <w:tcW w:w="385" w:type="dxa"/>
            <w:vMerge w:val="restart"/>
            <w:vAlign w:val="center"/>
          </w:tcPr>
          <w:p w14:paraId="052F4F06" w14:textId="77777777" w:rsidR="00743BC4" w:rsidRPr="00F65B79" w:rsidRDefault="00743BC4" w:rsidP="00743BC4">
            <w:pPr>
              <w:pStyle w:val="ptffull"/>
              <w:tabs>
                <w:tab w:val="left" w:pos="275"/>
                <w:tab w:val="left" w:pos="770"/>
              </w:tabs>
              <w:spacing w:before="0"/>
            </w:pPr>
            <w:r w:rsidRPr="00F65B79">
              <w:t>=</w:t>
            </w:r>
          </w:p>
        </w:tc>
        <w:tc>
          <w:tcPr>
            <w:tcW w:w="1564" w:type="dxa"/>
            <w:vMerge w:val="restart"/>
            <w:vAlign w:val="center"/>
          </w:tcPr>
          <w:p w14:paraId="02F7464A" w14:textId="77777777" w:rsidR="00743BC4" w:rsidRPr="00B2545B" w:rsidRDefault="00F65B79" w:rsidP="00743BC4">
            <w:pPr>
              <w:pStyle w:val="ptffull"/>
              <w:tabs>
                <w:tab w:val="left" w:pos="275"/>
                <w:tab w:val="left" w:pos="770"/>
              </w:tabs>
              <w:spacing w:before="0"/>
            </w:pPr>
            <w:r w:rsidRPr="004A1125">
              <w:t>76.84</w:t>
            </w:r>
          </w:p>
        </w:tc>
      </w:tr>
      <w:tr w:rsidR="00743BC4" w:rsidRPr="00743BC4" w14:paraId="2B8F2B02" w14:textId="77777777" w:rsidTr="00743BC4">
        <w:trPr>
          <w:cantSplit/>
          <w:trHeight w:val="220"/>
        </w:trPr>
        <w:tc>
          <w:tcPr>
            <w:tcW w:w="1540" w:type="dxa"/>
            <w:vMerge/>
          </w:tcPr>
          <w:p w14:paraId="198E9C14" w14:textId="77777777" w:rsidR="00743BC4" w:rsidRPr="004A1125" w:rsidRDefault="00743BC4" w:rsidP="00743BC4">
            <w:pPr>
              <w:pStyle w:val="ptffull"/>
              <w:tabs>
                <w:tab w:val="left" w:pos="275"/>
                <w:tab w:val="left" w:pos="770"/>
              </w:tabs>
              <w:rPr>
                <w:highlight w:val="yellow"/>
              </w:rPr>
            </w:pPr>
          </w:p>
        </w:tc>
        <w:tc>
          <w:tcPr>
            <w:tcW w:w="3375" w:type="dxa"/>
            <w:tcBorders>
              <w:top w:val="single" w:sz="4" w:space="0" w:color="auto"/>
            </w:tcBorders>
          </w:tcPr>
          <w:p w14:paraId="0F0670A7" w14:textId="77777777" w:rsidR="00743BC4" w:rsidRPr="004A1125" w:rsidRDefault="00F65B79" w:rsidP="00743BC4">
            <w:pPr>
              <w:pStyle w:val="ptffull"/>
              <w:tabs>
                <w:tab w:val="left" w:pos="275"/>
                <w:tab w:val="left" w:pos="770"/>
              </w:tabs>
              <w:spacing w:before="0"/>
              <w:jc w:val="center"/>
              <w:rPr>
                <w:highlight w:val="yellow"/>
              </w:rPr>
            </w:pPr>
            <w:r w:rsidRPr="004A1125">
              <w:t>4.75</w:t>
            </w:r>
          </w:p>
        </w:tc>
        <w:tc>
          <w:tcPr>
            <w:tcW w:w="1800" w:type="dxa"/>
            <w:vMerge/>
          </w:tcPr>
          <w:p w14:paraId="051C71CA" w14:textId="77777777" w:rsidR="00743BC4" w:rsidRPr="004A1125" w:rsidRDefault="00743BC4" w:rsidP="00743BC4">
            <w:pPr>
              <w:pStyle w:val="ptffull"/>
              <w:tabs>
                <w:tab w:val="left" w:pos="275"/>
                <w:tab w:val="left" w:pos="770"/>
              </w:tabs>
              <w:rPr>
                <w:highlight w:val="yellow"/>
              </w:rPr>
            </w:pPr>
          </w:p>
        </w:tc>
        <w:tc>
          <w:tcPr>
            <w:tcW w:w="385" w:type="dxa"/>
            <w:vMerge/>
          </w:tcPr>
          <w:p w14:paraId="2F4611EC" w14:textId="77777777" w:rsidR="00743BC4" w:rsidRPr="004A1125" w:rsidRDefault="00743BC4" w:rsidP="00743BC4">
            <w:pPr>
              <w:pStyle w:val="ptffull"/>
              <w:tabs>
                <w:tab w:val="left" w:pos="275"/>
                <w:tab w:val="left" w:pos="770"/>
              </w:tabs>
              <w:rPr>
                <w:highlight w:val="yellow"/>
              </w:rPr>
            </w:pPr>
          </w:p>
        </w:tc>
        <w:tc>
          <w:tcPr>
            <w:tcW w:w="1564" w:type="dxa"/>
            <w:vMerge/>
          </w:tcPr>
          <w:p w14:paraId="2E2A65C6" w14:textId="77777777" w:rsidR="00743BC4" w:rsidRPr="004A1125" w:rsidRDefault="00743BC4" w:rsidP="00743BC4">
            <w:pPr>
              <w:pStyle w:val="ptffull"/>
              <w:tabs>
                <w:tab w:val="left" w:pos="275"/>
                <w:tab w:val="left" w:pos="770"/>
              </w:tabs>
              <w:rPr>
                <w:highlight w:val="yellow"/>
              </w:rPr>
            </w:pPr>
          </w:p>
        </w:tc>
      </w:tr>
    </w:tbl>
    <w:p w14:paraId="2E71A98B" w14:textId="77777777" w:rsidR="00743BC4" w:rsidRPr="00B2545B" w:rsidRDefault="00F65B79" w:rsidP="00743BC4">
      <w:pPr>
        <w:pStyle w:val="ptffull"/>
        <w:tabs>
          <w:tab w:val="left" w:pos="440"/>
        </w:tabs>
        <w:spacing w:before="360"/>
        <w:ind w:left="-55"/>
      </w:pPr>
      <w:r w:rsidRPr="004A1125">
        <w:t>e</w:t>
      </w:r>
      <w:r w:rsidR="00743BC4" w:rsidRPr="00B2545B">
        <w:t>.</w:t>
      </w:r>
      <w:r w:rsidR="00743BC4" w:rsidRPr="00B2545B">
        <w:tab/>
      </w:r>
      <w:r w:rsidRPr="004A1125">
        <w:t>Accounts receivable turnover</w:t>
      </w:r>
      <w:r w:rsidR="00743BC4" w:rsidRPr="00B2545B">
        <w:t>:</w:t>
      </w:r>
    </w:p>
    <w:tbl>
      <w:tblPr>
        <w:tblW w:w="8664" w:type="dxa"/>
        <w:tblInd w:w="53" w:type="dxa"/>
        <w:tblLook w:val="01E0" w:firstRow="1" w:lastRow="1" w:firstColumn="1" w:lastColumn="1" w:noHBand="0" w:noVBand="0"/>
      </w:tblPr>
      <w:tblGrid>
        <w:gridCol w:w="1540"/>
        <w:gridCol w:w="3375"/>
        <w:gridCol w:w="1800"/>
        <w:gridCol w:w="385"/>
        <w:gridCol w:w="1564"/>
      </w:tblGrid>
      <w:tr w:rsidR="00743BC4" w:rsidRPr="00F65B79" w14:paraId="62091D4A" w14:textId="77777777" w:rsidTr="00743BC4">
        <w:trPr>
          <w:cantSplit/>
          <w:trHeight w:val="220"/>
        </w:trPr>
        <w:tc>
          <w:tcPr>
            <w:tcW w:w="1540" w:type="dxa"/>
            <w:vMerge w:val="restart"/>
            <w:vAlign w:val="center"/>
          </w:tcPr>
          <w:p w14:paraId="59820DB7" w14:textId="77777777" w:rsidR="00743BC4" w:rsidRPr="00F65B79" w:rsidRDefault="00743BC4" w:rsidP="00743BC4">
            <w:pPr>
              <w:pStyle w:val="ptffull"/>
              <w:tabs>
                <w:tab w:val="left" w:pos="275"/>
                <w:tab w:val="left" w:pos="770"/>
              </w:tabs>
              <w:spacing w:before="0"/>
            </w:pPr>
          </w:p>
        </w:tc>
        <w:tc>
          <w:tcPr>
            <w:tcW w:w="3375" w:type="dxa"/>
            <w:tcBorders>
              <w:bottom w:val="single" w:sz="4" w:space="0" w:color="auto"/>
            </w:tcBorders>
          </w:tcPr>
          <w:p w14:paraId="6D55059C" w14:textId="77777777" w:rsidR="00743BC4" w:rsidRPr="00B2545B" w:rsidRDefault="00F65B79" w:rsidP="00743BC4">
            <w:pPr>
              <w:pStyle w:val="ptffull"/>
              <w:tabs>
                <w:tab w:val="left" w:pos="275"/>
                <w:tab w:val="left" w:pos="770"/>
              </w:tabs>
              <w:spacing w:before="240"/>
              <w:jc w:val="center"/>
            </w:pPr>
            <w:r w:rsidRPr="004A1125">
              <w:t>$330,000</w:t>
            </w:r>
          </w:p>
        </w:tc>
        <w:tc>
          <w:tcPr>
            <w:tcW w:w="1800" w:type="dxa"/>
            <w:vMerge w:val="restart"/>
            <w:vAlign w:val="center"/>
          </w:tcPr>
          <w:p w14:paraId="71C53398" w14:textId="77777777" w:rsidR="00743BC4" w:rsidRPr="00F65B79" w:rsidRDefault="00743BC4" w:rsidP="00743BC4">
            <w:pPr>
              <w:pStyle w:val="ptffull"/>
              <w:tabs>
                <w:tab w:val="left" w:pos="275"/>
                <w:tab w:val="left" w:pos="770"/>
              </w:tabs>
              <w:spacing w:before="0"/>
            </w:pPr>
          </w:p>
        </w:tc>
        <w:tc>
          <w:tcPr>
            <w:tcW w:w="385" w:type="dxa"/>
            <w:vMerge w:val="restart"/>
            <w:vAlign w:val="center"/>
          </w:tcPr>
          <w:p w14:paraId="35594D39" w14:textId="77777777" w:rsidR="00743BC4" w:rsidRPr="00F65B79" w:rsidRDefault="00743BC4" w:rsidP="00743BC4">
            <w:pPr>
              <w:pStyle w:val="ptffull"/>
              <w:tabs>
                <w:tab w:val="left" w:pos="275"/>
                <w:tab w:val="left" w:pos="770"/>
              </w:tabs>
              <w:spacing w:before="0"/>
            </w:pPr>
            <w:r w:rsidRPr="00F65B79">
              <w:t>=</w:t>
            </w:r>
          </w:p>
        </w:tc>
        <w:tc>
          <w:tcPr>
            <w:tcW w:w="1564" w:type="dxa"/>
            <w:vMerge w:val="restart"/>
            <w:vAlign w:val="center"/>
          </w:tcPr>
          <w:p w14:paraId="3DF4590D" w14:textId="77777777" w:rsidR="00743BC4" w:rsidRPr="00B2545B" w:rsidRDefault="00F65B79" w:rsidP="00743BC4">
            <w:pPr>
              <w:pStyle w:val="ptffull"/>
              <w:tabs>
                <w:tab w:val="left" w:pos="275"/>
                <w:tab w:val="left" w:pos="770"/>
              </w:tabs>
              <w:spacing w:before="0"/>
            </w:pPr>
            <w:r w:rsidRPr="004A1125">
              <w:t>12.21</w:t>
            </w:r>
          </w:p>
        </w:tc>
      </w:tr>
      <w:tr w:rsidR="00743BC4" w:rsidRPr="00743BC4" w14:paraId="722D8680" w14:textId="77777777" w:rsidTr="00743BC4">
        <w:trPr>
          <w:cantSplit/>
          <w:trHeight w:val="220"/>
        </w:trPr>
        <w:tc>
          <w:tcPr>
            <w:tcW w:w="1540" w:type="dxa"/>
            <w:vMerge/>
          </w:tcPr>
          <w:p w14:paraId="12B58A5C" w14:textId="77777777" w:rsidR="00743BC4" w:rsidRPr="004A1125" w:rsidRDefault="00743BC4" w:rsidP="00743BC4">
            <w:pPr>
              <w:pStyle w:val="ptffull"/>
              <w:tabs>
                <w:tab w:val="left" w:pos="275"/>
                <w:tab w:val="left" w:pos="770"/>
              </w:tabs>
              <w:rPr>
                <w:highlight w:val="yellow"/>
              </w:rPr>
            </w:pPr>
          </w:p>
        </w:tc>
        <w:tc>
          <w:tcPr>
            <w:tcW w:w="3375" w:type="dxa"/>
            <w:tcBorders>
              <w:top w:val="single" w:sz="4" w:space="0" w:color="auto"/>
            </w:tcBorders>
          </w:tcPr>
          <w:p w14:paraId="5989A32B" w14:textId="0AA804C0" w:rsidR="00743BC4" w:rsidRPr="004A1125" w:rsidRDefault="00F65B79" w:rsidP="00E71775">
            <w:pPr>
              <w:pStyle w:val="ptffull"/>
              <w:tabs>
                <w:tab w:val="left" w:pos="275"/>
                <w:tab w:val="left" w:pos="770"/>
              </w:tabs>
              <w:spacing w:before="0"/>
              <w:jc w:val="center"/>
              <w:rPr>
                <w:highlight w:val="yellow"/>
              </w:rPr>
            </w:pPr>
            <w:r w:rsidRPr="004A1125">
              <w:t>($33,050 + $</w:t>
            </w:r>
            <w:proofErr w:type="gramStart"/>
            <w:r w:rsidRPr="004A1125">
              <w:t>21,000)</w:t>
            </w:r>
            <w:r w:rsidR="00E71775">
              <w:t>÷</w:t>
            </w:r>
            <w:proofErr w:type="gramEnd"/>
            <w:r w:rsidRPr="004A1125">
              <w:t>2</w:t>
            </w:r>
          </w:p>
        </w:tc>
        <w:tc>
          <w:tcPr>
            <w:tcW w:w="1800" w:type="dxa"/>
            <w:vMerge/>
          </w:tcPr>
          <w:p w14:paraId="104587DC" w14:textId="77777777" w:rsidR="00743BC4" w:rsidRPr="004A1125" w:rsidRDefault="00743BC4" w:rsidP="00743BC4">
            <w:pPr>
              <w:pStyle w:val="ptffull"/>
              <w:tabs>
                <w:tab w:val="left" w:pos="275"/>
                <w:tab w:val="left" w:pos="770"/>
              </w:tabs>
              <w:rPr>
                <w:highlight w:val="yellow"/>
              </w:rPr>
            </w:pPr>
          </w:p>
        </w:tc>
        <w:tc>
          <w:tcPr>
            <w:tcW w:w="385" w:type="dxa"/>
            <w:vMerge/>
          </w:tcPr>
          <w:p w14:paraId="5679B13A" w14:textId="77777777" w:rsidR="00743BC4" w:rsidRPr="004A1125" w:rsidRDefault="00743BC4" w:rsidP="00743BC4">
            <w:pPr>
              <w:pStyle w:val="ptffull"/>
              <w:tabs>
                <w:tab w:val="left" w:pos="275"/>
                <w:tab w:val="left" w:pos="770"/>
              </w:tabs>
              <w:rPr>
                <w:highlight w:val="yellow"/>
              </w:rPr>
            </w:pPr>
          </w:p>
        </w:tc>
        <w:tc>
          <w:tcPr>
            <w:tcW w:w="1564" w:type="dxa"/>
            <w:vMerge/>
          </w:tcPr>
          <w:p w14:paraId="1590E1A7" w14:textId="77777777" w:rsidR="00743BC4" w:rsidRPr="004A1125" w:rsidRDefault="00743BC4" w:rsidP="00743BC4">
            <w:pPr>
              <w:pStyle w:val="ptffull"/>
              <w:tabs>
                <w:tab w:val="left" w:pos="275"/>
                <w:tab w:val="left" w:pos="770"/>
              </w:tabs>
              <w:rPr>
                <w:highlight w:val="yellow"/>
              </w:rPr>
            </w:pPr>
          </w:p>
        </w:tc>
      </w:tr>
    </w:tbl>
    <w:p w14:paraId="578DDD9A" w14:textId="6ACB001B" w:rsidR="005673BC" w:rsidRPr="00B2545B" w:rsidRDefault="00F65B79" w:rsidP="005673BC">
      <w:pPr>
        <w:pStyle w:val="ptffull"/>
        <w:tabs>
          <w:tab w:val="left" w:pos="440"/>
        </w:tabs>
        <w:spacing w:before="360"/>
        <w:ind w:left="-55"/>
      </w:pPr>
      <w:r w:rsidRPr="004A1125">
        <w:t>f</w:t>
      </w:r>
      <w:r w:rsidR="005673BC" w:rsidRPr="00B2545B">
        <w:t>.</w:t>
      </w:r>
      <w:r w:rsidR="005673BC" w:rsidRPr="00B2545B">
        <w:tab/>
        <w:t>Days’ sales in receivables:</w:t>
      </w:r>
    </w:p>
    <w:tbl>
      <w:tblPr>
        <w:tblW w:w="8664" w:type="dxa"/>
        <w:tblInd w:w="53" w:type="dxa"/>
        <w:tblLook w:val="01E0" w:firstRow="1" w:lastRow="1" w:firstColumn="1" w:lastColumn="1" w:noHBand="0" w:noVBand="0"/>
      </w:tblPr>
      <w:tblGrid>
        <w:gridCol w:w="1540"/>
        <w:gridCol w:w="3375"/>
        <w:gridCol w:w="1800"/>
        <w:gridCol w:w="385"/>
        <w:gridCol w:w="1564"/>
      </w:tblGrid>
      <w:tr w:rsidR="005673BC" w:rsidRPr="00F65B79" w14:paraId="297BBAFE" w14:textId="77777777" w:rsidTr="00C23B8F">
        <w:trPr>
          <w:cantSplit/>
          <w:trHeight w:val="220"/>
        </w:trPr>
        <w:tc>
          <w:tcPr>
            <w:tcW w:w="1540" w:type="dxa"/>
            <w:vMerge w:val="restart"/>
            <w:vAlign w:val="center"/>
          </w:tcPr>
          <w:p w14:paraId="787B3595" w14:textId="77777777" w:rsidR="005673BC" w:rsidRPr="00F65B79" w:rsidRDefault="005673BC" w:rsidP="001345C1">
            <w:pPr>
              <w:pStyle w:val="ptffull"/>
              <w:tabs>
                <w:tab w:val="left" w:pos="275"/>
                <w:tab w:val="left" w:pos="770"/>
              </w:tabs>
              <w:spacing w:before="0"/>
            </w:pPr>
          </w:p>
        </w:tc>
        <w:tc>
          <w:tcPr>
            <w:tcW w:w="3375" w:type="dxa"/>
            <w:tcBorders>
              <w:bottom w:val="single" w:sz="4" w:space="0" w:color="auto"/>
            </w:tcBorders>
          </w:tcPr>
          <w:p w14:paraId="29C390C3" w14:textId="08CFFB28" w:rsidR="005673BC" w:rsidRPr="00F65B79" w:rsidRDefault="005673BC" w:rsidP="00E71775">
            <w:pPr>
              <w:pStyle w:val="ptffull"/>
              <w:tabs>
                <w:tab w:val="left" w:pos="275"/>
                <w:tab w:val="left" w:pos="770"/>
              </w:tabs>
              <w:spacing w:before="240"/>
              <w:jc w:val="center"/>
            </w:pPr>
            <w:r w:rsidRPr="00F65B79">
              <w:t>($33,050 + $</w:t>
            </w:r>
            <w:proofErr w:type="gramStart"/>
            <w:r w:rsidRPr="00F65B79">
              <w:t>21,000)</w:t>
            </w:r>
            <w:r w:rsidR="00E71775">
              <w:t>÷</w:t>
            </w:r>
            <w:proofErr w:type="gramEnd"/>
            <w:r w:rsidRPr="00F65B79">
              <w:t>2</w:t>
            </w:r>
          </w:p>
        </w:tc>
        <w:tc>
          <w:tcPr>
            <w:tcW w:w="1800" w:type="dxa"/>
            <w:vMerge w:val="restart"/>
            <w:vAlign w:val="center"/>
          </w:tcPr>
          <w:p w14:paraId="4E955797" w14:textId="77777777" w:rsidR="005673BC" w:rsidRPr="00F65B79" w:rsidRDefault="005673BC" w:rsidP="001345C1">
            <w:pPr>
              <w:pStyle w:val="ptffull"/>
              <w:tabs>
                <w:tab w:val="left" w:pos="275"/>
                <w:tab w:val="left" w:pos="770"/>
              </w:tabs>
              <w:spacing w:before="0"/>
            </w:pPr>
          </w:p>
        </w:tc>
        <w:tc>
          <w:tcPr>
            <w:tcW w:w="385" w:type="dxa"/>
            <w:vMerge w:val="restart"/>
            <w:vAlign w:val="center"/>
          </w:tcPr>
          <w:p w14:paraId="524E1206" w14:textId="77777777" w:rsidR="005673BC" w:rsidRPr="00F65B79" w:rsidRDefault="005673BC" w:rsidP="001345C1">
            <w:pPr>
              <w:pStyle w:val="ptffull"/>
              <w:tabs>
                <w:tab w:val="left" w:pos="275"/>
                <w:tab w:val="left" w:pos="770"/>
              </w:tabs>
              <w:spacing w:before="0"/>
            </w:pPr>
            <w:r w:rsidRPr="00F65B79">
              <w:t>=</w:t>
            </w:r>
          </w:p>
        </w:tc>
        <w:tc>
          <w:tcPr>
            <w:tcW w:w="1564" w:type="dxa"/>
            <w:vMerge w:val="restart"/>
            <w:vAlign w:val="center"/>
          </w:tcPr>
          <w:p w14:paraId="181645AD" w14:textId="77777777" w:rsidR="005673BC" w:rsidRPr="00F65B79" w:rsidRDefault="005673BC" w:rsidP="001345C1">
            <w:pPr>
              <w:pStyle w:val="ptffull"/>
              <w:tabs>
                <w:tab w:val="left" w:pos="275"/>
                <w:tab w:val="left" w:pos="770"/>
              </w:tabs>
              <w:spacing w:before="0"/>
            </w:pPr>
            <w:r w:rsidRPr="00F65B79">
              <w:t>29.89 days</w:t>
            </w:r>
          </w:p>
        </w:tc>
      </w:tr>
      <w:tr w:rsidR="005673BC" w14:paraId="028E9D48" w14:textId="77777777" w:rsidTr="00C23B8F">
        <w:trPr>
          <w:cantSplit/>
          <w:trHeight w:val="220"/>
        </w:trPr>
        <w:tc>
          <w:tcPr>
            <w:tcW w:w="1540" w:type="dxa"/>
            <w:vMerge/>
          </w:tcPr>
          <w:p w14:paraId="0AC15E25" w14:textId="77777777" w:rsidR="005673BC" w:rsidRPr="004A1125" w:rsidRDefault="005673BC" w:rsidP="001345C1">
            <w:pPr>
              <w:pStyle w:val="ptffull"/>
              <w:tabs>
                <w:tab w:val="left" w:pos="275"/>
                <w:tab w:val="left" w:pos="770"/>
              </w:tabs>
              <w:rPr>
                <w:highlight w:val="yellow"/>
              </w:rPr>
            </w:pPr>
          </w:p>
        </w:tc>
        <w:tc>
          <w:tcPr>
            <w:tcW w:w="3375" w:type="dxa"/>
            <w:tcBorders>
              <w:top w:val="single" w:sz="4" w:space="0" w:color="auto"/>
            </w:tcBorders>
          </w:tcPr>
          <w:p w14:paraId="374569F0" w14:textId="2DE2DE03" w:rsidR="005673BC" w:rsidRDefault="005673BC" w:rsidP="00E71775">
            <w:pPr>
              <w:pStyle w:val="ptffull"/>
              <w:tabs>
                <w:tab w:val="left" w:pos="275"/>
                <w:tab w:val="left" w:pos="770"/>
              </w:tabs>
              <w:spacing w:before="0"/>
              <w:jc w:val="center"/>
            </w:pPr>
            <w:r w:rsidRPr="00B2545B">
              <w:t>($330,000</w:t>
            </w:r>
            <w:r w:rsidR="00E71775">
              <w:t>÷</w:t>
            </w:r>
            <w:r w:rsidRPr="00B2545B">
              <w:t>365)</w:t>
            </w:r>
          </w:p>
        </w:tc>
        <w:tc>
          <w:tcPr>
            <w:tcW w:w="1800" w:type="dxa"/>
            <w:vMerge/>
          </w:tcPr>
          <w:p w14:paraId="7CFDF460" w14:textId="77777777" w:rsidR="005673BC" w:rsidRDefault="005673BC" w:rsidP="001345C1">
            <w:pPr>
              <w:pStyle w:val="ptffull"/>
              <w:tabs>
                <w:tab w:val="left" w:pos="275"/>
                <w:tab w:val="left" w:pos="770"/>
              </w:tabs>
            </w:pPr>
          </w:p>
        </w:tc>
        <w:tc>
          <w:tcPr>
            <w:tcW w:w="385" w:type="dxa"/>
            <w:vMerge/>
          </w:tcPr>
          <w:p w14:paraId="3594FF10" w14:textId="77777777" w:rsidR="005673BC" w:rsidRDefault="005673BC" w:rsidP="001345C1">
            <w:pPr>
              <w:pStyle w:val="ptffull"/>
              <w:tabs>
                <w:tab w:val="left" w:pos="275"/>
                <w:tab w:val="left" w:pos="770"/>
              </w:tabs>
            </w:pPr>
          </w:p>
        </w:tc>
        <w:tc>
          <w:tcPr>
            <w:tcW w:w="1564" w:type="dxa"/>
            <w:vMerge/>
          </w:tcPr>
          <w:p w14:paraId="3009C9C7" w14:textId="77777777" w:rsidR="005673BC" w:rsidRDefault="005673BC" w:rsidP="001345C1">
            <w:pPr>
              <w:pStyle w:val="ptffull"/>
              <w:tabs>
                <w:tab w:val="left" w:pos="275"/>
                <w:tab w:val="left" w:pos="770"/>
              </w:tabs>
            </w:pPr>
          </w:p>
        </w:tc>
      </w:tr>
    </w:tbl>
    <w:p w14:paraId="3434794C" w14:textId="736BE092" w:rsidR="005673BC" w:rsidRDefault="00F65B79" w:rsidP="005673BC">
      <w:pPr>
        <w:pStyle w:val="ptffull"/>
        <w:tabs>
          <w:tab w:val="left" w:pos="440"/>
        </w:tabs>
        <w:spacing w:before="360"/>
        <w:ind w:left="-55"/>
      </w:pPr>
      <w:r>
        <w:t>g</w:t>
      </w:r>
      <w:r w:rsidR="005673BC">
        <w:t>.</w:t>
      </w:r>
      <w:r w:rsidR="005673BC">
        <w:tab/>
        <w:t>Debt ratio:</w:t>
      </w:r>
    </w:p>
    <w:tbl>
      <w:tblPr>
        <w:tblW w:w="0" w:type="auto"/>
        <w:tblInd w:w="53" w:type="dxa"/>
        <w:tblLook w:val="01E0" w:firstRow="1" w:lastRow="1" w:firstColumn="1" w:lastColumn="1" w:noHBand="0" w:noVBand="0"/>
      </w:tblPr>
      <w:tblGrid>
        <w:gridCol w:w="880"/>
        <w:gridCol w:w="3245"/>
        <w:gridCol w:w="2585"/>
        <w:gridCol w:w="385"/>
        <w:gridCol w:w="1564"/>
      </w:tblGrid>
      <w:tr w:rsidR="005673BC" w14:paraId="5AF678DA" w14:textId="77777777" w:rsidTr="001345C1">
        <w:trPr>
          <w:trHeight w:val="220"/>
        </w:trPr>
        <w:tc>
          <w:tcPr>
            <w:tcW w:w="880" w:type="dxa"/>
            <w:vAlign w:val="center"/>
          </w:tcPr>
          <w:p w14:paraId="5C1E1D8B" w14:textId="77777777" w:rsidR="005673BC" w:rsidRDefault="005673BC" w:rsidP="001345C1">
            <w:pPr>
              <w:pStyle w:val="ptffull"/>
              <w:tabs>
                <w:tab w:val="left" w:pos="275"/>
                <w:tab w:val="left" w:pos="770"/>
              </w:tabs>
              <w:spacing w:before="0"/>
            </w:pPr>
          </w:p>
        </w:tc>
        <w:tc>
          <w:tcPr>
            <w:tcW w:w="3245" w:type="dxa"/>
          </w:tcPr>
          <w:p w14:paraId="0A60528A" w14:textId="0C9325D2" w:rsidR="005673BC" w:rsidRDefault="005673BC" w:rsidP="00E71775">
            <w:pPr>
              <w:pStyle w:val="ptffull"/>
              <w:tabs>
                <w:tab w:val="left" w:pos="275"/>
                <w:tab w:val="left" w:pos="770"/>
              </w:tabs>
              <w:spacing w:before="240"/>
              <w:jc w:val="center"/>
            </w:pPr>
            <w:r>
              <w:t>$57,000</w:t>
            </w:r>
            <w:r w:rsidR="00E71775">
              <w:t>÷</w:t>
            </w:r>
            <w:r>
              <w:t>$244,650</w:t>
            </w:r>
          </w:p>
        </w:tc>
        <w:tc>
          <w:tcPr>
            <w:tcW w:w="2585" w:type="dxa"/>
            <w:vAlign w:val="center"/>
          </w:tcPr>
          <w:p w14:paraId="2C4B20F8" w14:textId="77777777" w:rsidR="005673BC" w:rsidRDefault="005673BC" w:rsidP="001345C1">
            <w:pPr>
              <w:pStyle w:val="ptffull"/>
              <w:tabs>
                <w:tab w:val="left" w:pos="275"/>
                <w:tab w:val="left" w:pos="770"/>
              </w:tabs>
              <w:spacing w:before="0"/>
            </w:pPr>
          </w:p>
        </w:tc>
        <w:tc>
          <w:tcPr>
            <w:tcW w:w="385" w:type="dxa"/>
            <w:vAlign w:val="center"/>
          </w:tcPr>
          <w:p w14:paraId="593CA3B5" w14:textId="77777777" w:rsidR="005673BC" w:rsidRDefault="005673BC" w:rsidP="001345C1">
            <w:pPr>
              <w:pStyle w:val="ptffull"/>
              <w:tabs>
                <w:tab w:val="left" w:pos="275"/>
                <w:tab w:val="left" w:pos="770"/>
              </w:tabs>
              <w:spacing w:before="0"/>
            </w:pPr>
            <w:r>
              <w:t>=</w:t>
            </w:r>
          </w:p>
        </w:tc>
        <w:tc>
          <w:tcPr>
            <w:tcW w:w="1564" w:type="dxa"/>
            <w:vAlign w:val="center"/>
          </w:tcPr>
          <w:p w14:paraId="066139E3" w14:textId="041EA89C" w:rsidR="005673BC" w:rsidRDefault="005673BC" w:rsidP="001345C1">
            <w:pPr>
              <w:pStyle w:val="ptffull"/>
              <w:tabs>
                <w:tab w:val="left" w:pos="275"/>
                <w:tab w:val="left" w:pos="770"/>
              </w:tabs>
              <w:spacing w:before="0"/>
            </w:pPr>
            <w:r>
              <w:t>0.23</w:t>
            </w:r>
          </w:p>
        </w:tc>
      </w:tr>
    </w:tbl>
    <w:p w14:paraId="3C8736A9" w14:textId="27370871" w:rsidR="00743BC4" w:rsidRPr="00B2545B" w:rsidRDefault="00F65B79" w:rsidP="00743BC4">
      <w:pPr>
        <w:pStyle w:val="ptffull"/>
        <w:tabs>
          <w:tab w:val="left" w:pos="440"/>
        </w:tabs>
        <w:spacing w:before="360"/>
        <w:ind w:left="-55"/>
      </w:pPr>
      <w:r>
        <w:t>h</w:t>
      </w:r>
      <w:r w:rsidR="00743BC4">
        <w:t>.</w:t>
      </w:r>
      <w:r w:rsidR="00743BC4">
        <w:tab/>
      </w:r>
      <w:r w:rsidR="00743BC4" w:rsidRPr="00B2545B">
        <w:t>Debt/</w:t>
      </w:r>
      <w:r w:rsidR="00785E93">
        <w:t>e</w:t>
      </w:r>
      <w:r w:rsidR="00743BC4" w:rsidRPr="00B2545B">
        <w:t>quity ratio:</w:t>
      </w:r>
    </w:p>
    <w:tbl>
      <w:tblPr>
        <w:tblW w:w="0" w:type="auto"/>
        <w:tblInd w:w="53" w:type="dxa"/>
        <w:tblLook w:val="01E0" w:firstRow="1" w:lastRow="1" w:firstColumn="1" w:lastColumn="1" w:noHBand="0" w:noVBand="0"/>
      </w:tblPr>
      <w:tblGrid>
        <w:gridCol w:w="1540"/>
        <w:gridCol w:w="2310"/>
        <w:gridCol w:w="2860"/>
        <w:gridCol w:w="385"/>
        <w:gridCol w:w="1564"/>
      </w:tblGrid>
      <w:tr w:rsidR="00743BC4" w:rsidRPr="00F65B79" w14:paraId="0C01E2F4" w14:textId="77777777" w:rsidTr="00743BC4">
        <w:trPr>
          <w:cantSplit/>
          <w:trHeight w:val="220"/>
        </w:trPr>
        <w:tc>
          <w:tcPr>
            <w:tcW w:w="1540" w:type="dxa"/>
            <w:vMerge w:val="restart"/>
            <w:vAlign w:val="center"/>
          </w:tcPr>
          <w:p w14:paraId="2A48C7B7" w14:textId="77777777" w:rsidR="00743BC4" w:rsidRPr="00F65B79" w:rsidRDefault="00743BC4" w:rsidP="00743BC4">
            <w:pPr>
              <w:pStyle w:val="ptffull"/>
              <w:tabs>
                <w:tab w:val="left" w:pos="275"/>
                <w:tab w:val="left" w:pos="770"/>
              </w:tabs>
              <w:spacing w:before="0"/>
            </w:pPr>
          </w:p>
        </w:tc>
        <w:tc>
          <w:tcPr>
            <w:tcW w:w="2310" w:type="dxa"/>
            <w:tcBorders>
              <w:bottom w:val="single" w:sz="4" w:space="0" w:color="auto"/>
            </w:tcBorders>
          </w:tcPr>
          <w:p w14:paraId="4522748C" w14:textId="77777777" w:rsidR="00743BC4" w:rsidRPr="00F65B79" w:rsidRDefault="00F65B79" w:rsidP="00743BC4">
            <w:pPr>
              <w:pStyle w:val="ptffull"/>
              <w:tabs>
                <w:tab w:val="left" w:pos="275"/>
                <w:tab w:val="left" w:pos="770"/>
              </w:tabs>
              <w:spacing w:before="240"/>
              <w:jc w:val="center"/>
            </w:pPr>
            <w:r w:rsidRPr="00F65B79">
              <w:t>$57,000</w:t>
            </w:r>
          </w:p>
        </w:tc>
        <w:tc>
          <w:tcPr>
            <w:tcW w:w="2860" w:type="dxa"/>
            <w:vMerge w:val="restart"/>
            <w:vAlign w:val="center"/>
          </w:tcPr>
          <w:p w14:paraId="55DDFA1F" w14:textId="77777777" w:rsidR="00743BC4" w:rsidRPr="00F65B79" w:rsidRDefault="00743BC4" w:rsidP="00743BC4">
            <w:pPr>
              <w:pStyle w:val="ptffull"/>
              <w:tabs>
                <w:tab w:val="left" w:pos="275"/>
                <w:tab w:val="left" w:pos="770"/>
              </w:tabs>
              <w:spacing w:before="0"/>
            </w:pPr>
          </w:p>
        </w:tc>
        <w:tc>
          <w:tcPr>
            <w:tcW w:w="385" w:type="dxa"/>
            <w:vMerge w:val="restart"/>
            <w:vAlign w:val="center"/>
          </w:tcPr>
          <w:p w14:paraId="3FD15A3E" w14:textId="77777777" w:rsidR="00743BC4" w:rsidRPr="00F65B79" w:rsidRDefault="00743BC4" w:rsidP="00743BC4">
            <w:pPr>
              <w:pStyle w:val="ptffull"/>
              <w:tabs>
                <w:tab w:val="left" w:pos="275"/>
                <w:tab w:val="left" w:pos="770"/>
              </w:tabs>
              <w:spacing w:before="0"/>
            </w:pPr>
            <w:r w:rsidRPr="00F65B79">
              <w:t>=</w:t>
            </w:r>
          </w:p>
        </w:tc>
        <w:tc>
          <w:tcPr>
            <w:tcW w:w="1564" w:type="dxa"/>
            <w:vMerge w:val="restart"/>
            <w:vAlign w:val="center"/>
          </w:tcPr>
          <w:p w14:paraId="5D7FD457" w14:textId="77777777" w:rsidR="00743BC4" w:rsidRPr="00B2545B" w:rsidRDefault="00F65B79" w:rsidP="00743BC4">
            <w:pPr>
              <w:pStyle w:val="ptffull"/>
              <w:tabs>
                <w:tab w:val="left" w:pos="275"/>
                <w:tab w:val="left" w:pos="770"/>
              </w:tabs>
              <w:spacing w:before="0"/>
            </w:pPr>
            <w:r w:rsidRPr="004A1125">
              <w:t>0.30</w:t>
            </w:r>
          </w:p>
        </w:tc>
      </w:tr>
      <w:tr w:rsidR="00743BC4" w:rsidRPr="00F65B79" w14:paraId="216C3943" w14:textId="77777777" w:rsidTr="00743BC4">
        <w:trPr>
          <w:cantSplit/>
          <w:trHeight w:val="220"/>
        </w:trPr>
        <w:tc>
          <w:tcPr>
            <w:tcW w:w="1540" w:type="dxa"/>
            <w:vMerge/>
          </w:tcPr>
          <w:p w14:paraId="3F6C59D9" w14:textId="77777777" w:rsidR="00743BC4" w:rsidRPr="00F65B79" w:rsidRDefault="00743BC4" w:rsidP="00743BC4">
            <w:pPr>
              <w:pStyle w:val="ptffull"/>
              <w:tabs>
                <w:tab w:val="left" w:pos="275"/>
                <w:tab w:val="left" w:pos="770"/>
              </w:tabs>
            </w:pPr>
          </w:p>
        </w:tc>
        <w:tc>
          <w:tcPr>
            <w:tcW w:w="2310" w:type="dxa"/>
            <w:tcBorders>
              <w:top w:val="single" w:sz="4" w:space="0" w:color="auto"/>
            </w:tcBorders>
          </w:tcPr>
          <w:p w14:paraId="3ABF9DF1" w14:textId="77777777" w:rsidR="00743BC4" w:rsidRPr="00F65B79" w:rsidRDefault="00743BC4" w:rsidP="00B2545B">
            <w:pPr>
              <w:pStyle w:val="ptffull"/>
              <w:tabs>
                <w:tab w:val="left" w:pos="275"/>
                <w:tab w:val="left" w:pos="770"/>
              </w:tabs>
              <w:spacing w:before="0"/>
              <w:jc w:val="center"/>
            </w:pPr>
            <w:r w:rsidRPr="00F65B79">
              <w:t>$</w:t>
            </w:r>
            <w:r w:rsidR="00F65B79" w:rsidRPr="00F65B79">
              <w:t>187,650</w:t>
            </w:r>
          </w:p>
        </w:tc>
        <w:tc>
          <w:tcPr>
            <w:tcW w:w="2860" w:type="dxa"/>
            <w:vMerge/>
          </w:tcPr>
          <w:p w14:paraId="641B04A9" w14:textId="77777777" w:rsidR="00743BC4" w:rsidRPr="00F65B79" w:rsidRDefault="00743BC4" w:rsidP="00743BC4">
            <w:pPr>
              <w:pStyle w:val="ptffull"/>
              <w:tabs>
                <w:tab w:val="left" w:pos="275"/>
                <w:tab w:val="left" w:pos="770"/>
              </w:tabs>
            </w:pPr>
          </w:p>
        </w:tc>
        <w:tc>
          <w:tcPr>
            <w:tcW w:w="385" w:type="dxa"/>
            <w:vMerge/>
          </w:tcPr>
          <w:p w14:paraId="7B8EA6A0" w14:textId="77777777" w:rsidR="00743BC4" w:rsidRPr="00F65B79" w:rsidRDefault="00743BC4" w:rsidP="00743BC4">
            <w:pPr>
              <w:pStyle w:val="ptffull"/>
              <w:tabs>
                <w:tab w:val="left" w:pos="275"/>
                <w:tab w:val="left" w:pos="770"/>
              </w:tabs>
            </w:pPr>
          </w:p>
        </w:tc>
        <w:tc>
          <w:tcPr>
            <w:tcW w:w="1564" w:type="dxa"/>
            <w:vMerge/>
          </w:tcPr>
          <w:p w14:paraId="2A9B4329" w14:textId="77777777" w:rsidR="00743BC4" w:rsidRPr="00F65B79" w:rsidRDefault="00743BC4" w:rsidP="00743BC4">
            <w:pPr>
              <w:pStyle w:val="ptffull"/>
              <w:tabs>
                <w:tab w:val="left" w:pos="275"/>
                <w:tab w:val="left" w:pos="770"/>
              </w:tabs>
            </w:pPr>
          </w:p>
        </w:tc>
      </w:tr>
    </w:tbl>
    <w:p w14:paraId="4FDD901D" w14:textId="054BB17E" w:rsidR="005673BC" w:rsidRDefault="00F65B79" w:rsidP="005673BC">
      <w:pPr>
        <w:pStyle w:val="ptffull"/>
        <w:tabs>
          <w:tab w:val="left" w:pos="440"/>
        </w:tabs>
        <w:spacing w:before="360"/>
        <w:ind w:left="-55"/>
      </w:pPr>
      <w:proofErr w:type="spellStart"/>
      <w:r w:rsidRPr="00F65B79">
        <w:t>i</w:t>
      </w:r>
      <w:proofErr w:type="spellEnd"/>
      <w:r w:rsidR="005673BC" w:rsidRPr="00F65B79">
        <w:t>.</w:t>
      </w:r>
      <w:r w:rsidR="005673BC" w:rsidRPr="00F65B79">
        <w:tab/>
        <w:t>Times-interest-earned ratio:</w:t>
      </w:r>
    </w:p>
    <w:tbl>
      <w:tblPr>
        <w:tblW w:w="0" w:type="auto"/>
        <w:tblInd w:w="53" w:type="dxa"/>
        <w:tblLook w:val="01E0" w:firstRow="1" w:lastRow="1" w:firstColumn="1" w:lastColumn="1" w:noHBand="0" w:noVBand="0"/>
      </w:tblPr>
      <w:tblGrid>
        <w:gridCol w:w="1540"/>
        <w:gridCol w:w="2310"/>
        <w:gridCol w:w="2860"/>
        <w:gridCol w:w="385"/>
        <w:gridCol w:w="1564"/>
      </w:tblGrid>
      <w:tr w:rsidR="005673BC" w14:paraId="5374877B" w14:textId="77777777" w:rsidTr="001345C1">
        <w:trPr>
          <w:cantSplit/>
          <w:trHeight w:val="220"/>
        </w:trPr>
        <w:tc>
          <w:tcPr>
            <w:tcW w:w="1540" w:type="dxa"/>
            <w:vMerge w:val="restart"/>
            <w:vAlign w:val="center"/>
          </w:tcPr>
          <w:p w14:paraId="01EE7B09" w14:textId="77777777" w:rsidR="005673BC" w:rsidRDefault="005673BC" w:rsidP="001345C1">
            <w:pPr>
              <w:pStyle w:val="ptffull"/>
              <w:tabs>
                <w:tab w:val="left" w:pos="275"/>
                <w:tab w:val="left" w:pos="770"/>
              </w:tabs>
              <w:spacing w:before="0"/>
            </w:pPr>
          </w:p>
        </w:tc>
        <w:tc>
          <w:tcPr>
            <w:tcW w:w="2310" w:type="dxa"/>
            <w:tcBorders>
              <w:bottom w:val="single" w:sz="4" w:space="0" w:color="auto"/>
            </w:tcBorders>
          </w:tcPr>
          <w:p w14:paraId="34F2BB39" w14:textId="77777777" w:rsidR="005673BC" w:rsidRDefault="005673BC" w:rsidP="001345C1">
            <w:pPr>
              <w:pStyle w:val="ptffull"/>
              <w:tabs>
                <w:tab w:val="left" w:pos="275"/>
                <w:tab w:val="left" w:pos="770"/>
              </w:tabs>
              <w:spacing w:before="240"/>
              <w:jc w:val="center"/>
            </w:pPr>
            <w:r>
              <w:t>($71,000 + $6,000)</w:t>
            </w:r>
          </w:p>
        </w:tc>
        <w:tc>
          <w:tcPr>
            <w:tcW w:w="2860" w:type="dxa"/>
            <w:vMerge w:val="restart"/>
            <w:vAlign w:val="center"/>
          </w:tcPr>
          <w:p w14:paraId="5F0540F7" w14:textId="77777777" w:rsidR="005673BC" w:rsidRDefault="005673BC" w:rsidP="001345C1">
            <w:pPr>
              <w:pStyle w:val="ptffull"/>
              <w:tabs>
                <w:tab w:val="left" w:pos="275"/>
                <w:tab w:val="left" w:pos="770"/>
              </w:tabs>
              <w:spacing w:before="0"/>
            </w:pPr>
          </w:p>
        </w:tc>
        <w:tc>
          <w:tcPr>
            <w:tcW w:w="385" w:type="dxa"/>
            <w:vMerge w:val="restart"/>
            <w:vAlign w:val="center"/>
          </w:tcPr>
          <w:p w14:paraId="679A2A9B"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20616536" w14:textId="77777777" w:rsidR="005673BC" w:rsidRDefault="005673BC" w:rsidP="001345C1">
            <w:pPr>
              <w:pStyle w:val="ptffull"/>
              <w:tabs>
                <w:tab w:val="left" w:pos="275"/>
                <w:tab w:val="left" w:pos="770"/>
              </w:tabs>
              <w:spacing w:before="0"/>
            </w:pPr>
            <w:r>
              <w:t>12.83 times</w:t>
            </w:r>
          </w:p>
        </w:tc>
      </w:tr>
      <w:tr w:rsidR="005673BC" w14:paraId="23D0BE12" w14:textId="77777777" w:rsidTr="001345C1">
        <w:trPr>
          <w:cantSplit/>
          <w:trHeight w:val="220"/>
        </w:trPr>
        <w:tc>
          <w:tcPr>
            <w:tcW w:w="1540" w:type="dxa"/>
            <w:vMerge/>
          </w:tcPr>
          <w:p w14:paraId="387E62BC" w14:textId="77777777" w:rsidR="005673BC" w:rsidRDefault="005673BC" w:rsidP="001345C1">
            <w:pPr>
              <w:pStyle w:val="ptffull"/>
              <w:tabs>
                <w:tab w:val="left" w:pos="275"/>
                <w:tab w:val="left" w:pos="770"/>
              </w:tabs>
            </w:pPr>
          </w:p>
        </w:tc>
        <w:tc>
          <w:tcPr>
            <w:tcW w:w="2310" w:type="dxa"/>
            <w:tcBorders>
              <w:top w:val="single" w:sz="4" w:space="0" w:color="auto"/>
            </w:tcBorders>
          </w:tcPr>
          <w:p w14:paraId="639E9319" w14:textId="77777777" w:rsidR="005673BC" w:rsidRDefault="005673BC" w:rsidP="001345C1">
            <w:pPr>
              <w:pStyle w:val="ptffull"/>
              <w:tabs>
                <w:tab w:val="left" w:pos="275"/>
                <w:tab w:val="left" w:pos="770"/>
              </w:tabs>
              <w:spacing w:before="0"/>
              <w:jc w:val="center"/>
            </w:pPr>
            <w:r>
              <w:t>$6,000</w:t>
            </w:r>
          </w:p>
        </w:tc>
        <w:tc>
          <w:tcPr>
            <w:tcW w:w="2860" w:type="dxa"/>
            <w:vMerge/>
          </w:tcPr>
          <w:p w14:paraId="557E06E3" w14:textId="77777777" w:rsidR="005673BC" w:rsidRDefault="005673BC" w:rsidP="001345C1">
            <w:pPr>
              <w:pStyle w:val="ptffull"/>
              <w:tabs>
                <w:tab w:val="left" w:pos="275"/>
                <w:tab w:val="left" w:pos="770"/>
              </w:tabs>
            </w:pPr>
          </w:p>
        </w:tc>
        <w:tc>
          <w:tcPr>
            <w:tcW w:w="385" w:type="dxa"/>
            <w:vMerge/>
          </w:tcPr>
          <w:p w14:paraId="5EDB2661" w14:textId="77777777" w:rsidR="005673BC" w:rsidRDefault="005673BC" w:rsidP="001345C1">
            <w:pPr>
              <w:pStyle w:val="ptffull"/>
              <w:tabs>
                <w:tab w:val="left" w:pos="275"/>
                <w:tab w:val="left" w:pos="770"/>
              </w:tabs>
            </w:pPr>
          </w:p>
        </w:tc>
        <w:tc>
          <w:tcPr>
            <w:tcW w:w="1564" w:type="dxa"/>
            <w:vMerge/>
          </w:tcPr>
          <w:p w14:paraId="185C3101" w14:textId="77777777" w:rsidR="005673BC" w:rsidRDefault="005673BC" w:rsidP="001345C1">
            <w:pPr>
              <w:pStyle w:val="ptffull"/>
              <w:tabs>
                <w:tab w:val="left" w:pos="275"/>
                <w:tab w:val="left" w:pos="770"/>
              </w:tabs>
            </w:pPr>
          </w:p>
        </w:tc>
      </w:tr>
    </w:tbl>
    <w:p w14:paraId="1A186FB0" w14:textId="5AFE6585" w:rsidR="00F65B79" w:rsidRDefault="00F65B79" w:rsidP="003D6363">
      <w:pPr>
        <w:pStyle w:val="ph3"/>
        <w:tabs>
          <w:tab w:val="right" w:pos="8855"/>
        </w:tabs>
        <w:spacing w:before="0"/>
        <w:ind w:left="-110" w:right="696"/>
        <w:rPr>
          <w:b/>
          <w:sz w:val="32"/>
          <w:szCs w:val="32"/>
        </w:rPr>
      </w:pPr>
      <w:r>
        <w:lastRenderedPageBreak/>
        <w:t xml:space="preserve">(continued) </w:t>
      </w:r>
      <w:r>
        <w:rPr>
          <w:b/>
          <w:i w:val="0"/>
          <w:sz w:val="36"/>
          <w:szCs w:val="36"/>
        </w:rPr>
        <w:t>P18-8B</w:t>
      </w:r>
    </w:p>
    <w:p w14:paraId="368180CA" w14:textId="292851AD" w:rsidR="005673BC" w:rsidRDefault="00F65B79" w:rsidP="005673BC">
      <w:pPr>
        <w:pStyle w:val="ptffull"/>
        <w:tabs>
          <w:tab w:val="left" w:pos="440"/>
        </w:tabs>
        <w:spacing w:before="360"/>
        <w:ind w:left="-55"/>
      </w:pPr>
      <w:r>
        <w:t>j</w:t>
      </w:r>
      <w:r w:rsidR="005673BC">
        <w:t>.</w:t>
      </w:r>
      <w:r w:rsidR="005673BC">
        <w:tab/>
        <w:t>Return on sales:</w:t>
      </w:r>
    </w:p>
    <w:tbl>
      <w:tblPr>
        <w:tblW w:w="0" w:type="auto"/>
        <w:tblInd w:w="53" w:type="dxa"/>
        <w:tblLook w:val="01E0" w:firstRow="1" w:lastRow="1" w:firstColumn="1" w:lastColumn="1" w:noHBand="0" w:noVBand="0"/>
      </w:tblPr>
      <w:tblGrid>
        <w:gridCol w:w="880"/>
        <w:gridCol w:w="3190"/>
        <w:gridCol w:w="2640"/>
        <w:gridCol w:w="385"/>
        <w:gridCol w:w="1564"/>
      </w:tblGrid>
      <w:tr w:rsidR="005673BC" w14:paraId="0B465EF8" w14:textId="77777777" w:rsidTr="001345C1">
        <w:trPr>
          <w:trHeight w:val="220"/>
        </w:trPr>
        <w:tc>
          <w:tcPr>
            <w:tcW w:w="880" w:type="dxa"/>
            <w:vAlign w:val="center"/>
          </w:tcPr>
          <w:p w14:paraId="213694A9" w14:textId="77777777" w:rsidR="005673BC" w:rsidRDefault="005673BC" w:rsidP="001345C1">
            <w:pPr>
              <w:pStyle w:val="ptffull"/>
              <w:tabs>
                <w:tab w:val="left" w:pos="275"/>
                <w:tab w:val="left" w:pos="770"/>
              </w:tabs>
              <w:spacing w:before="0"/>
            </w:pPr>
          </w:p>
        </w:tc>
        <w:tc>
          <w:tcPr>
            <w:tcW w:w="3190" w:type="dxa"/>
          </w:tcPr>
          <w:p w14:paraId="45F1D19D" w14:textId="0AD22FCB" w:rsidR="005673BC" w:rsidRDefault="005673BC" w:rsidP="00E71775">
            <w:pPr>
              <w:pStyle w:val="ptffull"/>
              <w:tabs>
                <w:tab w:val="left" w:pos="275"/>
                <w:tab w:val="left" w:pos="770"/>
              </w:tabs>
              <w:spacing w:before="240"/>
              <w:jc w:val="center"/>
            </w:pPr>
            <w:r>
              <w:t>$49,700</w:t>
            </w:r>
            <w:r w:rsidR="00E71775">
              <w:t>÷</w:t>
            </w:r>
            <w:r>
              <w:t>$330,000</w:t>
            </w:r>
          </w:p>
        </w:tc>
        <w:tc>
          <w:tcPr>
            <w:tcW w:w="2640" w:type="dxa"/>
            <w:vAlign w:val="center"/>
          </w:tcPr>
          <w:p w14:paraId="6903530B" w14:textId="77777777" w:rsidR="005673BC" w:rsidRPr="00B2545B" w:rsidRDefault="005673BC" w:rsidP="001345C1">
            <w:pPr>
              <w:pStyle w:val="ptffull"/>
              <w:tabs>
                <w:tab w:val="left" w:pos="275"/>
                <w:tab w:val="left" w:pos="770"/>
              </w:tabs>
              <w:spacing w:before="0"/>
            </w:pPr>
          </w:p>
        </w:tc>
        <w:tc>
          <w:tcPr>
            <w:tcW w:w="385" w:type="dxa"/>
            <w:vAlign w:val="center"/>
          </w:tcPr>
          <w:p w14:paraId="3F95B320" w14:textId="77777777" w:rsidR="005673BC" w:rsidRPr="00F65B79" w:rsidRDefault="005673BC" w:rsidP="001345C1">
            <w:pPr>
              <w:pStyle w:val="ptffull"/>
              <w:tabs>
                <w:tab w:val="left" w:pos="275"/>
                <w:tab w:val="left" w:pos="770"/>
              </w:tabs>
              <w:spacing w:before="0"/>
            </w:pPr>
            <w:r w:rsidRPr="00F65B79">
              <w:t>=</w:t>
            </w:r>
          </w:p>
        </w:tc>
        <w:tc>
          <w:tcPr>
            <w:tcW w:w="1564" w:type="dxa"/>
            <w:vAlign w:val="center"/>
          </w:tcPr>
          <w:p w14:paraId="6D059C34" w14:textId="3C803F56" w:rsidR="005673BC" w:rsidRPr="00F65B79" w:rsidRDefault="005673BC" w:rsidP="001345C1">
            <w:pPr>
              <w:pStyle w:val="ptffull"/>
              <w:tabs>
                <w:tab w:val="left" w:pos="275"/>
                <w:tab w:val="left" w:pos="770"/>
              </w:tabs>
              <w:spacing w:before="0"/>
            </w:pPr>
            <w:r w:rsidRPr="00F65B79">
              <w:t>15.</w:t>
            </w:r>
            <w:r w:rsidR="00F65B79" w:rsidRPr="004A1125">
              <w:t>06</w:t>
            </w:r>
            <w:r w:rsidRPr="00B2545B">
              <w:t>%</w:t>
            </w:r>
          </w:p>
        </w:tc>
      </w:tr>
    </w:tbl>
    <w:p w14:paraId="25B60F1C" w14:textId="7E109232" w:rsidR="005673BC" w:rsidRDefault="00F65B79" w:rsidP="005673BC">
      <w:pPr>
        <w:pStyle w:val="ptffull"/>
        <w:tabs>
          <w:tab w:val="left" w:pos="440"/>
        </w:tabs>
        <w:spacing w:before="360"/>
        <w:ind w:left="-55"/>
      </w:pPr>
      <w:r>
        <w:t>k</w:t>
      </w:r>
      <w:r w:rsidR="005673BC">
        <w:t>.</w:t>
      </w:r>
      <w:r w:rsidR="005673BC">
        <w:tab/>
        <w:t>Return on assets:</w:t>
      </w:r>
    </w:p>
    <w:tbl>
      <w:tblPr>
        <w:tblW w:w="8667" w:type="dxa"/>
        <w:tblInd w:w="53" w:type="dxa"/>
        <w:tblLook w:val="01E0" w:firstRow="1" w:lastRow="1" w:firstColumn="1" w:lastColumn="1" w:noHBand="0" w:noVBand="0"/>
      </w:tblPr>
      <w:tblGrid>
        <w:gridCol w:w="1430"/>
        <w:gridCol w:w="3303"/>
        <w:gridCol w:w="1985"/>
        <w:gridCol w:w="385"/>
        <w:gridCol w:w="1564"/>
      </w:tblGrid>
      <w:tr w:rsidR="005673BC" w14:paraId="7AD59949" w14:textId="77777777" w:rsidTr="001345C1">
        <w:trPr>
          <w:cantSplit/>
          <w:trHeight w:val="220"/>
        </w:trPr>
        <w:tc>
          <w:tcPr>
            <w:tcW w:w="1430" w:type="dxa"/>
            <w:vMerge w:val="restart"/>
            <w:vAlign w:val="center"/>
          </w:tcPr>
          <w:p w14:paraId="546E75CB" w14:textId="77777777" w:rsidR="005673BC" w:rsidRDefault="005673BC" w:rsidP="001345C1">
            <w:pPr>
              <w:pStyle w:val="ptffull"/>
              <w:tabs>
                <w:tab w:val="left" w:pos="275"/>
                <w:tab w:val="left" w:pos="770"/>
              </w:tabs>
              <w:spacing w:before="0"/>
            </w:pPr>
          </w:p>
        </w:tc>
        <w:tc>
          <w:tcPr>
            <w:tcW w:w="3303" w:type="dxa"/>
            <w:tcBorders>
              <w:bottom w:val="single" w:sz="4" w:space="0" w:color="auto"/>
            </w:tcBorders>
          </w:tcPr>
          <w:p w14:paraId="2CA9D7AC" w14:textId="77777777" w:rsidR="005673BC" w:rsidRDefault="005673BC" w:rsidP="001345C1">
            <w:pPr>
              <w:pStyle w:val="ptffull"/>
              <w:tabs>
                <w:tab w:val="left" w:pos="275"/>
                <w:tab w:val="left" w:pos="770"/>
              </w:tabs>
              <w:spacing w:before="240"/>
              <w:jc w:val="center"/>
            </w:pPr>
            <w:r>
              <w:t>($49,700 + $6,000)</w:t>
            </w:r>
          </w:p>
        </w:tc>
        <w:tc>
          <w:tcPr>
            <w:tcW w:w="1985" w:type="dxa"/>
            <w:vMerge w:val="restart"/>
            <w:vAlign w:val="center"/>
          </w:tcPr>
          <w:p w14:paraId="0AC39CAE" w14:textId="77777777" w:rsidR="005673BC" w:rsidRDefault="005673BC" w:rsidP="001345C1">
            <w:pPr>
              <w:pStyle w:val="ptffull"/>
              <w:tabs>
                <w:tab w:val="left" w:pos="275"/>
                <w:tab w:val="left" w:pos="770"/>
              </w:tabs>
              <w:spacing w:before="0"/>
            </w:pPr>
          </w:p>
        </w:tc>
        <w:tc>
          <w:tcPr>
            <w:tcW w:w="385" w:type="dxa"/>
            <w:vMerge w:val="restart"/>
            <w:vAlign w:val="center"/>
          </w:tcPr>
          <w:p w14:paraId="0D5E85B9" w14:textId="77777777" w:rsidR="005673BC" w:rsidRPr="00B2545B" w:rsidRDefault="005673BC" w:rsidP="001345C1">
            <w:pPr>
              <w:pStyle w:val="ptffull"/>
              <w:tabs>
                <w:tab w:val="left" w:pos="275"/>
                <w:tab w:val="left" w:pos="770"/>
              </w:tabs>
              <w:spacing w:before="0"/>
            </w:pPr>
            <w:r w:rsidRPr="00B2545B">
              <w:t>=</w:t>
            </w:r>
          </w:p>
        </w:tc>
        <w:tc>
          <w:tcPr>
            <w:tcW w:w="1564" w:type="dxa"/>
            <w:vMerge w:val="restart"/>
            <w:vAlign w:val="center"/>
          </w:tcPr>
          <w:p w14:paraId="7E3CBAC2" w14:textId="77777777" w:rsidR="005673BC" w:rsidRPr="00B2545B" w:rsidRDefault="005673BC" w:rsidP="001345C1">
            <w:pPr>
              <w:pStyle w:val="ptffull"/>
              <w:tabs>
                <w:tab w:val="left" w:pos="275"/>
                <w:tab w:val="left" w:pos="770"/>
              </w:tabs>
              <w:spacing w:before="0"/>
            </w:pPr>
            <w:r w:rsidRPr="00B2545B">
              <w:t>23.</w:t>
            </w:r>
            <w:r w:rsidR="00F65B79" w:rsidRPr="004A1125">
              <w:t>5</w:t>
            </w:r>
            <w:r w:rsidRPr="00B2545B">
              <w:t>6%</w:t>
            </w:r>
          </w:p>
        </w:tc>
      </w:tr>
      <w:tr w:rsidR="005673BC" w14:paraId="34E4DBBE" w14:textId="77777777" w:rsidTr="001345C1">
        <w:trPr>
          <w:cantSplit/>
          <w:trHeight w:val="220"/>
        </w:trPr>
        <w:tc>
          <w:tcPr>
            <w:tcW w:w="1430" w:type="dxa"/>
            <w:vMerge/>
          </w:tcPr>
          <w:p w14:paraId="6F668C9D" w14:textId="77777777" w:rsidR="005673BC" w:rsidRDefault="005673BC" w:rsidP="001345C1">
            <w:pPr>
              <w:pStyle w:val="ptffull"/>
              <w:tabs>
                <w:tab w:val="left" w:pos="275"/>
                <w:tab w:val="left" w:pos="770"/>
              </w:tabs>
            </w:pPr>
          </w:p>
        </w:tc>
        <w:tc>
          <w:tcPr>
            <w:tcW w:w="3303" w:type="dxa"/>
            <w:tcBorders>
              <w:top w:val="single" w:sz="4" w:space="0" w:color="auto"/>
            </w:tcBorders>
          </w:tcPr>
          <w:p w14:paraId="4C2D500E" w14:textId="5CC577E1" w:rsidR="005673BC" w:rsidRDefault="005673BC" w:rsidP="00E71775">
            <w:pPr>
              <w:pStyle w:val="ptffull"/>
              <w:tabs>
                <w:tab w:val="left" w:pos="275"/>
                <w:tab w:val="left" w:pos="770"/>
              </w:tabs>
              <w:spacing w:before="0"/>
              <w:jc w:val="center"/>
            </w:pPr>
            <w:r>
              <w:t>($244,650 + $</w:t>
            </w:r>
            <w:proofErr w:type="gramStart"/>
            <w:r>
              <w:t>228,100)</w:t>
            </w:r>
            <w:r w:rsidR="00E71775">
              <w:t>÷</w:t>
            </w:r>
            <w:proofErr w:type="gramEnd"/>
            <w:r>
              <w:t>2</w:t>
            </w:r>
          </w:p>
        </w:tc>
        <w:tc>
          <w:tcPr>
            <w:tcW w:w="1985" w:type="dxa"/>
            <w:vMerge/>
          </w:tcPr>
          <w:p w14:paraId="01650E05" w14:textId="77777777" w:rsidR="005673BC" w:rsidRDefault="005673BC" w:rsidP="001345C1">
            <w:pPr>
              <w:pStyle w:val="ptffull"/>
              <w:tabs>
                <w:tab w:val="left" w:pos="275"/>
                <w:tab w:val="left" w:pos="770"/>
              </w:tabs>
            </w:pPr>
          </w:p>
        </w:tc>
        <w:tc>
          <w:tcPr>
            <w:tcW w:w="385" w:type="dxa"/>
            <w:vMerge/>
          </w:tcPr>
          <w:p w14:paraId="1CD77CA2" w14:textId="77777777" w:rsidR="005673BC" w:rsidRDefault="005673BC" w:rsidP="001345C1">
            <w:pPr>
              <w:pStyle w:val="ptffull"/>
              <w:tabs>
                <w:tab w:val="left" w:pos="275"/>
                <w:tab w:val="left" w:pos="770"/>
              </w:tabs>
            </w:pPr>
          </w:p>
        </w:tc>
        <w:tc>
          <w:tcPr>
            <w:tcW w:w="1564" w:type="dxa"/>
            <w:vMerge/>
          </w:tcPr>
          <w:p w14:paraId="11D509C7" w14:textId="77777777" w:rsidR="005673BC" w:rsidRDefault="005673BC" w:rsidP="001345C1">
            <w:pPr>
              <w:pStyle w:val="ptffull"/>
              <w:tabs>
                <w:tab w:val="left" w:pos="275"/>
                <w:tab w:val="left" w:pos="770"/>
              </w:tabs>
            </w:pPr>
          </w:p>
        </w:tc>
      </w:tr>
    </w:tbl>
    <w:p w14:paraId="6D2039AB" w14:textId="5EBDD2B7" w:rsidR="005673BC" w:rsidRDefault="005673BC" w:rsidP="004A1125">
      <w:pPr>
        <w:pStyle w:val="ph3"/>
        <w:tabs>
          <w:tab w:val="right" w:pos="8855"/>
        </w:tabs>
        <w:spacing w:before="0"/>
        <w:ind w:left="0" w:right="-468"/>
        <w:jc w:val="left"/>
        <w:rPr>
          <w:b/>
          <w:sz w:val="32"/>
          <w:szCs w:val="32"/>
        </w:rPr>
      </w:pPr>
    </w:p>
    <w:p w14:paraId="085156C0" w14:textId="74171906" w:rsidR="005673BC" w:rsidRDefault="003D6363" w:rsidP="004A1125">
      <w:pPr>
        <w:pStyle w:val="ptffull"/>
        <w:tabs>
          <w:tab w:val="left" w:pos="440"/>
        </w:tabs>
        <w:spacing w:before="360"/>
      </w:pPr>
      <w:r>
        <w:t>l</w:t>
      </w:r>
      <w:r w:rsidR="005673BC">
        <w:t>.</w:t>
      </w:r>
      <w:r>
        <w:tab/>
      </w:r>
      <w:r w:rsidR="006F07B4">
        <w:t>R</w:t>
      </w:r>
      <w:r w:rsidR="005673BC">
        <w:t>eturn on common shareholders’ equity:</w:t>
      </w:r>
    </w:p>
    <w:tbl>
      <w:tblPr>
        <w:tblW w:w="8754" w:type="dxa"/>
        <w:tblInd w:w="53" w:type="dxa"/>
        <w:tblLook w:val="01E0" w:firstRow="1" w:lastRow="1" w:firstColumn="1" w:lastColumn="1" w:noHBand="0" w:noVBand="0"/>
      </w:tblPr>
      <w:tblGrid>
        <w:gridCol w:w="1045"/>
        <w:gridCol w:w="5130"/>
        <w:gridCol w:w="630"/>
        <w:gridCol w:w="385"/>
        <w:gridCol w:w="1564"/>
      </w:tblGrid>
      <w:tr w:rsidR="005673BC" w14:paraId="3C8D9619" w14:textId="77777777" w:rsidTr="00C23B8F">
        <w:trPr>
          <w:cantSplit/>
          <w:trHeight w:val="220"/>
        </w:trPr>
        <w:tc>
          <w:tcPr>
            <w:tcW w:w="1045" w:type="dxa"/>
            <w:vMerge w:val="restart"/>
            <w:vAlign w:val="center"/>
          </w:tcPr>
          <w:p w14:paraId="3379C085" w14:textId="77777777" w:rsidR="005673BC" w:rsidRDefault="005673BC" w:rsidP="001345C1">
            <w:pPr>
              <w:pStyle w:val="ptffull"/>
              <w:tabs>
                <w:tab w:val="left" w:pos="275"/>
                <w:tab w:val="left" w:pos="770"/>
              </w:tabs>
              <w:spacing w:before="0"/>
            </w:pPr>
          </w:p>
        </w:tc>
        <w:tc>
          <w:tcPr>
            <w:tcW w:w="5130" w:type="dxa"/>
            <w:tcBorders>
              <w:bottom w:val="single" w:sz="4" w:space="0" w:color="auto"/>
            </w:tcBorders>
          </w:tcPr>
          <w:p w14:paraId="60DB6DB4" w14:textId="77777777" w:rsidR="005673BC" w:rsidRDefault="005673BC" w:rsidP="001345C1">
            <w:pPr>
              <w:pStyle w:val="ptffull"/>
              <w:tabs>
                <w:tab w:val="left" w:pos="275"/>
                <w:tab w:val="left" w:pos="770"/>
              </w:tabs>
              <w:spacing w:before="240"/>
              <w:jc w:val="center"/>
            </w:pPr>
            <w:r>
              <w:t>($49,700 – $16,000)</w:t>
            </w:r>
          </w:p>
        </w:tc>
        <w:tc>
          <w:tcPr>
            <w:tcW w:w="630" w:type="dxa"/>
            <w:vMerge w:val="restart"/>
            <w:vAlign w:val="center"/>
          </w:tcPr>
          <w:p w14:paraId="5D0C85DB" w14:textId="77777777" w:rsidR="005673BC" w:rsidRDefault="005673BC" w:rsidP="001345C1">
            <w:pPr>
              <w:pStyle w:val="ptffull"/>
              <w:tabs>
                <w:tab w:val="left" w:pos="275"/>
                <w:tab w:val="left" w:pos="770"/>
              </w:tabs>
              <w:spacing w:before="0"/>
            </w:pPr>
          </w:p>
        </w:tc>
        <w:tc>
          <w:tcPr>
            <w:tcW w:w="385" w:type="dxa"/>
            <w:vMerge w:val="restart"/>
            <w:vAlign w:val="center"/>
          </w:tcPr>
          <w:p w14:paraId="4477F8E0"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49938CCE" w14:textId="77777777" w:rsidR="005673BC" w:rsidRPr="00B2545B" w:rsidRDefault="005673BC" w:rsidP="001345C1">
            <w:pPr>
              <w:pStyle w:val="ptffull"/>
              <w:tabs>
                <w:tab w:val="left" w:pos="275"/>
                <w:tab w:val="left" w:pos="770"/>
              </w:tabs>
              <w:spacing w:before="0"/>
            </w:pPr>
            <w:r w:rsidRPr="00B2545B">
              <w:t>26.6</w:t>
            </w:r>
            <w:r w:rsidR="00F65B79" w:rsidRPr="004A1125">
              <w:t>7</w:t>
            </w:r>
            <w:r w:rsidRPr="00B2545B">
              <w:t>%</w:t>
            </w:r>
          </w:p>
        </w:tc>
      </w:tr>
      <w:tr w:rsidR="005673BC" w14:paraId="5ADE6013" w14:textId="77777777" w:rsidTr="00C23B8F">
        <w:trPr>
          <w:cantSplit/>
          <w:trHeight w:val="220"/>
        </w:trPr>
        <w:tc>
          <w:tcPr>
            <w:tcW w:w="1045" w:type="dxa"/>
            <w:vMerge/>
          </w:tcPr>
          <w:p w14:paraId="1EC42011" w14:textId="77777777" w:rsidR="005673BC" w:rsidRDefault="005673BC" w:rsidP="001345C1">
            <w:pPr>
              <w:pStyle w:val="ptffull"/>
              <w:tabs>
                <w:tab w:val="left" w:pos="275"/>
                <w:tab w:val="left" w:pos="770"/>
              </w:tabs>
            </w:pPr>
          </w:p>
        </w:tc>
        <w:tc>
          <w:tcPr>
            <w:tcW w:w="5130" w:type="dxa"/>
            <w:tcBorders>
              <w:top w:val="single" w:sz="4" w:space="0" w:color="auto"/>
            </w:tcBorders>
          </w:tcPr>
          <w:p w14:paraId="650EDDA0" w14:textId="7D50DA59" w:rsidR="005673BC" w:rsidRDefault="00C23B8F" w:rsidP="00E71775">
            <w:pPr>
              <w:pStyle w:val="ptffull"/>
              <w:tabs>
                <w:tab w:val="left" w:pos="275"/>
                <w:tab w:val="left" w:pos="770"/>
              </w:tabs>
              <w:spacing w:before="0"/>
              <w:jc w:val="center"/>
            </w:pPr>
            <w:r>
              <w:t xml:space="preserve">[($161,100 – $48,000) + ($187,650 – </w:t>
            </w:r>
            <w:r w:rsidR="005673BC">
              <w:t>$48,000</w:t>
            </w:r>
            <w:proofErr w:type="gramStart"/>
            <w:r w:rsidR="005673BC">
              <w:t>)</w:t>
            </w:r>
            <w:r>
              <w:t>]</w:t>
            </w:r>
            <w:r w:rsidR="00E71775">
              <w:t>÷</w:t>
            </w:r>
            <w:proofErr w:type="gramEnd"/>
            <w:r w:rsidR="005673BC">
              <w:t>2</w:t>
            </w:r>
          </w:p>
        </w:tc>
        <w:tc>
          <w:tcPr>
            <w:tcW w:w="630" w:type="dxa"/>
            <w:vMerge/>
          </w:tcPr>
          <w:p w14:paraId="06593ED6" w14:textId="77777777" w:rsidR="005673BC" w:rsidRDefault="005673BC" w:rsidP="001345C1">
            <w:pPr>
              <w:pStyle w:val="ptffull"/>
              <w:tabs>
                <w:tab w:val="left" w:pos="275"/>
                <w:tab w:val="left" w:pos="770"/>
              </w:tabs>
            </w:pPr>
          </w:p>
        </w:tc>
        <w:tc>
          <w:tcPr>
            <w:tcW w:w="385" w:type="dxa"/>
            <w:vMerge/>
          </w:tcPr>
          <w:p w14:paraId="28CC46F3" w14:textId="77777777" w:rsidR="005673BC" w:rsidRDefault="005673BC" w:rsidP="001345C1">
            <w:pPr>
              <w:pStyle w:val="ptffull"/>
              <w:tabs>
                <w:tab w:val="left" w:pos="275"/>
                <w:tab w:val="left" w:pos="770"/>
              </w:tabs>
            </w:pPr>
          </w:p>
        </w:tc>
        <w:tc>
          <w:tcPr>
            <w:tcW w:w="1564" w:type="dxa"/>
            <w:vMerge/>
          </w:tcPr>
          <w:p w14:paraId="3FCA9C63" w14:textId="77777777" w:rsidR="005673BC" w:rsidRDefault="005673BC" w:rsidP="001345C1">
            <w:pPr>
              <w:pStyle w:val="ptffull"/>
              <w:tabs>
                <w:tab w:val="left" w:pos="275"/>
                <w:tab w:val="left" w:pos="770"/>
              </w:tabs>
            </w:pPr>
          </w:p>
        </w:tc>
      </w:tr>
    </w:tbl>
    <w:p w14:paraId="20189823" w14:textId="77777777" w:rsidR="005673BC" w:rsidRDefault="005673BC" w:rsidP="00D368D6">
      <w:r>
        <w:tab/>
      </w:r>
    </w:p>
    <w:p w14:paraId="6A914B62" w14:textId="173D0905" w:rsidR="005673BC" w:rsidRDefault="00F65B79" w:rsidP="005673BC">
      <w:pPr>
        <w:pStyle w:val="ptffull"/>
        <w:tabs>
          <w:tab w:val="left" w:pos="440"/>
        </w:tabs>
        <w:spacing w:before="360"/>
        <w:ind w:left="-55"/>
      </w:pPr>
      <w:r>
        <w:t>m</w:t>
      </w:r>
      <w:r w:rsidR="005673BC">
        <w:t>.</w:t>
      </w:r>
      <w:r w:rsidR="005673BC">
        <w:tab/>
        <w:t>Price</w:t>
      </w:r>
      <w:r w:rsidR="00785E93">
        <w:t>–</w:t>
      </w:r>
      <w:r w:rsidR="005673BC">
        <w:t>earnings ratio:</w:t>
      </w:r>
    </w:p>
    <w:tbl>
      <w:tblPr>
        <w:tblW w:w="8754" w:type="dxa"/>
        <w:tblInd w:w="53" w:type="dxa"/>
        <w:tblLook w:val="01E0" w:firstRow="1" w:lastRow="1" w:firstColumn="1" w:lastColumn="1" w:noHBand="0" w:noVBand="0"/>
      </w:tblPr>
      <w:tblGrid>
        <w:gridCol w:w="1375"/>
        <w:gridCol w:w="4350"/>
        <w:gridCol w:w="1080"/>
        <w:gridCol w:w="385"/>
        <w:gridCol w:w="1564"/>
      </w:tblGrid>
      <w:tr w:rsidR="005673BC" w14:paraId="68EBE57E" w14:textId="77777777" w:rsidTr="001345C1">
        <w:trPr>
          <w:cantSplit/>
          <w:trHeight w:val="220"/>
        </w:trPr>
        <w:tc>
          <w:tcPr>
            <w:tcW w:w="1375" w:type="dxa"/>
            <w:vMerge w:val="restart"/>
            <w:vAlign w:val="center"/>
          </w:tcPr>
          <w:p w14:paraId="6305D22E" w14:textId="77777777" w:rsidR="005673BC" w:rsidRDefault="005673BC" w:rsidP="001345C1">
            <w:pPr>
              <w:pStyle w:val="ptffull"/>
              <w:tabs>
                <w:tab w:val="left" w:pos="275"/>
                <w:tab w:val="left" w:pos="770"/>
              </w:tabs>
              <w:spacing w:before="0"/>
            </w:pPr>
          </w:p>
        </w:tc>
        <w:tc>
          <w:tcPr>
            <w:tcW w:w="4350" w:type="dxa"/>
            <w:tcBorders>
              <w:bottom w:val="single" w:sz="4" w:space="0" w:color="auto"/>
            </w:tcBorders>
          </w:tcPr>
          <w:p w14:paraId="715D17E8" w14:textId="77777777" w:rsidR="005673BC" w:rsidRDefault="005673BC" w:rsidP="001345C1">
            <w:pPr>
              <w:pStyle w:val="ptffull"/>
              <w:tabs>
                <w:tab w:val="left" w:pos="275"/>
                <w:tab w:val="left" w:pos="770"/>
              </w:tabs>
              <w:spacing w:before="240"/>
              <w:jc w:val="center"/>
            </w:pPr>
            <w:r>
              <w:t>$9.00</w:t>
            </w:r>
          </w:p>
        </w:tc>
        <w:tc>
          <w:tcPr>
            <w:tcW w:w="1080" w:type="dxa"/>
            <w:vMerge w:val="restart"/>
            <w:vAlign w:val="center"/>
          </w:tcPr>
          <w:p w14:paraId="1B6B2063" w14:textId="77777777" w:rsidR="005673BC" w:rsidRDefault="005673BC" w:rsidP="001345C1">
            <w:pPr>
              <w:pStyle w:val="ptffull"/>
              <w:tabs>
                <w:tab w:val="left" w:pos="275"/>
                <w:tab w:val="left" w:pos="770"/>
              </w:tabs>
              <w:spacing w:before="0"/>
            </w:pPr>
          </w:p>
        </w:tc>
        <w:tc>
          <w:tcPr>
            <w:tcW w:w="385" w:type="dxa"/>
            <w:vMerge w:val="restart"/>
            <w:vAlign w:val="center"/>
          </w:tcPr>
          <w:p w14:paraId="77C6283D"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0802A7CC" w14:textId="77777777" w:rsidR="005673BC" w:rsidRDefault="005673BC" w:rsidP="001345C1">
            <w:pPr>
              <w:pStyle w:val="ptffull"/>
              <w:tabs>
                <w:tab w:val="left" w:pos="275"/>
                <w:tab w:val="left" w:pos="770"/>
              </w:tabs>
              <w:spacing w:before="0"/>
            </w:pPr>
            <w:r>
              <w:t>2.67</w:t>
            </w:r>
          </w:p>
        </w:tc>
      </w:tr>
      <w:tr w:rsidR="005673BC" w14:paraId="7C465008" w14:textId="77777777" w:rsidTr="001345C1">
        <w:trPr>
          <w:cantSplit/>
          <w:trHeight w:val="220"/>
        </w:trPr>
        <w:tc>
          <w:tcPr>
            <w:tcW w:w="1375" w:type="dxa"/>
            <w:vMerge/>
          </w:tcPr>
          <w:p w14:paraId="3CD00F4E" w14:textId="77777777" w:rsidR="005673BC" w:rsidRDefault="005673BC" w:rsidP="001345C1">
            <w:pPr>
              <w:pStyle w:val="ptffull"/>
              <w:tabs>
                <w:tab w:val="left" w:pos="275"/>
                <w:tab w:val="left" w:pos="770"/>
              </w:tabs>
            </w:pPr>
          </w:p>
        </w:tc>
        <w:tc>
          <w:tcPr>
            <w:tcW w:w="4350" w:type="dxa"/>
            <w:tcBorders>
              <w:top w:val="single" w:sz="4" w:space="0" w:color="auto"/>
            </w:tcBorders>
          </w:tcPr>
          <w:p w14:paraId="14E7F8D5" w14:textId="75EB2C67" w:rsidR="005673BC" w:rsidRDefault="00C23B8F" w:rsidP="00E71775">
            <w:pPr>
              <w:pStyle w:val="ptffull"/>
              <w:tabs>
                <w:tab w:val="left" w:pos="275"/>
                <w:tab w:val="left" w:pos="770"/>
              </w:tabs>
              <w:spacing w:before="0"/>
              <w:jc w:val="center"/>
            </w:pPr>
            <w:r>
              <w:t>($49,700 – $</w:t>
            </w:r>
            <w:proofErr w:type="gramStart"/>
            <w:r>
              <w:t>16,000)</w:t>
            </w:r>
            <w:r w:rsidR="00E71775">
              <w:t>÷</w:t>
            </w:r>
            <w:proofErr w:type="gramEnd"/>
            <w:r>
              <w:t>[</w:t>
            </w:r>
            <w:r w:rsidR="005673BC">
              <w:t>(12,000 + 8,000)</w:t>
            </w:r>
            <w:r w:rsidR="00E71775">
              <w:t>÷</w:t>
            </w:r>
            <w:r w:rsidR="005673BC">
              <w:t>2</w:t>
            </w:r>
            <w:r>
              <w:t>]</w:t>
            </w:r>
          </w:p>
        </w:tc>
        <w:tc>
          <w:tcPr>
            <w:tcW w:w="1080" w:type="dxa"/>
            <w:vMerge/>
          </w:tcPr>
          <w:p w14:paraId="2241C086" w14:textId="77777777" w:rsidR="005673BC" w:rsidRDefault="005673BC" w:rsidP="001345C1">
            <w:pPr>
              <w:pStyle w:val="ptffull"/>
              <w:tabs>
                <w:tab w:val="left" w:pos="275"/>
                <w:tab w:val="left" w:pos="770"/>
              </w:tabs>
            </w:pPr>
          </w:p>
        </w:tc>
        <w:tc>
          <w:tcPr>
            <w:tcW w:w="385" w:type="dxa"/>
            <w:vMerge/>
          </w:tcPr>
          <w:p w14:paraId="4F83908C" w14:textId="77777777" w:rsidR="005673BC" w:rsidRDefault="005673BC" w:rsidP="001345C1">
            <w:pPr>
              <w:pStyle w:val="ptffull"/>
              <w:tabs>
                <w:tab w:val="left" w:pos="275"/>
                <w:tab w:val="left" w:pos="770"/>
              </w:tabs>
            </w:pPr>
          </w:p>
        </w:tc>
        <w:tc>
          <w:tcPr>
            <w:tcW w:w="1564" w:type="dxa"/>
            <w:vMerge/>
          </w:tcPr>
          <w:p w14:paraId="054D29B9" w14:textId="77777777" w:rsidR="005673BC" w:rsidRDefault="005673BC" w:rsidP="001345C1">
            <w:pPr>
              <w:pStyle w:val="ptffull"/>
              <w:tabs>
                <w:tab w:val="left" w:pos="275"/>
                <w:tab w:val="left" w:pos="770"/>
              </w:tabs>
            </w:pPr>
          </w:p>
        </w:tc>
      </w:tr>
    </w:tbl>
    <w:p w14:paraId="30793B18" w14:textId="5A136A58" w:rsidR="005673BC" w:rsidRDefault="00F65B79" w:rsidP="005673BC">
      <w:pPr>
        <w:pStyle w:val="ptffull"/>
        <w:tabs>
          <w:tab w:val="left" w:pos="440"/>
        </w:tabs>
        <w:spacing w:before="360"/>
        <w:ind w:left="-55"/>
      </w:pPr>
      <w:r>
        <w:t>n</w:t>
      </w:r>
      <w:r w:rsidR="005673BC">
        <w:t>.</w:t>
      </w:r>
      <w:r w:rsidR="005673BC">
        <w:tab/>
        <w:t>Dividend yield:</w:t>
      </w:r>
    </w:p>
    <w:tbl>
      <w:tblPr>
        <w:tblW w:w="0" w:type="auto"/>
        <w:tblInd w:w="53" w:type="dxa"/>
        <w:tblLook w:val="01E0" w:firstRow="1" w:lastRow="1" w:firstColumn="1" w:lastColumn="1" w:noHBand="0" w:noVBand="0"/>
      </w:tblPr>
      <w:tblGrid>
        <w:gridCol w:w="1980"/>
        <w:gridCol w:w="1788"/>
        <w:gridCol w:w="3080"/>
        <w:gridCol w:w="385"/>
        <w:gridCol w:w="1564"/>
      </w:tblGrid>
      <w:tr w:rsidR="005673BC" w14:paraId="18576F59" w14:textId="77777777" w:rsidTr="001345C1">
        <w:trPr>
          <w:cantSplit/>
          <w:trHeight w:val="220"/>
        </w:trPr>
        <w:tc>
          <w:tcPr>
            <w:tcW w:w="1980" w:type="dxa"/>
            <w:vMerge w:val="restart"/>
            <w:vAlign w:val="center"/>
          </w:tcPr>
          <w:p w14:paraId="35DCC8AF" w14:textId="77777777" w:rsidR="005673BC" w:rsidRDefault="005673BC" w:rsidP="001345C1">
            <w:pPr>
              <w:pStyle w:val="ptffull"/>
              <w:tabs>
                <w:tab w:val="left" w:pos="275"/>
                <w:tab w:val="left" w:pos="770"/>
              </w:tabs>
              <w:spacing w:before="0"/>
            </w:pPr>
          </w:p>
        </w:tc>
        <w:tc>
          <w:tcPr>
            <w:tcW w:w="1650" w:type="dxa"/>
            <w:tcBorders>
              <w:bottom w:val="single" w:sz="4" w:space="0" w:color="auto"/>
            </w:tcBorders>
          </w:tcPr>
          <w:p w14:paraId="720BA78E" w14:textId="35E3A6C8" w:rsidR="005673BC" w:rsidRDefault="005673BC" w:rsidP="00E71775">
            <w:pPr>
              <w:pStyle w:val="ptffull"/>
              <w:tabs>
                <w:tab w:val="left" w:pos="275"/>
                <w:tab w:val="left" w:pos="770"/>
              </w:tabs>
              <w:spacing w:before="240"/>
              <w:jc w:val="center"/>
            </w:pPr>
            <w:r>
              <w:t>$23,150</w:t>
            </w:r>
            <w:r w:rsidR="00E71775">
              <w:t>÷</w:t>
            </w:r>
            <w:r>
              <w:t>12,000</w:t>
            </w:r>
          </w:p>
        </w:tc>
        <w:tc>
          <w:tcPr>
            <w:tcW w:w="3080" w:type="dxa"/>
            <w:vMerge w:val="restart"/>
            <w:vAlign w:val="center"/>
          </w:tcPr>
          <w:p w14:paraId="4427E573" w14:textId="77777777" w:rsidR="005673BC" w:rsidRDefault="005673BC" w:rsidP="001345C1">
            <w:pPr>
              <w:pStyle w:val="ptffull"/>
              <w:tabs>
                <w:tab w:val="left" w:pos="275"/>
                <w:tab w:val="left" w:pos="770"/>
              </w:tabs>
              <w:spacing w:before="0"/>
            </w:pPr>
          </w:p>
        </w:tc>
        <w:tc>
          <w:tcPr>
            <w:tcW w:w="385" w:type="dxa"/>
            <w:vMerge w:val="restart"/>
            <w:vAlign w:val="center"/>
          </w:tcPr>
          <w:p w14:paraId="499A5826" w14:textId="77777777" w:rsidR="005673BC" w:rsidRDefault="005673BC" w:rsidP="001345C1">
            <w:pPr>
              <w:pStyle w:val="ptffull"/>
              <w:tabs>
                <w:tab w:val="left" w:pos="275"/>
                <w:tab w:val="left" w:pos="770"/>
              </w:tabs>
              <w:spacing w:before="0"/>
            </w:pPr>
            <w:r>
              <w:t>=</w:t>
            </w:r>
          </w:p>
        </w:tc>
        <w:tc>
          <w:tcPr>
            <w:tcW w:w="1564" w:type="dxa"/>
            <w:vMerge w:val="restart"/>
            <w:vAlign w:val="center"/>
          </w:tcPr>
          <w:p w14:paraId="41348ECF" w14:textId="77777777" w:rsidR="005673BC" w:rsidRDefault="005673BC" w:rsidP="001345C1">
            <w:pPr>
              <w:pStyle w:val="ptffull"/>
              <w:tabs>
                <w:tab w:val="left" w:pos="275"/>
                <w:tab w:val="left" w:pos="770"/>
              </w:tabs>
              <w:spacing w:before="0"/>
            </w:pPr>
            <w:r>
              <w:t>21.44%</w:t>
            </w:r>
          </w:p>
        </w:tc>
      </w:tr>
      <w:tr w:rsidR="005673BC" w14:paraId="5ACADAAF" w14:textId="77777777" w:rsidTr="001345C1">
        <w:trPr>
          <w:cantSplit/>
          <w:trHeight w:val="220"/>
        </w:trPr>
        <w:tc>
          <w:tcPr>
            <w:tcW w:w="1980" w:type="dxa"/>
            <w:vMerge/>
          </w:tcPr>
          <w:p w14:paraId="6D575C22" w14:textId="77777777" w:rsidR="005673BC" w:rsidRDefault="005673BC" w:rsidP="001345C1">
            <w:pPr>
              <w:pStyle w:val="ptffull"/>
              <w:tabs>
                <w:tab w:val="left" w:pos="275"/>
                <w:tab w:val="left" w:pos="770"/>
              </w:tabs>
            </w:pPr>
          </w:p>
        </w:tc>
        <w:tc>
          <w:tcPr>
            <w:tcW w:w="1650" w:type="dxa"/>
            <w:tcBorders>
              <w:top w:val="single" w:sz="4" w:space="0" w:color="auto"/>
            </w:tcBorders>
          </w:tcPr>
          <w:p w14:paraId="4B766409" w14:textId="77777777" w:rsidR="005673BC" w:rsidRDefault="005673BC" w:rsidP="001345C1">
            <w:pPr>
              <w:pStyle w:val="ptffull"/>
              <w:tabs>
                <w:tab w:val="left" w:pos="275"/>
                <w:tab w:val="left" w:pos="770"/>
              </w:tabs>
              <w:spacing w:before="0"/>
              <w:jc w:val="center"/>
            </w:pPr>
            <w:r>
              <w:t>$9.00</w:t>
            </w:r>
          </w:p>
        </w:tc>
        <w:tc>
          <w:tcPr>
            <w:tcW w:w="3080" w:type="dxa"/>
            <w:vMerge/>
          </w:tcPr>
          <w:p w14:paraId="17E88577" w14:textId="77777777" w:rsidR="005673BC" w:rsidRDefault="005673BC" w:rsidP="001345C1">
            <w:pPr>
              <w:pStyle w:val="ptffull"/>
              <w:tabs>
                <w:tab w:val="left" w:pos="275"/>
                <w:tab w:val="left" w:pos="770"/>
              </w:tabs>
            </w:pPr>
          </w:p>
        </w:tc>
        <w:tc>
          <w:tcPr>
            <w:tcW w:w="385" w:type="dxa"/>
            <w:vMerge/>
          </w:tcPr>
          <w:p w14:paraId="4E54D1B0" w14:textId="77777777" w:rsidR="005673BC" w:rsidRDefault="005673BC" w:rsidP="001345C1">
            <w:pPr>
              <w:pStyle w:val="ptffull"/>
              <w:tabs>
                <w:tab w:val="left" w:pos="275"/>
                <w:tab w:val="left" w:pos="770"/>
              </w:tabs>
            </w:pPr>
          </w:p>
        </w:tc>
        <w:tc>
          <w:tcPr>
            <w:tcW w:w="1564" w:type="dxa"/>
            <w:vMerge/>
          </w:tcPr>
          <w:p w14:paraId="26FD3444" w14:textId="77777777" w:rsidR="005673BC" w:rsidRDefault="005673BC" w:rsidP="001345C1">
            <w:pPr>
              <w:pStyle w:val="ptffull"/>
              <w:tabs>
                <w:tab w:val="left" w:pos="275"/>
                <w:tab w:val="left" w:pos="770"/>
              </w:tabs>
            </w:pPr>
          </w:p>
        </w:tc>
      </w:tr>
    </w:tbl>
    <w:p w14:paraId="17D3C7AD" w14:textId="77777777" w:rsidR="00F65B79" w:rsidRDefault="00F65B79" w:rsidP="00F65B79">
      <w:pPr>
        <w:pStyle w:val="ph3"/>
        <w:tabs>
          <w:tab w:val="right" w:pos="8855"/>
        </w:tabs>
        <w:spacing w:before="0"/>
        <w:ind w:left="-110" w:right="-468"/>
      </w:pPr>
    </w:p>
    <w:p w14:paraId="3527EA4D" w14:textId="77777777" w:rsidR="003D6363" w:rsidRDefault="003D6363" w:rsidP="00F65B79">
      <w:pPr>
        <w:pStyle w:val="ph3"/>
        <w:tabs>
          <w:tab w:val="right" w:pos="8855"/>
        </w:tabs>
        <w:spacing w:before="0"/>
        <w:ind w:left="-110" w:right="-468"/>
      </w:pPr>
    </w:p>
    <w:p w14:paraId="420882FB" w14:textId="77777777" w:rsidR="003D6363" w:rsidRDefault="003D6363">
      <w:pPr>
        <w:widowControl/>
        <w:rPr>
          <w:rFonts w:ascii="Arial" w:hAnsi="Arial" w:cs="Arial"/>
          <w:i/>
          <w:iCs/>
          <w:color w:val="000000"/>
          <w:sz w:val="20"/>
        </w:rPr>
      </w:pPr>
      <w:r>
        <w:br w:type="page"/>
      </w:r>
    </w:p>
    <w:p w14:paraId="32A00626" w14:textId="306F89DC" w:rsidR="00F65B79" w:rsidRDefault="00F65B79" w:rsidP="003D6363">
      <w:pPr>
        <w:pStyle w:val="ph3"/>
        <w:tabs>
          <w:tab w:val="right" w:pos="8855"/>
        </w:tabs>
        <w:spacing w:before="0"/>
        <w:ind w:left="-110" w:right="66"/>
        <w:rPr>
          <w:b/>
          <w:sz w:val="32"/>
          <w:szCs w:val="32"/>
        </w:rPr>
      </w:pPr>
      <w:r>
        <w:lastRenderedPageBreak/>
        <w:t xml:space="preserve">(continued) </w:t>
      </w:r>
      <w:r>
        <w:rPr>
          <w:b/>
          <w:i w:val="0"/>
          <w:sz w:val="36"/>
          <w:szCs w:val="36"/>
        </w:rPr>
        <w:t>P18-8B</w:t>
      </w:r>
    </w:p>
    <w:p w14:paraId="4018B287" w14:textId="77777777" w:rsidR="005673BC" w:rsidRPr="003D6363" w:rsidRDefault="005673BC" w:rsidP="003D6363">
      <w:pPr>
        <w:pStyle w:val="ph6full"/>
        <w:spacing w:before="360"/>
        <w:ind w:left="-58"/>
        <w:rPr>
          <w:rFonts w:ascii="Times New Roman" w:hAnsi="Times New Roman" w:cs="Times New Roman"/>
        </w:rPr>
      </w:pPr>
      <w:r w:rsidRPr="003D6363">
        <w:rPr>
          <w:rFonts w:ascii="Times New Roman" w:hAnsi="Times New Roman" w:cs="Times New Roman"/>
        </w:rPr>
        <w:t>Req. 4</w:t>
      </w:r>
    </w:p>
    <w:p w14:paraId="0E85ACE7" w14:textId="79822750" w:rsidR="005673BC" w:rsidRDefault="005673BC" w:rsidP="005673BC">
      <w:pPr>
        <w:pStyle w:val="ptffull"/>
        <w:ind w:left="495" w:hanging="550"/>
      </w:pPr>
      <w:r>
        <w:t>a.</w:t>
      </w:r>
      <w:r>
        <w:tab/>
        <w:t xml:space="preserve">Current ratio: </w:t>
      </w:r>
      <w:r w:rsidR="00F65B79">
        <w:t>Cruz Burgers</w:t>
      </w:r>
      <w:r>
        <w:t xml:space="preserve"> Inc.’s current ratio is far higher than the industry standard, which indicates a very conservative company. It could probably use its cash to invest in short-term securities and increase net income. Caution should be exercised because “too much” cash is not good either. Management should also consider using those funds to grow the business. </w:t>
      </w:r>
    </w:p>
    <w:p w14:paraId="3946D4D0" w14:textId="112B0E0B" w:rsidR="005673BC" w:rsidRDefault="005673BC" w:rsidP="005673BC">
      <w:pPr>
        <w:pStyle w:val="ptffull"/>
        <w:ind w:left="495" w:hanging="550"/>
      </w:pPr>
      <w:r>
        <w:t>e.</w:t>
      </w:r>
      <w:r>
        <w:tab/>
        <w:t xml:space="preserve">Debt ratio: </w:t>
      </w:r>
      <w:r w:rsidR="00F65B79">
        <w:t>Cruz Burgers</w:t>
      </w:r>
      <w:r>
        <w:t xml:space="preserve"> Inc.’s debt ratio is well below the industry standard, which indicates it may not be making efficient use of its borrowing power.</w:t>
      </w:r>
    </w:p>
    <w:p w14:paraId="6D5F008F" w14:textId="3BC677B7" w:rsidR="005673BC" w:rsidRDefault="005673BC" w:rsidP="005673BC">
      <w:pPr>
        <w:pStyle w:val="ptffull"/>
        <w:ind w:left="495" w:hanging="550"/>
      </w:pPr>
      <w:r>
        <w:t>j.</w:t>
      </w:r>
      <w:r>
        <w:tab/>
        <w:t>Price</w:t>
      </w:r>
      <w:r w:rsidR="00785E93">
        <w:t>–</w:t>
      </w:r>
      <w:r>
        <w:t>earnings ratio: This company requires an investment of $3.20 to get one dollar of earnings. This is below the industry standard and indicates that the market considers the shares not to have good potential.</w:t>
      </w:r>
    </w:p>
    <w:p w14:paraId="70A55559" w14:textId="77777777" w:rsidR="005673BC" w:rsidRDefault="005673BC" w:rsidP="005673BC">
      <w:pPr>
        <w:pStyle w:val="ptffull"/>
        <w:ind w:left="495" w:hanging="550"/>
      </w:pPr>
      <w:r>
        <w:t>k.</w:t>
      </w:r>
      <w:r>
        <w:tab/>
        <w:t>Dividend yield: The dividend yield is far higher than the standard for the industry. It appears that the company has paid a special dividend as the dividends amount to 46.6 percent of net income for the year.</w:t>
      </w:r>
    </w:p>
    <w:p w14:paraId="11C82AA6" w14:textId="47EB7867" w:rsidR="005673BC" w:rsidRDefault="005673BC" w:rsidP="005673BC">
      <w:pPr>
        <w:pStyle w:val="ptffull"/>
        <w:ind w:left="1045" w:hanging="1100"/>
      </w:pPr>
      <w:r>
        <w:rPr>
          <w:i/>
          <w:iCs/>
        </w:rPr>
        <w:t>Overall:</w:t>
      </w:r>
      <w:r>
        <w:tab/>
      </w:r>
      <w:r w:rsidR="00F65B79">
        <w:t>Cruz Burgers</w:t>
      </w:r>
      <w:r>
        <w:t xml:space="preserve"> Inc. could improve its ratios by making better use of its debt to retire some/all of the preferred shares, which are receiving an extremely high dividend rate. This in turn would provide the ability to increase the return to the common shareholders.</w:t>
      </w:r>
    </w:p>
    <w:p w14:paraId="4718EAC3" w14:textId="77777777" w:rsidR="005673BC" w:rsidRDefault="007269B5" w:rsidP="00D368D6">
      <w:pPr>
        <w:pStyle w:val="ph2"/>
        <w:spacing w:before="0"/>
        <w:ind w:left="0"/>
        <w:rPr>
          <w:color w:val="auto"/>
        </w:rPr>
      </w:pPr>
      <w:r>
        <w:rPr>
          <w:color w:val="auto"/>
        </w:rPr>
        <w:br w:type="page"/>
      </w:r>
      <w:r w:rsidR="005673BC">
        <w:rPr>
          <w:color w:val="auto"/>
        </w:rPr>
        <w:lastRenderedPageBreak/>
        <w:t>Challenge Problems</w:t>
      </w:r>
    </w:p>
    <w:p w14:paraId="21F3071E" w14:textId="5B95AAA7" w:rsidR="005673BC" w:rsidRDefault="005673BC" w:rsidP="003D6363">
      <w:pPr>
        <w:pStyle w:val="ph3"/>
        <w:tabs>
          <w:tab w:val="right" w:pos="8855"/>
        </w:tabs>
        <w:spacing w:before="360"/>
        <w:ind w:left="0" w:right="246"/>
        <w:jc w:val="left"/>
        <w:rPr>
          <w:b/>
          <w:i w:val="0"/>
          <w:sz w:val="36"/>
          <w:szCs w:val="36"/>
        </w:rPr>
      </w:pPr>
      <w:r w:rsidRPr="003D6363">
        <w:rPr>
          <w:rFonts w:ascii="Times New Roman" w:hAnsi="Times New Roman" w:cs="Times New Roman"/>
          <w:sz w:val="24"/>
          <w:szCs w:val="24"/>
        </w:rPr>
        <w:t>Req. 1</w:t>
      </w:r>
      <w:r>
        <w:tab/>
        <w:t xml:space="preserve">(20-30 min.) </w:t>
      </w:r>
      <w:r>
        <w:rPr>
          <w:b/>
          <w:i w:val="0"/>
          <w:sz w:val="36"/>
          <w:szCs w:val="36"/>
        </w:rPr>
        <w:t>P18-1C</w:t>
      </w:r>
    </w:p>
    <w:p w14:paraId="4FFD6148" w14:textId="77777777" w:rsidR="005673BC" w:rsidRDefault="005673BC" w:rsidP="005673BC">
      <w:pPr>
        <w:pStyle w:val="ptf"/>
        <w:tabs>
          <w:tab w:val="center" w:pos="2475"/>
          <w:tab w:val="center" w:pos="7088"/>
        </w:tabs>
        <w:ind w:left="165"/>
        <w:rPr>
          <w:b/>
          <w:bCs/>
        </w:rPr>
      </w:pPr>
      <w:r>
        <w:tab/>
      </w:r>
      <w:r>
        <w:rPr>
          <w:b/>
          <w:bCs/>
        </w:rPr>
        <w:t>Income Statement Analyzed</w:t>
      </w:r>
      <w:r>
        <w:rPr>
          <w:b/>
          <w:bCs/>
        </w:rPr>
        <w:tab/>
        <w:t>Balance Sheet Analyzed</w:t>
      </w:r>
    </w:p>
    <w:p w14:paraId="4689DE4C" w14:textId="77777777" w:rsidR="005673BC" w:rsidRPr="00AC0506" w:rsidRDefault="005673BC" w:rsidP="005673BC">
      <w:pPr>
        <w:pStyle w:val="ptfns"/>
        <w:pBdr>
          <w:bottom w:val="single" w:sz="4" w:space="1" w:color="auto"/>
        </w:pBdr>
        <w:tabs>
          <w:tab w:val="center" w:pos="935"/>
          <w:tab w:val="center" w:pos="4180"/>
          <w:tab w:val="center" w:pos="6985"/>
        </w:tabs>
        <w:ind w:left="0"/>
      </w:pPr>
      <w:r>
        <w:tab/>
      </w:r>
      <w:r w:rsidRPr="00AC0506">
        <w:t>Overstated</w:t>
      </w:r>
      <w:r w:rsidRPr="00AC0506">
        <w:tab/>
        <w:t>Understated</w:t>
      </w:r>
      <w:r w:rsidRPr="00AC0506">
        <w:tab/>
        <w:t>Overstated</w:t>
      </w:r>
    </w:p>
    <w:p w14:paraId="3221ECF7" w14:textId="77777777" w:rsidR="005673BC" w:rsidRDefault="005673BC" w:rsidP="004A1125">
      <w:pPr>
        <w:pStyle w:val="ptf"/>
        <w:tabs>
          <w:tab w:val="left" w:pos="385"/>
          <w:tab w:val="left" w:pos="3190"/>
          <w:tab w:val="left" w:pos="5555"/>
          <w:tab w:val="left" w:pos="5995"/>
        </w:tabs>
        <w:ind w:left="0"/>
        <w:jc w:val="left"/>
      </w:pPr>
      <w:r>
        <w:t>Sales</w:t>
      </w:r>
      <w:r>
        <w:tab/>
        <w:t>Cost of goods sold</w:t>
      </w:r>
      <w:r>
        <w:tab/>
        <w:t>Accounts receivable (due to the</w:t>
      </w:r>
    </w:p>
    <w:p w14:paraId="5A8C9406" w14:textId="2D01F898" w:rsidR="005673BC" w:rsidRDefault="005673BC" w:rsidP="005673BC">
      <w:pPr>
        <w:pStyle w:val="ptfns"/>
        <w:tabs>
          <w:tab w:val="left" w:pos="385"/>
          <w:tab w:val="left" w:pos="3410"/>
          <w:tab w:val="left" w:pos="5555"/>
          <w:tab w:val="left" w:pos="5995"/>
        </w:tabs>
        <w:ind w:left="0"/>
        <w:jc w:val="left"/>
      </w:pPr>
      <w:r>
        <w:tab/>
      </w:r>
      <w:r>
        <w:tab/>
      </w:r>
      <w:r>
        <w:tab/>
      </w:r>
      <w:r>
        <w:tab/>
        <w:t>overstatement of sales)</w:t>
      </w:r>
    </w:p>
    <w:p w14:paraId="3FAA9E29" w14:textId="77777777" w:rsidR="00244990" w:rsidRDefault="00244990" w:rsidP="005673BC">
      <w:pPr>
        <w:pStyle w:val="ptfns"/>
        <w:tabs>
          <w:tab w:val="left" w:pos="385"/>
          <w:tab w:val="left" w:pos="3410"/>
          <w:tab w:val="left" w:pos="5555"/>
          <w:tab w:val="left" w:pos="5995"/>
        </w:tabs>
        <w:ind w:left="0"/>
        <w:jc w:val="left"/>
      </w:pPr>
    </w:p>
    <w:p w14:paraId="5E179148" w14:textId="77777777" w:rsidR="005673BC" w:rsidRDefault="005673BC" w:rsidP="005673BC">
      <w:pPr>
        <w:pStyle w:val="ptfns"/>
        <w:tabs>
          <w:tab w:val="left" w:pos="385"/>
          <w:tab w:val="left" w:pos="3410"/>
          <w:tab w:val="left" w:pos="5555"/>
          <w:tab w:val="left" w:pos="5995"/>
        </w:tabs>
        <w:ind w:left="0"/>
        <w:jc w:val="left"/>
      </w:pPr>
      <w:r>
        <w:t>Gross margin</w:t>
      </w:r>
      <w:r>
        <w:tab/>
      </w:r>
      <w:r>
        <w:tab/>
        <w:t xml:space="preserve">Inventory (causes the </w:t>
      </w:r>
    </w:p>
    <w:p w14:paraId="492D4E99" w14:textId="77777777" w:rsidR="005673BC" w:rsidRDefault="005673BC" w:rsidP="005673BC">
      <w:pPr>
        <w:pStyle w:val="ptfns"/>
        <w:tabs>
          <w:tab w:val="left" w:pos="385"/>
          <w:tab w:val="left" w:pos="3410"/>
          <w:tab w:val="left" w:pos="5555"/>
          <w:tab w:val="left" w:pos="5995"/>
        </w:tabs>
        <w:ind w:left="0"/>
        <w:jc w:val="left"/>
      </w:pPr>
      <w:r>
        <w:tab/>
      </w:r>
      <w:r>
        <w:tab/>
      </w:r>
      <w:r>
        <w:tab/>
      </w:r>
      <w:r>
        <w:tab/>
        <w:t>understatement of cost of</w:t>
      </w:r>
    </w:p>
    <w:p w14:paraId="6A2D1C72" w14:textId="1C2DD224" w:rsidR="005673BC" w:rsidRDefault="005673BC" w:rsidP="005673BC">
      <w:pPr>
        <w:pStyle w:val="ptfns"/>
        <w:tabs>
          <w:tab w:val="left" w:pos="385"/>
          <w:tab w:val="left" w:pos="3410"/>
          <w:tab w:val="left" w:pos="5555"/>
          <w:tab w:val="left" w:pos="5995"/>
        </w:tabs>
        <w:ind w:left="0"/>
        <w:jc w:val="left"/>
      </w:pPr>
      <w:r>
        <w:tab/>
      </w:r>
      <w:r>
        <w:tab/>
      </w:r>
      <w:r>
        <w:tab/>
      </w:r>
      <w:r>
        <w:tab/>
        <w:t>goods sold)</w:t>
      </w:r>
    </w:p>
    <w:p w14:paraId="24E3834D" w14:textId="77777777" w:rsidR="00244990" w:rsidRDefault="00244990" w:rsidP="005673BC">
      <w:pPr>
        <w:pStyle w:val="ptfns"/>
        <w:tabs>
          <w:tab w:val="left" w:pos="385"/>
          <w:tab w:val="left" w:pos="3410"/>
          <w:tab w:val="left" w:pos="5555"/>
          <w:tab w:val="left" w:pos="5995"/>
        </w:tabs>
        <w:ind w:left="0"/>
        <w:jc w:val="left"/>
      </w:pPr>
    </w:p>
    <w:p w14:paraId="5FA92B96" w14:textId="77777777" w:rsidR="005673BC" w:rsidRDefault="005673BC" w:rsidP="00C23B8F">
      <w:pPr>
        <w:pStyle w:val="ptfns"/>
        <w:tabs>
          <w:tab w:val="left" w:pos="385"/>
          <w:tab w:val="left" w:pos="3410"/>
          <w:tab w:val="left" w:pos="5555"/>
          <w:tab w:val="left" w:pos="5995"/>
        </w:tabs>
        <w:ind w:left="0" w:right="-119"/>
        <w:jc w:val="left"/>
      </w:pPr>
      <w:r>
        <w:t>All income amounts</w:t>
      </w:r>
      <w:r>
        <w:tab/>
      </w:r>
      <w:r>
        <w:tab/>
        <w:t xml:space="preserve">Property, plant, and equipment (the </w:t>
      </w:r>
    </w:p>
    <w:p w14:paraId="77FA0217" w14:textId="16312EF0" w:rsidR="005673BC" w:rsidRDefault="005673BC" w:rsidP="00C23B8F">
      <w:pPr>
        <w:pStyle w:val="ptfns"/>
        <w:tabs>
          <w:tab w:val="left" w:pos="385"/>
          <w:tab w:val="left" w:pos="3410"/>
          <w:tab w:val="left" w:pos="5555"/>
          <w:tab w:val="left" w:pos="5995"/>
        </w:tabs>
        <w:ind w:left="0" w:right="-119"/>
        <w:jc w:val="left"/>
      </w:pPr>
      <w:r>
        <w:tab/>
        <w:t>including net income</w:t>
      </w:r>
      <w:r>
        <w:tab/>
      </w:r>
      <w:r>
        <w:tab/>
      </w:r>
      <w:r>
        <w:tab/>
        <w:t>question said property, plant,</w:t>
      </w:r>
      <w:r>
        <w:br/>
      </w:r>
      <w:r>
        <w:tab/>
      </w:r>
      <w:r>
        <w:tab/>
      </w:r>
      <w:r>
        <w:tab/>
      </w:r>
      <w:r>
        <w:tab/>
        <w:t>and equipment</w:t>
      </w:r>
      <w:r w:rsidR="00C23B8F">
        <w:t xml:space="preserve"> was </w:t>
      </w:r>
      <w:r>
        <w:t>overstated)</w:t>
      </w:r>
    </w:p>
    <w:p w14:paraId="77E275F1" w14:textId="77777777" w:rsidR="00244990" w:rsidRDefault="00244990" w:rsidP="00C23B8F">
      <w:pPr>
        <w:pStyle w:val="ptfns"/>
        <w:tabs>
          <w:tab w:val="left" w:pos="385"/>
          <w:tab w:val="left" w:pos="3410"/>
          <w:tab w:val="left" w:pos="5555"/>
          <w:tab w:val="left" w:pos="5995"/>
        </w:tabs>
        <w:ind w:left="0" w:right="-119"/>
        <w:jc w:val="left"/>
      </w:pPr>
    </w:p>
    <w:p w14:paraId="4D2F1C13" w14:textId="77777777" w:rsidR="005673BC" w:rsidRDefault="005673BC" w:rsidP="005673BC">
      <w:pPr>
        <w:pStyle w:val="ptfns"/>
        <w:tabs>
          <w:tab w:val="left" w:pos="385"/>
          <w:tab w:val="left" w:pos="3410"/>
          <w:tab w:val="left" w:pos="5555"/>
          <w:tab w:val="left" w:pos="5995"/>
        </w:tabs>
        <w:ind w:left="0"/>
        <w:jc w:val="left"/>
      </w:pPr>
      <w:r>
        <w:t>Income tax expense</w:t>
      </w:r>
      <w:r>
        <w:tab/>
      </w:r>
      <w:r>
        <w:tab/>
        <w:t>Accrued liabilities (income tax</w:t>
      </w:r>
    </w:p>
    <w:p w14:paraId="2354D826" w14:textId="77777777" w:rsidR="005673BC" w:rsidRDefault="005673BC" w:rsidP="005673BC">
      <w:pPr>
        <w:pStyle w:val="ptfns"/>
        <w:tabs>
          <w:tab w:val="left" w:pos="385"/>
          <w:tab w:val="left" w:pos="3410"/>
          <w:tab w:val="left" w:pos="5555"/>
          <w:tab w:val="left" w:pos="5995"/>
        </w:tabs>
        <w:ind w:left="0"/>
        <w:jc w:val="left"/>
      </w:pPr>
      <w:r>
        <w:tab/>
      </w:r>
      <w:r>
        <w:tab/>
      </w:r>
      <w:r>
        <w:tab/>
      </w:r>
      <w:r>
        <w:tab/>
        <w:t xml:space="preserve">payable—due to the </w:t>
      </w:r>
    </w:p>
    <w:p w14:paraId="08F4FC14" w14:textId="77777777" w:rsidR="005673BC" w:rsidRDefault="005673BC" w:rsidP="005673BC">
      <w:pPr>
        <w:pStyle w:val="ptfns"/>
        <w:tabs>
          <w:tab w:val="left" w:pos="385"/>
          <w:tab w:val="left" w:pos="3410"/>
          <w:tab w:val="left" w:pos="5555"/>
          <w:tab w:val="left" w:pos="5995"/>
        </w:tabs>
        <w:ind w:left="0"/>
        <w:jc w:val="left"/>
      </w:pPr>
      <w:r>
        <w:tab/>
      </w:r>
      <w:r>
        <w:tab/>
      </w:r>
      <w:r>
        <w:tab/>
      </w:r>
      <w:r>
        <w:tab/>
        <w:t xml:space="preserve">overstatement of income </w:t>
      </w:r>
    </w:p>
    <w:p w14:paraId="39774FAD" w14:textId="1AD20A40" w:rsidR="005673BC" w:rsidRDefault="005673BC" w:rsidP="005673BC">
      <w:pPr>
        <w:pStyle w:val="ptfns"/>
        <w:tabs>
          <w:tab w:val="left" w:pos="385"/>
          <w:tab w:val="left" w:pos="3410"/>
          <w:tab w:val="left" w:pos="5555"/>
          <w:tab w:val="left" w:pos="5995"/>
        </w:tabs>
        <w:ind w:left="0"/>
        <w:jc w:val="left"/>
      </w:pPr>
      <w:r>
        <w:tab/>
      </w:r>
      <w:r>
        <w:tab/>
      </w:r>
      <w:r>
        <w:tab/>
      </w:r>
      <w:r>
        <w:tab/>
        <w:t>before tax)</w:t>
      </w:r>
    </w:p>
    <w:p w14:paraId="06E006A8" w14:textId="77777777" w:rsidR="00244990" w:rsidRDefault="00244990" w:rsidP="005673BC">
      <w:pPr>
        <w:pStyle w:val="ptfns"/>
        <w:tabs>
          <w:tab w:val="left" w:pos="385"/>
          <w:tab w:val="left" w:pos="3410"/>
          <w:tab w:val="left" w:pos="5555"/>
          <w:tab w:val="left" w:pos="5995"/>
        </w:tabs>
        <w:ind w:left="0"/>
        <w:jc w:val="left"/>
      </w:pPr>
    </w:p>
    <w:p w14:paraId="31387378" w14:textId="77777777" w:rsidR="005673BC" w:rsidRDefault="005673BC" w:rsidP="005673BC">
      <w:pPr>
        <w:pStyle w:val="ptfns"/>
        <w:tabs>
          <w:tab w:val="left" w:pos="385"/>
          <w:tab w:val="left" w:pos="3410"/>
          <w:tab w:val="left" w:pos="5555"/>
          <w:tab w:val="left" w:pos="5995"/>
        </w:tabs>
        <w:ind w:left="0"/>
        <w:jc w:val="left"/>
      </w:pPr>
      <w:r>
        <w:tab/>
      </w:r>
      <w:r>
        <w:tab/>
      </w:r>
      <w:r>
        <w:tab/>
        <w:t>Retained earnings (due to</w:t>
      </w:r>
    </w:p>
    <w:p w14:paraId="5DB29158" w14:textId="77777777" w:rsidR="005673BC" w:rsidRDefault="005673BC" w:rsidP="005673BC">
      <w:pPr>
        <w:pStyle w:val="ptfns"/>
        <w:tabs>
          <w:tab w:val="left" w:pos="385"/>
          <w:tab w:val="left" w:pos="3410"/>
          <w:tab w:val="left" w:pos="5555"/>
          <w:tab w:val="left" w:pos="5995"/>
        </w:tabs>
        <w:ind w:left="0"/>
        <w:jc w:val="left"/>
      </w:pPr>
      <w:r>
        <w:tab/>
      </w:r>
      <w:r>
        <w:tab/>
      </w:r>
      <w:r>
        <w:tab/>
      </w:r>
      <w:r>
        <w:tab/>
        <w:t>overstatement of net income)</w:t>
      </w:r>
    </w:p>
    <w:p w14:paraId="267EB323" w14:textId="77777777" w:rsidR="005673BC" w:rsidRPr="003D6363" w:rsidRDefault="005673BC" w:rsidP="005673BC">
      <w:pPr>
        <w:pStyle w:val="ph6full"/>
        <w:rPr>
          <w:rFonts w:ascii="Times New Roman" w:hAnsi="Times New Roman" w:cs="Times New Roman"/>
        </w:rPr>
      </w:pPr>
      <w:r w:rsidRPr="003D6363">
        <w:rPr>
          <w:rFonts w:ascii="Times New Roman" w:hAnsi="Times New Roman" w:cs="Times New Roman"/>
        </w:rPr>
        <w:t>Req. 2</w:t>
      </w:r>
    </w:p>
    <w:p w14:paraId="65AB1B35" w14:textId="77777777" w:rsidR="005673BC" w:rsidRDefault="005673BC" w:rsidP="005673BC">
      <w:pPr>
        <w:pStyle w:val="ptffull"/>
      </w:pPr>
      <w:r>
        <w:t>This question is designed to consider the whole incentive issue related to management performance. The key point is that management incentive systems (bonuses, stock options) can promote inappropriate/dishonest behaviour by managers.</w:t>
      </w:r>
    </w:p>
    <w:p w14:paraId="703FA3C2" w14:textId="77777777" w:rsidR="005673BC" w:rsidRDefault="005673BC" w:rsidP="005673BC">
      <w:pPr>
        <w:pStyle w:val="ptffull"/>
      </w:pPr>
      <w:r>
        <w:t>Management bonuses are a potential “red flag” because there is an incentive for management to commit fraud to increase their bonus.</w:t>
      </w:r>
    </w:p>
    <w:p w14:paraId="547A2BB5" w14:textId="716D256A" w:rsidR="005673BC" w:rsidRDefault="005673BC" w:rsidP="00C23B8F">
      <w:pPr>
        <w:pStyle w:val="ph3"/>
        <w:tabs>
          <w:tab w:val="right" w:pos="8820"/>
        </w:tabs>
        <w:spacing w:before="0"/>
        <w:ind w:left="0" w:right="-468"/>
        <w:jc w:val="left"/>
        <w:rPr>
          <w:b/>
          <w:i w:val="0"/>
          <w:sz w:val="36"/>
          <w:szCs w:val="36"/>
        </w:rPr>
      </w:pPr>
      <w:r>
        <w:br w:type="page"/>
      </w:r>
      <w:r>
        <w:lastRenderedPageBreak/>
        <w:tab/>
        <w:t xml:space="preserve">(20-30 min.) </w:t>
      </w:r>
      <w:r>
        <w:rPr>
          <w:b/>
          <w:i w:val="0"/>
          <w:sz w:val="36"/>
          <w:szCs w:val="36"/>
        </w:rPr>
        <w:t>P18-2C</w:t>
      </w:r>
    </w:p>
    <w:p w14:paraId="6DEB9DB0" w14:textId="77777777" w:rsidR="005673BC" w:rsidRPr="003D6363" w:rsidRDefault="005673BC" w:rsidP="00C23B8F">
      <w:pPr>
        <w:pStyle w:val="ph6full"/>
        <w:spacing w:before="0" w:after="120"/>
        <w:ind w:left="1440"/>
        <w:rPr>
          <w:rFonts w:ascii="Times New Roman" w:hAnsi="Times New Roman" w:cs="Times New Roman"/>
        </w:rPr>
      </w:pPr>
      <w:r w:rsidRPr="003D6363">
        <w:rPr>
          <w:rFonts w:ascii="Times New Roman" w:hAnsi="Times New Roman" w:cs="Times New Roman"/>
        </w:rPr>
        <w:t>Req. 1</w:t>
      </w:r>
    </w:p>
    <w:p w14:paraId="030D481A" w14:textId="2F76E7DA" w:rsidR="005673BC" w:rsidRDefault="005673BC" w:rsidP="00D368D6">
      <w:pPr>
        <w:pStyle w:val="ptf"/>
        <w:spacing w:before="0" w:after="120"/>
      </w:pPr>
      <w:r>
        <w:t>Receivable turnover would be too high. Sales were overstated so the numerator would be overstated. The denominator would also be overstated since account receivables were overstated but the numerator increased at a greater rate than the denominator.</w:t>
      </w:r>
    </w:p>
    <w:p w14:paraId="2F93B4EF" w14:textId="77777777" w:rsidR="00D368D6" w:rsidRDefault="00D368D6" w:rsidP="00D368D6">
      <w:pPr>
        <w:pStyle w:val="ph6full"/>
        <w:spacing w:before="0" w:after="120"/>
      </w:pPr>
    </w:p>
    <w:p w14:paraId="5091041A" w14:textId="77777777" w:rsidR="005673BC" w:rsidRPr="003D6363" w:rsidRDefault="005673BC" w:rsidP="00C23B8F">
      <w:pPr>
        <w:pStyle w:val="ph6full"/>
        <w:spacing w:before="0" w:after="120"/>
        <w:ind w:left="1440"/>
        <w:rPr>
          <w:rFonts w:ascii="Times New Roman" w:hAnsi="Times New Roman" w:cs="Times New Roman"/>
        </w:rPr>
      </w:pPr>
      <w:r w:rsidRPr="003D6363">
        <w:rPr>
          <w:rFonts w:ascii="Times New Roman" w:hAnsi="Times New Roman" w:cs="Times New Roman"/>
        </w:rPr>
        <w:t>Req. 2</w:t>
      </w:r>
    </w:p>
    <w:p w14:paraId="66572AAA" w14:textId="77777777" w:rsidR="005673BC" w:rsidRDefault="005673BC" w:rsidP="00D368D6">
      <w:pPr>
        <w:pStyle w:val="ptf"/>
        <w:spacing w:before="0" w:after="120"/>
      </w:pPr>
      <w:r>
        <w:t>Sales and receivables should grow at approximately the same rate because a credit sale increases both accounts. This would not be true if the company’s business is changing—i.e., it is selling more for cash and less on credit (but not an issue in this case).</w:t>
      </w:r>
    </w:p>
    <w:p w14:paraId="390CB811" w14:textId="77777777" w:rsidR="00D368D6" w:rsidRDefault="00D368D6" w:rsidP="00D368D6">
      <w:pPr>
        <w:pStyle w:val="ph6full"/>
        <w:spacing w:before="0" w:after="120"/>
      </w:pPr>
    </w:p>
    <w:p w14:paraId="37FE24C4" w14:textId="77777777" w:rsidR="005673BC" w:rsidRPr="003D6363" w:rsidRDefault="005673BC" w:rsidP="00C23B8F">
      <w:pPr>
        <w:pStyle w:val="ph6full"/>
        <w:spacing w:before="0" w:after="120"/>
        <w:ind w:left="1440"/>
        <w:rPr>
          <w:rFonts w:ascii="Times New Roman" w:hAnsi="Times New Roman" w:cs="Times New Roman"/>
        </w:rPr>
      </w:pPr>
      <w:r w:rsidRPr="003D6363">
        <w:rPr>
          <w:rFonts w:ascii="Times New Roman" w:hAnsi="Times New Roman" w:cs="Times New Roman"/>
        </w:rPr>
        <w:t>Req. 3</w:t>
      </w:r>
    </w:p>
    <w:p w14:paraId="2BD53CB6" w14:textId="77777777" w:rsidR="005673BC" w:rsidRDefault="005673BC" w:rsidP="00D368D6">
      <w:pPr>
        <w:pStyle w:val="ptf"/>
        <w:spacing w:before="0" w:after="120"/>
      </w:pPr>
      <w:r>
        <w:t>Cost of goods sold (numerator) was understated and closing inventory (denominator) was overstated. The too-low numerator divided by the too-high denominator produced an inventory turnover value that was too low.</w:t>
      </w:r>
    </w:p>
    <w:p w14:paraId="2E86CCDD" w14:textId="77777777" w:rsidR="00D368D6" w:rsidRDefault="00D368D6" w:rsidP="00D368D6">
      <w:pPr>
        <w:pStyle w:val="ph6full"/>
        <w:spacing w:before="0" w:after="120"/>
      </w:pPr>
    </w:p>
    <w:p w14:paraId="046DFD5A" w14:textId="77777777" w:rsidR="005673BC" w:rsidRPr="003D6363" w:rsidRDefault="005673BC" w:rsidP="00C23B8F">
      <w:pPr>
        <w:pStyle w:val="ph6full"/>
        <w:spacing w:before="0" w:after="120"/>
        <w:ind w:left="1440"/>
        <w:rPr>
          <w:rFonts w:ascii="Times New Roman" w:hAnsi="Times New Roman" w:cs="Times New Roman"/>
        </w:rPr>
      </w:pPr>
      <w:r w:rsidRPr="003D6363">
        <w:rPr>
          <w:rFonts w:ascii="Times New Roman" w:hAnsi="Times New Roman" w:cs="Times New Roman"/>
        </w:rPr>
        <w:t>Req. 4</w:t>
      </w:r>
    </w:p>
    <w:p w14:paraId="0A9D089E" w14:textId="67F243F4" w:rsidR="005673BC" w:rsidRDefault="005673BC" w:rsidP="00D368D6">
      <w:pPr>
        <w:pStyle w:val="ptf"/>
        <w:spacing w:before="0" w:after="120"/>
      </w:pPr>
      <w:r>
        <w:t>A fast-growing company would likely have a higher-than-average inventory turnover</w:t>
      </w:r>
      <w:r w:rsidR="00785E93">
        <w:t>,</w:t>
      </w:r>
      <w:r>
        <w:t xml:space="preserve"> whereas the company’s inventory turnover was quite low relative to its competitors.</w:t>
      </w:r>
    </w:p>
    <w:p w14:paraId="45603B3D" w14:textId="77777777" w:rsidR="00D368D6" w:rsidRDefault="00D368D6" w:rsidP="00D368D6">
      <w:pPr>
        <w:pStyle w:val="ph6full"/>
        <w:spacing w:before="0" w:after="120"/>
      </w:pPr>
    </w:p>
    <w:p w14:paraId="17CD6296" w14:textId="77777777" w:rsidR="005673BC" w:rsidRPr="003D6363" w:rsidRDefault="005673BC" w:rsidP="00C23B8F">
      <w:pPr>
        <w:pStyle w:val="ph6full"/>
        <w:spacing w:before="0" w:after="120"/>
        <w:ind w:left="1440"/>
        <w:rPr>
          <w:rFonts w:ascii="Times New Roman" w:hAnsi="Times New Roman" w:cs="Times New Roman"/>
        </w:rPr>
      </w:pPr>
      <w:r w:rsidRPr="003D6363">
        <w:rPr>
          <w:rFonts w:ascii="Times New Roman" w:hAnsi="Times New Roman" w:cs="Times New Roman"/>
        </w:rPr>
        <w:t>Req. 5</w:t>
      </w:r>
    </w:p>
    <w:p w14:paraId="3D4BDCA6" w14:textId="77777777" w:rsidR="005673BC" w:rsidRDefault="005673BC" w:rsidP="005673BC">
      <w:pPr>
        <w:pStyle w:val="ptf"/>
      </w:pPr>
      <w:r>
        <w:t>High receivables turnover suggests strong sales and quick collection of receivables. The low inventory turnover suggests difficulty in selling merchandise. The combination of the two ratios suggests a “red flag.”</w:t>
      </w:r>
    </w:p>
    <w:p w14:paraId="225CA313" w14:textId="77777777" w:rsidR="005673BC" w:rsidRDefault="005673BC" w:rsidP="00D368D6">
      <w:pPr>
        <w:pStyle w:val="ph2"/>
        <w:spacing w:before="0"/>
        <w:ind w:left="142"/>
        <w:rPr>
          <w:color w:val="auto"/>
        </w:rPr>
      </w:pPr>
      <w:r>
        <w:br w:type="page"/>
      </w:r>
      <w:r>
        <w:rPr>
          <w:color w:val="auto"/>
        </w:rPr>
        <w:lastRenderedPageBreak/>
        <w:t>Decision Problem</w:t>
      </w:r>
    </w:p>
    <w:p w14:paraId="56E8D06A" w14:textId="071CC3D0" w:rsidR="005673BC" w:rsidRDefault="005673BC" w:rsidP="00C23B8F">
      <w:pPr>
        <w:pStyle w:val="ph3"/>
        <w:tabs>
          <w:tab w:val="right" w:pos="8820"/>
        </w:tabs>
        <w:spacing w:before="0" w:after="120"/>
        <w:ind w:left="0" w:right="-471"/>
        <w:jc w:val="left"/>
        <w:rPr>
          <w:b/>
          <w:i w:val="0"/>
          <w:sz w:val="36"/>
          <w:szCs w:val="36"/>
        </w:rPr>
      </w:pPr>
      <w:r>
        <w:tab/>
        <w:t xml:space="preserve">(20-30 min.) </w:t>
      </w:r>
      <w:r>
        <w:rPr>
          <w:b/>
          <w:i w:val="0"/>
          <w:sz w:val="28"/>
          <w:szCs w:val="28"/>
        </w:rPr>
        <w:t>DP</w:t>
      </w:r>
      <w:r w:rsidR="00991F6E">
        <w:rPr>
          <w:b/>
          <w:i w:val="0"/>
          <w:sz w:val="28"/>
          <w:szCs w:val="28"/>
        </w:rPr>
        <w:t>18-1</w:t>
      </w:r>
    </w:p>
    <w:p w14:paraId="3C905B68" w14:textId="77777777" w:rsidR="005673BC" w:rsidRDefault="005673BC" w:rsidP="00D368D6">
      <w:pPr>
        <w:pStyle w:val="ptf"/>
        <w:spacing w:before="0" w:after="120"/>
        <w:ind w:left="709"/>
      </w:pPr>
      <w:r>
        <w:t xml:space="preserve">To reduce losses and establish profitable operations, </w:t>
      </w:r>
      <w:proofErr w:type="spellStart"/>
      <w:r>
        <w:t>WinterWorld</w:t>
      </w:r>
      <w:proofErr w:type="spellEnd"/>
      <w:r>
        <w:t xml:space="preserve"> Inc. should take some of the following steps:</w:t>
      </w:r>
    </w:p>
    <w:p w14:paraId="090F8A03" w14:textId="5425D1E3" w:rsidR="005673BC" w:rsidRDefault="005673BC" w:rsidP="00D368D6">
      <w:pPr>
        <w:pStyle w:val="pl1"/>
        <w:ind w:left="1195"/>
      </w:pPr>
      <w:r>
        <w:t>1.</w:t>
      </w:r>
      <w:r>
        <w:tab/>
        <w:t>The company must reduce its inventory. It has 67.1 percent of its assets tied up in inventory, which takes up space and costs money to hold. Any slow-moving items should be sold off cheaply in order to concentrate on those lines that sell well. This will initially reduce the gross margin</w:t>
      </w:r>
      <w:r w:rsidR="00785E93">
        <w:t>,</w:t>
      </w:r>
      <w:r>
        <w:t xml:space="preserve"> but it will free up cash to pay down the debt.</w:t>
      </w:r>
    </w:p>
    <w:p w14:paraId="342E57C7" w14:textId="7590ABEC" w:rsidR="005673BC" w:rsidRDefault="005673BC" w:rsidP="00D368D6">
      <w:pPr>
        <w:pStyle w:val="pl1"/>
        <w:ind w:left="1195"/>
      </w:pPr>
      <w:r>
        <w:t>2.</w:t>
      </w:r>
      <w:r>
        <w:tab/>
        <w:t>The company should reduce and perhaps eliminate sales on credit. The customers are borrowing money from the company at no interest while the company borrows that same money at 6 percent from the bank or on note payable at 8 percent. We cannot tell from the information given whether the credit sales affect the company’s gross sales.</w:t>
      </w:r>
    </w:p>
    <w:p w14:paraId="70EA3A18" w14:textId="77777777" w:rsidR="005673BC" w:rsidRDefault="005673BC" w:rsidP="00D368D6">
      <w:pPr>
        <w:pStyle w:val="pl1"/>
        <w:ind w:left="1195"/>
      </w:pPr>
      <w:r>
        <w:tab/>
        <w:t>In short, reduce or eliminate the accounts receivable and the bank loan.</w:t>
      </w:r>
    </w:p>
    <w:p w14:paraId="64C38B86" w14:textId="4A2060C3" w:rsidR="005673BC" w:rsidRDefault="005673BC" w:rsidP="00D368D6">
      <w:pPr>
        <w:pStyle w:val="pl1"/>
        <w:ind w:left="1195"/>
      </w:pPr>
      <w:r>
        <w:t>3.</w:t>
      </w:r>
      <w:r>
        <w:tab/>
        <w:t xml:space="preserve">Reduce the amount of interest-bearing debt. The company’s interest-bearing short-term note payable equal 6.0 percent of total assets compared to 0.0 percent for the industry average. Interest-bearing long-term debt equals 16.0 percent of total assets, compared to 14.0 percent for the industry. </w:t>
      </w:r>
      <w:proofErr w:type="spellStart"/>
      <w:r>
        <w:t>WinterWorld</w:t>
      </w:r>
      <w:proofErr w:type="spellEnd"/>
      <w:r>
        <w:t xml:space="preserve"> Inc.’s total interest-bearing debt is 40 percent (18.0% + 6.0% + 16.0% = 40%) of total assets, compared to only 28 percent (14.0% + 0.0% + 14.0% = 28%) for the industry. This debt burden causes the company to pay more interest expense than the norm for the industry (3.1 percent of net sales, compared to only 1.2 percent for the average company in the industry). The high level of interest expense drags profits down.</w:t>
      </w:r>
    </w:p>
    <w:p w14:paraId="3CCC8798" w14:textId="77777777" w:rsidR="005673BC" w:rsidRDefault="005673BC" w:rsidP="00D368D6">
      <w:pPr>
        <w:pStyle w:val="pl1"/>
        <w:ind w:left="1195"/>
      </w:pPr>
      <w:r>
        <w:t>4.</w:t>
      </w:r>
      <w:r>
        <w:tab/>
        <w:t>Sell higher profit-margin products or increase the price slightly to improve the margin. Cost of sales is 61.2 percent of sales, compared to 55.4 percent for the industry average. Consequently, gross margin is only 38.8 percent of net sales, which is less than the 44.6 percent industry average. An increase of approximately 10 percent on the selling price would bring the gross margin up to the industry average.</w:t>
      </w:r>
    </w:p>
    <w:p w14:paraId="0D7AABFC" w14:textId="77777777" w:rsidR="005673BC" w:rsidRDefault="005673BC" w:rsidP="00D368D6">
      <w:pPr>
        <w:pStyle w:val="pl1"/>
        <w:ind w:left="1195"/>
      </w:pPr>
      <w:r>
        <w:t>5.</w:t>
      </w:r>
      <w:r>
        <w:tab/>
        <w:t>Cut operating expenses below their current level of 40.2 percent of sales by finding cheaper ways of doing business. The company should consider spending less on advertising, laying off employees, and other cost-cutting measures to trim operating expenses.</w:t>
      </w:r>
    </w:p>
    <w:p w14:paraId="3624AD40" w14:textId="77777777" w:rsidR="005673BC" w:rsidRDefault="005673BC" w:rsidP="00D368D6">
      <w:pPr>
        <w:pStyle w:val="pl1"/>
        <w:ind w:left="1195"/>
      </w:pPr>
      <w:r>
        <w:t>6.</w:t>
      </w:r>
      <w:r>
        <w:tab/>
        <w:t>Do not pay the suppliers so quickly; take advantage of the suppliers’ credit terms. The company’s payables are 4 points lower than the industry average. Instead of paying the suppliers, pay down the short-term notes and some interest. Only pay suppliers quickly if they offer a discount for prompt payment.</w:t>
      </w:r>
    </w:p>
    <w:p w14:paraId="38174DC3" w14:textId="77777777" w:rsidR="005673BC" w:rsidRDefault="005673BC" w:rsidP="00D368D6">
      <w:pPr>
        <w:pStyle w:val="pl1"/>
        <w:ind w:left="1195"/>
      </w:pPr>
      <w:r>
        <w:rPr>
          <w:i/>
        </w:rPr>
        <w:t>Note:</w:t>
      </w:r>
      <w:r>
        <w:t xml:space="preserve"> The question asked for only three courses of action.</w:t>
      </w:r>
    </w:p>
    <w:p w14:paraId="710EFFB0" w14:textId="77777777" w:rsidR="005673BC" w:rsidRDefault="005673BC" w:rsidP="005673BC">
      <w:pPr>
        <w:rPr>
          <w:rFonts w:ascii="Arial" w:hAnsi="Arial" w:cs="Arial"/>
          <w:bCs/>
          <w:i/>
          <w:sz w:val="20"/>
          <w:lang w:eastAsia="en-CA"/>
        </w:rPr>
      </w:pPr>
      <w:r>
        <w:rPr>
          <w:rFonts w:ascii="Arial" w:hAnsi="Arial" w:cs="Arial"/>
          <w:b/>
          <w:i/>
          <w:sz w:val="20"/>
        </w:rPr>
        <w:br w:type="page"/>
      </w:r>
    </w:p>
    <w:p w14:paraId="6773F893" w14:textId="77777777" w:rsidR="00C23B8F" w:rsidRDefault="00C23B8F" w:rsidP="00C23B8F">
      <w:pPr>
        <w:pStyle w:val="ph2"/>
        <w:spacing w:before="0"/>
        <w:ind w:left="142"/>
        <w:rPr>
          <w:color w:val="auto"/>
        </w:rPr>
      </w:pPr>
      <w:r>
        <w:rPr>
          <w:color w:val="auto"/>
        </w:rPr>
        <w:lastRenderedPageBreak/>
        <w:t>Financial Statement Case</w:t>
      </w:r>
    </w:p>
    <w:p w14:paraId="67140022" w14:textId="77777777" w:rsidR="00C23B8F" w:rsidRDefault="00C23B8F" w:rsidP="005673BC">
      <w:pPr>
        <w:pStyle w:val="ph2"/>
        <w:spacing w:before="0"/>
        <w:jc w:val="right"/>
        <w:rPr>
          <w:b w:val="0"/>
          <w:i/>
          <w:color w:val="auto"/>
          <w:sz w:val="20"/>
          <w:szCs w:val="20"/>
        </w:rPr>
      </w:pPr>
    </w:p>
    <w:p w14:paraId="0556054D" w14:textId="03415177" w:rsidR="005673BC" w:rsidRDefault="005673BC" w:rsidP="005673BC">
      <w:pPr>
        <w:pStyle w:val="ph2"/>
        <w:spacing w:before="0"/>
        <w:jc w:val="right"/>
        <w:rPr>
          <w:color w:val="auto"/>
        </w:rPr>
      </w:pPr>
      <w:r w:rsidRPr="00D508D4">
        <w:rPr>
          <w:b w:val="0"/>
          <w:i/>
          <w:color w:val="auto"/>
          <w:sz w:val="20"/>
          <w:szCs w:val="20"/>
        </w:rPr>
        <w:t>(20-30 min.)</w:t>
      </w:r>
      <w:r>
        <w:t xml:space="preserve"> </w:t>
      </w:r>
      <w:r w:rsidRPr="00BC30E1">
        <w:rPr>
          <w:color w:val="auto"/>
          <w:sz w:val="28"/>
          <w:szCs w:val="28"/>
        </w:rPr>
        <w:t>FSC</w:t>
      </w:r>
      <w:r w:rsidR="00991F6E">
        <w:rPr>
          <w:color w:val="auto"/>
          <w:sz w:val="28"/>
          <w:szCs w:val="28"/>
        </w:rPr>
        <w:t>18-1</w:t>
      </w:r>
    </w:p>
    <w:p w14:paraId="5016127E" w14:textId="77777777" w:rsidR="005673BC" w:rsidRPr="003D6363" w:rsidRDefault="005673BC" w:rsidP="00C23B8F">
      <w:pPr>
        <w:pStyle w:val="ph6full"/>
        <w:spacing w:before="120"/>
        <w:rPr>
          <w:rFonts w:ascii="Times New Roman" w:hAnsi="Times New Roman" w:cs="Times New Roman"/>
        </w:rPr>
      </w:pPr>
      <w:r w:rsidRPr="003D6363">
        <w:rPr>
          <w:rFonts w:ascii="Times New Roman" w:hAnsi="Times New Roman" w:cs="Times New Roman"/>
        </w:rPr>
        <w:t>Req. 1</w:t>
      </w:r>
    </w:p>
    <w:p w14:paraId="79D05C76" w14:textId="5F52DB80" w:rsidR="005673BC" w:rsidRPr="004A1125" w:rsidRDefault="00785E93" w:rsidP="005673BC">
      <w:pPr>
        <w:pStyle w:val="ptffull"/>
        <w:jc w:val="center"/>
        <w:rPr>
          <w:b/>
        </w:rPr>
      </w:pPr>
      <w:r w:rsidRPr="004A1125">
        <w:rPr>
          <w:b/>
        </w:rPr>
        <w:t>INDIGO BOOKS &amp; MUSIC INC.</w:t>
      </w:r>
    </w:p>
    <w:p w14:paraId="49782243" w14:textId="142EDC2C" w:rsidR="005673BC" w:rsidRDefault="005673BC" w:rsidP="005673BC">
      <w:pPr>
        <w:pStyle w:val="ptffullns"/>
        <w:jc w:val="center"/>
      </w:pPr>
      <w:r>
        <w:t xml:space="preserve">Trend Analysis Using </w:t>
      </w:r>
      <w:r w:rsidR="00155CC7">
        <w:t xml:space="preserve">2013 </w:t>
      </w:r>
      <w:r>
        <w:t>as Base</w:t>
      </w:r>
    </w:p>
    <w:p w14:paraId="20C746DF" w14:textId="6909832E" w:rsidR="005673BC" w:rsidRPr="004A1125" w:rsidRDefault="005673BC" w:rsidP="005673BC">
      <w:pPr>
        <w:pStyle w:val="ptffull"/>
        <w:tabs>
          <w:tab w:val="center" w:pos="4400"/>
          <w:tab w:val="center" w:pos="5529"/>
          <w:tab w:val="center" w:pos="6804"/>
          <w:tab w:val="center" w:pos="7797"/>
          <w:tab w:val="center" w:pos="9020"/>
        </w:tabs>
        <w:ind w:right="-1129"/>
        <w:rPr>
          <w:b/>
        </w:rPr>
      </w:pPr>
      <w:r>
        <w:tab/>
      </w:r>
      <w:r w:rsidRPr="004A1125">
        <w:rPr>
          <w:b/>
          <w:u w:val="single"/>
        </w:rPr>
        <w:t>201</w:t>
      </w:r>
      <w:r w:rsidR="00B2545B" w:rsidRPr="004A1125">
        <w:rPr>
          <w:b/>
          <w:u w:val="single"/>
        </w:rPr>
        <w:t>7</w:t>
      </w:r>
      <w:r w:rsidRPr="004A1125">
        <w:rPr>
          <w:b/>
        </w:rPr>
        <w:tab/>
      </w:r>
      <w:r w:rsidRPr="004A1125">
        <w:rPr>
          <w:b/>
          <w:u w:val="single"/>
        </w:rPr>
        <w:t>201</w:t>
      </w:r>
      <w:r w:rsidR="00B2545B" w:rsidRPr="004A1125">
        <w:rPr>
          <w:b/>
          <w:u w:val="single"/>
        </w:rPr>
        <w:t>6</w:t>
      </w:r>
      <w:r w:rsidRPr="004A1125">
        <w:rPr>
          <w:b/>
        </w:rPr>
        <w:tab/>
      </w:r>
      <w:r w:rsidRPr="004A1125">
        <w:rPr>
          <w:b/>
          <w:u w:val="single"/>
        </w:rPr>
        <w:t>201</w:t>
      </w:r>
      <w:r w:rsidR="00B2545B" w:rsidRPr="004A1125">
        <w:rPr>
          <w:b/>
          <w:u w:val="single"/>
        </w:rPr>
        <w:t>5</w:t>
      </w:r>
      <w:r w:rsidRPr="004A1125">
        <w:rPr>
          <w:b/>
        </w:rPr>
        <w:tab/>
      </w:r>
      <w:r w:rsidRPr="004A1125">
        <w:rPr>
          <w:b/>
          <w:u w:val="single"/>
        </w:rPr>
        <w:t>201</w:t>
      </w:r>
      <w:r w:rsidR="00B2545B" w:rsidRPr="004A1125">
        <w:rPr>
          <w:b/>
          <w:u w:val="single"/>
        </w:rPr>
        <w:t>4</w:t>
      </w:r>
      <w:r w:rsidRPr="004A1125">
        <w:rPr>
          <w:b/>
        </w:rPr>
        <w:tab/>
      </w:r>
      <w:r w:rsidR="00B2545B" w:rsidRPr="004A1125">
        <w:rPr>
          <w:b/>
          <w:u w:val="single"/>
        </w:rPr>
        <w:t>2013</w:t>
      </w:r>
    </w:p>
    <w:p w14:paraId="17F6AD62" w14:textId="71D35F4E" w:rsidR="005673BC" w:rsidRDefault="005673BC" w:rsidP="005673BC">
      <w:pPr>
        <w:pStyle w:val="ptffull"/>
        <w:tabs>
          <w:tab w:val="decimal" w:pos="4290"/>
          <w:tab w:val="center" w:pos="4400"/>
          <w:tab w:val="decimal" w:pos="5555"/>
          <w:tab w:val="decimal" w:pos="6875"/>
          <w:tab w:val="decimal" w:pos="7920"/>
          <w:tab w:val="decimal" w:pos="9185"/>
        </w:tabs>
        <w:ind w:right="-799"/>
      </w:pPr>
      <w:r>
        <w:t>Total revenues</w:t>
      </w:r>
      <w:r>
        <w:tab/>
      </w:r>
      <w:r w:rsidR="00B2545B">
        <w:t>116.1</w:t>
      </w:r>
      <w:r>
        <w:t>%</w:t>
      </w:r>
      <w:r>
        <w:tab/>
      </w:r>
      <w:r w:rsidR="00B2545B">
        <w:t>113.1</w:t>
      </w:r>
      <w:r>
        <w:t>%</w:t>
      </w:r>
      <w:r>
        <w:tab/>
      </w:r>
      <w:r w:rsidR="00B2545B">
        <w:t>101.9</w:t>
      </w:r>
      <w:r>
        <w:t>%</w:t>
      </w:r>
      <w:r>
        <w:tab/>
      </w:r>
      <w:r w:rsidR="00B2545B">
        <w:t>98.7</w:t>
      </w:r>
      <w:r>
        <w:t>%</w:t>
      </w:r>
      <w:r>
        <w:tab/>
        <w:t>100</w:t>
      </w:r>
      <w:r w:rsidR="00B2545B">
        <w:t>.0</w:t>
      </w:r>
      <w:r>
        <w:t>%</w:t>
      </w:r>
    </w:p>
    <w:p w14:paraId="6D66504E" w14:textId="086D939E" w:rsidR="005673BC" w:rsidRPr="00357A02" w:rsidRDefault="00244990" w:rsidP="00D01178">
      <w:pPr>
        <w:pStyle w:val="ptffullns"/>
        <w:tabs>
          <w:tab w:val="decimal" w:pos="4320"/>
          <w:tab w:val="center" w:pos="4400"/>
          <w:tab w:val="decimal" w:pos="5555"/>
          <w:tab w:val="decimal" w:pos="7020"/>
          <w:tab w:val="decimal" w:pos="7920"/>
          <w:tab w:val="decimal" w:pos="9185"/>
        </w:tabs>
        <w:ind w:right="-799"/>
        <w:jc w:val="left"/>
      </w:pPr>
      <w:r>
        <w:t>E</w:t>
      </w:r>
      <w:r w:rsidR="005673BC">
        <w:t>arnings (loss)</w:t>
      </w:r>
      <w:r>
        <w:t xml:space="preserve"> before income taxes</w:t>
      </w:r>
      <w:r w:rsidR="005673BC">
        <w:tab/>
        <w:t xml:space="preserve"> </w:t>
      </w:r>
      <w:r w:rsidR="00B2545B">
        <w:t xml:space="preserve">    690.5</w:t>
      </w:r>
      <w:r w:rsidR="005673BC">
        <w:tab/>
      </w:r>
      <w:r w:rsidR="00B2545B">
        <w:t>526.2</w:t>
      </w:r>
      <w:r w:rsidR="005673BC">
        <w:tab/>
      </w:r>
      <w:r w:rsidR="00C23B8F" w:rsidRPr="00357A02">
        <w:t>—</w:t>
      </w:r>
      <w:r w:rsidR="005673BC" w:rsidRPr="00357A02">
        <w:tab/>
      </w:r>
      <w:r w:rsidR="00357A02" w:rsidRPr="00357A02">
        <w:t xml:space="preserve">     </w:t>
      </w:r>
      <w:r w:rsidR="00B2545B" w:rsidRPr="00357A02">
        <w:t xml:space="preserve">  </w:t>
      </w:r>
      <w:r w:rsidR="00357A02" w:rsidRPr="00357A02">
        <w:t xml:space="preserve"> </w:t>
      </w:r>
      <w:r w:rsidR="00B2545B" w:rsidRPr="00357A02">
        <w:t xml:space="preserve"> </w:t>
      </w:r>
      <w:r w:rsidR="00357A02" w:rsidRPr="00357A02">
        <w:t xml:space="preserve">   </w:t>
      </w:r>
      <w:r w:rsidR="00B2545B" w:rsidRPr="00357A02">
        <w:t>—</w:t>
      </w:r>
      <w:r w:rsidR="005673BC" w:rsidRPr="00357A02">
        <w:tab/>
        <w:t>100</w:t>
      </w:r>
      <w:r w:rsidR="00B2545B" w:rsidRPr="00357A02">
        <w:t>.0</w:t>
      </w:r>
    </w:p>
    <w:p w14:paraId="0923BA06" w14:textId="6288585C" w:rsidR="005673BC" w:rsidRPr="00357A02" w:rsidRDefault="005673BC" w:rsidP="003D6363">
      <w:pPr>
        <w:pStyle w:val="ptffullns"/>
        <w:tabs>
          <w:tab w:val="left" w:pos="3969"/>
          <w:tab w:val="center" w:pos="4400"/>
          <w:tab w:val="decimal" w:pos="5580"/>
          <w:tab w:val="decimal" w:pos="7020"/>
          <w:tab w:val="decimal" w:pos="7983"/>
          <w:tab w:val="decimal" w:pos="9214"/>
        </w:tabs>
        <w:ind w:right="-799"/>
        <w:jc w:val="left"/>
      </w:pPr>
      <w:r w:rsidRPr="00357A02">
        <w:t>Earnings per common share</w:t>
      </w:r>
      <w:r w:rsidR="00B2545B" w:rsidRPr="00357A02">
        <w:tab/>
        <w:t>464.7</w:t>
      </w:r>
      <w:r w:rsidRPr="00357A02">
        <w:tab/>
      </w:r>
      <w:r w:rsidR="00B2545B" w:rsidRPr="00357A02">
        <w:t>647.1</w:t>
      </w:r>
      <w:r w:rsidRPr="00357A02">
        <w:tab/>
      </w:r>
      <w:r w:rsidR="00244990" w:rsidRPr="00357A02">
        <w:t xml:space="preserve">     </w:t>
      </w:r>
      <w:r w:rsidR="00B2545B" w:rsidRPr="00357A02">
        <w:t xml:space="preserve"> —</w:t>
      </w:r>
      <w:r w:rsidRPr="00357A02">
        <w:tab/>
      </w:r>
      <w:r w:rsidR="00C23B8F" w:rsidRPr="00357A02">
        <w:t>—</w:t>
      </w:r>
      <w:r w:rsidRPr="00357A02">
        <w:tab/>
        <w:t>100</w:t>
      </w:r>
      <w:r w:rsidR="00B2545B" w:rsidRPr="00357A02">
        <w:t>.0</w:t>
      </w:r>
    </w:p>
    <w:p w14:paraId="3AA42B0F" w14:textId="77777777" w:rsidR="005673BC" w:rsidRPr="00357A02" w:rsidRDefault="005673BC" w:rsidP="005673BC">
      <w:pPr>
        <w:pStyle w:val="ptffullns"/>
        <w:tabs>
          <w:tab w:val="left" w:pos="4200"/>
          <w:tab w:val="center" w:pos="4400"/>
          <w:tab w:val="decimal" w:pos="5580"/>
          <w:tab w:val="decimal" w:pos="6900"/>
          <w:tab w:val="decimal" w:pos="7944"/>
          <w:tab w:val="decimal" w:pos="9214"/>
        </w:tabs>
        <w:ind w:right="-799"/>
      </w:pPr>
    </w:p>
    <w:p w14:paraId="47149EBD" w14:textId="08BBB769" w:rsidR="005673BC" w:rsidRDefault="005673BC" w:rsidP="005673BC">
      <w:pPr>
        <w:pStyle w:val="ptffullns"/>
        <w:tabs>
          <w:tab w:val="left" w:pos="4200"/>
          <w:tab w:val="center" w:pos="4400"/>
          <w:tab w:val="decimal" w:pos="5580"/>
          <w:tab w:val="decimal" w:pos="6900"/>
          <w:tab w:val="decimal" w:pos="7944"/>
          <w:tab w:val="decimal" w:pos="9214"/>
        </w:tabs>
        <w:ind w:right="-799"/>
      </w:pPr>
      <w:r>
        <w:t>Losses are not shown as negative percentages as the difference is more than 100%</w:t>
      </w:r>
      <w:r w:rsidR="00785E93">
        <w:t>.</w:t>
      </w:r>
    </w:p>
    <w:p w14:paraId="7D1A8CA7" w14:textId="77777777" w:rsidR="005673BC" w:rsidRPr="003D6363" w:rsidRDefault="005673BC" w:rsidP="005673BC">
      <w:pPr>
        <w:pStyle w:val="ph6full"/>
        <w:rPr>
          <w:rFonts w:ascii="Times New Roman" w:hAnsi="Times New Roman" w:cs="Times New Roman"/>
        </w:rPr>
      </w:pPr>
      <w:r w:rsidRPr="003D6363">
        <w:rPr>
          <w:rFonts w:ascii="Times New Roman" w:hAnsi="Times New Roman" w:cs="Times New Roman"/>
        </w:rPr>
        <w:t>Req. 2</w:t>
      </w:r>
    </w:p>
    <w:p w14:paraId="7E92D441" w14:textId="43F1CE0D" w:rsidR="00050A71" w:rsidRDefault="00050A71" w:rsidP="005673BC">
      <w:pPr>
        <w:pStyle w:val="ptffull"/>
      </w:pPr>
      <w:r>
        <w:t>Sales have increased steadily since 2013</w:t>
      </w:r>
      <w:r w:rsidR="00785E93">
        <w:t>,</w:t>
      </w:r>
      <w:r>
        <w:t xml:space="preserve"> with the exception of 2014</w:t>
      </w:r>
      <w:r w:rsidR="00785E93">
        <w:t>,</w:t>
      </w:r>
      <w:r>
        <w:t xml:space="preserve"> whe</w:t>
      </w:r>
      <w:r w:rsidR="00785E93">
        <w:t>n</w:t>
      </w:r>
      <w:r>
        <w:t xml:space="preserve"> there was a brief decline.</w:t>
      </w:r>
    </w:p>
    <w:p w14:paraId="61E5CFE6" w14:textId="2E7A978C" w:rsidR="00050A71" w:rsidRDefault="00050A71" w:rsidP="005673BC">
      <w:pPr>
        <w:pStyle w:val="ptffull"/>
      </w:pPr>
      <w:r>
        <w:t>While 2014 and 2015 were challenging years for profits, there has been a steady (and significant) increase in the last two years.</w:t>
      </w:r>
      <w:r w:rsidR="005673BC">
        <w:t xml:space="preserve"> </w:t>
      </w:r>
    </w:p>
    <w:p w14:paraId="4865A85C" w14:textId="2523B203" w:rsidR="005673BC" w:rsidRDefault="005673BC" w:rsidP="005673BC">
      <w:pPr>
        <w:pStyle w:val="ptffull"/>
      </w:pPr>
      <w:r>
        <w:t xml:space="preserve">An increasingly competitive market has meant that there has been a shift in where sales happen. </w:t>
      </w:r>
      <w:r w:rsidR="00B2545B">
        <w:t xml:space="preserve">Small stores showed </w:t>
      </w:r>
      <w:r w:rsidR="00785E93">
        <w:t xml:space="preserve">only </w:t>
      </w:r>
      <w:r w:rsidR="00B2545B">
        <w:t>a small increase in</w:t>
      </w:r>
      <w:r>
        <w:t xml:space="preserve"> sales while online</w:t>
      </w:r>
      <w:r w:rsidR="00B2545B">
        <w:t xml:space="preserve"> and superstore</w:t>
      </w:r>
      <w:r>
        <w:t xml:space="preserve"> sales have increased dramatically. </w:t>
      </w:r>
    </w:p>
    <w:p w14:paraId="60A0F3AB" w14:textId="77777777" w:rsidR="001403EC" w:rsidRPr="005673BC" w:rsidRDefault="001403EC" w:rsidP="004A1125">
      <w:pPr>
        <w:pStyle w:val="ph2"/>
        <w:spacing w:before="0"/>
        <w:ind w:left="142"/>
      </w:pPr>
    </w:p>
    <w:sectPr w:rsidR="001403EC" w:rsidRPr="005673BC" w:rsidSect="00066C18">
      <w:headerReference w:type="even" r:id="rId19"/>
      <w:headerReference w:type="default" r:id="rId20"/>
      <w:footerReference w:type="even" r:id="rId21"/>
      <w:footerReference w:type="default" r:id="rId22"/>
      <w:pgSz w:w="12241" w:h="15841" w:code="1"/>
      <w:pgMar w:top="1440" w:right="1440" w:bottom="1440" w:left="1915"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5584D" w14:textId="77777777" w:rsidR="00722ECF" w:rsidRDefault="00722ECF">
      <w:r>
        <w:separator/>
      </w:r>
    </w:p>
  </w:endnote>
  <w:endnote w:type="continuationSeparator" w:id="0">
    <w:p w14:paraId="26821AB9" w14:textId="77777777" w:rsidR="00722ECF" w:rsidRDefault="00722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8F4C" w14:textId="20127EFE" w:rsidR="00741B78" w:rsidRPr="0053101B" w:rsidRDefault="00741B78" w:rsidP="00066C18">
    <w:pPr>
      <w:pStyle w:val="Footer"/>
      <w:ind w:left="900"/>
      <w:rPr>
        <w:i/>
      </w:rPr>
    </w:pPr>
    <w:r w:rsidRPr="0053101B">
      <w:rPr>
        <w:rStyle w:val="PageNumber"/>
        <w:i w:val="0"/>
      </w:rPr>
      <w:t>18-</w:t>
    </w:r>
    <w:r w:rsidRPr="0053101B">
      <w:rPr>
        <w:rStyle w:val="PageNumber"/>
        <w:i w:val="0"/>
      </w:rPr>
      <w:fldChar w:fldCharType="begin"/>
    </w:r>
    <w:r w:rsidRPr="0053101B">
      <w:rPr>
        <w:rStyle w:val="PageNumber"/>
        <w:i w:val="0"/>
      </w:rPr>
      <w:instrText xml:space="preserve"> PAGE </w:instrText>
    </w:r>
    <w:r w:rsidRPr="0053101B">
      <w:rPr>
        <w:rStyle w:val="PageNumber"/>
        <w:i w:val="0"/>
      </w:rPr>
      <w:fldChar w:fldCharType="separate"/>
    </w:r>
    <w:r>
      <w:rPr>
        <w:rStyle w:val="PageNumber"/>
        <w:i w:val="0"/>
        <w:noProof/>
      </w:rPr>
      <w:t>492</w:t>
    </w:r>
    <w:r w:rsidRPr="0053101B">
      <w:rPr>
        <w:rStyle w:val="PageNumber"/>
        <w:i w:val="0"/>
      </w:rPr>
      <w:fldChar w:fldCharType="end"/>
    </w:r>
    <w:r>
      <w:rPr>
        <w:rStyle w:val="PageNumber"/>
      </w:rPr>
      <w:tab/>
    </w:r>
    <w:r>
      <w:rPr>
        <w:rStyle w:val="PageNumber"/>
      </w:rPr>
      <w:tab/>
    </w:r>
    <w:r w:rsidRPr="0053101B">
      <w:rPr>
        <w:rStyle w:val="PageNumber"/>
        <w:i w:val="0"/>
      </w:rPr>
      <w:t xml:space="preserve">Copyright © </w:t>
    </w:r>
    <w:r>
      <w:rPr>
        <w:rStyle w:val="PageNumber"/>
        <w:i w:val="0"/>
      </w:rPr>
      <w:t>2020</w:t>
    </w:r>
    <w:r w:rsidRPr="0053101B">
      <w:rPr>
        <w:rStyle w:val="PageNumber"/>
        <w:i w:val="0"/>
      </w:rPr>
      <w:t xml:space="preserve"> Pearson Canada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E0747" w14:textId="46EDB472" w:rsidR="00741B78" w:rsidRDefault="00741B78" w:rsidP="00066C18">
    <w:pPr>
      <w:pStyle w:val="Footer"/>
      <w:ind w:left="900"/>
    </w:pPr>
    <w:r w:rsidRPr="0053101B">
      <w:rPr>
        <w:rStyle w:val="PageNumber"/>
        <w:i w:val="0"/>
      </w:rPr>
      <w:t xml:space="preserve">Copyright © </w:t>
    </w:r>
    <w:r>
      <w:rPr>
        <w:rStyle w:val="PageNumber"/>
        <w:i w:val="0"/>
      </w:rPr>
      <w:t>2020</w:t>
    </w:r>
    <w:r w:rsidRPr="0053101B">
      <w:rPr>
        <w:rStyle w:val="PageNumber"/>
        <w:i w:val="0"/>
      </w:rPr>
      <w:t xml:space="preserve"> Pearson Canada Inc.</w:t>
    </w:r>
    <w:r>
      <w:rPr>
        <w:rStyle w:val="PageNumber"/>
      </w:rPr>
      <w:tab/>
    </w:r>
    <w:r>
      <w:rPr>
        <w:rStyle w:val="PageNumber"/>
      </w:rPr>
      <w:tab/>
    </w:r>
    <w:r w:rsidRPr="0053101B">
      <w:rPr>
        <w:rStyle w:val="PageNumber"/>
        <w:i w:val="0"/>
      </w:rPr>
      <w:t>18-</w:t>
    </w:r>
    <w:r w:rsidRPr="0053101B">
      <w:rPr>
        <w:rStyle w:val="PageNumber"/>
        <w:i w:val="0"/>
      </w:rPr>
      <w:fldChar w:fldCharType="begin"/>
    </w:r>
    <w:r w:rsidRPr="0053101B">
      <w:rPr>
        <w:rStyle w:val="PageNumber"/>
        <w:i w:val="0"/>
      </w:rPr>
      <w:instrText xml:space="preserve"> PAGE </w:instrText>
    </w:r>
    <w:r w:rsidRPr="0053101B">
      <w:rPr>
        <w:rStyle w:val="PageNumber"/>
        <w:i w:val="0"/>
      </w:rPr>
      <w:fldChar w:fldCharType="separate"/>
    </w:r>
    <w:r>
      <w:rPr>
        <w:rStyle w:val="PageNumber"/>
        <w:i w:val="0"/>
        <w:noProof/>
      </w:rPr>
      <w:t>491</w:t>
    </w:r>
    <w:r w:rsidRPr="0053101B">
      <w:rPr>
        <w:rStyle w:val="PageNumber"/>
        <w:i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738317655"/>
      <w:docPartObj>
        <w:docPartGallery w:val="Page Numbers (Bottom of Page)"/>
        <w:docPartUnique/>
      </w:docPartObj>
    </w:sdtPr>
    <w:sdtEndPr>
      <w:rPr>
        <w:rStyle w:val="PageNumber"/>
      </w:rPr>
    </w:sdtEndPr>
    <w:sdtContent>
      <w:p w14:paraId="471419B7" w14:textId="19A4A599" w:rsidR="00741B78" w:rsidRDefault="00741B78" w:rsidP="00272E3E">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405</w:t>
        </w:r>
        <w:r>
          <w:rPr>
            <w:rStyle w:val="PageNumber"/>
          </w:rPr>
          <w:fldChar w:fldCharType="end"/>
        </w:r>
      </w:p>
    </w:sdtContent>
  </w:sdt>
  <w:p w14:paraId="579A3683" w14:textId="53F19E86" w:rsidR="00741B78" w:rsidRDefault="00741B78" w:rsidP="00B07EE8">
    <w:pPr>
      <w:pStyle w:val="Footer"/>
      <w:ind w:right="360" w:firstLine="360"/>
      <w:jc w:val="center"/>
    </w:pPr>
    <w:r>
      <w:rPr>
        <w:rStyle w:val="PageNumber"/>
        <w:i w:val="0"/>
      </w:rPr>
      <w:t>Copyright © 2020 Pearson Canada Inc.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E93C3" w14:textId="5281A25F" w:rsidR="00741B78" w:rsidRDefault="00741B78" w:rsidP="00895C7B">
    <w:pPr>
      <w:pStyle w:val="Footer"/>
      <w:tabs>
        <w:tab w:val="center" w:pos="6480"/>
      </w:tabs>
      <w:ind w:left="1440"/>
    </w:pPr>
    <w:r>
      <w:rPr>
        <w:rStyle w:val="PageNumber"/>
        <w:i w:val="0"/>
      </w:rPr>
      <w:t>18-</w:t>
    </w:r>
    <w:r w:rsidRPr="009060D7">
      <w:rPr>
        <w:rStyle w:val="PageNumber"/>
        <w:i w:val="0"/>
      </w:rPr>
      <w:fldChar w:fldCharType="begin"/>
    </w:r>
    <w:r w:rsidRPr="009060D7">
      <w:rPr>
        <w:rStyle w:val="PageNumber"/>
        <w:i w:val="0"/>
      </w:rPr>
      <w:instrText xml:space="preserve"> PAGE </w:instrText>
    </w:r>
    <w:r w:rsidRPr="009060D7">
      <w:rPr>
        <w:rStyle w:val="PageNumber"/>
        <w:i w:val="0"/>
      </w:rPr>
      <w:fldChar w:fldCharType="separate"/>
    </w:r>
    <w:r>
      <w:rPr>
        <w:rStyle w:val="PageNumber"/>
        <w:i w:val="0"/>
        <w:noProof/>
      </w:rPr>
      <w:t>510</w:t>
    </w:r>
    <w:r w:rsidRPr="009060D7">
      <w:rPr>
        <w:rStyle w:val="PageNumber"/>
        <w:i w:val="0"/>
      </w:rPr>
      <w:fldChar w:fldCharType="end"/>
    </w:r>
    <w:r>
      <w:rPr>
        <w:rStyle w:val="PageNumber"/>
        <w:i w:val="0"/>
      </w:rPr>
      <w:tab/>
    </w:r>
    <w:r>
      <w:rPr>
        <w:rStyle w:val="PageNumber"/>
        <w:i w:val="0"/>
      </w:rPr>
      <w:tab/>
      <w:t>Copyright © 2020 Pearson Canada Inc.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F9B94" w14:textId="7CAD661E" w:rsidR="00741B78" w:rsidRPr="00286BBE" w:rsidRDefault="00741B78">
    <w:pPr>
      <w:pStyle w:val="Footer"/>
      <w:tabs>
        <w:tab w:val="clear" w:pos="4320"/>
        <w:tab w:val="clear" w:pos="8640"/>
        <w:tab w:val="left" w:pos="2805"/>
        <w:tab w:val="center" w:pos="8635"/>
        <w:tab w:val="right" w:pos="12980"/>
      </w:tabs>
      <w:rPr>
        <w:rStyle w:val="PageNumber"/>
        <w:i w:val="0"/>
      </w:rPr>
    </w:pPr>
    <w:r>
      <w:rPr>
        <w:rStyle w:val="PageNumber"/>
        <w:i w:val="0"/>
      </w:rPr>
      <w:tab/>
      <w:t>Copyright © 2020 Pearson Canada Inc.</w:t>
    </w:r>
    <w:r>
      <w:rPr>
        <w:rStyle w:val="PageNumber"/>
        <w:i w:val="0"/>
      </w:rPr>
      <w:tab/>
      <w:t>18-</w:t>
    </w:r>
    <w:r w:rsidRPr="00286BBE">
      <w:rPr>
        <w:rStyle w:val="PageNumber"/>
        <w:i w:val="0"/>
      </w:rPr>
      <w:fldChar w:fldCharType="begin"/>
    </w:r>
    <w:r w:rsidRPr="00286BBE">
      <w:rPr>
        <w:rStyle w:val="PageNumber"/>
        <w:i w:val="0"/>
      </w:rPr>
      <w:instrText xml:space="preserve"> PAGE </w:instrText>
    </w:r>
    <w:r w:rsidRPr="00286BBE">
      <w:rPr>
        <w:rStyle w:val="PageNumber"/>
        <w:i w:val="0"/>
      </w:rPr>
      <w:fldChar w:fldCharType="separate"/>
    </w:r>
    <w:r>
      <w:rPr>
        <w:rStyle w:val="PageNumber"/>
        <w:i w:val="0"/>
        <w:noProof/>
      </w:rPr>
      <w:t>511</w:t>
    </w:r>
    <w:r w:rsidRPr="00286BBE">
      <w:rPr>
        <w:rStyle w:val="PageNumber"/>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2A2C7" w14:textId="77777777" w:rsidR="00722ECF" w:rsidRDefault="00722ECF">
      <w:r>
        <w:separator/>
      </w:r>
    </w:p>
  </w:footnote>
  <w:footnote w:type="continuationSeparator" w:id="0">
    <w:p w14:paraId="68731FBA" w14:textId="77777777" w:rsidR="00722ECF" w:rsidRDefault="00722E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7969" w14:textId="575ADD3C" w:rsidR="00741B78" w:rsidRPr="0053101B" w:rsidRDefault="00741B78" w:rsidP="0053101B">
    <w:pPr>
      <w:pStyle w:val="Header"/>
      <w:tabs>
        <w:tab w:val="clear" w:pos="8640"/>
        <w:tab w:val="right" w:pos="8820"/>
      </w:tabs>
      <w:rPr>
        <w:sz w:val="20"/>
      </w:rPr>
    </w:pPr>
    <w:r w:rsidRPr="0053101B">
      <w:rPr>
        <w:i/>
        <w:sz w:val="20"/>
      </w:rPr>
      <w:t xml:space="preserve">Horngren’s Accounting, </w:t>
    </w:r>
    <w:r w:rsidRPr="0053101B">
      <w:rPr>
        <w:sz w:val="20"/>
      </w:rPr>
      <w:t>1</w:t>
    </w:r>
    <w:r>
      <w:rPr>
        <w:sz w:val="20"/>
      </w:rPr>
      <w:t>1</w:t>
    </w:r>
    <w:r w:rsidRPr="0053101B">
      <w:rPr>
        <w:sz w:val="20"/>
      </w:rPr>
      <w:t>Ce</w:t>
    </w:r>
    <w:r w:rsidRPr="0053101B">
      <w:rPr>
        <w:sz w:val="20"/>
      </w:rPr>
      <w:tab/>
      <w:t xml:space="preserve">Chapter </w:t>
    </w:r>
    <w:r>
      <w:rPr>
        <w:sz w:val="20"/>
      </w:rPr>
      <w:t>18</w:t>
    </w:r>
    <w:r w:rsidRPr="0053101B">
      <w:rPr>
        <w:sz w:val="20"/>
      </w:rPr>
      <w:tab/>
      <w:t>Instructor’s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0CF13" w14:textId="53E62F52" w:rsidR="00741B78" w:rsidRPr="0053101B" w:rsidRDefault="00741B78" w:rsidP="0053101B">
    <w:pPr>
      <w:pStyle w:val="Header"/>
      <w:tabs>
        <w:tab w:val="clear" w:pos="8640"/>
        <w:tab w:val="right" w:pos="8820"/>
      </w:tabs>
      <w:rPr>
        <w:sz w:val="20"/>
      </w:rPr>
    </w:pPr>
    <w:r w:rsidRPr="0053101B">
      <w:rPr>
        <w:i/>
        <w:sz w:val="20"/>
      </w:rPr>
      <w:t xml:space="preserve">Horngren’s Accounting, </w:t>
    </w:r>
    <w:r w:rsidRPr="0053101B">
      <w:rPr>
        <w:sz w:val="20"/>
      </w:rPr>
      <w:t>1</w:t>
    </w:r>
    <w:r>
      <w:rPr>
        <w:sz w:val="20"/>
      </w:rPr>
      <w:t>1</w:t>
    </w:r>
    <w:r w:rsidRPr="0053101B">
      <w:rPr>
        <w:sz w:val="20"/>
      </w:rPr>
      <w:t>Ce</w:t>
    </w:r>
    <w:r w:rsidRPr="0053101B">
      <w:rPr>
        <w:sz w:val="20"/>
      </w:rPr>
      <w:tab/>
      <w:t xml:space="preserve">Chapter </w:t>
    </w:r>
    <w:r>
      <w:rPr>
        <w:sz w:val="20"/>
      </w:rPr>
      <w:t>18</w:t>
    </w:r>
    <w:r w:rsidRPr="0053101B">
      <w:rPr>
        <w:sz w:val="20"/>
      </w:rPr>
      <w:tab/>
      <w:t>Instructor’s Solutions Manual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DB058" w14:textId="775B6D18" w:rsidR="00741B78" w:rsidRPr="00D629BE" w:rsidRDefault="00741B78" w:rsidP="00D629BE">
    <w:pPr>
      <w:pStyle w:val="Header"/>
      <w:tabs>
        <w:tab w:val="clear" w:pos="8640"/>
        <w:tab w:val="right" w:pos="8820"/>
      </w:tabs>
      <w:rPr>
        <w:sz w:val="18"/>
        <w:szCs w:val="18"/>
      </w:rPr>
    </w:pPr>
    <w:r>
      <w:rPr>
        <w:i/>
        <w:sz w:val="18"/>
        <w:szCs w:val="18"/>
      </w:rPr>
      <w:t xml:space="preserve">Horngren’s Accounting, </w:t>
    </w:r>
    <w:r>
      <w:rPr>
        <w:sz w:val="18"/>
        <w:szCs w:val="18"/>
      </w:rPr>
      <w:t>11Ce</w:t>
    </w:r>
    <w:r>
      <w:rPr>
        <w:sz w:val="18"/>
        <w:szCs w:val="18"/>
      </w:rPr>
      <w:tab/>
      <w:t>Chapter 18</w:t>
    </w:r>
    <w:r>
      <w:rPr>
        <w:sz w:val="18"/>
        <w:szCs w:val="18"/>
      </w:rPr>
      <w:tab/>
      <w:t>Instructor’s Solutions Manual</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E7542" w14:textId="523EE57C" w:rsidR="00741B78" w:rsidRPr="009060D7" w:rsidRDefault="00741B78" w:rsidP="007D619A">
    <w:pPr>
      <w:pStyle w:val="Header"/>
      <w:tabs>
        <w:tab w:val="clear" w:pos="8640"/>
        <w:tab w:val="center" w:pos="6480"/>
        <w:tab w:val="center" w:pos="819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18</w:t>
    </w:r>
    <w:r>
      <w:rPr>
        <w:sz w:val="18"/>
        <w:szCs w:val="18"/>
      </w:rPr>
      <w:tab/>
      <w:t>Instructor’s 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B544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A22D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4C9E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0A5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2E0E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8263C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3016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1877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4AAF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3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34FBF"/>
    <w:multiLevelType w:val="hybridMultilevel"/>
    <w:tmpl w:val="395CCFEA"/>
    <w:lvl w:ilvl="0" w:tplc="E75A1C84">
      <w:start w:val="1"/>
      <w:numFmt w:val="bullet"/>
      <w:lvlText w:val=""/>
      <w:lvlJc w:val="left"/>
      <w:pPr>
        <w:tabs>
          <w:tab w:val="num" w:pos="2160"/>
        </w:tabs>
        <w:ind w:left="2160" w:hanging="72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73088E"/>
    <w:multiLevelType w:val="hybridMultilevel"/>
    <w:tmpl w:val="8D1E5F24"/>
    <w:lvl w:ilvl="0" w:tplc="27FA1C4A">
      <w:start w:val="5"/>
      <w:numFmt w:val="bullet"/>
      <w:lvlText w:val=""/>
      <w:lvlJc w:val="left"/>
      <w:pPr>
        <w:ind w:left="1365" w:hanging="360"/>
      </w:pPr>
      <w:rPr>
        <w:rFonts w:ascii="Symbol" w:eastAsia="Times New Roman" w:hAnsi="Symbol" w:cs="Times New Roman" w:hint="default"/>
        <w:b w:val="0"/>
        <w:color w:val="000000"/>
        <w:sz w:val="24"/>
      </w:rPr>
    </w:lvl>
    <w:lvl w:ilvl="1" w:tplc="10090003" w:tentative="1">
      <w:start w:val="1"/>
      <w:numFmt w:val="bullet"/>
      <w:lvlText w:val="o"/>
      <w:lvlJc w:val="left"/>
      <w:pPr>
        <w:ind w:left="2085" w:hanging="360"/>
      </w:pPr>
      <w:rPr>
        <w:rFonts w:ascii="Courier New" w:hAnsi="Courier New" w:cs="Courier New" w:hint="default"/>
      </w:rPr>
    </w:lvl>
    <w:lvl w:ilvl="2" w:tplc="10090005" w:tentative="1">
      <w:start w:val="1"/>
      <w:numFmt w:val="bullet"/>
      <w:lvlText w:val=""/>
      <w:lvlJc w:val="left"/>
      <w:pPr>
        <w:ind w:left="2805" w:hanging="360"/>
      </w:pPr>
      <w:rPr>
        <w:rFonts w:ascii="Wingdings" w:hAnsi="Wingdings" w:hint="default"/>
      </w:rPr>
    </w:lvl>
    <w:lvl w:ilvl="3" w:tplc="10090001" w:tentative="1">
      <w:start w:val="1"/>
      <w:numFmt w:val="bullet"/>
      <w:lvlText w:val=""/>
      <w:lvlJc w:val="left"/>
      <w:pPr>
        <w:ind w:left="3525" w:hanging="360"/>
      </w:pPr>
      <w:rPr>
        <w:rFonts w:ascii="Symbol" w:hAnsi="Symbol" w:hint="default"/>
      </w:rPr>
    </w:lvl>
    <w:lvl w:ilvl="4" w:tplc="10090003" w:tentative="1">
      <w:start w:val="1"/>
      <w:numFmt w:val="bullet"/>
      <w:lvlText w:val="o"/>
      <w:lvlJc w:val="left"/>
      <w:pPr>
        <w:ind w:left="4245" w:hanging="360"/>
      </w:pPr>
      <w:rPr>
        <w:rFonts w:ascii="Courier New" w:hAnsi="Courier New" w:cs="Courier New" w:hint="default"/>
      </w:rPr>
    </w:lvl>
    <w:lvl w:ilvl="5" w:tplc="10090005" w:tentative="1">
      <w:start w:val="1"/>
      <w:numFmt w:val="bullet"/>
      <w:lvlText w:val=""/>
      <w:lvlJc w:val="left"/>
      <w:pPr>
        <w:ind w:left="4965" w:hanging="360"/>
      </w:pPr>
      <w:rPr>
        <w:rFonts w:ascii="Wingdings" w:hAnsi="Wingdings" w:hint="default"/>
      </w:rPr>
    </w:lvl>
    <w:lvl w:ilvl="6" w:tplc="10090001" w:tentative="1">
      <w:start w:val="1"/>
      <w:numFmt w:val="bullet"/>
      <w:lvlText w:val=""/>
      <w:lvlJc w:val="left"/>
      <w:pPr>
        <w:ind w:left="5685" w:hanging="360"/>
      </w:pPr>
      <w:rPr>
        <w:rFonts w:ascii="Symbol" w:hAnsi="Symbol" w:hint="default"/>
      </w:rPr>
    </w:lvl>
    <w:lvl w:ilvl="7" w:tplc="10090003" w:tentative="1">
      <w:start w:val="1"/>
      <w:numFmt w:val="bullet"/>
      <w:lvlText w:val="o"/>
      <w:lvlJc w:val="left"/>
      <w:pPr>
        <w:ind w:left="6405" w:hanging="360"/>
      </w:pPr>
      <w:rPr>
        <w:rFonts w:ascii="Courier New" w:hAnsi="Courier New" w:cs="Courier New" w:hint="default"/>
      </w:rPr>
    </w:lvl>
    <w:lvl w:ilvl="8" w:tplc="10090005" w:tentative="1">
      <w:start w:val="1"/>
      <w:numFmt w:val="bullet"/>
      <w:lvlText w:val=""/>
      <w:lvlJc w:val="left"/>
      <w:pPr>
        <w:ind w:left="7125" w:hanging="360"/>
      </w:pPr>
      <w:rPr>
        <w:rFonts w:ascii="Wingdings" w:hAnsi="Wingdings" w:hint="default"/>
      </w:rPr>
    </w:lvl>
  </w:abstractNum>
  <w:abstractNum w:abstractNumId="12" w15:restartNumberingAfterBreak="0">
    <w:nsid w:val="06841A65"/>
    <w:multiLevelType w:val="hybridMultilevel"/>
    <w:tmpl w:val="0F06D0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F474B1"/>
    <w:multiLevelType w:val="hybridMultilevel"/>
    <w:tmpl w:val="915844DC"/>
    <w:lvl w:ilvl="0" w:tplc="A282036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08902C40"/>
    <w:multiLevelType w:val="hybridMultilevel"/>
    <w:tmpl w:val="AA5052CA"/>
    <w:lvl w:ilvl="0" w:tplc="86B2C518">
      <w:start w:val="5"/>
      <w:numFmt w:val="bullet"/>
      <w:lvlText w:val=""/>
      <w:lvlJc w:val="left"/>
      <w:pPr>
        <w:ind w:left="720" w:hanging="360"/>
      </w:pPr>
      <w:rPr>
        <w:rFonts w:ascii="Symbol" w:eastAsia="Times New Roman" w:hAnsi="Symbol" w:cs="Times New Roman" w:hint="default"/>
        <w:b w:val="0"/>
        <w:color w:val="000000"/>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0C152802"/>
    <w:multiLevelType w:val="hybridMultilevel"/>
    <w:tmpl w:val="7C8C9D10"/>
    <w:lvl w:ilvl="0" w:tplc="3EDE1FDC">
      <w:start w:val="1"/>
      <w:numFmt w:val="decimal"/>
      <w:lvlText w:val="%1."/>
      <w:lvlJc w:val="left"/>
      <w:pPr>
        <w:ind w:left="432" w:hanging="360"/>
      </w:pPr>
      <w:rPr>
        <w:rFonts w:hint="default"/>
      </w:rPr>
    </w:lvl>
    <w:lvl w:ilvl="1" w:tplc="0C090019" w:tentative="1">
      <w:start w:val="1"/>
      <w:numFmt w:val="lowerLetter"/>
      <w:lvlText w:val="%2."/>
      <w:lvlJc w:val="left"/>
      <w:pPr>
        <w:ind w:left="1152" w:hanging="360"/>
      </w:pPr>
    </w:lvl>
    <w:lvl w:ilvl="2" w:tplc="0C09001B" w:tentative="1">
      <w:start w:val="1"/>
      <w:numFmt w:val="lowerRoman"/>
      <w:lvlText w:val="%3."/>
      <w:lvlJc w:val="right"/>
      <w:pPr>
        <w:ind w:left="1872" w:hanging="180"/>
      </w:pPr>
    </w:lvl>
    <w:lvl w:ilvl="3" w:tplc="0C09000F" w:tentative="1">
      <w:start w:val="1"/>
      <w:numFmt w:val="decimal"/>
      <w:lvlText w:val="%4."/>
      <w:lvlJc w:val="left"/>
      <w:pPr>
        <w:ind w:left="2592" w:hanging="360"/>
      </w:pPr>
    </w:lvl>
    <w:lvl w:ilvl="4" w:tplc="0C090019" w:tentative="1">
      <w:start w:val="1"/>
      <w:numFmt w:val="lowerLetter"/>
      <w:lvlText w:val="%5."/>
      <w:lvlJc w:val="left"/>
      <w:pPr>
        <w:ind w:left="3312" w:hanging="360"/>
      </w:pPr>
    </w:lvl>
    <w:lvl w:ilvl="5" w:tplc="0C09001B" w:tentative="1">
      <w:start w:val="1"/>
      <w:numFmt w:val="lowerRoman"/>
      <w:lvlText w:val="%6."/>
      <w:lvlJc w:val="right"/>
      <w:pPr>
        <w:ind w:left="4032" w:hanging="180"/>
      </w:pPr>
    </w:lvl>
    <w:lvl w:ilvl="6" w:tplc="0C09000F" w:tentative="1">
      <w:start w:val="1"/>
      <w:numFmt w:val="decimal"/>
      <w:lvlText w:val="%7."/>
      <w:lvlJc w:val="left"/>
      <w:pPr>
        <w:ind w:left="4752" w:hanging="360"/>
      </w:pPr>
    </w:lvl>
    <w:lvl w:ilvl="7" w:tplc="0C090019" w:tentative="1">
      <w:start w:val="1"/>
      <w:numFmt w:val="lowerLetter"/>
      <w:lvlText w:val="%8."/>
      <w:lvlJc w:val="left"/>
      <w:pPr>
        <w:ind w:left="5472" w:hanging="360"/>
      </w:pPr>
    </w:lvl>
    <w:lvl w:ilvl="8" w:tplc="0C09001B" w:tentative="1">
      <w:start w:val="1"/>
      <w:numFmt w:val="lowerRoman"/>
      <w:lvlText w:val="%9."/>
      <w:lvlJc w:val="right"/>
      <w:pPr>
        <w:ind w:left="6192" w:hanging="180"/>
      </w:pPr>
    </w:lvl>
  </w:abstractNum>
  <w:abstractNum w:abstractNumId="16" w15:restartNumberingAfterBreak="0">
    <w:nsid w:val="0D85616D"/>
    <w:multiLevelType w:val="hybridMultilevel"/>
    <w:tmpl w:val="66BA789E"/>
    <w:lvl w:ilvl="0" w:tplc="10090001">
      <w:start w:val="100"/>
      <w:numFmt w:val="bullet"/>
      <w:lvlText w:val=""/>
      <w:lvlJc w:val="left"/>
      <w:pPr>
        <w:ind w:left="720" w:hanging="360"/>
      </w:pPr>
      <w:rPr>
        <w:rFonts w:ascii="Symbol" w:eastAsia="Times New Roman" w:hAnsi="Symbol" w:cs="Times New Roman" w:hint="default"/>
        <w:b w:val="0"/>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0F322A68"/>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9508E6"/>
    <w:multiLevelType w:val="hybridMultilevel"/>
    <w:tmpl w:val="2A5685D0"/>
    <w:lvl w:ilvl="0" w:tplc="9752BBB8">
      <w:start w:val="10"/>
      <w:numFmt w:val="bullet"/>
      <w:lvlText w:val=""/>
      <w:lvlJc w:val="left"/>
      <w:pPr>
        <w:ind w:left="720" w:hanging="360"/>
      </w:pPr>
      <w:rPr>
        <w:rFonts w:ascii="Symbol" w:eastAsia="MS Mincho"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11AA485C"/>
    <w:multiLevelType w:val="hybridMultilevel"/>
    <w:tmpl w:val="5D842CCA"/>
    <w:lvl w:ilvl="0" w:tplc="372A8F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15D5313D"/>
    <w:multiLevelType w:val="hybridMultilevel"/>
    <w:tmpl w:val="4618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DD0A66"/>
    <w:multiLevelType w:val="hybridMultilevel"/>
    <w:tmpl w:val="EF702AFC"/>
    <w:lvl w:ilvl="0" w:tplc="045228F6">
      <w:start w:val="5"/>
      <w:numFmt w:val="decimal"/>
      <w:lvlText w:val="(%1"/>
      <w:lvlJc w:val="left"/>
      <w:pPr>
        <w:ind w:left="720" w:hanging="360"/>
      </w:pPr>
      <w:rPr>
        <w:rFonts w:hint="default"/>
        <w:b w:val="0"/>
        <w:i/>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1FCA4EA6"/>
    <w:multiLevelType w:val="hybridMultilevel"/>
    <w:tmpl w:val="0D84C27C"/>
    <w:lvl w:ilvl="0" w:tplc="10090001">
      <w:start w:val="1"/>
      <w:numFmt w:val="bullet"/>
      <w:lvlText w:val=""/>
      <w:lvlJc w:val="left"/>
      <w:pPr>
        <w:ind w:left="910" w:hanging="360"/>
      </w:pPr>
      <w:rPr>
        <w:rFonts w:ascii="Symbol" w:hAnsi="Symbol" w:hint="default"/>
      </w:rPr>
    </w:lvl>
    <w:lvl w:ilvl="1" w:tplc="10090003" w:tentative="1">
      <w:start w:val="1"/>
      <w:numFmt w:val="bullet"/>
      <w:lvlText w:val="o"/>
      <w:lvlJc w:val="left"/>
      <w:pPr>
        <w:ind w:left="1630" w:hanging="360"/>
      </w:pPr>
      <w:rPr>
        <w:rFonts w:ascii="Courier New" w:hAnsi="Courier New" w:cs="Courier New" w:hint="default"/>
      </w:rPr>
    </w:lvl>
    <w:lvl w:ilvl="2" w:tplc="10090005" w:tentative="1">
      <w:start w:val="1"/>
      <w:numFmt w:val="bullet"/>
      <w:lvlText w:val=""/>
      <w:lvlJc w:val="left"/>
      <w:pPr>
        <w:ind w:left="2350" w:hanging="360"/>
      </w:pPr>
      <w:rPr>
        <w:rFonts w:ascii="Wingdings" w:hAnsi="Wingdings" w:hint="default"/>
      </w:rPr>
    </w:lvl>
    <w:lvl w:ilvl="3" w:tplc="10090001" w:tentative="1">
      <w:start w:val="1"/>
      <w:numFmt w:val="bullet"/>
      <w:lvlText w:val=""/>
      <w:lvlJc w:val="left"/>
      <w:pPr>
        <w:ind w:left="3070" w:hanging="360"/>
      </w:pPr>
      <w:rPr>
        <w:rFonts w:ascii="Symbol" w:hAnsi="Symbol" w:hint="default"/>
      </w:rPr>
    </w:lvl>
    <w:lvl w:ilvl="4" w:tplc="10090003" w:tentative="1">
      <w:start w:val="1"/>
      <w:numFmt w:val="bullet"/>
      <w:lvlText w:val="o"/>
      <w:lvlJc w:val="left"/>
      <w:pPr>
        <w:ind w:left="3790" w:hanging="360"/>
      </w:pPr>
      <w:rPr>
        <w:rFonts w:ascii="Courier New" w:hAnsi="Courier New" w:cs="Courier New" w:hint="default"/>
      </w:rPr>
    </w:lvl>
    <w:lvl w:ilvl="5" w:tplc="10090005" w:tentative="1">
      <w:start w:val="1"/>
      <w:numFmt w:val="bullet"/>
      <w:lvlText w:val=""/>
      <w:lvlJc w:val="left"/>
      <w:pPr>
        <w:ind w:left="4510" w:hanging="360"/>
      </w:pPr>
      <w:rPr>
        <w:rFonts w:ascii="Wingdings" w:hAnsi="Wingdings" w:hint="default"/>
      </w:rPr>
    </w:lvl>
    <w:lvl w:ilvl="6" w:tplc="10090001" w:tentative="1">
      <w:start w:val="1"/>
      <w:numFmt w:val="bullet"/>
      <w:lvlText w:val=""/>
      <w:lvlJc w:val="left"/>
      <w:pPr>
        <w:ind w:left="5230" w:hanging="360"/>
      </w:pPr>
      <w:rPr>
        <w:rFonts w:ascii="Symbol" w:hAnsi="Symbol" w:hint="default"/>
      </w:rPr>
    </w:lvl>
    <w:lvl w:ilvl="7" w:tplc="10090003" w:tentative="1">
      <w:start w:val="1"/>
      <w:numFmt w:val="bullet"/>
      <w:lvlText w:val="o"/>
      <w:lvlJc w:val="left"/>
      <w:pPr>
        <w:ind w:left="5950" w:hanging="360"/>
      </w:pPr>
      <w:rPr>
        <w:rFonts w:ascii="Courier New" w:hAnsi="Courier New" w:cs="Courier New" w:hint="default"/>
      </w:rPr>
    </w:lvl>
    <w:lvl w:ilvl="8" w:tplc="10090005" w:tentative="1">
      <w:start w:val="1"/>
      <w:numFmt w:val="bullet"/>
      <w:lvlText w:val=""/>
      <w:lvlJc w:val="left"/>
      <w:pPr>
        <w:ind w:left="6670" w:hanging="360"/>
      </w:pPr>
      <w:rPr>
        <w:rFonts w:ascii="Wingdings" w:hAnsi="Wingdings" w:hint="default"/>
      </w:rPr>
    </w:lvl>
  </w:abstractNum>
  <w:abstractNum w:abstractNumId="23" w15:restartNumberingAfterBreak="0">
    <w:nsid w:val="23AB209B"/>
    <w:multiLevelType w:val="hybridMultilevel"/>
    <w:tmpl w:val="D0283366"/>
    <w:lvl w:ilvl="0" w:tplc="10090001">
      <w:start w:val="100"/>
      <w:numFmt w:val="bullet"/>
      <w:lvlText w:val=""/>
      <w:lvlJc w:val="left"/>
      <w:pPr>
        <w:ind w:left="720" w:hanging="360"/>
      </w:pPr>
      <w:rPr>
        <w:rFonts w:ascii="Symbol" w:eastAsia="Times New Roman" w:hAnsi="Symbol" w:cs="Times New Roman" w:hint="default"/>
        <w:b w:val="0"/>
        <w:sz w:val="20"/>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25710663"/>
    <w:multiLevelType w:val="hybridMultilevel"/>
    <w:tmpl w:val="ADD07E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B102D42"/>
    <w:multiLevelType w:val="hybridMultilevel"/>
    <w:tmpl w:val="6E566F28"/>
    <w:lvl w:ilvl="0" w:tplc="DE4CC8C2">
      <w:start w:val="1"/>
      <w:numFmt w:val="lowerLetter"/>
      <w:lvlText w:val="%1."/>
      <w:lvlJc w:val="left"/>
      <w:pPr>
        <w:ind w:left="1890" w:hanging="360"/>
      </w:pPr>
      <w:rPr>
        <w:rFonts w:hint="default"/>
      </w:rPr>
    </w:lvl>
    <w:lvl w:ilvl="1" w:tplc="10090019" w:tentative="1">
      <w:start w:val="1"/>
      <w:numFmt w:val="lowerLetter"/>
      <w:lvlText w:val="%2."/>
      <w:lvlJc w:val="left"/>
      <w:pPr>
        <w:ind w:left="2610" w:hanging="360"/>
      </w:pPr>
    </w:lvl>
    <w:lvl w:ilvl="2" w:tplc="1009001B" w:tentative="1">
      <w:start w:val="1"/>
      <w:numFmt w:val="lowerRoman"/>
      <w:lvlText w:val="%3."/>
      <w:lvlJc w:val="right"/>
      <w:pPr>
        <w:ind w:left="3330" w:hanging="180"/>
      </w:pPr>
    </w:lvl>
    <w:lvl w:ilvl="3" w:tplc="1009000F" w:tentative="1">
      <w:start w:val="1"/>
      <w:numFmt w:val="decimal"/>
      <w:lvlText w:val="%4."/>
      <w:lvlJc w:val="left"/>
      <w:pPr>
        <w:ind w:left="4050" w:hanging="360"/>
      </w:pPr>
    </w:lvl>
    <w:lvl w:ilvl="4" w:tplc="10090019" w:tentative="1">
      <w:start w:val="1"/>
      <w:numFmt w:val="lowerLetter"/>
      <w:lvlText w:val="%5."/>
      <w:lvlJc w:val="left"/>
      <w:pPr>
        <w:ind w:left="4770" w:hanging="360"/>
      </w:pPr>
    </w:lvl>
    <w:lvl w:ilvl="5" w:tplc="1009001B" w:tentative="1">
      <w:start w:val="1"/>
      <w:numFmt w:val="lowerRoman"/>
      <w:lvlText w:val="%6."/>
      <w:lvlJc w:val="right"/>
      <w:pPr>
        <w:ind w:left="5490" w:hanging="180"/>
      </w:pPr>
    </w:lvl>
    <w:lvl w:ilvl="6" w:tplc="1009000F" w:tentative="1">
      <w:start w:val="1"/>
      <w:numFmt w:val="decimal"/>
      <w:lvlText w:val="%7."/>
      <w:lvlJc w:val="left"/>
      <w:pPr>
        <w:ind w:left="6210" w:hanging="360"/>
      </w:pPr>
    </w:lvl>
    <w:lvl w:ilvl="7" w:tplc="10090019" w:tentative="1">
      <w:start w:val="1"/>
      <w:numFmt w:val="lowerLetter"/>
      <w:lvlText w:val="%8."/>
      <w:lvlJc w:val="left"/>
      <w:pPr>
        <w:ind w:left="6930" w:hanging="360"/>
      </w:pPr>
    </w:lvl>
    <w:lvl w:ilvl="8" w:tplc="1009001B" w:tentative="1">
      <w:start w:val="1"/>
      <w:numFmt w:val="lowerRoman"/>
      <w:lvlText w:val="%9."/>
      <w:lvlJc w:val="right"/>
      <w:pPr>
        <w:ind w:left="7650" w:hanging="180"/>
      </w:pPr>
    </w:lvl>
  </w:abstractNum>
  <w:abstractNum w:abstractNumId="26" w15:restartNumberingAfterBreak="0">
    <w:nsid w:val="2C9039BD"/>
    <w:multiLevelType w:val="hybridMultilevel"/>
    <w:tmpl w:val="80D8527A"/>
    <w:lvl w:ilvl="0" w:tplc="88DAB2E4">
      <w:start w:val="1"/>
      <w:numFmt w:val="decimal"/>
      <w:pStyle w:val="MTDisplayEquation"/>
      <w:lvlText w:val="%1."/>
      <w:lvlJc w:val="left"/>
      <w:pPr>
        <w:ind w:left="-7" w:hanging="450"/>
      </w:pPr>
      <w:rPr>
        <w:rFonts w:hint="default"/>
      </w:rPr>
    </w:lvl>
    <w:lvl w:ilvl="1" w:tplc="0C090019" w:tentative="1">
      <w:start w:val="1"/>
      <w:numFmt w:val="lowerLetter"/>
      <w:lvlText w:val="%2."/>
      <w:lvlJc w:val="left"/>
      <w:pPr>
        <w:ind w:left="623" w:hanging="360"/>
      </w:pPr>
    </w:lvl>
    <w:lvl w:ilvl="2" w:tplc="0C09001B" w:tentative="1">
      <w:start w:val="1"/>
      <w:numFmt w:val="lowerRoman"/>
      <w:lvlText w:val="%3."/>
      <w:lvlJc w:val="right"/>
      <w:pPr>
        <w:ind w:left="1343" w:hanging="180"/>
      </w:pPr>
    </w:lvl>
    <w:lvl w:ilvl="3" w:tplc="0C09000F" w:tentative="1">
      <w:start w:val="1"/>
      <w:numFmt w:val="decimal"/>
      <w:lvlText w:val="%4."/>
      <w:lvlJc w:val="left"/>
      <w:pPr>
        <w:ind w:left="2063" w:hanging="360"/>
      </w:pPr>
    </w:lvl>
    <w:lvl w:ilvl="4" w:tplc="0C090019" w:tentative="1">
      <w:start w:val="1"/>
      <w:numFmt w:val="lowerLetter"/>
      <w:lvlText w:val="%5."/>
      <w:lvlJc w:val="left"/>
      <w:pPr>
        <w:ind w:left="2783" w:hanging="360"/>
      </w:pPr>
    </w:lvl>
    <w:lvl w:ilvl="5" w:tplc="0C09001B" w:tentative="1">
      <w:start w:val="1"/>
      <w:numFmt w:val="lowerRoman"/>
      <w:lvlText w:val="%6."/>
      <w:lvlJc w:val="right"/>
      <w:pPr>
        <w:ind w:left="3503" w:hanging="180"/>
      </w:pPr>
    </w:lvl>
    <w:lvl w:ilvl="6" w:tplc="0C09000F" w:tentative="1">
      <w:start w:val="1"/>
      <w:numFmt w:val="decimal"/>
      <w:lvlText w:val="%7."/>
      <w:lvlJc w:val="left"/>
      <w:pPr>
        <w:ind w:left="4223" w:hanging="360"/>
      </w:pPr>
    </w:lvl>
    <w:lvl w:ilvl="7" w:tplc="0C090019" w:tentative="1">
      <w:start w:val="1"/>
      <w:numFmt w:val="lowerLetter"/>
      <w:lvlText w:val="%8."/>
      <w:lvlJc w:val="left"/>
      <w:pPr>
        <w:ind w:left="4943" w:hanging="360"/>
      </w:pPr>
    </w:lvl>
    <w:lvl w:ilvl="8" w:tplc="0C09001B" w:tentative="1">
      <w:start w:val="1"/>
      <w:numFmt w:val="lowerRoman"/>
      <w:lvlText w:val="%9."/>
      <w:lvlJc w:val="right"/>
      <w:pPr>
        <w:ind w:left="5663" w:hanging="180"/>
      </w:pPr>
    </w:lvl>
  </w:abstractNum>
  <w:abstractNum w:abstractNumId="27" w15:restartNumberingAfterBreak="0">
    <w:nsid w:val="342B1ED1"/>
    <w:multiLevelType w:val="hybridMultilevel"/>
    <w:tmpl w:val="451000EC"/>
    <w:lvl w:ilvl="0" w:tplc="CDFA6D08">
      <w:start w:val="1"/>
      <w:numFmt w:val="decimal"/>
      <w:lvlText w:val="%1."/>
      <w:lvlJc w:val="left"/>
      <w:pPr>
        <w:ind w:left="2760" w:hanging="360"/>
      </w:pPr>
      <w:rPr>
        <w:rFonts w:hint="default"/>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28" w15:restartNumberingAfterBreak="0">
    <w:nsid w:val="3643619C"/>
    <w:multiLevelType w:val="hybridMultilevel"/>
    <w:tmpl w:val="06765ED8"/>
    <w:lvl w:ilvl="0" w:tplc="311257DE">
      <w:start w:val="22"/>
      <w:numFmt w:val="decimal"/>
      <w:lvlText w:val="%1"/>
      <w:lvlJc w:val="left"/>
      <w:pPr>
        <w:tabs>
          <w:tab w:val="num" w:pos="2880"/>
        </w:tabs>
        <w:ind w:left="2880" w:hanging="72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9" w15:restartNumberingAfterBreak="0">
    <w:nsid w:val="37F85E5B"/>
    <w:multiLevelType w:val="hybridMultilevel"/>
    <w:tmpl w:val="036201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3DA4073E"/>
    <w:multiLevelType w:val="hybridMultilevel"/>
    <w:tmpl w:val="792E3ABA"/>
    <w:lvl w:ilvl="0" w:tplc="95FC4F80">
      <w:start w:val="1"/>
      <w:numFmt w:val="decimal"/>
      <w:lvlText w:val="%1."/>
      <w:lvlJc w:val="left"/>
      <w:pPr>
        <w:ind w:left="393" w:hanging="360"/>
      </w:pPr>
      <w:rPr>
        <w:rFonts w:hint="default"/>
      </w:rPr>
    </w:lvl>
    <w:lvl w:ilvl="1" w:tplc="0C090019" w:tentative="1">
      <w:start w:val="1"/>
      <w:numFmt w:val="lowerLetter"/>
      <w:lvlText w:val="%2."/>
      <w:lvlJc w:val="left"/>
      <w:pPr>
        <w:ind w:left="1113" w:hanging="360"/>
      </w:pPr>
    </w:lvl>
    <w:lvl w:ilvl="2" w:tplc="0C09001B" w:tentative="1">
      <w:start w:val="1"/>
      <w:numFmt w:val="lowerRoman"/>
      <w:lvlText w:val="%3."/>
      <w:lvlJc w:val="right"/>
      <w:pPr>
        <w:ind w:left="1833" w:hanging="180"/>
      </w:pPr>
    </w:lvl>
    <w:lvl w:ilvl="3" w:tplc="0C09000F" w:tentative="1">
      <w:start w:val="1"/>
      <w:numFmt w:val="decimal"/>
      <w:lvlText w:val="%4."/>
      <w:lvlJc w:val="left"/>
      <w:pPr>
        <w:ind w:left="2553" w:hanging="360"/>
      </w:pPr>
    </w:lvl>
    <w:lvl w:ilvl="4" w:tplc="0C090019" w:tentative="1">
      <w:start w:val="1"/>
      <w:numFmt w:val="lowerLetter"/>
      <w:lvlText w:val="%5."/>
      <w:lvlJc w:val="left"/>
      <w:pPr>
        <w:ind w:left="3273" w:hanging="360"/>
      </w:pPr>
    </w:lvl>
    <w:lvl w:ilvl="5" w:tplc="0C09001B" w:tentative="1">
      <w:start w:val="1"/>
      <w:numFmt w:val="lowerRoman"/>
      <w:lvlText w:val="%6."/>
      <w:lvlJc w:val="right"/>
      <w:pPr>
        <w:ind w:left="3993" w:hanging="180"/>
      </w:pPr>
    </w:lvl>
    <w:lvl w:ilvl="6" w:tplc="0C09000F" w:tentative="1">
      <w:start w:val="1"/>
      <w:numFmt w:val="decimal"/>
      <w:lvlText w:val="%7."/>
      <w:lvlJc w:val="left"/>
      <w:pPr>
        <w:ind w:left="4713" w:hanging="360"/>
      </w:pPr>
    </w:lvl>
    <w:lvl w:ilvl="7" w:tplc="0C090019" w:tentative="1">
      <w:start w:val="1"/>
      <w:numFmt w:val="lowerLetter"/>
      <w:lvlText w:val="%8."/>
      <w:lvlJc w:val="left"/>
      <w:pPr>
        <w:ind w:left="5433" w:hanging="360"/>
      </w:pPr>
    </w:lvl>
    <w:lvl w:ilvl="8" w:tplc="0C09001B" w:tentative="1">
      <w:start w:val="1"/>
      <w:numFmt w:val="lowerRoman"/>
      <w:lvlText w:val="%9."/>
      <w:lvlJc w:val="right"/>
      <w:pPr>
        <w:ind w:left="6153" w:hanging="180"/>
      </w:pPr>
    </w:lvl>
  </w:abstractNum>
  <w:abstractNum w:abstractNumId="31" w15:restartNumberingAfterBreak="0">
    <w:nsid w:val="3FF856FF"/>
    <w:multiLevelType w:val="hybridMultilevel"/>
    <w:tmpl w:val="79B46342"/>
    <w:lvl w:ilvl="0" w:tplc="BEC8A52E">
      <w:start w:val="1"/>
      <w:numFmt w:val="lowerLetter"/>
      <w:lvlText w:val="%1."/>
      <w:lvlJc w:val="left"/>
      <w:pPr>
        <w:ind w:left="365" w:hanging="360"/>
      </w:pPr>
      <w:rPr>
        <w:rFonts w:hint="default"/>
      </w:rPr>
    </w:lvl>
    <w:lvl w:ilvl="1" w:tplc="10090019" w:tentative="1">
      <w:start w:val="1"/>
      <w:numFmt w:val="lowerLetter"/>
      <w:lvlText w:val="%2."/>
      <w:lvlJc w:val="left"/>
      <w:pPr>
        <w:ind w:left="1085" w:hanging="360"/>
      </w:pPr>
    </w:lvl>
    <w:lvl w:ilvl="2" w:tplc="1009001B" w:tentative="1">
      <w:start w:val="1"/>
      <w:numFmt w:val="lowerRoman"/>
      <w:lvlText w:val="%3."/>
      <w:lvlJc w:val="right"/>
      <w:pPr>
        <w:ind w:left="1805" w:hanging="180"/>
      </w:pPr>
    </w:lvl>
    <w:lvl w:ilvl="3" w:tplc="1009000F" w:tentative="1">
      <w:start w:val="1"/>
      <w:numFmt w:val="decimal"/>
      <w:lvlText w:val="%4."/>
      <w:lvlJc w:val="left"/>
      <w:pPr>
        <w:ind w:left="2525" w:hanging="360"/>
      </w:pPr>
    </w:lvl>
    <w:lvl w:ilvl="4" w:tplc="10090019" w:tentative="1">
      <w:start w:val="1"/>
      <w:numFmt w:val="lowerLetter"/>
      <w:lvlText w:val="%5."/>
      <w:lvlJc w:val="left"/>
      <w:pPr>
        <w:ind w:left="3245" w:hanging="360"/>
      </w:pPr>
    </w:lvl>
    <w:lvl w:ilvl="5" w:tplc="1009001B" w:tentative="1">
      <w:start w:val="1"/>
      <w:numFmt w:val="lowerRoman"/>
      <w:lvlText w:val="%6."/>
      <w:lvlJc w:val="right"/>
      <w:pPr>
        <w:ind w:left="3965" w:hanging="180"/>
      </w:pPr>
    </w:lvl>
    <w:lvl w:ilvl="6" w:tplc="1009000F" w:tentative="1">
      <w:start w:val="1"/>
      <w:numFmt w:val="decimal"/>
      <w:lvlText w:val="%7."/>
      <w:lvlJc w:val="left"/>
      <w:pPr>
        <w:ind w:left="4685" w:hanging="360"/>
      </w:pPr>
    </w:lvl>
    <w:lvl w:ilvl="7" w:tplc="10090019" w:tentative="1">
      <w:start w:val="1"/>
      <w:numFmt w:val="lowerLetter"/>
      <w:lvlText w:val="%8."/>
      <w:lvlJc w:val="left"/>
      <w:pPr>
        <w:ind w:left="5405" w:hanging="360"/>
      </w:pPr>
    </w:lvl>
    <w:lvl w:ilvl="8" w:tplc="1009001B" w:tentative="1">
      <w:start w:val="1"/>
      <w:numFmt w:val="lowerRoman"/>
      <w:lvlText w:val="%9."/>
      <w:lvlJc w:val="right"/>
      <w:pPr>
        <w:ind w:left="6125" w:hanging="180"/>
      </w:pPr>
    </w:lvl>
  </w:abstractNum>
  <w:abstractNum w:abstractNumId="32" w15:restartNumberingAfterBreak="0">
    <w:nsid w:val="424C2E50"/>
    <w:multiLevelType w:val="hybridMultilevel"/>
    <w:tmpl w:val="7400B95A"/>
    <w:lvl w:ilvl="0" w:tplc="89E0BB20">
      <w:start w:val="1"/>
      <w:numFmt w:val="lowerLetter"/>
      <w:lvlText w:val="%1."/>
      <w:lvlJc w:val="left"/>
      <w:pPr>
        <w:ind w:left="720" w:hanging="360"/>
      </w:pPr>
      <w:rPr>
        <w:rFonts w:hint="default"/>
        <w:b/>
        <w:i w:val="0"/>
        <w:sz w:val="3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44B221FC"/>
    <w:multiLevelType w:val="hybridMultilevel"/>
    <w:tmpl w:val="BE60D8F4"/>
    <w:lvl w:ilvl="0" w:tplc="4A68DCD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44D720B6"/>
    <w:multiLevelType w:val="hybridMultilevel"/>
    <w:tmpl w:val="89027490"/>
    <w:lvl w:ilvl="0" w:tplc="AD6C8FA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4CDE2EEB"/>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53973"/>
    <w:multiLevelType w:val="hybridMultilevel"/>
    <w:tmpl w:val="230CC932"/>
    <w:lvl w:ilvl="0" w:tplc="10090001">
      <w:start w:val="5"/>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15:restartNumberingAfterBreak="0">
    <w:nsid w:val="50C907CB"/>
    <w:multiLevelType w:val="hybridMultilevel"/>
    <w:tmpl w:val="7438129C"/>
    <w:lvl w:ilvl="0" w:tplc="C7BE56E0">
      <w:start w:val="1"/>
      <w:numFmt w:val="lowerLetter"/>
      <w:lvlText w:val="%1."/>
      <w:lvlJc w:val="left"/>
      <w:pPr>
        <w:ind w:left="720" w:hanging="360"/>
      </w:pPr>
      <w:rPr>
        <w:rFonts w:hint="default"/>
        <w:b w:val="0"/>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1736987"/>
    <w:multiLevelType w:val="hybridMultilevel"/>
    <w:tmpl w:val="5A6C5C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9" w15:restartNumberingAfterBreak="0">
    <w:nsid w:val="56A414DB"/>
    <w:multiLevelType w:val="hybridMultilevel"/>
    <w:tmpl w:val="024EB002"/>
    <w:lvl w:ilvl="0" w:tplc="04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0" w15:restartNumberingAfterBreak="0">
    <w:nsid w:val="5ED00A03"/>
    <w:multiLevelType w:val="hybridMultilevel"/>
    <w:tmpl w:val="ADB469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4817A2"/>
    <w:multiLevelType w:val="hybridMultilevel"/>
    <w:tmpl w:val="70B2CE02"/>
    <w:lvl w:ilvl="0" w:tplc="698C866E">
      <w:start w:val="1"/>
      <w:numFmt w:val="lowerLetter"/>
      <w:lvlText w:val="%1."/>
      <w:lvlJc w:val="left"/>
      <w:pPr>
        <w:ind w:left="365" w:hanging="360"/>
      </w:pPr>
      <w:rPr>
        <w:rFonts w:hint="default"/>
      </w:rPr>
    </w:lvl>
    <w:lvl w:ilvl="1" w:tplc="10090019" w:tentative="1">
      <w:start w:val="1"/>
      <w:numFmt w:val="lowerLetter"/>
      <w:lvlText w:val="%2."/>
      <w:lvlJc w:val="left"/>
      <w:pPr>
        <w:ind w:left="1085" w:hanging="360"/>
      </w:pPr>
    </w:lvl>
    <w:lvl w:ilvl="2" w:tplc="1009001B" w:tentative="1">
      <w:start w:val="1"/>
      <w:numFmt w:val="lowerRoman"/>
      <w:lvlText w:val="%3."/>
      <w:lvlJc w:val="right"/>
      <w:pPr>
        <w:ind w:left="1805" w:hanging="180"/>
      </w:pPr>
    </w:lvl>
    <w:lvl w:ilvl="3" w:tplc="1009000F" w:tentative="1">
      <w:start w:val="1"/>
      <w:numFmt w:val="decimal"/>
      <w:lvlText w:val="%4."/>
      <w:lvlJc w:val="left"/>
      <w:pPr>
        <w:ind w:left="2525" w:hanging="360"/>
      </w:pPr>
    </w:lvl>
    <w:lvl w:ilvl="4" w:tplc="10090019" w:tentative="1">
      <w:start w:val="1"/>
      <w:numFmt w:val="lowerLetter"/>
      <w:lvlText w:val="%5."/>
      <w:lvlJc w:val="left"/>
      <w:pPr>
        <w:ind w:left="3245" w:hanging="360"/>
      </w:pPr>
    </w:lvl>
    <w:lvl w:ilvl="5" w:tplc="1009001B" w:tentative="1">
      <w:start w:val="1"/>
      <w:numFmt w:val="lowerRoman"/>
      <w:lvlText w:val="%6."/>
      <w:lvlJc w:val="right"/>
      <w:pPr>
        <w:ind w:left="3965" w:hanging="180"/>
      </w:pPr>
    </w:lvl>
    <w:lvl w:ilvl="6" w:tplc="1009000F" w:tentative="1">
      <w:start w:val="1"/>
      <w:numFmt w:val="decimal"/>
      <w:lvlText w:val="%7."/>
      <w:lvlJc w:val="left"/>
      <w:pPr>
        <w:ind w:left="4685" w:hanging="360"/>
      </w:pPr>
    </w:lvl>
    <w:lvl w:ilvl="7" w:tplc="10090019" w:tentative="1">
      <w:start w:val="1"/>
      <w:numFmt w:val="lowerLetter"/>
      <w:lvlText w:val="%8."/>
      <w:lvlJc w:val="left"/>
      <w:pPr>
        <w:ind w:left="5405" w:hanging="360"/>
      </w:pPr>
    </w:lvl>
    <w:lvl w:ilvl="8" w:tplc="1009001B" w:tentative="1">
      <w:start w:val="1"/>
      <w:numFmt w:val="lowerRoman"/>
      <w:lvlText w:val="%9."/>
      <w:lvlJc w:val="right"/>
      <w:pPr>
        <w:ind w:left="6125" w:hanging="180"/>
      </w:pPr>
    </w:lvl>
  </w:abstractNum>
  <w:abstractNum w:abstractNumId="42" w15:restartNumberingAfterBreak="0">
    <w:nsid w:val="6227348D"/>
    <w:multiLevelType w:val="hybridMultilevel"/>
    <w:tmpl w:val="9710E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F33947"/>
    <w:multiLevelType w:val="hybridMultilevel"/>
    <w:tmpl w:val="467A0340"/>
    <w:lvl w:ilvl="0" w:tplc="9DD0C33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4" w15:restartNumberingAfterBreak="0">
    <w:nsid w:val="65AF3844"/>
    <w:multiLevelType w:val="hybridMultilevel"/>
    <w:tmpl w:val="395CCF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7E0457F"/>
    <w:multiLevelType w:val="hybridMultilevel"/>
    <w:tmpl w:val="465E0E62"/>
    <w:lvl w:ilvl="0" w:tplc="6D105F16">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6" w15:restartNumberingAfterBreak="0">
    <w:nsid w:val="69C03BC5"/>
    <w:multiLevelType w:val="hybridMultilevel"/>
    <w:tmpl w:val="3AEE0732"/>
    <w:lvl w:ilvl="0" w:tplc="C7BE56E0">
      <w:start w:val="1"/>
      <w:numFmt w:val="lowerLetter"/>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69E6772A"/>
    <w:multiLevelType w:val="hybridMultilevel"/>
    <w:tmpl w:val="96FA8F0E"/>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48" w15:restartNumberingAfterBreak="0">
    <w:nsid w:val="6AAD3828"/>
    <w:multiLevelType w:val="hybridMultilevel"/>
    <w:tmpl w:val="1FE86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B544BE"/>
    <w:multiLevelType w:val="hybridMultilevel"/>
    <w:tmpl w:val="691A71FC"/>
    <w:lvl w:ilvl="0" w:tplc="10090001">
      <w:start w:val="3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0" w15:restartNumberingAfterBreak="0">
    <w:nsid w:val="6C775844"/>
    <w:multiLevelType w:val="hybridMultilevel"/>
    <w:tmpl w:val="ABA66D60"/>
    <w:lvl w:ilvl="0" w:tplc="98964CE6">
      <w:start w:val="1"/>
      <w:numFmt w:val="lowerRoman"/>
      <w:lvlText w:val="%1."/>
      <w:lvlJc w:val="left"/>
      <w:pPr>
        <w:ind w:left="665" w:hanging="720"/>
      </w:pPr>
      <w:rPr>
        <w:rFonts w:hint="default"/>
      </w:rPr>
    </w:lvl>
    <w:lvl w:ilvl="1" w:tplc="04090019" w:tentative="1">
      <w:start w:val="1"/>
      <w:numFmt w:val="lowerLetter"/>
      <w:lvlText w:val="%2."/>
      <w:lvlJc w:val="left"/>
      <w:pPr>
        <w:ind w:left="1025" w:hanging="360"/>
      </w:pPr>
    </w:lvl>
    <w:lvl w:ilvl="2" w:tplc="0409001B" w:tentative="1">
      <w:start w:val="1"/>
      <w:numFmt w:val="lowerRoman"/>
      <w:lvlText w:val="%3."/>
      <w:lvlJc w:val="right"/>
      <w:pPr>
        <w:ind w:left="1745" w:hanging="180"/>
      </w:pPr>
    </w:lvl>
    <w:lvl w:ilvl="3" w:tplc="0409000F" w:tentative="1">
      <w:start w:val="1"/>
      <w:numFmt w:val="decimal"/>
      <w:lvlText w:val="%4."/>
      <w:lvlJc w:val="left"/>
      <w:pPr>
        <w:ind w:left="2465" w:hanging="360"/>
      </w:pPr>
    </w:lvl>
    <w:lvl w:ilvl="4" w:tplc="04090019" w:tentative="1">
      <w:start w:val="1"/>
      <w:numFmt w:val="lowerLetter"/>
      <w:lvlText w:val="%5."/>
      <w:lvlJc w:val="left"/>
      <w:pPr>
        <w:ind w:left="3185" w:hanging="360"/>
      </w:pPr>
    </w:lvl>
    <w:lvl w:ilvl="5" w:tplc="0409001B" w:tentative="1">
      <w:start w:val="1"/>
      <w:numFmt w:val="lowerRoman"/>
      <w:lvlText w:val="%6."/>
      <w:lvlJc w:val="right"/>
      <w:pPr>
        <w:ind w:left="3905" w:hanging="180"/>
      </w:pPr>
    </w:lvl>
    <w:lvl w:ilvl="6" w:tplc="0409000F" w:tentative="1">
      <w:start w:val="1"/>
      <w:numFmt w:val="decimal"/>
      <w:lvlText w:val="%7."/>
      <w:lvlJc w:val="left"/>
      <w:pPr>
        <w:ind w:left="4625" w:hanging="360"/>
      </w:pPr>
    </w:lvl>
    <w:lvl w:ilvl="7" w:tplc="04090019" w:tentative="1">
      <w:start w:val="1"/>
      <w:numFmt w:val="lowerLetter"/>
      <w:lvlText w:val="%8."/>
      <w:lvlJc w:val="left"/>
      <w:pPr>
        <w:ind w:left="5345" w:hanging="360"/>
      </w:pPr>
    </w:lvl>
    <w:lvl w:ilvl="8" w:tplc="0409001B" w:tentative="1">
      <w:start w:val="1"/>
      <w:numFmt w:val="lowerRoman"/>
      <w:lvlText w:val="%9."/>
      <w:lvlJc w:val="right"/>
      <w:pPr>
        <w:ind w:left="6065" w:hanging="180"/>
      </w:pPr>
    </w:lvl>
  </w:abstractNum>
  <w:abstractNum w:abstractNumId="51" w15:restartNumberingAfterBreak="0">
    <w:nsid w:val="73902B18"/>
    <w:multiLevelType w:val="hybridMultilevel"/>
    <w:tmpl w:val="0DC21F14"/>
    <w:lvl w:ilvl="0" w:tplc="7BA60AD6">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52" w15:restartNumberingAfterBreak="0">
    <w:nsid w:val="78360044"/>
    <w:multiLevelType w:val="hybridMultilevel"/>
    <w:tmpl w:val="048CD010"/>
    <w:lvl w:ilvl="0" w:tplc="324E49F0">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3" w15:restartNumberingAfterBreak="0">
    <w:nsid w:val="7CBE6668"/>
    <w:multiLevelType w:val="hybridMultilevel"/>
    <w:tmpl w:val="E36E886A"/>
    <w:lvl w:ilvl="0" w:tplc="11F8B4F6">
      <w:start w:val="100"/>
      <w:numFmt w:val="bullet"/>
      <w:lvlText w:val=""/>
      <w:lvlJc w:val="left"/>
      <w:pPr>
        <w:ind w:left="250" w:hanging="360"/>
      </w:pPr>
      <w:rPr>
        <w:rFonts w:ascii="Symbol" w:eastAsia="Times New Roman" w:hAnsi="Symbol" w:cs="Times New Roman" w:hint="default"/>
        <w:b w:val="0"/>
        <w:sz w:val="20"/>
      </w:rPr>
    </w:lvl>
    <w:lvl w:ilvl="1" w:tplc="10090003" w:tentative="1">
      <w:start w:val="1"/>
      <w:numFmt w:val="bullet"/>
      <w:lvlText w:val="o"/>
      <w:lvlJc w:val="left"/>
      <w:pPr>
        <w:ind w:left="970" w:hanging="360"/>
      </w:pPr>
      <w:rPr>
        <w:rFonts w:ascii="Courier New" w:hAnsi="Courier New" w:cs="Courier New" w:hint="default"/>
      </w:rPr>
    </w:lvl>
    <w:lvl w:ilvl="2" w:tplc="10090005" w:tentative="1">
      <w:start w:val="1"/>
      <w:numFmt w:val="bullet"/>
      <w:lvlText w:val=""/>
      <w:lvlJc w:val="left"/>
      <w:pPr>
        <w:ind w:left="1690" w:hanging="360"/>
      </w:pPr>
      <w:rPr>
        <w:rFonts w:ascii="Wingdings" w:hAnsi="Wingdings" w:hint="default"/>
      </w:rPr>
    </w:lvl>
    <w:lvl w:ilvl="3" w:tplc="10090001" w:tentative="1">
      <w:start w:val="1"/>
      <w:numFmt w:val="bullet"/>
      <w:lvlText w:val=""/>
      <w:lvlJc w:val="left"/>
      <w:pPr>
        <w:ind w:left="2410" w:hanging="360"/>
      </w:pPr>
      <w:rPr>
        <w:rFonts w:ascii="Symbol" w:hAnsi="Symbol" w:hint="default"/>
      </w:rPr>
    </w:lvl>
    <w:lvl w:ilvl="4" w:tplc="10090003" w:tentative="1">
      <w:start w:val="1"/>
      <w:numFmt w:val="bullet"/>
      <w:lvlText w:val="o"/>
      <w:lvlJc w:val="left"/>
      <w:pPr>
        <w:ind w:left="3130" w:hanging="360"/>
      </w:pPr>
      <w:rPr>
        <w:rFonts w:ascii="Courier New" w:hAnsi="Courier New" w:cs="Courier New" w:hint="default"/>
      </w:rPr>
    </w:lvl>
    <w:lvl w:ilvl="5" w:tplc="10090005" w:tentative="1">
      <w:start w:val="1"/>
      <w:numFmt w:val="bullet"/>
      <w:lvlText w:val=""/>
      <w:lvlJc w:val="left"/>
      <w:pPr>
        <w:ind w:left="3850" w:hanging="360"/>
      </w:pPr>
      <w:rPr>
        <w:rFonts w:ascii="Wingdings" w:hAnsi="Wingdings" w:hint="default"/>
      </w:rPr>
    </w:lvl>
    <w:lvl w:ilvl="6" w:tplc="10090001" w:tentative="1">
      <w:start w:val="1"/>
      <w:numFmt w:val="bullet"/>
      <w:lvlText w:val=""/>
      <w:lvlJc w:val="left"/>
      <w:pPr>
        <w:ind w:left="4570" w:hanging="360"/>
      </w:pPr>
      <w:rPr>
        <w:rFonts w:ascii="Symbol" w:hAnsi="Symbol" w:hint="default"/>
      </w:rPr>
    </w:lvl>
    <w:lvl w:ilvl="7" w:tplc="10090003" w:tentative="1">
      <w:start w:val="1"/>
      <w:numFmt w:val="bullet"/>
      <w:lvlText w:val="o"/>
      <w:lvlJc w:val="left"/>
      <w:pPr>
        <w:ind w:left="5290" w:hanging="360"/>
      </w:pPr>
      <w:rPr>
        <w:rFonts w:ascii="Courier New" w:hAnsi="Courier New" w:cs="Courier New" w:hint="default"/>
      </w:rPr>
    </w:lvl>
    <w:lvl w:ilvl="8" w:tplc="10090005" w:tentative="1">
      <w:start w:val="1"/>
      <w:numFmt w:val="bullet"/>
      <w:lvlText w:val=""/>
      <w:lvlJc w:val="left"/>
      <w:pPr>
        <w:ind w:left="6010" w:hanging="360"/>
      </w:pPr>
      <w:rPr>
        <w:rFonts w:ascii="Wingdings" w:hAnsi="Wingdings" w:hint="default"/>
      </w:rPr>
    </w:lvl>
  </w:abstractNum>
  <w:num w:numId="1">
    <w:abstractNumId w:val="38"/>
  </w:num>
  <w:num w:numId="2">
    <w:abstractNumId w:val="51"/>
  </w:num>
  <w:num w:numId="3">
    <w:abstractNumId w:val="2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9"/>
  </w:num>
  <w:num w:numId="15">
    <w:abstractNumId w:val="13"/>
  </w:num>
  <w:num w:numId="16">
    <w:abstractNumId w:val="34"/>
  </w:num>
  <w:num w:numId="17">
    <w:abstractNumId w:val="27"/>
  </w:num>
  <w:num w:numId="18">
    <w:abstractNumId w:val="33"/>
  </w:num>
  <w:num w:numId="19">
    <w:abstractNumId w:val="10"/>
  </w:num>
  <w:num w:numId="20">
    <w:abstractNumId w:val="44"/>
  </w:num>
  <w:num w:numId="21">
    <w:abstractNumId w:val="32"/>
  </w:num>
  <w:num w:numId="22">
    <w:abstractNumId w:val="21"/>
  </w:num>
  <w:num w:numId="23">
    <w:abstractNumId w:val="46"/>
  </w:num>
  <w:num w:numId="24">
    <w:abstractNumId w:val="25"/>
  </w:num>
  <w:num w:numId="25">
    <w:abstractNumId w:val="39"/>
  </w:num>
  <w:num w:numId="26">
    <w:abstractNumId w:val="37"/>
  </w:num>
  <w:num w:numId="27">
    <w:abstractNumId w:val="12"/>
  </w:num>
  <w:num w:numId="28">
    <w:abstractNumId w:val="19"/>
  </w:num>
  <w:num w:numId="29">
    <w:abstractNumId w:val="52"/>
  </w:num>
  <w:num w:numId="30">
    <w:abstractNumId w:val="17"/>
  </w:num>
  <w:num w:numId="31">
    <w:abstractNumId w:val="35"/>
  </w:num>
  <w:num w:numId="32">
    <w:abstractNumId w:val="48"/>
  </w:num>
  <w:num w:numId="33">
    <w:abstractNumId w:val="40"/>
  </w:num>
  <w:num w:numId="34">
    <w:abstractNumId w:val="45"/>
  </w:num>
  <w:num w:numId="35">
    <w:abstractNumId w:val="22"/>
  </w:num>
  <w:num w:numId="36">
    <w:abstractNumId w:val="18"/>
  </w:num>
  <w:num w:numId="37">
    <w:abstractNumId w:val="36"/>
  </w:num>
  <w:num w:numId="38">
    <w:abstractNumId w:val="14"/>
  </w:num>
  <w:num w:numId="39">
    <w:abstractNumId w:val="11"/>
  </w:num>
  <w:num w:numId="40">
    <w:abstractNumId w:val="20"/>
  </w:num>
  <w:num w:numId="41">
    <w:abstractNumId w:val="50"/>
  </w:num>
  <w:num w:numId="42">
    <w:abstractNumId w:val="43"/>
  </w:num>
  <w:num w:numId="43">
    <w:abstractNumId w:val="31"/>
  </w:num>
  <w:num w:numId="44">
    <w:abstractNumId w:val="41"/>
  </w:num>
  <w:num w:numId="45">
    <w:abstractNumId w:val="53"/>
  </w:num>
  <w:num w:numId="46">
    <w:abstractNumId w:val="23"/>
  </w:num>
  <w:num w:numId="47">
    <w:abstractNumId w:val="16"/>
  </w:num>
  <w:num w:numId="48">
    <w:abstractNumId w:val="29"/>
  </w:num>
  <w:num w:numId="49">
    <w:abstractNumId w:val="47"/>
  </w:num>
  <w:num w:numId="50">
    <w:abstractNumId w:val="24"/>
  </w:num>
  <w:num w:numId="51">
    <w:abstractNumId w:val="42"/>
  </w:num>
  <w:num w:numId="52">
    <w:abstractNumId w:val="30"/>
  </w:num>
  <w:num w:numId="53">
    <w:abstractNumId w:val="15"/>
  </w:num>
  <w:num w:numId="54">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CA" w:vendorID="64" w:dllVersion="6" w:nlCheck="1" w:checkStyle="0"/>
  <w:activeWritingStyle w:appName="MSWord" w:lang="en-CA" w:vendorID="64" w:dllVersion="6" w:nlCheck="1" w:checkStyle="1"/>
  <w:activeWritingStyle w:appName="MSWord" w:lang="en-US" w:vendorID="64" w:dllVersion="6" w:nlCheck="1" w:checkStyle="1"/>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activeWritingStyle w:appName="MSWord" w:lang="en-CA" w:vendorID="64" w:dllVersion="4096" w:nlCheck="1" w:checkStyle="0"/>
  <w:activeWritingStyle w:appName="MSWord" w:lang="en-US" w:vendorID="64" w:dllVersion="4096" w:nlCheck="1" w:checkStyle="0"/>
  <w:activeWritingStyle w:appName="MSWord" w:lang="fr-CA" w:vendorID="64" w:dllVersion="4096" w:nlCheck="1" w:checkStyle="0"/>
  <w:proofState w:spelling="clean" w:grammar="clean"/>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93"/>
    <w:rsid w:val="000000BE"/>
    <w:rsid w:val="00000885"/>
    <w:rsid w:val="00001963"/>
    <w:rsid w:val="0000535A"/>
    <w:rsid w:val="0000749B"/>
    <w:rsid w:val="00007A6C"/>
    <w:rsid w:val="000257E2"/>
    <w:rsid w:val="00034984"/>
    <w:rsid w:val="00040E19"/>
    <w:rsid w:val="00043225"/>
    <w:rsid w:val="00050A71"/>
    <w:rsid w:val="000530B1"/>
    <w:rsid w:val="000533C2"/>
    <w:rsid w:val="00054C16"/>
    <w:rsid w:val="00061A6C"/>
    <w:rsid w:val="00065A86"/>
    <w:rsid w:val="00066C18"/>
    <w:rsid w:val="000709D0"/>
    <w:rsid w:val="000716E9"/>
    <w:rsid w:val="0007635D"/>
    <w:rsid w:val="000862AA"/>
    <w:rsid w:val="00086BD1"/>
    <w:rsid w:val="000903E1"/>
    <w:rsid w:val="00091A62"/>
    <w:rsid w:val="00093516"/>
    <w:rsid w:val="00093D95"/>
    <w:rsid w:val="000940CC"/>
    <w:rsid w:val="00094111"/>
    <w:rsid w:val="00094F22"/>
    <w:rsid w:val="000977BC"/>
    <w:rsid w:val="000A1E34"/>
    <w:rsid w:val="000A3616"/>
    <w:rsid w:val="000A3D51"/>
    <w:rsid w:val="000A528A"/>
    <w:rsid w:val="000B0739"/>
    <w:rsid w:val="000B4AB9"/>
    <w:rsid w:val="000B5A4C"/>
    <w:rsid w:val="000C0458"/>
    <w:rsid w:val="000C7AD6"/>
    <w:rsid w:val="000D2AC4"/>
    <w:rsid w:val="000E3B2A"/>
    <w:rsid w:val="000E3CB2"/>
    <w:rsid w:val="00100D72"/>
    <w:rsid w:val="00105CFE"/>
    <w:rsid w:val="00106FE1"/>
    <w:rsid w:val="00107B04"/>
    <w:rsid w:val="00115A90"/>
    <w:rsid w:val="00116A0D"/>
    <w:rsid w:val="00122EE7"/>
    <w:rsid w:val="00126D85"/>
    <w:rsid w:val="00132A72"/>
    <w:rsid w:val="00133A4C"/>
    <w:rsid w:val="001345C1"/>
    <w:rsid w:val="001403EC"/>
    <w:rsid w:val="001426B1"/>
    <w:rsid w:val="00144EAE"/>
    <w:rsid w:val="00145A76"/>
    <w:rsid w:val="001463F2"/>
    <w:rsid w:val="0015008F"/>
    <w:rsid w:val="00152DC1"/>
    <w:rsid w:val="00155CC7"/>
    <w:rsid w:val="001576E9"/>
    <w:rsid w:val="00157F5E"/>
    <w:rsid w:val="001636F0"/>
    <w:rsid w:val="00167311"/>
    <w:rsid w:val="00167A5B"/>
    <w:rsid w:val="00173F00"/>
    <w:rsid w:val="00175F78"/>
    <w:rsid w:val="00182626"/>
    <w:rsid w:val="0018684C"/>
    <w:rsid w:val="00186A7B"/>
    <w:rsid w:val="00187FE2"/>
    <w:rsid w:val="00191928"/>
    <w:rsid w:val="0019210A"/>
    <w:rsid w:val="0019213F"/>
    <w:rsid w:val="00195200"/>
    <w:rsid w:val="00195F7E"/>
    <w:rsid w:val="00196599"/>
    <w:rsid w:val="001A2297"/>
    <w:rsid w:val="001B2D2E"/>
    <w:rsid w:val="001B423D"/>
    <w:rsid w:val="001B62F9"/>
    <w:rsid w:val="001C4D6F"/>
    <w:rsid w:val="001C7DB5"/>
    <w:rsid w:val="001C7DC6"/>
    <w:rsid w:val="001D207F"/>
    <w:rsid w:val="001D2B0E"/>
    <w:rsid w:val="001E35FD"/>
    <w:rsid w:val="001E43F4"/>
    <w:rsid w:val="001F4260"/>
    <w:rsid w:val="00200A0A"/>
    <w:rsid w:val="00204EBF"/>
    <w:rsid w:val="002124CF"/>
    <w:rsid w:val="00217C6C"/>
    <w:rsid w:val="002209B6"/>
    <w:rsid w:val="00223DFF"/>
    <w:rsid w:val="00224564"/>
    <w:rsid w:val="002358A0"/>
    <w:rsid w:val="00241673"/>
    <w:rsid w:val="00243DF4"/>
    <w:rsid w:val="00244990"/>
    <w:rsid w:val="00247127"/>
    <w:rsid w:val="0025042D"/>
    <w:rsid w:val="002526B8"/>
    <w:rsid w:val="00253B72"/>
    <w:rsid w:val="00253D43"/>
    <w:rsid w:val="00262C77"/>
    <w:rsid w:val="00272E3E"/>
    <w:rsid w:val="00273A3F"/>
    <w:rsid w:val="0028081A"/>
    <w:rsid w:val="002828D5"/>
    <w:rsid w:val="0028692D"/>
    <w:rsid w:val="00286BBE"/>
    <w:rsid w:val="00287195"/>
    <w:rsid w:val="002922EE"/>
    <w:rsid w:val="002969F3"/>
    <w:rsid w:val="002A7703"/>
    <w:rsid w:val="002B1149"/>
    <w:rsid w:val="002B31F5"/>
    <w:rsid w:val="002B648D"/>
    <w:rsid w:val="002C1B57"/>
    <w:rsid w:val="002C59CE"/>
    <w:rsid w:val="002C5B4D"/>
    <w:rsid w:val="002C6756"/>
    <w:rsid w:val="002D26C2"/>
    <w:rsid w:val="002E02D0"/>
    <w:rsid w:val="002E27B9"/>
    <w:rsid w:val="002E3950"/>
    <w:rsid w:val="002E505A"/>
    <w:rsid w:val="002F2CD2"/>
    <w:rsid w:val="002F4779"/>
    <w:rsid w:val="002F52FA"/>
    <w:rsid w:val="00301EE5"/>
    <w:rsid w:val="003041D8"/>
    <w:rsid w:val="00311A25"/>
    <w:rsid w:val="0031579C"/>
    <w:rsid w:val="0032122C"/>
    <w:rsid w:val="003245F7"/>
    <w:rsid w:val="00335E7D"/>
    <w:rsid w:val="003431AD"/>
    <w:rsid w:val="00347988"/>
    <w:rsid w:val="00357A02"/>
    <w:rsid w:val="00371A97"/>
    <w:rsid w:val="00373739"/>
    <w:rsid w:val="0037497A"/>
    <w:rsid w:val="003757F0"/>
    <w:rsid w:val="00376B81"/>
    <w:rsid w:val="0038373E"/>
    <w:rsid w:val="003844C1"/>
    <w:rsid w:val="00386046"/>
    <w:rsid w:val="0039187D"/>
    <w:rsid w:val="00392638"/>
    <w:rsid w:val="003A052D"/>
    <w:rsid w:val="003A5076"/>
    <w:rsid w:val="003A7998"/>
    <w:rsid w:val="003B00DE"/>
    <w:rsid w:val="003B0F28"/>
    <w:rsid w:val="003C0428"/>
    <w:rsid w:val="003C46A8"/>
    <w:rsid w:val="003D49D7"/>
    <w:rsid w:val="003D6363"/>
    <w:rsid w:val="003E0606"/>
    <w:rsid w:val="003E3B0D"/>
    <w:rsid w:val="003E45A0"/>
    <w:rsid w:val="003E7422"/>
    <w:rsid w:val="003F0A89"/>
    <w:rsid w:val="003F4C00"/>
    <w:rsid w:val="00400931"/>
    <w:rsid w:val="00401484"/>
    <w:rsid w:val="00406465"/>
    <w:rsid w:val="0040746E"/>
    <w:rsid w:val="00410EF1"/>
    <w:rsid w:val="00413814"/>
    <w:rsid w:val="0041531B"/>
    <w:rsid w:val="00415C86"/>
    <w:rsid w:val="004210D0"/>
    <w:rsid w:val="00422C12"/>
    <w:rsid w:val="00423196"/>
    <w:rsid w:val="00423E35"/>
    <w:rsid w:val="00426143"/>
    <w:rsid w:val="0043421E"/>
    <w:rsid w:val="004342F5"/>
    <w:rsid w:val="004354A7"/>
    <w:rsid w:val="0043573A"/>
    <w:rsid w:val="00440B20"/>
    <w:rsid w:val="00443754"/>
    <w:rsid w:val="00443C4B"/>
    <w:rsid w:val="0045252C"/>
    <w:rsid w:val="004569DA"/>
    <w:rsid w:val="00457AC1"/>
    <w:rsid w:val="00457FC8"/>
    <w:rsid w:val="00460C8D"/>
    <w:rsid w:val="00462EAB"/>
    <w:rsid w:val="00464292"/>
    <w:rsid w:val="004705F6"/>
    <w:rsid w:val="004737E7"/>
    <w:rsid w:val="00477A71"/>
    <w:rsid w:val="00487EF5"/>
    <w:rsid w:val="0049042D"/>
    <w:rsid w:val="004956BB"/>
    <w:rsid w:val="004962B7"/>
    <w:rsid w:val="00496E33"/>
    <w:rsid w:val="004A1125"/>
    <w:rsid w:val="004A49C0"/>
    <w:rsid w:val="004A6C8A"/>
    <w:rsid w:val="004B277F"/>
    <w:rsid w:val="004B5E38"/>
    <w:rsid w:val="004B754F"/>
    <w:rsid w:val="004C2B4E"/>
    <w:rsid w:val="004C4A26"/>
    <w:rsid w:val="004C7F7E"/>
    <w:rsid w:val="004E2BDF"/>
    <w:rsid w:val="004E351B"/>
    <w:rsid w:val="004F27C4"/>
    <w:rsid w:val="004F29FB"/>
    <w:rsid w:val="004F6054"/>
    <w:rsid w:val="004F6248"/>
    <w:rsid w:val="004F6DD3"/>
    <w:rsid w:val="004F7409"/>
    <w:rsid w:val="00505789"/>
    <w:rsid w:val="00506E32"/>
    <w:rsid w:val="005106EB"/>
    <w:rsid w:val="005137DA"/>
    <w:rsid w:val="00514212"/>
    <w:rsid w:val="00515C58"/>
    <w:rsid w:val="0052156A"/>
    <w:rsid w:val="0052603E"/>
    <w:rsid w:val="0053101B"/>
    <w:rsid w:val="00534285"/>
    <w:rsid w:val="00540D0F"/>
    <w:rsid w:val="00541697"/>
    <w:rsid w:val="0054471B"/>
    <w:rsid w:val="00546205"/>
    <w:rsid w:val="00552B36"/>
    <w:rsid w:val="00552B56"/>
    <w:rsid w:val="00562A19"/>
    <w:rsid w:val="00563B8D"/>
    <w:rsid w:val="00565744"/>
    <w:rsid w:val="00566F35"/>
    <w:rsid w:val="005673BC"/>
    <w:rsid w:val="00570BE0"/>
    <w:rsid w:val="005741CC"/>
    <w:rsid w:val="00574C60"/>
    <w:rsid w:val="00577877"/>
    <w:rsid w:val="005A3062"/>
    <w:rsid w:val="005B083B"/>
    <w:rsid w:val="005B0CF7"/>
    <w:rsid w:val="005B3C29"/>
    <w:rsid w:val="005D4124"/>
    <w:rsid w:val="005D5A56"/>
    <w:rsid w:val="005E31B6"/>
    <w:rsid w:val="005E397B"/>
    <w:rsid w:val="005E5905"/>
    <w:rsid w:val="005F5082"/>
    <w:rsid w:val="00603C86"/>
    <w:rsid w:val="00612E2A"/>
    <w:rsid w:val="00613A3E"/>
    <w:rsid w:val="006203F1"/>
    <w:rsid w:val="00620CE0"/>
    <w:rsid w:val="006225EB"/>
    <w:rsid w:val="00623A14"/>
    <w:rsid w:val="00625FD9"/>
    <w:rsid w:val="00627130"/>
    <w:rsid w:val="00630480"/>
    <w:rsid w:val="00635935"/>
    <w:rsid w:val="00636AA1"/>
    <w:rsid w:val="00650E3F"/>
    <w:rsid w:val="0065157B"/>
    <w:rsid w:val="006529EE"/>
    <w:rsid w:val="0065437E"/>
    <w:rsid w:val="00660F1A"/>
    <w:rsid w:val="006621BE"/>
    <w:rsid w:val="006643E8"/>
    <w:rsid w:val="00666634"/>
    <w:rsid w:val="006703A0"/>
    <w:rsid w:val="00684B78"/>
    <w:rsid w:val="00691673"/>
    <w:rsid w:val="006A1C38"/>
    <w:rsid w:val="006A4035"/>
    <w:rsid w:val="006A55B8"/>
    <w:rsid w:val="006C01E7"/>
    <w:rsid w:val="006C05A7"/>
    <w:rsid w:val="006C3231"/>
    <w:rsid w:val="006C544C"/>
    <w:rsid w:val="006D6160"/>
    <w:rsid w:val="006E6705"/>
    <w:rsid w:val="006F07B4"/>
    <w:rsid w:val="006F0917"/>
    <w:rsid w:val="006F3BBE"/>
    <w:rsid w:val="006F442C"/>
    <w:rsid w:val="006F6DC7"/>
    <w:rsid w:val="0071109B"/>
    <w:rsid w:val="007158CA"/>
    <w:rsid w:val="00717563"/>
    <w:rsid w:val="00720CA7"/>
    <w:rsid w:val="00722ECF"/>
    <w:rsid w:val="007269B5"/>
    <w:rsid w:val="00730125"/>
    <w:rsid w:val="007374B1"/>
    <w:rsid w:val="00741B78"/>
    <w:rsid w:val="00742129"/>
    <w:rsid w:val="00743BC4"/>
    <w:rsid w:val="00750580"/>
    <w:rsid w:val="0075090F"/>
    <w:rsid w:val="00752DB7"/>
    <w:rsid w:val="00757511"/>
    <w:rsid w:val="00765BD6"/>
    <w:rsid w:val="00772C7B"/>
    <w:rsid w:val="00776D91"/>
    <w:rsid w:val="007800E6"/>
    <w:rsid w:val="00785E93"/>
    <w:rsid w:val="00791366"/>
    <w:rsid w:val="007A49F4"/>
    <w:rsid w:val="007B2FF5"/>
    <w:rsid w:val="007B49D2"/>
    <w:rsid w:val="007C4C7B"/>
    <w:rsid w:val="007C65E6"/>
    <w:rsid w:val="007D5E01"/>
    <w:rsid w:val="007D619A"/>
    <w:rsid w:val="007D7246"/>
    <w:rsid w:val="007E3FAA"/>
    <w:rsid w:val="007E4598"/>
    <w:rsid w:val="007E7E3F"/>
    <w:rsid w:val="0080176A"/>
    <w:rsid w:val="00803007"/>
    <w:rsid w:val="00807C10"/>
    <w:rsid w:val="00811945"/>
    <w:rsid w:val="008146EC"/>
    <w:rsid w:val="00815A27"/>
    <w:rsid w:val="0081710C"/>
    <w:rsid w:val="00834A3E"/>
    <w:rsid w:val="00835493"/>
    <w:rsid w:val="00837332"/>
    <w:rsid w:val="0083765D"/>
    <w:rsid w:val="00847E1C"/>
    <w:rsid w:val="00847EAF"/>
    <w:rsid w:val="00851B17"/>
    <w:rsid w:val="0085408F"/>
    <w:rsid w:val="00857EFA"/>
    <w:rsid w:val="00861423"/>
    <w:rsid w:val="00861E89"/>
    <w:rsid w:val="008623D4"/>
    <w:rsid w:val="00867B4D"/>
    <w:rsid w:val="0088193F"/>
    <w:rsid w:val="0088684D"/>
    <w:rsid w:val="00887A4F"/>
    <w:rsid w:val="00892CB2"/>
    <w:rsid w:val="00895456"/>
    <w:rsid w:val="00895C7B"/>
    <w:rsid w:val="008A0047"/>
    <w:rsid w:val="008A2091"/>
    <w:rsid w:val="008A2E3A"/>
    <w:rsid w:val="008B2456"/>
    <w:rsid w:val="008B2F7E"/>
    <w:rsid w:val="008B4D1A"/>
    <w:rsid w:val="008B7CCE"/>
    <w:rsid w:val="008C0456"/>
    <w:rsid w:val="008C0BD4"/>
    <w:rsid w:val="008C4621"/>
    <w:rsid w:val="008C5A2F"/>
    <w:rsid w:val="008C69EA"/>
    <w:rsid w:val="008D2F2A"/>
    <w:rsid w:val="008D3462"/>
    <w:rsid w:val="008D4BF6"/>
    <w:rsid w:val="008D4C3B"/>
    <w:rsid w:val="008D7FC7"/>
    <w:rsid w:val="00904269"/>
    <w:rsid w:val="009060D7"/>
    <w:rsid w:val="00912E0A"/>
    <w:rsid w:val="0091503B"/>
    <w:rsid w:val="00920386"/>
    <w:rsid w:val="00925C49"/>
    <w:rsid w:val="00932374"/>
    <w:rsid w:val="00943499"/>
    <w:rsid w:val="009447B6"/>
    <w:rsid w:val="00954742"/>
    <w:rsid w:val="0095493F"/>
    <w:rsid w:val="009569D7"/>
    <w:rsid w:val="00961F8A"/>
    <w:rsid w:val="00970942"/>
    <w:rsid w:val="00970FE3"/>
    <w:rsid w:val="00971739"/>
    <w:rsid w:val="00976336"/>
    <w:rsid w:val="0098109B"/>
    <w:rsid w:val="009871B9"/>
    <w:rsid w:val="009903CE"/>
    <w:rsid w:val="009915B3"/>
    <w:rsid w:val="00991F6E"/>
    <w:rsid w:val="0099604C"/>
    <w:rsid w:val="009A37A1"/>
    <w:rsid w:val="009A5356"/>
    <w:rsid w:val="009A6AF3"/>
    <w:rsid w:val="009B0148"/>
    <w:rsid w:val="009B24A4"/>
    <w:rsid w:val="009B276D"/>
    <w:rsid w:val="009B4F57"/>
    <w:rsid w:val="009C2993"/>
    <w:rsid w:val="009C2C7A"/>
    <w:rsid w:val="009C2D30"/>
    <w:rsid w:val="009C554A"/>
    <w:rsid w:val="009D4C4D"/>
    <w:rsid w:val="009E2DAB"/>
    <w:rsid w:val="009F10B7"/>
    <w:rsid w:val="009F1AD0"/>
    <w:rsid w:val="00A00FF1"/>
    <w:rsid w:val="00A01771"/>
    <w:rsid w:val="00A0480F"/>
    <w:rsid w:val="00A07998"/>
    <w:rsid w:val="00A127F8"/>
    <w:rsid w:val="00A13835"/>
    <w:rsid w:val="00A1621B"/>
    <w:rsid w:val="00A16275"/>
    <w:rsid w:val="00A16C3D"/>
    <w:rsid w:val="00A318B8"/>
    <w:rsid w:val="00A32824"/>
    <w:rsid w:val="00A329B3"/>
    <w:rsid w:val="00A34D54"/>
    <w:rsid w:val="00A41F88"/>
    <w:rsid w:val="00A46A75"/>
    <w:rsid w:val="00A527EC"/>
    <w:rsid w:val="00A56BA5"/>
    <w:rsid w:val="00A6136B"/>
    <w:rsid w:val="00A61DAD"/>
    <w:rsid w:val="00A63A76"/>
    <w:rsid w:val="00A63DD5"/>
    <w:rsid w:val="00A6753A"/>
    <w:rsid w:val="00A71CB7"/>
    <w:rsid w:val="00A73D57"/>
    <w:rsid w:val="00A74DBB"/>
    <w:rsid w:val="00A81EB3"/>
    <w:rsid w:val="00A83B60"/>
    <w:rsid w:val="00A862FF"/>
    <w:rsid w:val="00A86321"/>
    <w:rsid w:val="00A93982"/>
    <w:rsid w:val="00AA04AA"/>
    <w:rsid w:val="00AA14BB"/>
    <w:rsid w:val="00AA66FE"/>
    <w:rsid w:val="00AB4C40"/>
    <w:rsid w:val="00AC2EAF"/>
    <w:rsid w:val="00AD0D9E"/>
    <w:rsid w:val="00AD0E5A"/>
    <w:rsid w:val="00AD42D4"/>
    <w:rsid w:val="00AE08DB"/>
    <w:rsid w:val="00AE0FDF"/>
    <w:rsid w:val="00AE3D5F"/>
    <w:rsid w:val="00AF3F35"/>
    <w:rsid w:val="00B03B79"/>
    <w:rsid w:val="00B07EE8"/>
    <w:rsid w:val="00B11341"/>
    <w:rsid w:val="00B11FAE"/>
    <w:rsid w:val="00B148B7"/>
    <w:rsid w:val="00B15936"/>
    <w:rsid w:val="00B16578"/>
    <w:rsid w:val="00B2544A"/>
    <w:rsid w:val="00B2545B"/>
    <w:rsid w:val="00B32924"/>
    <w:rsid w:val="00B4307F"/>
    <w:rsid w:val="00B43A6D"/>
    <w:rsid w:val="00B5362C"/>
    <w:rsid w:val="00B55955"/>
    <w:rsid w:val="00B5642B"/>
    <w:rsid w:val="00B63F32"/>
    <w:rsid w:val="00B676EE"/>
    <w:rsid w:val="00B754C1"/>
    <w:rsid w:val="00B813E6"/>
    <w:rsid w:val="00B872EF"/>
    <w:rsid w:val="00B87AD8"/>
    <w:rsid w:val="00B87B4D"/>
    <w:rsid w:val="00B91220"/>
    <w:rsid w:val="00B937BB"/>
    <w:rsid w:val="00BA1151"/>
    <w:rsid w:val="00BB0F5D"/>
    <w:rsid w:val="00BB14D2"/>
    <w:rsid w:val="00BC30E1"/>
    <w:rsid w:val="00BD27D1"/>
    <w:rsid w:val="00BD4AA9"/>
    <w:rsid w:val="00BE2FE8"/>
    <w:rsid w:val="00BE5473"/>
    <w:rsid w:val="00BE5EAF"/>
    <w:rsid w:val="00BF0D2E"/>
    <w:rsid w:val="00BF4E4C"/>
    <w:rsid w:val="00C00CB1"/>
    <w:rsid w:val="00C02AF7"/>
    <w:rsid w:val="00C13E44"/>
    <w:rsid w:val="00C16627"/>
    <w:rsid w:val="00C22F41"/>
    <w:rsid w:val="00C23B8F"/>
    <w:rsid w:val="00C27A0E"/>
    <w:rsid w:val="00C30873"/>
    <w:rsid w:val="00C34426"/>
    <w:rsid w:val="00C4051D"/>
    <w:rsid w:val="00C52FFA"/>
    <w:rsid w:val="00C6073A"/>
    <w:rsid w:val="00C65A43"/>
    <w:rsid w:val="00C860EA"/>
    <w:rsid w:val="00C914E6"/>
    <w:rsid w:val="00C96ED1"/>
    <w:rsid w:val="00CA17EE"/>
    <w:rsid w:val="00CB49A4"/>
    <w:rsid w:val="00CC0544"/>
    <w:rsid w:val="00CC057D"/>
    <w:rsid w:val="00CC248A"/>
    <w:rsid w:val="00CC373F"/>
    <w:rsid w:val="00CC59DA"/>
    <w:rsid w:val="00CF2423"/>
    <w:rsid w:val="00CF32ED"/>
    <w:rsid w:val="00D01178"/>
    <w:rsid w:val="00D05CDA"/>
    <w:rsid w:val="00D13270"/>
    <w:rsid w:val="00D1359D"/>
    <w:rsid w:val="00D22663"/>
    <w:rsid w:val="00D249BE"/>
    <w:rsid w:val="00D35AF3"/>
    <w:rsid w:val="00D368D6"/>
    <w:rsid w:val="00D426BB"/>
    <w:rsid w:val="00D45658"/>
    <w:rsid w:val="00D53D8C"/>
    <w:rsid w:val="00D629BE"/>
    <w:rsid w:val="00D66739"/>
    <w:rsid w:val="00D72523"/>
    <w:rsid w:val="00D7270D"/>
    <w:rsid w:val="00D759B8"/>
    <w:rsid w:val="00D75CA3"/>
    <w:rsid w:val="00D75FAA"/>
    <w:rsid w:val="00D8008C"/>
    <w:rsid w:val="00D93A03"/>
    <w:rsid w:val="00DA0512"/>
    <w:rsid w:val="00DA0D63"/>
    <w:rsid w:val="00DA6191"/>
    <w:rsid w:val="00DB0BEE"/>
    <w:rsid w:val="00DB2501"/>
    <w:rsid w:val="00DB47C6"/>
    <w:rsid w:val="00DB5450"/>
    <w:rsid w:val="00DC37EF"/>
    <w:rsid w:val="00DC51DA"/>
    <w:rsid w:val="00DD2BFC"/>
    <w:rsid w:val="00DD7E12"/>
    <w:rsid w:val="00DE1043"/>
    <w:rsid w:val="00DE2FDD"/>
    <w:rsid w:val="00DE319A"/>
    <w:rsid w:val="00DE3E9F"/>
    <w:rsid w:val="00DE69E1"/>
    <w:rsid w:val="00DF2ADB"/>
    <w:rsid w:val="00E14ABC"/>
    <w:rsid w:val="00E2168C"/>
    <w:rsid w:val="00E37A86"/>
    <w:rsid w:val="00E43CF2"/>
    <w:rsid w:val="00E445D6"/>
    <w:rsid w:val="00E518CF"/>
    <w:rsid w:val="00E56F25"/>
    <w:rsid w:val="00E66086"/>
    <w:rsid w:val="00E672C5"/>
    <w:rsid w:val="00E71775"/>
    <w:rsid w:val="00E74137"/>
    <w:rsid w:val="00E75B14"/>
    <w:rsid w:val="00E77C29"/>
    <w:rsid w:val="00E77C2B"/>
    <w:rsid w:val="00E80F63"/>
    <w:rsid w:val="00E81264"/>
    <w:rsid w:val="00E96779"/>
    <w:rsid w:val="00EA053D"/>
    <w:rsid w:val="00EA3466"/>
    <w:rsid w:val="00EA41A6"/>
    <w:rsid w:val="00EA4F45"/>
    <w:rsid w:val="00EB003F"/>
    <w:rsid w:val="00EB5B21"/>
    <w:rsid w:val="00EC0439"/>
    <w:rsid w:val="00EC6C9A"/>
    <w:rsid w:val="00ED1650"/>
    <w:rsid w:val="00ED2FAE"/>
    <w:rsid w:val="00EE0EFC"/>
    <w:rsid w:val="00EE1B4C"/>
    <w:rsid w:val="00EF0191"/>
    <w:rsid w:val="00EF6DA3"/>
    <w:rsid w:val="00EF79F3"/>
    <w:rsid w:val="00F10833"/>
    <w:rsid w:val="00F133C8"/>
    <w:rsid w:val="00F17797"/>
    <w:rsid w:val="00F17A09"/>
    <w:rsid w:val="00F23AA2"/>
    <w:rsid w:val="00F26A48"/>
    <w:rsid w:val="00F30E7A"/>
    <w:rsid w:val="00F374DD"/>
    <w:rsid w:val="00F40414"/>
    <w:rsid w:val="00F42F06"/>
    <w:rsid w:val="00F4445B"/>
    <w:rsid w:val="00F45755"/>
    <w:rsid w:val="00F47A46"/>
    <w:rsid w:val="00F5520F"/>
    <w:rsid w:val="00F65B79"/>
    <w:rsid w:val="00F6638D"/>
    <w:rsid w:val="00F73346"/>
    <w:rsid w:val="00F7412D"/>
    <w:rsid w:val="00F77B0F"/>
    <w:rsid w:val="00F81801"/>
    <w:rsid w:val="00F860F8"/>
    <w:rsid w:val="00F86B69"/>
    <w:rsid w:val="00F876B1"/>
    <w:rsid w:val="00F943FB"/>
    <w:rsid w:val="00FA0180"/>
    <w:rsid w:val="00FA0FB2"/>
    <w:rsid w:val="00FA128B"/>
    <w:rsid w:val="00FA1705"/>
    <w:rsid w:val="00FA5ECF"/>
    <w:rsid w:val="00FB00C1"/>
    <w:rsid w:val="00FB1AE4"/>
    <w:rsid w:val="00FB398F"/>
    <w:rsid w:val="00FB638B"/>
    <w:rsid w:val="00FC2A27"/>
    <w:rsid w:val="00FD0987"/>
    <w:rsid w:val="00FD6E5F"/>
    <w:rsid w:val="00FD7EB7"/>
    <w:rsid w:val="00FE06F1"/>
    <w:rsid w:val="00FE2DDE"/>
    <w:rsid w:val="00FF3823"/>
    <w:rsid w:val="00FF7C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9EB5D2"/>
  <w15:docId w15:val="{14585A23-CD5A-4E17-A369-25FCBA5F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4564"/>
    <w:pPr>
      <w:widowControl w:val="0"/>
    </w:pPr>
    <w:rPr>
      <w:sz w:val="24"/>
      <w:lang w:val="en-CA"/>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lang w:val="en-US"/>
    </w:rPr>
  </w:style>
  <w:style w:type="paragraph" w:styleId="Heading6">
    <w:name w:val="heading 6"/>
    <w:basedOn w:val="Normal"/>
    <w:next w:val="Normal"/>
    <w:qFormat/>
    <w:pPr>
      <w:keepNext/>
      <w:outlineLvl w:val="5"/>
    </w:pPr>
    <w:rPr>
      <w:b/>
      <w:lang w:val="en-US"/>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lang w:val="en-US"/>
    </w:rPr>
  </w:style>
  <w:style w:type="paragraph" w:styleId="Heading9">
    <w:name w:val="heading 9"/>
    <w:basedOn w:val="Normal"/>
    <w:next w:val="Normal"/>
    <w:qFormat/>
    <w:pPr>
      <w:keepNext/>
      <w:outlineLvl w:val="8"/>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rPr>
      <w:lang w:val="en-US"/>
    </w:r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lang w:val="en-US"/>
    </w:rPr>
  </w:style>
  <w:style w:type="paragraph" w:customStyle="1" w:styleId="List">
    <w:name w:val="#List"/>
    <w:basedOn w:val="Normal"/>
    <w:pPr>
      <w:spacing w:after="120"/>
      <w:ind w:left="547" w:hanging="547"/>
    </w:pPr>
    <w:rPr>
      <w:rFonts w:ascii="Times" w:hAnsi="Times"/>
      <w:lang w:val="en-US"/>
    </w:rPr>
  </w:style>
  <w:style w:type="paragraph" w:styleId="BlockText">
    <w:name w:val="Block Text"/>
    <w:basedOn w:val="Normal"/>
    <w:pPr>
      <w:ind w:left="113" w:right="113"/>
    </w:pPr>
    <w:rPr>
      <w:b/>
      <w:sz w:val="32"/>
      <w:lang w:val="en-US"/>
    </w:rPr>
  </w:style>
  <w:style w:type="paragraph" w:styleId="BodyText">
    <w:name w:val="Body Text"/>
    <w:basedOn w:val="Normal"/>
    <w:rPr>
      <w:sz w:val="18"/>
      <w:lang w:val="en-US"/>
    </w:rPr>
  </w:style>
  <w:style w:type="paragraph" w:styleId="BodyText2">
    <w:name w:val="Body Text 2"/>
    <w:basedOn w:val="Normal"/>
    <w:rPr>
      <w:b/>
      <w:sz w:val="26"/>
      <w:lang w:val="en-US"/>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rPr>
      <w:lang w:val="en-US"/>
    </w:rPr>
  </w:style>
  <w:style w:type="paragraph" w:customStyle="1" w:styleId="Bullet">
    <w:name w:val="Bullet"/>
    <w:basedOn w:val="Normal"/>
    <w:pPr>
      <w:tabs>
        <w:tab w:val="left" w:pos="360"/>
      </w:tabs>
      <w:ind w:left="360" w:hanging="360"/>
    </w:pPr>
    <w:rPr>
      <w:rFonts w:ascii="Times" w:hAnsi="Times"/>
      <w:lang w:val="en-US"/>
    </w:rPr>
  </w:style>
  <w:style w:type="paragraph" w:styleId="Footer">
    <w:name w:val="footer"/>
    <w:basedOn w:val="Normal"/>
    <w:link w:val="FooterChar"/>
    <w:pPr>
      <w:tabs>
        <w:tab w:val="center" w:pos="4320"/>
        <w:tab w:val="right" w:pos="8640"/>
      </w:tabs>
    </w:pPr>
    <w:rPr>
      <w:lang w:val="en-US"/>
    </w:r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lang w:val="en-US"/>
    </w:rPr>
  </w:style>
  <w:style w:type="paragraph" w:customStyle="1" w:styleId="H04">
    <w:name w:val="H04"/>
    <w:basedOn w:val="Normal"/>
    <w:pPr>
      <w:spacing w:before="240" w:after="480"/>
      <w:ind w:left="720"/>
    </w:pPr>
    <w:rPr>
      <w:rFonts w:ascii="Helvetica" w:hAnsi="Helvetica"/>
      <w:b/>
      <w:smallCaps/>
      <w:sz w:val="32"/>
      <w:lang w:val="en-US"/>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lang w:val="en-US"/>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lang w:val="en-US"/>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link w:val="HeaderChar"/>
    <w:pPr>
      <w:tabs>
        <w:tab w:val="center" w:pos="4320"/>
        <w:tab w:val="right" w:pos="8640"/>
      </w:tabs>
    </w:pPr>
    <w:rPr>
      <w:lang w:val="en-US"/>
    </w:rPr>
  </w:style>
  <w:style w:type="character" w:styleId="Hyperlink">
    <w:name w:val="Hyperlink"/>
    <w:rPr>
      <w:color w:val="0000FF"/>
      <w:u w:val="single"/>
    </w:rPr>
  </w:style>
  <w:style w:type="paragraph" w:customStyle="1" w:styleId="Level1">
    <w:name w:val="Level 1"/>
    <w:basedOn w:val="Normal"/>
    <w:pPr>
      <w:tabs>
        <w:tab w:val="left" w:pos="720"/>
      </w:tabs>
      <w:ind w:left="720" w:hanging="360"/>
    </w:pPr>
    <w:rPr>
      <w:lang w:val="en-US"/>
    </w:r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3245F7"/>
    <w:pPr>
      <w:widowControl/>
      <w:spacing w:before="120"/>
      <w:ind w:left="2400" w:right="-414"/>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link w:val="pformabChar"/>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iPriority w:val="99"/>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unhideWhenUsed/>
    <w:rsid w:val="00DA0D63"/>
    <w:rPr>
      <w:b/>
      <w:bCs/>
    </w:rPr>
  </w:style>
  <w:style w:type="character" w:customStyle="1" w:styleId="CommentSubjectChar">
    <w:name w:val="Comment Subject Char"/>
    <w:link w:val="CommentSubject"/>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character" w:customStyle="1" w:styleId="BalloonTextChar">
    <w:name w:val="Balloon Text Char"/>
    <w:link w:val="BalloonText"/>
    <w:rsid w:val="001403EC"/>
    <w:rPr>
      <w:rFonts w:ascii="Tahoma" w:hAnsi="Tahoma" w:cs="Tahoma"/>
      <w:sz w:val="16"/>
      <w:szCs w:val="16"/>
      <w:lang w:val="en-US" w:eastAsia="en-US"/>
    </w:rPr>
  </w:style>
  <w:style w:type="paragraph" w:customStyle="1" w:styleId="crexrsetexr">
    <w:name w:val="cr_exrset_exr_"/>
    <w:basedOn w:val="Normal"/>
    <w:rsid w:val="001403EC"/>
    <w:pPr>
      <w:widowControl/>
      <w:spacing w:before="80" w:after="80"/>
      <w:ind w:left="360" w:hanging="360"/>
    </w:pPr>
    <w:rPr>
      <w:rFonts w:eastAsia="MS Mincho"/>
      <w:szCs w:val="24"/>
      <w:lang w:eastAsia="ja-JP"/>
    </w:rPr>
  </w:style>
  <w:style w:type="paragraph" w:styleId="ListParagraph">
    <w:name w:val="List Paragraph"/>
    <w:basedOn w:val="Normal"/>
    <w:uiPriority w:val="34"/>
    <w:qFormat/>
    <w:rsid w:val="001403EC"/>
    <w:pPr>
      <w:widowControl/>
      <w:spacing w:after="200" w:line="276" w:lineRule="auto"/>
      <w:ind w:left="720"/>
      <w:contextualSpacing/>
    </w:pPr>
    <w:rPr>
      <w:rFonts w:ascii="Calibri" w:eastAsia="Calibri" w:hAnsi="Calibri"/>
      <w:sz w:val="22"/>
      <w:szCs w:val="22"/>
    </w:rPr>
  </w:style>
  <w:style w:type="paragraph" w:customStyle="1" w:styleId="ptdoublerule">
    <w:name w:val="ptdoublerule"/>
    <w:basedOn w:val="Normal"/>
    <w:rsid w:val="007C4C7B"/>
    <w:pPr>
      <w:widowControl/>
    </w:pPr>
    <w:rPr>
      <w:color w:val="000000"/>
      <w:szCs w:val="24"/>
    </w:rPr>
  </w:style>
  <w:style w:type="paragraph" w:styleId="BodyTextIndent2">
    <w:name w:val="Body Text Indent 2"/>
    <w:basedOn w:val="Normal"/>
    <w:link w:val="BodyTextIndent2Char"/>
    <w:rsid w:val="007C4C7B"/>
    <w:pPr>
      <w:widowControl/>
      <w:ind w:left="426" w:hanging="426"/>
    </w:pPr>
    <w:rPr>
      <w:szCs w:val="24"/>
    </w:rPr>
  </w:style>
  <w:style w:type="character" w:customStyle="1" w:styleId="BodyTextIndent2Char">
    <w:name w:val="Body Text Indent 2 Char"/>
    <w:link w:val="BodyTextIndent2"/>
    <w:rsid w:val="007C4C7B"/>
    <w:rPr>
      <w:sz w:val="24"/>
      <w:szCs w:val="24"/>
      <w:lang w:val="en-US" w:eastAsia="en-US"/>
    </w:rPr>
  </w:style>
  <w:style w:type="paragraph" w:styleId="BodyTextIndent3">
    <w:name w:val="Body Text Indent 3"/>
    <w:basedOn w:val="Normal"/>
    <w:link w:val="BodyTextIndent3Char"/>
    <w:rsid w:val="007C4C7B"/>
    <w:pPr>
      <w:widowControl/>
      <w:ind w:left="426"/>
    </w:pPr>
    <w:rPr>
      <w:szCs w:val="24"/>
    </w:rPr>
  </w:style>
  <w:style w:type="character" w:customStyle="1" w:styleId="BodyTextIndent3Char">
    <w:name w:val="Body Text Indent 3 Char"/>
    <w:link w:val="BodyTextIndent3"/>
    <w:rsid w:val="007C4C7B"/>
    <w:rPr>
      <w:sz w:val="24"/>
      <w:szCs w:val="24"/>
      <w:lang w:val="en-US" w:eastAsia="en-US"/>
    </w:rPr>
  </w:style>
  <w:style w:type="character" w:customStyle="1" w:styleId="CharChar2">
    <w:name w:val="Char Char2"/>
    <w:rsid w:val="007C4C7B"/>
    <w:rPr>
      <w:lang w:val="en-US" w:eastAsia="en-US"/>
    </w:rPr>
  </w:style>
  <w:style w:type="character" w:customStyle="1" w:styleId="CharChar1">
    <w:name w:val="Char Char1"/>
    <w:rsid w:val="007C4C7B"/>
    <w:rPr>
      <w:b/>
      <w:bCs/>
      <w:lang w:val="en-US" w:eastAsia="en-US"/>
    </w:rPr>
  </w:style>
  <w:style w:type="character" w:customStyle="1" w:styleId="CharChar">
    <w:name w:val="Char Char"/>
    <w:rsid w:val="007C4C7B"/>
    <w:rPr>
      <w:rFonts w:ascii="Tahoma" w:hAnsi="Tahoma" w:cs="Tahoma"/>
      <w:sz w:val="16"/>
      <w:szCs w:val="16"/>
      <w:lang w:val="en-US" w:eastAsia="en-US"/>
    </w:rPr>
  </w:style>
  <w:style w:type="paragraph" w:customStyle="1" w:styleId="RMEXRSETEXR">
    <w:name w:val="RM_EXRSET_EXR"/>
    <w:rsid w:val="007C4C7B"/>
    <w:pPr>
      <w:autoSpaceDE w:val="0"/>
      <w:autoSpaceDN w:val="0"/>
      <w:adjustRightInd w:val="0"/>
      <w:spacing w:before="120" w:line="220" w:lineRule="atLeast"/>
      <w:ind w:left="1200" w:hanging="1200"/>
      <w:jc w:val="both"/>
    </w:pPr>
    <w:rPr>
      <w:rFonts w:eastAsia="SimSun"/>
      <w:color w:val="000000"/>
      <w:w w:val="110"/>
      <w:sz w:val="18"/>
      <w:szCs w:val="24"/>
    </w:rPr>
  </w:style>
  <w:style w:type="paragraph" w:customStyle="1" w:styleId="RMMNDES">
    <w:name w:val="RM_MN_DES"/>
    <w:rsid w:val="007C4C7B"/>
    <w:pPr>
      <w:autoSpaceDE w:val="0"/>
      <w:autoSpaceDN w:val="0"/>
      <w:adjustRightInd w:val="0"/>
      <w:spacing w:line="200" w:lineRule="atLeast"/>
    </w:pPr>
    <w:rPr>
      <w:rFonts w:ascii="Arial Narrow" w:eastAsia="SimSun" w:hAnsi="Arial Narrow"/>
      <w:color w:val="000000"/>
      <w:sz w:val="18"/>
      <w:szCs w:val="24"/>
    </w:rPr>
  </w:style>
  <w:style w:type="character" w:customStyle="1" w:styleId="RMEXRSETEXRNUME1">
    <w:name w:val="RM_EXRSET_EXR_NUM_E1"/>
    <w:rsid w:val="007C4C7B"/>
    <w:rPr>
      <w:rFonts w:ascii="Arial Narrow" w:eastAsia="SimSun" w:hAnsi="Arial Narrow" w:hint="default"/>
      <w:b/>
      <w:bCs w:val="0"/>
      <w:color w:val="ED1829"/>
      <w:w w:val="107"/>
      <w:sz w:val="22"/>
      <w:szCs w:val="24"/>
      <w:lang w:val="en-US" w:eastAsia="en-US" w:bidi="ar-SA"/>
    </w:rPr>
  </w:style>
  <w:style w:type="character" w:customStyle="1" w:styleId="RMMNOBJNUM">
    <w:name w:val="RM_MN_OBJ_NUM"/>
    <w:rsid w:val="007C4C7B"/>
    <w:rPr>
      <w:rFonts w:ascii="Arial Narrow" w:eastAsia="SimSun" w:hAnsi="Arial Narrow" w:hint="default"/>
      <w:i w:val="0"/>
      <w:iCs w:val="0"/>
      <w:caps w:val="0"/>
      <w:smallCaps w:val="0"/>
      <w:strike w:val="0"/>
      <w:dstrike w:val="0"/>
      <w:snapToGrid/>
      <w:vanish w:val="0"/>
      <w:webHidden w:val="0"/>
      <w:color w:val="ED1829"/>
      <w:spacing w:val="0"/>
      <w:w w:val="107"/>
      <w:kern w:val="0"/>
      <w:position w:val="0"/>
      <w:sz w:val="19"/>
      <w:u w:val="none" w:color="00000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genq">
    <w:name w:val="cr_probset_genq_"/>
    <w:basedOn w:val="Normal"/>
    <w:rsid w:val="007C4C7B"/>
    <w:pPr>
      <w:widowControl/>
      <w:spacing w:before="80" w:after="80"/>
      <w:ind w:left="360" w:hanging="360"/>
    </w:pPr>
    <w:rPr>
      <w:rFonts w:eastAsia="MS Mincho"/>
      <w:szCs w:val="24"/>
      <w:lang w:eastAsia="ja-JP"/>
    </w:rPr>
  </w:style>
  <w:style w:type="paragraph" w:customStyle="1" w:styleId="rmgrpvideocasesrc">
    <w:name w:val="rm__grpvideocase_src_"/>
    <w:basedOn w:val="Normal"/>
    <w:rsid w:val="005673BC"/>
    <w:pPr>
      <w:widowControl/>
      <w:spacing w:before="100" w:beforeAutospacing="1" w:after="100" w:afterAutospacing="1"/>
    </w:pPr>
    <w:rPr>
      <w:szCs w:val="24"/>
      <w:lang w:eastAsia="en-CA"/>
    </w:rPr>
  </w:style>
  <w:style w:type="character" w:customStyle="1" w:styleId="FooterChar">
    <w:name w:val="Footer Char"/>
    <w:link w:val="Footer"/>
    <w:rsid w:val="0053101B"/>
    <w:rPr>
      <w:sz w:val="24"/>
      <w:lang w:val="en-US" w:eastAsia="en-US"/>
    </w:rPr>
  </w:style>
  <w:style w:type="character" w:customStyle="1" w:styleId="HeaderChar">
    <w:name w:val="Header Char"/>
    <w:link w:val="Header"/>
    <w:rsid w:val="0053101B"/>
    <w:rPr>
      <w:sz w:val="24"/>
      <w:lang w:val="en-US" w:eastAsia="en-US"/>
    </w:rPr>
  </w:style>
  <w:style w:type="paragraph" w:customStyle="1" w:styleId="inftabtheadtrth">
    <w:name w:val=".inftab thead tr th_"/>
    <w:basedOn w:val="Normal"/>
    <w:uiPriority w:val="99"/>
    <w:semiHidden/>
    <w:rsid w:val="00B148B7"/>
    <w:pPr>
      <w:widowControl/>
      <w:spacing w:before="100" w:beforeAutospacing="1" w:after="100" w:afterAutospacing="1"/>
    </w:pPr>
    <w:rPr>
      <w:b/>
      <w:szCs w:val="24"/>
      <w:lang w:val="en-US"/>
    </w:rPr>
  </w:style>
  <w:style w:type="paragraph" w:customStyle="1" w:styleId="chapbackfiginftabtrtd">
    <w:name w:val=".chap .back .fig .inftab tr td_"/>
    <w:basedOn w:val="Normal"/>
    <w:uiPriority w:val="99"/>
    <w:semiHidden/>
    <w:rsid w:val="00B148B7"/>
    <w:pPr>
      <w:widowControl/>
      <w:spacing w:before="100" w:beforeAutospacing="1" w:after="100" w:afterAutospacing="1"/>
    </w:pPr>
    <w:rPr>
      <w:szCs w:val="24"/>
      <w:lang w:val="en-US"/>
    </w:rPr>
  </w:style>
  <w:style w:type="character" w:customStyle="1" w:styleId="wol">
    <w:name w:val="wol"/>
    <w:rsid w:val="00200A0A"/>
  </w:style>
  <w:style w:type="character" w:customStyle="1" w:styleId="woldouble">
    <w:name w:val="woldouble"/>
    <w:rsid w:val="00200A0A"/>
  </w:style>
  <w:style w:type="paragraph" w:customStyle="1" w:styleId="MTDisplayEquation">
    <w:name w:val="MTDisplayEquation"/>
    <w:basedOn w:val="pformab"/>
    <w:next w:val="Normal"/>
    <w:link w:val="MTDisplayEquationChar"/>
    <w:rsid w:val="002B648D"/>
    <w:pPr>
      <w:numPr>
        <w:numId w:val="54"/>
      </w:numPr>
      <w:tabs>
        <w:tab w:val="center" w:pos="4440"/>
        <w:tab w:val="right" w:pos="8880"/>
      </w:tabs>
      <w:spacing w:before="40" w:after="40"/>
    </w:pPr>
  </w:style>
  <w:style w:type="character" w:customStyle="1" w:styleId="pformabChar">
    <w:name w:val="pformab Char"/>
    <w:basedOn w:val="DefaultParagraphFont"/>
    <w:link w:val="pformab"/>
    <w:rsid w:val="002B648D"/>
    <w:rPr>
      <w:color w:val="000000"/>
      <w:sz w:val="24"/>
      <w:szCs w:val="24"/>
      <w:lang w:val="en-CA"/>
    </w:rPr>
  </w:style>
  <w:style w:type="character" w:customStyle="1" w:styleId="MTDisplayEquationChar">
    <w:name w:val="MTDisplayEquation Char"/>
    <w:basedOn w:val="pformabChar"/>
    <w:link w:val="MTDisplayEquation"/>
    <w:rsid w:val="002B648D"/>
    <w:rPr>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 w:id="212988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oleObject" Target="embeddings/oleObject1.bin"/><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56CC2-AE76-6B48-BF46-75E60A4A9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69</Pages>
  <Words>9925</Words>
  <Characters>56577</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66370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creator>sma</dc:creator>
  <cp:lastModifiedBy>Microsoft Office User</cp:lastModifiedBy>
  <cp:revision>16</cp:revision>
  <cp:lastPrinted>2015-07-13T15:05:00Z</cp:lastPrinted>
  <dcterms:created xsi:type="dcterms:W3CDTF">2019-03-04T13:25:00Z</dcterms:created>
  <dcterms:modified xsi:type="dcterms:W3CDTF">2019-03-05T14:42:00Z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