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2BAF" w:rsidRDefault="00D82D5A" w:rsidP="00772BAF">
      <w:pPr>
        <w:pStyle w:val="Exercisenumber"/>
      </w:pPr>
      <w:r>
        <w:t>Chapter 2</w:t>
      </w:r>
      <w:r w:rsidR="00772BAF">
        <w:t xml:space="preserve">: </w:t>
      </w:r>
      <w:r w:rsidR="00FB171B">
        <w:t>Applying Excel</w:t>
      </w:r>
    </w:p>
    <w:p w:rsidR="00772BAF" w:rsidRDefault="00772BAF" w:rsidP="00772BAF">
      <w:pPr>
        <w:pStyle w:val="TextLeft"/>
        <w:rPr>
          <w:rFonts w:eastAsia="Times"/>
        </w:rPr>
      </w:pPr>
      <w:r>
        <w:rPr>
          <w:rFonts w:eastAsia="Times"/>
        </w:rPr>
        <w:t>The completed worksheet is shown below.</w:t>
      </w:r>
    </w:p>
    <w:p w:rsidR="00772BAF" w:rsidRDefault="00772BAF" w:rsidP="00772BAF">
      <w:pPr>
        <w:pStyle w:val="6pointlinespace"/>
        <w:rPr>
          <w:rFonts w:eastAsia="Times"/>
        </w:rPr>
      </w:pPr>
    </w:p>
    <w:p w:rsidR="00772BAF" w:rsidRDefault="00B95FD5" w:rsidP="00772BAF">
      <w:pPr>
        <w:jc w:val="center"/>
        <w:rPr>
          <w:rFonts w:eastAsia="Times" w:cs="Tahoma"/>
          <w:b/>
          <w:szCs w:val="20"/>
        </w:rPr>
      </w:pPr>
      <w:r>
        <w:rPr>
          <w:rFonts w:eastAsia="Times" w:cs="Tahoma"/>
          <w:b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7.25pt;height:568.5pt">
            <v:imagedata r:id="rId7" o:title="Filled in Chapter 2 form"/>
          </v:shape>
        </w:pict>
      </w:r>
    </w:p>
    <w:p w:rsidR="00772BAF" w:rsidRDefault="00772BAF" w:rsidP="00772BAF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772BAF" w:rsidRDefault="00D82D5A" w:rsidP="00772BAF">
      <w:pPr>
        <w:pStyle w:val="Exercisenumber"/>
      </w:pPr>
      <w:r>
        <w:lastRenderedPageBreak/>
        <w:t>Chapter 2</w:t>
      </w:r>
      <w:r w:rsidR="00772BAF">
        <w:t xml:space="preserve">: </w:t>
      </w:r>
      <w:r w:rsidR="00FB171B">
        <w:t>Applying Excel</w:t>
      </w:r>
      <w:r w:rsidR="00772BAF">
        <w:t xml:space="preserve"> </w:t>
      </w:r>
      <w:r w:rsidR="00772BAF" w:rsidRPr="00A94B22">
        <w:rPr>
          <w:b w:val="0"/>
        </w:rPr>
        <w:t>(continued)</w:t>
      </w:r>
    </w:p>
    <w:p w:rsidR="00FD1ECF" w:rsidRDefault="00FF6B3A" w:rsidP="00FF6B3A">
      <w:pPr>
        <w:pStyle w:val="TextLeft"/>
        <w:rPr>
          <w:rFonts w:eastAsia="Times"/>
        </w:rPr>
      </w:pPr>
      <w:r>
        <w:rPr>
          <w:rFonts w:eastAsia="Times"/>
        </w:rPr>
        <w:t>The completed worksheet, with formulas displayed, is shown below.</w:t>
      </w:r>
    </w:p>
    <w:p w:rsidR="00FF6B3A" w:rsidRDefault="00FF6B3A" w:rsidP="00F91E4C">
      <w:pPr>
        <w:pStyle w:val="6pointlinespace"/>
        <w:rPr>
          <w:rFonts w:eastAsia="Times"/>
        </w:rPr>
      </w:pPr>
    </w:p>
    <w:p w:rsidR="00FF6B3A" w:rsidRDefault="00B0375A" w:rsidP="00F91E4C">
      <w:pPr>
        <w:jc w:val="center"/>
        <w:rPr>
          <w:rFonts w:eastAsia="Times" w:cs="Tahoma"/>
          <w:b/>
          <w:szCs w:val="20"/>
        </w:rPr>
      </w:pPr>
      <w:r>
        <w:rPr>
          <w:rFonts w:eastAsia="Times" w:cs="Tahoma"/>
          <w:b/>
          <w:szCs w:val="20"/>
        </w:rPr>
        <w:pict>
          <v:shape id="_x0000_i1025" type="#_x0000_t75" style="width:468pt;height:558.75pt">
            <v:imagedata r:id="rId8" o:title="Chapter 2 Formulas"/>
          </v:shape>
        </w:pict>
      </w:r>
    </w:p>
    <w:p w:rsidR="00FF6B3A" w:rsidRPr="0006285C" w:rsidRDefault="00FF6B3A" w:rsidP="00F91E4C">
      <w:pPr>
        <w:pStyle w:val="6pointlinespace"/>
        <w:rPr>
          <w:rFonts w:eastAsia="Times"/>
        </w:rPr>
      </w:pPr>
    </w:p>
    <w:p w:rsidR="00694FCB" w:rsidRDefault="00694FCB">
      <w:pPr>
        <w:rPr>
          <w:rFonts w:eastAsia="Times"/>
          <w:szCs w:val="20"/>
        </w:rPr>
      </w:pPr>
      <w:r>
        <w:rPr>
          <w:rFonts w:eastAsia="Times"/>
        </w:rPr>
        <w:br w:type="page"/>
      </w:r>
    </w:p>
    <w:p w:rsidR="00694FCB" w:rsidRDefault="00694FCB" w:rsidP="00694FCB">
      <w:pPr>
        <w:pStyle w:val="Exercisenumber"/>
      </w:pPr>
      <w:r>
        <w:lastRenderedPageBreak/>
        <w:t xml:space="preserve">Chapter 2: Applying Excel </w:t>
      </w:r>
      <w:r w:rsidRPr="00A94B22">
        <w:rPr>
          <w:b w:val="0"/>
        </w:rPr>
        <w:t>(continued)</w:t>
      </w:r>
    </w:p>
    <w:p w:rsidR="0006285C" w:rsidRPr="0006285C" w:rsidRDefault="0006285C" w:rsidP="00694FCB">
      <w:pPr>
        <w:pStyle w:val="TextLeft"/>
        <w:rPr>
          <w:rFonts w:eastAsia="Times"/>
        </w:rPr>
      </w:pPr>
      <w:r>
        <w:rPr>
          <w:rFonts w:eastAsia="Times"/>
        </w:rPr>
        <w:t>[</w:t>
      </w:r>
      <w:r w:rsidRPr="0006285C">
        <w:rPr>
          <w:rFonts w:eastAsia="Times"/>
        </w:rPr>
        <w:t>Note:</w:t>
      </w:r>
      <w:r>
        <w:rPr>
          <w:rFonts w:eastAsia="Times"/>
        </w:rPr>
        <w:t xml:space="preserve"> </w:t>
      </w:r>
      <w:r w:rsidR="00F91E4C">
        <w:rPr>
          <w:rFonts w:eastAsia="Times"/>
        </w:rPr>
        <w:t>To display</w:t>
      </w:r>
      <w:r>
        <w:rPr>
          <w:rFonts w:eastAsia="Times"/>
        </w:rPr>
        <w:t xml:space="preserve"> formulas in</w:t>
      </w:r>
      <w:r w:rsidR="00D82D5A">
        <w:rPr>
          <w:rFonts w:eastAsia="Times"/>
        </w:rPr>
        <w:t xml:space="preserve"> Excel 2013</w:t>
      </w:r>
      <w:r w:rsidR="00F91E4C">
        <w:rPr>
          <w:rFonts w:eastAsia="Times"/>
        </w:rPr>
        <w:t xml:space="preserve">, </w:t>
      </w:r>
      <w:r w:rsidR="00D82D5A">
        <w:rPr>
          <w:rFonts w:eastAsia="Times"/>
        </w:rPr>
        <w:t>select File &gt; O</w:t>
      </w:r>
      <w:r w:rsidR="00F91E4C">
        <w:rPr>
          <w:rFonts w:eastAsia="Times"/>
        </w:rPr>
        <w:t xml:space="preserve">ptions &gt; Advanced &gt; </w:t>
      </w:r>
      <w:r w:rsidR="00D82D5A">
        <w:rPr>
          <w:rFonts w:eastAsia="Times"/>
        </w:rPr>
        <w:t xml:space="preserve">Display options for this worksheet &gt; </w:t>
      </w:r>
      <w:r w:rsidR="00F91E4C">
        <w:rPr>
          <w:rFonts w:eastAsia="Times"/>
        </w:rPr>
        <w:t>Show formulas in cells instead of their calculated amounts. To display the formulas in other versions of Excel, consult Excel Help.</w:t>
      </w:r>
      <w:r>
        <w:rPr>
          <w:rFonts w:eastAsia="Times"/>
        </w:rPr>
        <w:t>]</w:t>
      </w:r>
    </w:p>
    <w:p w:rsidR="00FF6B3A" w:rsidRDefault="00FF6B3A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A94B22" w:rsidRDefault="00D82D5A" w:rsidP="00A94B22">
      <w:pPr>
        <w:pStyle w:val="Exercisenumber"/>
      </w:pPr>
      <w:r>
        <w:lastRenderedPageBreak/>
        <w:t>Chapter 2</w:t>
      </w:r>
      <w:r w:rsidR="00A94B22">
        <w:t xml:space="preserve">: </w:t>
      </w:r>
      <w:r w:rsidR="00FB171B">
        <w:t>Applying Excel</w:t>
      </w:r>
      <w:r w:rsidR="00A94B22">
        <w:t xml:space="preserve"> </w:t>
      </w:r>
      <w:r w:rsidR="00A94B22" w:rsidRPr="00A94B22">
        <w:rPr>
          <w:b w:val="0"/>
        </w:rPr>
        <w:t>(continued)</w:t>
      </w:r>
    </w:p>
    <w:p w:rsidR="00FF6B3A" w:rsidRDefault="00D82D5A" w:rsidP="00FF6B3A">
      <w:pPr>
        <w:pStyle w:val="NumberedPart"/>
        <w:rPr>
          <w:rFonts w:eastAsia="Times"/>
        </w:rPr>
      </w:pPr>
      <w:r>
        <w:rPr>
          <w:rFonts w:eastAsia="Times"/>
        </w:rPr>
        <w:t>1.</w:t>
      </w:r>
      <w:r>
        <w:rPr>
          <w:rFonts w:eastAsia="Times"/>
        </w:rPr>
        <w:tab/>
        <w:t xml:space="preserve">When </w:t>
      </w:r>
      <w:r w:rsidRPr="00D82D5A">
        <w:rPr>
          <w:rFonts w:eastAsia="Times"/>
        </w:rPr>
        <w:t>the total fixed manufacturing overhead cost for the Milling Department i</w:t>
      </w:r>
      <w:r>
        <w:rPr>
          <w:rFonts w:eastAsia="Times"/>
        </w:rPr>
        <w:t>s changed</w:t>
      </w:r>
      <w:r w:rsidRPr="00D82D5A">
        <w:rPr>
          <w:rFonts w:eastAsia="Times"/>
        </w:rPr>
        <w:t xml:space="preserve"> to $300,000</w:t>
      </w:r>
      <w:r w:rsidR="00C34803">
        <w:rPr>
          <w:rFonts w:eastAsia="Times"/>
        </w:rPr>
        <w:t xml:space="preserve">, the </w:t>
      </w:r>
      <w:r w:rsidR="00BD2689">
        <w:rPr>
          <w:rFonts w:eastAsia="Times"/>
        </w:rPr>
        <w:t>work</w:t>
      </w:r>
      <w:r w:rsidR="00C34803">
        <w:rPr>
          <w:rFonts w:eastAsia="Times"/>
        </w:rPr>
        <w:t>sheet changes as show below:</w:t>
      </w:r>
    </w:p>
    <w:p w:rsidR="00C34803" w:rsidRDefault="00C34803" w:rsidP="00C34803">
      <w:pPr>
        <w:pStyle w:val="6pointlinespace"/>
        <w:rPr>
          <w:rFonts w:eastAsia="Times"/>
        </w:rPr>
      </w:pPr>
    </w:p>
    <w:p w:rsidR="00694FCB" w:rsidRDefault="00B95FD5" w:rsidP="00694FCB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pict>
          <v:shape id="_x0000_i1027" type="#_x0000_t75" style="width:467.25pt;height:568.5pt">
            <v:imagedata r:id="rId9" o:title="Chapter 2 Requirement 1"/>
          </v:shape>
        </w:pict>
      </w:r>
      <w:r w:rsidR="00694FCB">
        <w:rPr>
          <w:rFonts w:eastAsia="Times" w:cs="Tahoma"/>
          <w:b/>
          <w:noProof/>
          <w:szCs w:val="20"/>
        </w:rPr>
        <w:br w:type="page"/>
      </w:r>
    </w:p>
    <w:p w:rsidR="00C34803" w:rsidRDefault="00C34803" w:rsidP="00C34803">
      <w:pPr>
        <w:jc w:val="center"/>
        <w:rPr>
          <w:rFonts w:eastAsia="Times" w:cs="Tahoma"/>
          <w:b/>
          <w:noProof/>
          <w:szCs w:val="20"/>
        </w:rPr>
      </w:pPr>
    </w:p>
    <w:p w:rsidR="00C34803" w:rsidRDefault="00C34803" w:rsidP="00C34803">
      <w:pPr>
        <w:pStyle w:val="6pointlinespace"/>
        <w:rPr>
          <w:rFonts w:eastAsia="Times"/>
          <w:noProof/>
        </w:rPr>
      </w:pPr>
    </w:p>
    <w:p w:rsidR="00694FCB" w:rsidRDefault="00694FCB" w:rsidP="00694FCB">
      <w:pPr>
        <w:pStyle w:val="Exercisenumber"/>
      </w:pPr>
      <w:r>
        <w:t xml:space="preserve">Chapter 2: Applying Excel </w:t>
      </w:r>
      <w:r w:rsidRPr="00A94B22">
        <w:rPr>
          <w:b w:val="0"/>
        </w:rPr>
        <w:t>(continued)</w:t>
      </w:r>
    </w:p>
    <w:p w:rsidR="00C34803" w:rsidRDefault="00C34803" w:rsidP="00C34803">
      <w:pPr>
        <w:pStyle w:val="NumberedPart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</w:r>
      <w:r w:rsidR="00F217C5">
        <w:rPr>
          <w:rFonts w:eastAsia="Times"/>
        </w:rPr>
        <w:t>T</w:t>
      </w:r>
      <w:r w:rsidR="00CC1535">
        <w:rPr>
          <w:rFonts w:eastAsia="Times"/>
        </w:rPr>
        <w:t xml:space="preserve">he </w:t>
      </w:r>
      <w:r w:rsidR="00D82D5A">
        <w:rPr>
          <w:rFonts w:eastAsia="Times"/>
        </w:rPr>
        <w:t>selling price of Job 407 has dropped from $4,34</w:t>
      </w:r>
      <w:r w:rsidR="00B0375A">
        <w:rPr>
          <w:rFonts w:eastAsia="Times"/>
        </w:rPr>
        <w:t>8.75</w:t>
      </w:r>
      <w:r w:rsidR="00D82D5A">
        <w:rPr>
          <w:rFonts w:eastAsia="Times"/>
        </w:rPr>
        <w:t xml:space="preserve"> to $4,11</w:t>
      </w:r>
      <w:r w:rsidR="00B0375A">
        <w:rPr>
          <w:rFonts w:eastAsia="Times"/>
        </w:rPr>
        <w:t>2.50</w:t>
      </w:r>
      <w:r w:rsidR="00D82D5A">
        <w:rPr>
          <w:rFonts w:eastAsia="Times"/>
        </w:rPr>
        <w:t xml:space="preserve"> because the fixed manufacturing overhead in the Milling Department decreased from $390,000 to $300,000. This reduced the </w:t>
      </w:r>
      <w:r w:rsidR="00CC1535">
        <w:rPr>
          <w:rFonts w:eastAsia="Times"/>
        </w:rPr>
        <w:t xml:space="preserve">predetermined overhead rate </w:t>
      </w:r>
      <w:r w:rsidR="00D82D5A">
        <w:rPr>
          <w:rFonts w:eastAsia="Times"/>
        </w:rPr>
        <w:t>in the Milling Department from</w:t>
      </w:r>
      <w:r w:rsidR="000550C4">
        <w:rPr>
          <w:rFonts w:eastAsia="Times"/>
        </w:rPr>
        <w:t xml:space="preserve"> $8.50 per machine-hour to $7.00 per machine-hour and hence the amount of overhead applied to Job 407 in the Milling Department.</w:t>
      </w:r>
    </w:p>
    <w:p w:rsidR="00C34803" w:rsidRDefault="00C34803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A94B22" w:rsidRDefault="00D82D5A" w:rsidP="00A94B22">
      <w:pPr>
        <w:pStyle w:val="Exercisenumber"/>
      </w:pPr>
      <w:r>
        <w:lastRenderedPageBreak/>
        <w:t>Chapter 2</w:t>
      </w:r>
      <w:r w:rsidR="00A94B22">
        <w:t xml:space="preserve">: </w:t>
      </w:r>
      <w:r w:rsidR="00FB171B">
        <w:t>Applying Excel</w:t>
      </w:r>
      <w:r w:rsidR="00A94B22">
        <w:t xml:space="preserve"> </w:t>
      </w:r>
      <w:r w:rsidR="00A94B22" w:rsidRPr="00A94B22">
        <w:rPr>
          <w:b w:val="0"/>
        </w:rPr>
        <w:t>(continued)</w:t>
      </w:r>
    </w:p>
    <w:p w:rsidR="00C34803" w:rsidRDefault="00C34803" w:rsidP="00C34803">
      <w:pPr>
        <w:pStyle w:val="NumberedPart"/>
        <w:rPr>
          <w:rFonts w:eastAsia="Times"/>
        </w:rPr>
      </w:pPr>
      <w:r>
        <w:rPr>
          <w:rFonts w:eastAsia="Times"/>
        </w:rPr>
        <w:t>2.</w:t>
      </w:r>
      <w:r>
        <w:rPr>
          <w:rFonts w:eastAsia="Times"/>
        </w:rPr>
        <w:tab/>
      </w:r>
      <w:r w:rsidR="000550C4">
        <w:rPr>
          <w:rFonts w:eastAsia="Times"/>
        </w:rPr>
        <w:t>For the new Job 408</w:t>
      </w:r>
      <w:r w:rsidR="007079E8">
        <w:rPr>
          <w:rFonts w:eastAsia="Times"/>
        </w:rPr>
        <w:t>, the worksheet should look like the following</w:t>
      </w:r>
      <w:r w:rsidR="00CC1535">
        <w:rPr>
          <w:rFonts w:eastAsia="Times"/>
        </w:rPr>
        <w:t>:</w:t>
      </w:r>
    </w:p>
    <w:p w:rsidR="00C34803" w:rsidRDefault="00C34803" w:rsidP="00C34803">
      <w:pPr>
        <w:pStyle w:val="6pointlinespace"/>
        <w:rPr>
          <w:rFonts w:eastAsia="Times"/>
        </w:rPr>
      </w:pPr>
    </w:p>
    <w:p w:rsidR="00C34803" w:rsidRDefault="00B95FD5" w:rsidP="00C34803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pict>
          <v:shape id="_x0000_i1028" type="#_x0000_t75" style="width:467.25pt;height:568.5pt">
            <v:imagedata r:id="rId10" o:title="Chapter 2 Requirement 2"/>
          </v:shape>
        </w:pict>
      </w:r>
    </w:p>
    <w:p w:rsidR="00A94B22" w:rsidRDefault="00A94B22" w:rsidP="00A94B22">
      <w:pPr>
        <w:pStyle w:val="NumberedPart"/>
        <w:rPr>
          <w:rFonts w:eastAsia="Times"/>
        </w:rPr>
      </w:pPr>
      <w:r>
        <w:rPr>
          <w:rFonts w:eastAsia="Times"/>
        </w:rPr>
        <w:br w:type="page"/>
      </w:r>
    </w:p>
    <w:p w:rsidR="00A94B22" w:rsidRDefault="00D82D5A" w:rsidP="00A94B22">
      <w:pPr>
        <w:pStyle w:val="Exercisenumber"/>
      </w:pPr>
      <w:r>
        <w:lastRenderedPageBreak/>
        <w:t>Chapter 2</w:t>
      </w:r>
      <w:r w:rsidR="00A94B22">
        <w:t xml:space="preserve">: </w:t>
      </w:r>
      <w:r w:rsidR="00FB171B">
        <w:t>Applying Excel</w:t>
      </w:r>
      <w:r w:rsidR="00A94B22">
        <w:t xml:space="preserve"> </w:t>
      </w:r>
      <w:r w:rsidR="00A94B22" w:rsidRPr="00A94B22">
        <w:rPr>
          <w:b w:val="0"/>
        </w:rPr>
        <w:t>(continued)</w:t>
      </w:r>
    </w:p>
    <w:p w:rsidR="001A207C" w:rsidRDefault="007079E8" w:rsidP="001A207C">
      <w:pPr>
        <w:pStyle w:val="NumberedPart"/>
        <w:rPr>
          <w:rFonts w:eastAsia="Times"/>
        </w:rPr>
      </w:pPr>
      <w:r>
        <w:rPr>
          <w:rFonts w:eastAsia="Times"/>
        </w:rPr>
        <w:tab/>
      </w:r>
      <w:r w:rsidR="001A207C">
        <w:rPr>
          <w:rFonts w:eastAsia="Times"/>
        </w:rPr>
        <w:t>3.</w:t>
      </w:r>
      <w:r w:rsidR="001A207C">
        <w:rPr>
          <w:rFonts w:eastAsia="Times"/>
        </w:rPr>
        <w:tab/>
        <w:t xml:space="preserve">When </w:t>
      </w:r>
      <w:r w:rsidR="000550C4" w:rsidRPr="000550C4">
        <w:rPr>
          <w:rFonts w:eastAsia="Times"/>
        </w:rPr>
        <w:t>the total number of machine-hours in the Assembly Department increases from 3,000 machine-hours to 6,000 machine-hours</w:t>
      </w:r>
      <w:r w:rsidR="001A207C">
        <w:rPr>
          <w:rFonts w:eastAsia="Times"/>
        </w:rPr>
        <w:t>, the worksheet looks like the following:</w:t>
      </w:r>
    </w:p>
    <w:p w:rsidR="00694FCB" w:rsidRDefault="00B95FD5" w:rsidP="00694FCB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pict>
          <v:shape id="_x0000_i1029" type="#_x0000_t75" style="width:467.25pt;height:568.5pt">
            <v:imagedata r:id="rId11" o:title="Chapter 2 Requirement 3"/>
          </v:shape>
        </w:pict>
      </w:r>
      <w:r w:rsidR="00694FCB">
        <w:rPr>
          <w:rFonts w:eastAsia="Times" w:cs="Tahoma"/>
          <w:b/>
          <w:noProof/>
          <w:szCs w:val="20"/>
        </w:rPr>
        <w:br w:type="page"/>
      </w:r>
    </w:p>
    <w:p w:rsidR="00694FCB" w:rsidRDefault="00694FCB" w:rsidP="00694FCB">
      <w:pPr>
        <w:pStyle w:val="Exercisenumber"/>
      </w:pPr>
      <w:r>
        <w:lastRenderedPageBreak/>
        <w:t xml:space="preserve">Chapter 2: Applying Excel </w:t>
      </w:r>
      <w:r w:rsidRPr="00A94B22">
        <w:rPr>
          <w:b w:val="0"/>
        </w:rPr>
        <w:t>(continued)</w:t>
      </w:r>
    </w:p>
    <w:p w:rsidR="00AB413E" w:rsidRDefault="00AB413E" w:rsidP="00AB413E">
      <w:pPr>
        <w:pStyle w:val="6pointlinespace"/>
        <w:rPr>
          <w:rFonts w:eastAsia="Times"/>
        </w:rPr>
      </w:pPr>
    </w:p>
    <w:p w:rsidR="001A207C" w:rsidRDefault="001A207C" w:rsidP="001A207C">
      <w:pPr>
        <w:pStyle w:val="NumberedPart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</w:r>
      <w:r w:rsidR="000550C4">
        <w:rPr>
          <w:rFonts w:eastAsia="Times"/>
        </w:rPr>
        <w:t xml:space="preserve">The selling price for Job 408 is not affected by this change. The reason for this is that the total number of machine-hours in the Assembly Department has no effect on any cost. There would have been a change in costs and in the selling price if the total </w:t>
      </w:r>
      <w:r w:rsidR="00650E01">
        <w:rPr>
          <w:rFonts w:eastAsia="Times"/>
        </w:rPr>
        <w:t>machine</w:t>
      </w:r>
      <w:r w:rsidR="000550C4">
        <w:rPr>
          <w:rFonts w:eastAsia="Times"/>
        </w:rPr>
        <w:t xml:space="preserve">-hours in the </w:t>
      </w:r>
      <w:r w:rsidR="00650E01">
        <w:rPr>
          <w:rFonts w:eastAsia="Times"/>
        </w:rPr>
        <w:t>Milling</w:t>
      </w:r>
      <w:r w:rsidR="000550C4">
        <w:rPr>
          <w:rFonts w:eastAsia="Times"/>
        </w:rPr>
        <w:t xml:space="preserve"> Department would have changed. This is because the predetermined overhead rate in that department is based on </w:t>
      </w:r>
      <w:r w:rsidR="00650E01">
        <w:rPr>
          <w:rFonts w:eastAsia="Times"/>
        </w:rPr>
        <w:t>machine</w:t>
      </w:r>
      <w:r w:rsidR="000550C4">
        <w:rPr>
          <w:rFonts w:eastAsia="Times"/>
        </w:rPr>
        <w:t xml:space="preserve">-hours and any change in the total </w:t>
      </w:r>
      <w:r w:rsidR="00650E01">
        <w:rPr>
          <w:rFonts w:eastAsia="Times"/>
        </w:rPr>
        <w:t>machine</w:t>
      </w:r>
      <w:r w:rsidR="000550C4">
        <w:rPr>
          <w:rFonts w:eastAsia="Times"/>
        </w:rPr>
        <w:t>-hours would affect the magnitude of the predetermined overhead rate</w:t>
      </w:r>
      <w:r w:rsidR="00650E01">
        <w:rPr>
          <w:rFonts w:eastAsia="Times"/>
        </w:rPr>
        <w:t xml:space="preserve"> in that department</w:t>
      </w:r>
      <w:r w:rsidR="000550C4">
        <w:rPr>
          <w:rFonts w:eastAsia="Times"/>
        </w:rPr>
        <w:t>.</w:t>
      </w:r>
    </w:p>
    <w:p w:rsidR="006F57D3" w:rsidRDefault="006F57D3">
      <w:pPr>
        <w:rPr>
          <w:rFonts w:eastAsia="Times"/>
        </w:rPr>
      </w:pPr>
      <w:r>
        <w:rPr>
          <w:rFonts w:eastAsia="Times"/>
        </w:rPr>
        <w:br w:type="page"/>
      </w:r>
    </w:p>
    <w:p w:rsidR="006F57D3" w:rsidRDefault="00D82D5A" w:rsidP="006F57D3">
      <w:pPr>
        <w:pStyle w:val="Exercisenumber"/>
      </w:pPr>
      <w:r>
        <w:lastRenderedPageBreak/>
        <w:t>Chapter 2</w:t>
      </w:r>
      <w:r w:rsidR="006F57D3">
        <w:t xml:space="preserve">: </w:t>
      </w:r>
      <w:r w:rsidR="00FB171B">
        <w:t>Applying Excel</w:t>
      </w:r>
      <w:r w:rsidR="006F57D3">
        <w:t xml:space="preserve"> </w:t>
      </w:r>
      <w:r w:rsidR="006F57D3" w:rsidRPr="00A94B22">
        <w:rPr>
          <w:b w:val="0"/>
        </w:rPr>
        <w:t>(continued)</w:t>
      </w:r>
    </w:p>
    <w:p w:rsidR="006F57D3" w:rsidRDefault="006F57D3" w:rsidP="006F57D3">
      <w:pPr>
        <w:pStyle w:val="NumberedPart"/>
        <w:rPr>
          <w:rFonts w:eastAsia="Times"/>
        </w:rPr>
      </w:pPr>
      <w:r>
        <w:rPr>
          <w:rFonts w:eastAsia="Times"/>
        </w:rPr>
        <w:tab/>
        <w:t>4.</w:t>
      </w:r>
      <w:r>
        <w:rPr>
          <w:rFonts w:eastAsia="Times"/>
        </w:rPr>
        <w:tab/>
        <w:t xml:space="preserve">When </w:t>
      </w:r>
      <w:r w:rsidR="00936EC7" w:rsidRPr="00936EC7">
        <w:rPr>
          <w:rFonts w:eastAsia="Times"/>
        </w:rPr>
        <w:t>the total number of direct labor-hours in the Assembly Department decreases from 80,000 direct labor-hours to 50,000 direct labor-hours</w:t>
      </w:r>
      <w:r>
        <w:rPr>
          <w:rFonts w:eastAsia="Times"/>
        </w:rPr>
        <w:t>, the worksheet looks like the following:</w:t>
      </w:r>
    </w:p>
    <w:p w:rsidR="006F57D3" w:rsidRDefault="006F57D3" w:rsidP="006F57D3">
      <w:pPr>
        <w:pStyle w:val="6pointlinespace"/>
        <w:rPr>
          <w:rFonts w:eastAsia="Times"/>
        </w:rPr>
      </w:pPr>
    </w:p>
    <w:p w:rsidR="00694FCB" w:rsidRDefault="00B95FD5" w:rsidP="006F57D3">
      <w:pPr>
        <w:jc w:val="center"/>
        <w:rPr>
          <w:rFonts w:eastAsia="Times" w:cs="Tahoma"/>
          <w:b/>
          <w:noProof/>
          <w:szCs w:val="20"/>
        </w:rPr>
      </w:pPr>
      <w:bookmarkStart w:id="0" w:name="_GoBack"/>
      <w:bookmarkEnd w:id="0"/>
      <w:r>
        <w:rPr>
          <w:rFonts w:eastAsia="Times" w:cs="Tahoma"/>
          <w:b/>
          <w:noProof/>
          <w:szCs w:val="20"/>
        </w:rPr>
        <w:pict>
          <v:shape id="_x0000_i1030" type="#_x0000_t75" style="width:467.25pt;height:568.5pt">
            <v:imagedata r:id="rId12" o:title="Chapter 2 Requirement 4"/>
          </v:shape>
        </w:pict>
      </w:r>
    </w:p>
    <w:p w:rsidR="00694FCB" w:rsidRDefault="00694FCB" w:rsidP="00694FCB">
      <w:pPr>
        <w:pStyle w:val="Exercisenumber"/>
      </w:pPr>
      <w:r>
        <w:lastRenderedPageBreak/>
        <w:t xml:space="preserve">Chapter 2: Applying Excel </w:t>
      </w:r>
      <w:r w:rsidRPr="00A94B22">
        <w:rPr>
          <w:b w:val="0"/>
        </w:rPr>
        <w:t>(continued)</w:t>
      </w:r>
    </w:p>
    <w:p w:rsidR="006F57D3" w:rsidRDefault="006F57D3" w:rsidP="006F57D3">
      <w:pPr>
        <w:pStyle w:val="6pointlinespace"/>
        <w:rPr>
          <w:rFonts w:eastAsia="Times"/>
        </w:rPr>
      </w:pPr>
    </w:p>
    <w:p w:rsidR="006F57D3" w:rsidRDefault="006F57D3" w:rsidP="006F57D3">
      <w:pPr>
        <w:pStyle w:val="NumberedPart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</w:r>
      <w:r w:rsidR="00650E01">
        <w:rPr>
          <w:rFonts w:eastAsia="Times"/>
        </w:rPr>
        <w:t>The selling price of Job 408 has increased from $2,905</w:t>
      </w:r>
      <w:r w:rsidR="00B0375A">
        <w:rPr>
          <w:rFonts w:eastAsia="Times"/>
        </w:rPr>
        <w:t>.00</w:t>
      </w:r>
      <w:r w:rsidR="00650E01">
        <w:rPr>
          <w:rFonts w:eastAsia="Times"/>
        </w:rPr>
        <w:t xml:space="preserve"> to $2,944</w:t>
      </w:r>
      <w:r>
        <w:rPr>
          <w:rFonts w:eastAsia="Times"/>
        </w:rPr>
        <w:t>.</w:t>
      </w:r>
      <w:r w:rsidR="00B0375A">
        <w:rPr>
          <w:rFonts w:eastAsia="Times"/>
        </w:rPr>
        <w:t>38.</w:t>
      </w:r>
      <w:r w:rsidR="00650E01">
        <w:rPr>
          <w:rFonts w:eastAsia="Times"/>
        </w:rPr>
        <w:t xml:space="preserve"> This occurs because the decrease in the total number of direct labor-hours in the Assembly Department increases the predetermined overhead rate in that department from $10.00 per direct labor-hour to $13.75 per direct labor-hour. In effect, the same total fixed manufacturing overhead cost is spread across fewer total direct labor-hours.</w:t>
      </w:r>
    </w:p>
    <w:p w:rsidR="00C34803" w:rsidRPr="00C34803" w:rsidRDefault="00C34803" w:rsidP="00A94B22">
      <w:pPr>
        <w:pStyle w:val="NumberedPart"/>
        <w:rPr>
          <w:rFonts w:eastAsia="Times" w:cs="Tahoma"/>
          <w:b/>
          <w:noProof/>
        </w:rPr>
      </w:pPr>
    </w:p>
    <w:sectPr w:rsidR="00C34803" w:rsidRPr="00C34803" w:rsidSect="00A94B22">
      <w:headerReference w:type="even" r:id="rId13"/>
      <w:headerReference w:type="default" r:id="rId14"/>
      <w:pgSz w:w="12240" w:h="15840" w:code="1"/>
      <w:pgMar w:top="1440" w:right="1440" w:bottom="1440" w:left="144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73D06" w:rsidRDefault="00173D06">
      <w:r>
        <w:separator/>
      </w:r>
    </w:p>
    <w:p w:rsidR="00173D06" w:rsidRDefault="00173D06"/>
  </w:endnote>
  <w:endnote w:type="continuationSeparator" w:id="0">
    <w:p w:rsidR="00173D06" w:rsidRDefault="00173D06">
      <w:r>
        <w:continuationSeparator/>
      </w:r>
    </w:p>
    <w:p w:rsidR="00173D06" w:rsidRDefault="00173D0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73D06" w:rsidRDefault="00173D06">
      <w:r>
        <w:separator/>
      </w:r>
    </w:p>
    <w:p w:rsidR="00173D06" w:rsidRDefault="00173D06"/>
  </w:footnote>
  <w:footnote w:type="continuationSeparator" w:id="0">
    <w:p w:rsidR="00173D06" w:rsidRDefault="00173D06">
      <w:r>
        <w:continuationSeparator/>
      </w:r>
    </w:p>
    <w:p w:rsidR="00173D06" w:rsidRDefault="00173D0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4B22" w:rsidRDefault="00D82D5A" w:rsidP="00A94B22">
    <w:pPr>
      <w:pStyle w:val="Header"/>
      <w:jc w:val="center"/>
    </w:pPr>
    <w:r>
      <w:t>Chapter 2</w:t>
    </w:r>
    <w:r w:rsidR="00A94B22">
      <w:t xml:space="preserve"> Solutions Manual</w:t>
    </w:r>
    <w:r w:rsidR="00DE36D9">
      <w:t xml:space="preserve"> Content</w:t>
    </w:r>
  </w:p>
  <w:p w:rsidR="00A94B22" w:rsidRPr="00A94B22" w:rsidRDefault="00A94B22" w:rsidP="00A94B2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6B3A" w:rsidRDefault="0006285C" w:rsidP="00A94B22">
    <w:pPr>
      <w:pStyle w:val="Header"/>
      <w:jc w:val="center"/>
    </w:pPr>
    <w:r>
      <w:t xml:space="preserve">Chapter </w:t>
    </w:r>
    <w:r w:rsidR="00D82D5A">
      <w:t>2</w:t>
    </w:r>
    <w:r w:rsidR="00FF6B3A">
      <w:t xml:space="preserve"> Solutions Manual</w:t>
    </w:r>
    <w:r w:rsidR="00DE36D9">
      <w:t xml:space="preserve"> Content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00000000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1" w15:restartNumberingAfterBreak="0">
    <w:nsid w:val="02D429F1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07B43263"/>
    <w:multiLevelType w:val="hybridMultilevel"/>
    <w:tmpl w:val="6CD8FAF2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BE750CD"/>
    <w:multiLevelType w:val="hybridMultilevel"/>
    <w:tmpl w:val="1D9EB0A2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E242C33"/>
    <w:multiLevelType w:val="hybridMultilevel"/>
    <w:tmpl w:val="C658C3E8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FB299C"/>
    <w:multiLevelType w:val="hybridMultilevel"/>
    <w:tmpl w:val="059CA6BA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830A68"/>
    <w:multiLevelType w:val="hybridMultilevel"/>
    <w:tmpl w:val="C65ADC62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2013C5"/>
    <w:multiLevelType w:val="hybridMultilevel"/>
    <w:tmpl w:val="59B84A5C"/>
    <w:lvl w:ilvl="0" w:tplc="FE2C781E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DC224A"/>
    <w:multiLevelType w:val="hybridMultilevel"/>
    <w:tmpl w:val="51F0FD6E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7D33A85"/>
    <w:multiLevelType w:val="multilevel"/>
    <w:tmpl w:val="59B84A5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hAnsi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F72FC2"/>
    <w:multiLevelType w:val="hybridMultilevel"/>
    <w:tmpl w:val="DE865EB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2920BE"/>
    <w:multiLevelType w:val="hybridMultilevel"/>
    <w:tmpl w:val="A1A0FC20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8AC01A1"/>
    <w:multiLevelType w:val="hybridMultilevel"/>
    <w:tmpl w:val="784C7FF0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F417CB"/>
    <w:multiLevelType w:val="hybridMultilevel"/>
    <w:tmpl w:val="1DEE8BD8"/>
    <w:lvl w:ilvl="0" w:tplc="040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9617872"/>
    <w:multiLevelType w:val="singleLevel"/>
    <w:tmpl w:val="E4820766"/>
    <w:lvl w:ilvl="0">
      <w:start w:val="3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hint="default"/>
      </w:rPr>
    </w:lvl>
  </w:abstractNum>
  <w:abstractNum w:abstractNumId="15" w15:restartNumberingAfterBreak="0">
    <w:nsid w:val="6B597608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 w15:restartNumberingAfterBreak="0">
    <w:nsid w:val="72B30452"/>
    <w:multiLevelType w:val="singleLevel"/>
    <w:tmpl w:val="B5DAF0AA"/>
    <w:lvl w:ilvl="0">
      <w:start w:val="3"/>
      <w:numFmt w:val="decimal"/>
      <w:lvlText w:val="%1."/>
      <w:lvlJc w:val="left"/>
      <w:pPr>
        <w:tabs>
          <w:tab w:val="num" w:pos="795"/>
        </w:tabs>
        <w:ind w:left="795" w:hanging="360"/>
      </w:pPr>
      <w:rPr>
        <w:rFonts w:hint="default"/>
      </w:rPr>
    </w:lvl>
  </w:abstractNum>
  <w:abstractNum w:abstractNumId="17" w15:restartNumberingAfterBreak="0">
    <w:nsid w:val="76C830E2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5"/>
  </w:num>
  <w:num w:numId="2">
    <w:abstractNumId w:val="16"/>
  </w:num>
  <w:num w:numId="3">
    <w:abstractNumId w:val="14"/>
  </w:num>
  <w:num w:numId="4">
    <w:abstractNumId w:val="13"/>
  </w:num>
  <w:num w:numId="5">
    <w:abstractNumId w:val="17"/>
  </w:num>
  <w:num w:numId="6">
    <w:abstractNumId w:val="0"/>
  </w:num>
  <w:num w:numId="7">
    <w:abstractNumId w:val="0"/>
    <w:lvlOverride w:ilvl="0">
      <w:lvl w:ilvl="0">
        <w:start w:val="1"/>
        <w:numFmt w:val="decimal"/>
        <w:lvlText w:val="%1."/>
        <w:legacy w:legacy="1" w:legacySpace="0" w:legacyIndent="360"/>
        <w:lvlJc w:val="left"/>
        <w:pPr>
          <w:ind w:left="360" w:hanging="360"/>
        </w:pPr>
      </w:lvl>
    </w:lvlOverride>
  </w:num>
  <w:num w:numId="8">
    <w:abstractNumId w:val="1"/>
  </w:num>
  <w:num w:numId="9">
    <w:abstractNumId w:val="7"/>
  </w:num>
  <w:num w:numId="10">
    <w:abstractNumId w:val="10"/>
  </w:num>
  <w:num w:numId="11">
    <w:abstractNumId w:val="9"/>
  </w:num>
  <w:num w:numId="12">
    <w:abstractNumId w:val="8"/>
  </w:num>
  <w:num w:numId="13">
    <w:abstractNumId w:val="4"/>
  </w:num>
  <w:num w:numId="14">
    <w:abstractNumId w:val="6"/>
  </w:num>
  <w:num w:numId="15">
    <w:abstractNumId w:val="5"/>
  </w:num>
  <w:num w:numId="16">
    <w:abstractNumId w:val="12"/>
  </w:num>
  <w:num w:numId="17">
    <w:abstractNumId w:val="3"/>
  </w:num>
  <w:num w:numId="18">
    <w:abstractNumId w:val="11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mirrorMargins/>
  <w:proofState w:spelling="clean" w:grammar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evenAndOddHeaders/>
  <w:drawingGridHorizontalSpacing w:val="140"/>
  <w:drawingGridVerticalSpacing w:val="120"/>
  <w:displayHorizontalDrawingGridEvery w:val="2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2"/>
  </w:compat>
  <w:docVars>
    <w:docVar w:name="DirectFormatting" w:val="လ̜䝰ဴ̜ᆠ-၌̜䕔员䞀̇뤐̕ξၤ̜င̜ၼ̜䕔员䞀̇뤸̕࿨ξ႔̜Ⴤ̜Ⴌ̜䕔员ᄴ̜䁐φ܀ξჄ̜ᄌ̜ნ̜䕔员̩䁸φξჴ̜ᄌ̜䕔员̩䂠φᅄ̜ξᄤ̜ᄼ̜䕔员̩䃈φᇌ̜ξᅔ̜ᆄ̜ᅬ̜䕔员̩䉘φᆼ̜ξᆄ̜ᆜ̜䕔员̩䊀φξᆴ̜ᇌ̜䕔员ሔ̜䊨φሄ̜ξᇤ̜ᇼ̜䕔员̩䋐φξሔ̜ቄ̜ሬ̜䕔员̩䋸φξቄ̜ዔ̜ቜ̜䕔员̩䌠φξቴ̜ዼ̜ዄ̜ኌ̜䕔员̩䍈φዄ̜ξኤ̜ኼ̜䕔员̩䍰φξዔ̜ጜ̜ዬ̜䕔员̩䔀φξጄ̜᎔̜ጜ̜䕔员̩䔨φξጴ̜፴̜ፌ̜䕔员̩䕐φᎄ̜ξ፤̜፼̜䕔员̩跀φᏌ̜ξ᎔̜Ꮔ̜Ꭼ̜䕔员̩趘φξᏄ̜Ꮬ̜䕔员ᐤ̜走φξᏴ̜ᐌ̜䕔员̩赈φᑄ̜ξᐤ̜ᑤ̜ᐼ̜䕔员ᓄ̜诠φξᑔ̜ᒄ̜ᑬ̜䕔员̩许φξᒄ̜ᓔ̜ᒜ̜䕔员̩讐φξᒴ̜ᓌ̜漳ᕜ̜ᓤ̜怀ᔬ̜ᓼ̜ᔔ̜ᕄ̜볍ᔬ̜볍怀ᕄ̜볍耀ᕜ̜刞ᖤ̜ᕴ̜怀怀ᖌ̜ᗜ̜ᖤ̜깠ᖼ̜ 怀ᗔ̜怀ᘄ̜ᗬ̜ᘴ̜✲ᘄ̜ᙄ̜㜳"/>
  </w:docVars>
  <w:rsids>
    <w:rsidRoot w:val="002256F6"/>
    <w:rsid w:val="000138B3"/>
    <w:rsid w:val="0001736F"/>
    <w:rsid w:val="000311DD"/>
    <w:rsid w:val="000550C4"/>
    <w:rsid w:val="0006285C"/>
    <w:rsid w:val="000A08D3"/>
    <w:rsid w:val="000A0FF8"/>
    <w:rsid w:val="000D4D51"/>
    <w:rsid w:val="00101C31"/>
    <w:rsid w:val="00104F42"/>
    <w:rsid w:val="00120570"/>
    <w:rsid w:val="0013270E"/>
    <w:rsid w:val="00147EA9"/>
    <w:rsid w:val="00157ACF"/>
    <w:rsid w:val="00173D06"/>
    <w:rsid w:val="00185CAB"/>
    <w:rsid w:val="001A207C"/>
    <w:rsid w:val="001B34B7"/>
    <w:rsid w:val="001B7E4C"/>
    <w:rsid w:val="001D104F"/>
    <w:rsid w:val="001D17A1"/>
    <w:rsid w:val="001D33BB"/>
    <w:rsid w:val="001E3E89"/>
    <w:rsid w:val="00220BAD"/>
    <w:rsid w:val="0022542F"/>
    <w:rsid w:val="002256F6"/>
    <w:rsid w:val="002568B1"/>
    <w:rsid w:val="002625DF"/>
    <w:rsid w:val="00270B24"/>
    <w:rsid w:val="002A5275"/>
    <w:rsid w:val="0030102C"/>
    <w:rsid w:val="00321C7E"/>
    <w:rsid w:val="003603E0"/>
    <w:rsid w:val="0036403A"/>
    <w:rsid w:val="00383EEA"/>
    <w:rsid w:val="003A0A19"/>
    <w:rsid w:val="003A542B"/>
    <w:rsid w:val="003D2B92"/>
    <w:rsid w:val="003E012E"/>
    <w:rsid w:val="003E3EF6"/>
    <w:rsid w:val="003E4B3F"/>
    <w:rsid w:val="003F659A"/>
    <w:rsid w:val="00413E0A"/>
    <w:rsid w:val="004147A9"/>
    <w:rsid w:val="004474E1"/>
    <w:rsid w:val="00454756"/>
    <w:rsid w:val="004938AC"/>
    <w:rsid w:val="004E754B"/>
    <w:rsid w:val="004F21D7"/>
    <w:rsid w:val="004F25F4"/>
    <w:rsid w:val="0050461F"/>
    <w:rsid w:val="00521EF6"/>
    <w:rsid w:val="005A026E"/>
    <w:rsid w:val="006121A8"/>
    <w:rsid w:val="00645AE8"/>
    <w:rsid w:val="00650E01"/>
    <w:rsid w:val="00694FCB"/>
    <w:rsid w:val="006C3EDC"/>
    <w:rsid w:val="006F57D3"/>
    <w:rsid w:val="00704F80"/>
    <w:rsid w:val="007079E8"/>
    <w:rsid w:val="00724828"/>
    <w:rsid w:val="007301F5"/>
    <w:rsid w:val="0073553C"/>
    <w:rsid w:val="007427AC"/>
    <w:rsid w:val="007521E2"/>
    <w:rsid w:val="00772BAF"/>
    <w:rsid w:val="007738E7"/>
    <w:rsid w:val="007A2E5B"/>
    <w:rsid w:val="007A589A"/>
    <w:rsid w:val="007D1171"/>
    <w:rsid w:val="007E4ADA"/>
    <w:rsid w:val="008109CD"/>
    <w:rsid w:val="00846A84"/>
    <w:rsid w:val="00852760"/>
    <w:rsid w:val="00857233"/>
    <w:rsid w:val="008760E9"/>
    <w:rsid w:val="0088714B"/>
    <w:rsid w:val="008A3436"/>
    <w:rsid w:val="008D5547"/>
    <w:rsid w:val="008D6CAB"/>
    <w:rsid w:val="008F5A33"/>
    <w:rsid w:val="00912BBF"/>
    <w:rsid w:val="00936EC7"/>
    <w:rsid w:val="00953A75"/>
    <w:rsid w:val="00954B97"/>
    <w:rsid w:val="0095654C"/>
    <w:rsid w:val="00983F23"/>
    <w:rsid w:val="009A4EB9"/>
    <w:rsid w:val="009B4DA7"/>
    <w:rsid w:val="009E416C"/>
    <w:rsid w:val="009E6048"/>
    <w:rsid w:val="009F279C"/>
    <w:rsid w:val="009F677D"/>
    <w:rsid w:val="00A509F1"/>
    <w:rsid w:val="00A94B22"/>
    <w:rsid w:val="00A9740A"/>
    <w:rsid w:val="00AA0A92"/>
    <w:rsid w:val="00AB413E"/>
    <w:rsid w:val="00AF0C46"/>
    <w:rsid w:val="00B0375A"/>
    <w:rsid w:val="00B13B89"/>
    <w:rsid w:val="00B273E0"/>
    <w:rsid w:val="00B36779"/>
    <w:rsid w:val="00B5351D"/>
    <w:rsid w:val="00B67221"/>
    <w:rsid w:val="00B95FD5"/>
    <w:rsid w:val="00BB6F25"/>
    <w:rsid w:val="00BD2614"/>
    <w:rsid w:val="00BD2689"/>
    <w:rsid w:val="00BF2B33"/>
    <w:rsid w:val="00C13608"/>
    <w:rsid w:val="00C3227E"/>
    <w:rsid w:val="00C34803"/>
    <w:rsid w:val="00C73952"/>
    <w:rsid w:val="00C80A95"/>
    <w:rsid w:val="00C837D1"/>
    <w:rsid w:val="00C87DC8"/>
    <w:rsid w:val="00CA4505"/>
    <w:rsid w:val="00CC1535"/>
    <w:rsid w:val="00D03AC5"/>
    <w:rsid w:val="00D03BFC"/>
    <w:rsid w:val="00D5190B"/>
    <w:rsid w:val="00D82D5A"/>
    <w:rsid w:val="00DA0675"/>
    <w:rsid w:val="00DA7792"/>
    <w:rsid w:val="00DC56B8"/>
    <w:rsid w:val="00DE286A"/>
    <w:rsid w:val="00DE36D9"/>
    <w:rsid w:val="00DE56D3"/>
    <w:rsid w:val="00E1257F"/>
    <w:rsid w:val="00E47738"/>
    <w:rsid w:val="00E83CDC"/>
    <w:rsid w:val="00EB1E08"/>
    <w:rsid w:val="00EE32C3"/>
    <w:rsid w:val="00EF03A0"/>
    <w:rsid w:val="00EF71DB"/>
    <w:rsid w:val="00F217C5"/>
    <w:rsid w:val="00F2619E"/>
    <w:rsid w:val="00F379C3"/>
    <w:rsid w:val="00F412A5"/>
    <w:rsid w:val="00F44740"/>
    <w:rsid w:val="00F839B5"/>
    <w:rsid w:val="00F91E4C"/>
    <w:rsid w:val="00F950BF"/>
    <w:rsid w:val="00FA6F7F"/>
    <w:rsid w:val="00FB1475"/>
    <w:rsid w:val="00FB171B"/>
    <w:rsid w:val="00FC5A64"/>
    <w:rsid w:val="00FD1ECF"/>
    <w:rsid w:val="00FE0D7C"/>
    <w:rsid w:val="00FF6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CF8A8B3A-D84A-4137-979B-5DC17628E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837D1"/>
    <w:rPr>
      <w:rFonts w:ascii="Tahoma" w:hAnsi="Tahoma"/>
      <w:sz w:val="28"/>
      <w:szCs w:val="24"/>
    </w:rPr>
  </w:style>
  <w:style w:type="paragraph" w:styleId="Heading1">
    <w:name w:val="heading 1"/>
    <w:basedOn w:val="Normal"/>
    <w:next w:val="Normal"/>
    <w:qFormat/>
    <w:rsid w:val="00C837D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C837D1"/>
    <w:pPr>
      <w:keepNext/>
      <w:spacing w:before="240" w:after="60"/>
      <w:outlineLvl w:val="2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umberedList">
    <w:name w:val="Numbered List"/>
    <w:rsid w:val="00C837D1"/>
    <w:pPr>
      <w:tabs>
        <w:tab w:val="decimal" w:pos="300"/>
        <w:tab w:val="left" w:pos="540"/>
      </w:tabs>
      <w:spacing w:after="120"/>
    </w:pPr>
    <w:rPr>
      <w:rFonts w:ascii="Tahoma" w:hAnsi="Tahoma"/>
      <w:sz w:val="28"/>
    </w:rPr>
  </w:style>
  <w:style w:type="paragraph" w:customStyle="1" w:styleId="Questions">
    <w:name w:val="Questions"/>
    <w:rsid w:val="00C837D1"/>
    <w:pPr>
      <w:tabs>
        <w:tab w:val="left" w:pos="720"/>
      </w:tabs>
      <w:spacing w:after="240" w:line="240" w:lineRule="exact"/>
    </w:pPr>
    <w:rPr>
      <w:rFonts w:ascii="Tahoma" w:hAnsi="Tahoma"/>
    </w:rPr>
  </w:style>
  <w:style w:type="paragraph" w:customStyle="1" w:styleId="Problems">
    <w:name w:val="Problems"/>
    <w:rsid w:val="00C837D1"/>
    <w:pPr>
      <w:widowControl w:val="0"/>
      <w:overflowPunct w:val="0"/>
      <w:autoSpaceDE w:val="0"/>
      <w:autoSpaceDN w:val="0"/>
      <w:adjustRightInd w:val="0"/>
      <w:spacing w:before="280" w:after="140" w:line="280" w:lineRule="exact"/>
      <w:jc w:val="both"/>
      <w:textAlignment w:val="baseline"/>
    </w:pPr>
    <w:rPr>
      <w:rFonts w:ascii="Helvetica" w:hAnsi="Helvetica"/>
      <w:b/>
      <w:color w:val="000000"/>
      <w:sz w:val="32"/>
    </w:rPr>
  </w:style>
  <w:style w:type="paragraph" w:customStyle="1" w:styleId="rhL">
    <w:name w:val="rhL"/>
    <w:rsid w:val="00C837D1"/>
    <w:pPr>
      <w:widowControl w:val="0"/>
      <w:tabs>
        <w:tab w:val="right" w:pos="9360"/>
        <w:tab w:val="right" w:pos="12960"/>
      </w:tabs>
      <w:spacing w:line="240" w:lineRule="exact"/>
      <w:jc w:val="both"/>
    </w:pPr>
    <w:rPr>
      <w:rFonts w:ascii="Tahoma" w:hAnsi="Tahoma"/>
      <w:color w:val="000000"/>
    </w:rPr>
  </w:style>
  <w:style w:type="paragraph" w:styleId="Footer">
    <w:name w:val="footer"/>
    <w:basedOn w:val="Normal"/>
    <w:rsid w:val="00C837D1"/>
    <w:pPr>
      <w:tabs>
        <w:tab w:val="center" w:pos="4320"/>
        <w:tab w:val="right" w:pos="8640"/>
      </w:tabs>
    </w:pPr>
  </w:style>
  <w:style w:type="paragraph" w:styleId="Header">
    <w:name w:val="header"/>
    <w:basedOn w:val="Normal"/>
    <w:rsid w:val="00C837D1"/>
    <w:pPr>
      <w:tabs>
        <w:tab w:val="center" w:pos="4320"/>
        <w:tab w:val="right" w:pos="8640"/>
      </w:tabs>
    </w:pPr>
  </w:style>
  <w:style w:type="paragraph" w:customStyle="1" w:styleId="6pointlinespace">
    <w:name w:val="6 point line space"/>
    <w:basedOn w:val="Normal"/>
    <w:rsid w:val="00C837D1"/>
    <w:pPr>
      <w:spacing w:line="120" w:lineRule="exact"/>
    </w:pPr>
    <w:rPr>
      <w:sz w:val="12"/>
    </w:rPr>
  </w:style>
  <w:style w:type="character" w:styleId="PageNumber">
    <w:name w:val="page number"/>
    <w:basedOn w:val="DefaultParagraphFont"/>
    <w:rsid w:val="00C837D1"/>
  </w:style>
  <w:style w:type="paragraph" w:customStyle="1" w:styleId="EquationCentered">
    <w:name w:val="Equation Centered"/>
    <w:basedOn w:val="Equation"/>
    <w:rsid w:val="00C837D1"/>
    <w:pPr>
      <w:jc w:val="center"/>
    </w:pPr>
  </w:style>
  <w:style w:type="paragraph" w:customStyle="1" w:styleId="Equation">
    <w:name w:val="Equation"/>
    <w:basedOn w:val="TextLeftIndented"/>
    <w:rsid w:val="00C837D1"/>
    <w:pPr>
      <w:spacing w:before="120" w:after="120" w:line="240" w:lineRule="auto"/>
    </w:pPr>
    <w:rPr>
      <w:rFonts w:cs="Tahoma"/>
    </w:rPr>
  </w:style>
  <w:style w:type="paragraph" w:customStyle="1" w:styleId="TextLeftIndented">
    <w:name w:val="Text Left Indented"/>
    <w:basedOn w:val="TextLeft"/>
    <w:rsid w:val="00C837D1"/>
    <w:pPr>
      <w:ind w:left="360"/>
    </w:pPr>
  </w:style>
  <w:style w:type="paragraph" w:customStyle="1" w:styleId="TextLeft">
    <w:name w:val="Text Left"/>
    <w:basedOn w:val="Normal"/>
    <w:rsid w:val="00C837D1"/>
    <w:pPr>
      <w:spacing w:line="320" w:lineRule="exact"/>
    </w:pPr>
    <w:rPr>
      <w:szCs w:val="20"/>
    </w:rPr>
  </w:style>
  <w:style w:type="paragraph" w:customStyle="1" w:styleId="QuestionsSub">
    <w:name w:val="QuestionsSub"/>
    <w:basedOn w:val="Normal"/>
    <w:rsid w:val="00C837D1"/>
    <w:pPr>
      <w:tabs>
        <w:tab w:val="left" w:pos="240"/>
        <w:tab w:val="left" w:pos="600"/>
        <w:tab w:val="left" w:pos="720"/>
      </w:tabs>
      <w:spacing w:line="240" w:lineRule="exact"/>
    </w:pPr>
    <w:rPr>
      <w:sz w:val="20"/>
      <w:szCs w:val="20"/>
    </w:rPr>
  </w:style>
  <w:style w:type="paragraph" w:customStyle="1" w:styleId="QuestionsLeaders">
    <w:name w:val="QuestionsLeaders"/>
    <w:rsid w:val="00C837D1"/>
    <w:pPr>
      <w:tabs>
        <w:tab w:val="left" w:pos="360"/>
        <w:tab w:val="right" w:leader="dot" w:pos="4320"/>
      </w:tabs>
      <w:spacing w:line="240" w:lineRule="exact"/>
      <w:ind w:left="216" w:hanging="216"/>
    </w:pPr>
    <w:rPr>
      <w:rFonts w:ascii="Tahoma" w:hAnsi="Tahoma"/>
    </w:rPr>
  </w:style>
  <w:style w:type="paragraph" w:customStyle="1" w:styleId="QuestionsR">
    <w:name w:val="QuestionsR"/>
    <w:rsid w:val="00C837D1"/>
    <w:pPr>
      <w:jc w:val="right"/>
    </w:pPr>
    <w:rPr>
      <w:rFonts w:ascii="Tahoma" w:hAnsi="Tahoma"/>
    </w:rPr>
  </w:style>
  <w:style w:type="paragraph" w:styleId="BlockText">
    <w:name w:val="Block Text"/>
    <w:basedOn w:val="Normal"/>
    <w:rsid w:val="00C837D1"/>
    <w:pPr>
      <w:spacing w:after="120"/>
      <w:ind w:left="1440" w:right="1440"/>
    </w:pPr>
  </w:style>
  <w:style w:type="paragraph" w:customStyle="1" w:styleId="ChapterNumber">
    <w:name w:val="Chapter Number"/>
    <w:rsid w:val="00C837D1"/>
    <w:pPr>
      <w:widowControl w:val="0"/>
      <w:spacing w:line="580" w:lineRule="atLeast"/>
    </w:pPr>
    <w:rPr>
      <w:rFonts w:ascii="Tahoma" w:hAnsi="Tahoma"/>
      <w:b/>
      <w:color w:val="000000"/>
      <w:sz w:val="48"/>
    </w:rPr>
  </w:style>
  <w:style w:type="paragraph" w:customStyle="1" w:styleId="ChapterTitle">
    <w:name w:val="Chapter Title"/>
    <w:rsid w:val="00C837D1"/>
    <w:pPr>
      <w:widowControl w:val="0"/>
      <w:spacing w:after="1039" w:line="499" w:lineRule="atLeast"/>
    </w:pPr>
    <w:rPr>
      <w:rFonts w:ascii="Tahoma" w:hAnsi="Tahoma"/>
      <w:b/>
      <w:color w:val="000000"/>
      <w:sz w:val="41"/>
    </w:rPr>
  </w:style>
  <w:style w:type="paragraph" w:customStyle="1" w:styleId="SolutionstoQuestionsheader">
    <w:name w:val="&quot;Solutions to Questions header&quot;"/>
    <w:rsid w:val="00C837D1"/>
    <w:pPr>
      <w:widowControl w:val="0"/>
      <w:spacing w:before="240" w:after="480" w:line="240" w:lineRule="exact"/>
      <w:jc w:val="both"/>
    </w:pPr>
    <w:rPr>
      <w:rFonts w:ascii="Tahoma" w:hAnsi="Tahoma"/>
      <w:b/>
      <w:color w:val="000000"/>
      <w:sz w:val="24"/>
    </w:rPr>
  </w:style>
  <w:style w:type="paragraph" w:customStyle="1" w:styleId="ProblemNumber">
    <w:name w:val="Problem Number"/>
    <w:link w:val="ProblemNumberChar"/>
    <w:rsid w:val="00C837D1"/>
    <w:pPr>
      <w:widowControl w:val="0"/>
      <w:spacing w:after="240" w:line="320" w:lineRule="atLeast"/>
    </w:pPr>
    <w:rPr>
      <w:rFonts w:ascii="Tahoma" w:hAnsi="Tahoma"/>
      <w:color w:val="000000"/>
      <w:sz w:val="28"/>
    </w:rPr>
  </w:style>
  <w:style w:type="paragraph" w:customStyle="1" w:styleId="TextCentered">
    <w:name w:val="Text Centered"/>
    <w:basedOn w:val="Normal"/>
    <w:rsid w:val="00C837D1"/>
    <w:pPr>
      <w:spacing w:line="320" w:lineRule="exact"/>
      <w:jc w:val="center"/>
    </w:pPr>
    <w:rPr>
      <w:szCs w:val="20"/>
    </w:rPr>
  </w:style>
  <w:style w:type="paragraph" w:customStyle="1" w:styleId="TextRight">
    <w:name w:val="Text Right"/>
    <w:rsid w:val="00C837D1"/>
    <w:pPr>
      <w:spacing w:line="320" w:lineRule="exact"/>
      <w:ind w:right="72"/>
      <w:jc w:val="right"/>
    </w:pPr>
    <w:rPr>
      <w:rFonts w:ascii="Tahoma" w:hAnsi="Tahoma"/>
      <w:sz w:val="28"/>
    </w:rPr>
  </w:style>
  <w:style w:type="paragraph" w:customStyle="1" w:styleId="TextLeader">
    <w:name w:val="Text Leader"/>
    <w:basedOn w:val="TextLeft"/>
    <w:rsid w:val="00C837D1"/>
    <w:pPr>
      <w:tabs>
        <w:tab w:val="left" w:pos="216"/>
        <w:tab w:val="left" w:pos="432"/>
        <w:tab w:val="right" w:leader="dot" w:pos="7200"/>
      </w:tabs>
      <w:ind w:left="216" w:right="172" w:hanging="216"/>
    </w:pPr>
    <w:rPr>
      <w:rFonts w:cs="Tahoma"/>
    </w:rPr>
  </w:style>
  <w:style w:type="paragraph" w:customStyle="1" w:styleId="ColumnHead">
    <w:name w:val="Column Head"/>
    <w:basedOn w:val="TextCentered"/>
    <w:rsid w:val="00C837D1"/>
    <w:pPr>
      <w:spacing w:line="240" w:lineRule="auto"/>
      <w:ind w:left="72" w:right="72"/>
    </w:pPr>
    <w:rPr>
      <w:bCs/>
      <w:i/>
      <w:iCs/>
    </w:rPr>
  </w:style>
  <w:style w:type="character" w:customStyle="1" w:styleId="MTEquationSection">
    <w:name w:val="MTEquationSection"/>
    <w:basedOn w:val="DefaultParagraphFont"/>
    <w:rsid w:val="00C837D1"/>
    <w:rPr>
      <w:vanish w:val="0"/>
      <w:color w:val="FF0000"/>
    </w:rPr>
  </w:style>
  <w:style w:type="paragraph" w:customStyle="1" w:styleId="NumberedPart">
    <w:name w:val="Numbered Part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line="320" w:lineRule="exact"/>
      <w:ind w:left="360" w:hanging="360"/>
    </w:pPr>
    <w:rPr>
      <w:rFonts w:ascii="Tahoma" w:hAnsi="Tahoma"/>
      <w:color w:val="000000"/>
      <w:sz w:val="28"/>
    </w:rPr>
  </w:style>
  <w:style w:type="paragraph" w:customStyle="1" w:styleId="NumberedPartSub">
    <w:name w:val="Numbered Part Sub"/>
    <w:basedOn w:val="NumberedPart"/>
    <w:rsid w:val="00C837D1"/>
    <w:pPr>
      <w:ind w:left="691" w:hanging="691"/>
    </w:pPr>
  </w:style>
  <w:style w:type="paragraph" w:customStyle="1" w:styleId="NLindEq">
    <w:name w:val="NLindEq"/>
    <w:basedOn w:val="Normal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before="280"/>
      <w:ind w:left="696" w:hanging="696"/>
    </w:pPr>
    <w:rPr>
      <w:color w:val="000000"/>
      <w:szCs w:val="20"/>
    </w:rPr>
  </w:style>
  <w:style w:type="paragraph" w:customStyle="1" w:styleId="CT">
    <w:name w:val="CT"/>
    <w:rsid w:val="00C837D1"/>
    <w:pPr>
      <w:widowControl w:val="0"/>
      <w:spacing w:after="1039" w:line="499" w:lineRule="atLeast"/>
    </w:pPr>
    <w:rPr>
      <w:rFonts w:ascii="Helvetica" w:hAnsi="Helvetica"/>
      <w:b/>
      <w:color w:val="000000"/>
      <w:sz w:val="41"/>
    </w:rPr>
  </w:style>
  <w:style w:type="paragraph" w:customStyle="1" w:styleId="fn">
    <w:name w:val="fn"/>
    <w:rsid w:val="00C837D1"/>
    <w:pPr>
      <w:widowControl w:val="0"/>
      <w:spacing w:after="40" w:line="240" w:lineRule="atLeast"/>
    </w:pPr>
    <w:rPr>
      <w:rFonts w:ascii="Helvetica" w:hAnsi="Helvetica"/>
      <w:color w:val="000000"/>
    </w:rPr>
  </w:style>
  <w:style w:type="paragraph" w:styleId="BalloonText">
    <w:name w:val="Balloon Text"/>
    <w:basedOn w:val="Normal"/>
    <w:semiHidden/>
    <w:rsid w:val="00C837D1"/>
    <w:rPr>
      <w:rFonts w:cs="Tahoma"/>
      <w:sz w:val="16"/>
      <w:szCs w:val="16"/>
    </w:rPr>
  </w:style>
  <w:style w:type="paragraph" w:customStyle="1" w:styleId="NL">
    <w:name w:val="NL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line="320" w:lineRule="exact"/>
      <w:ind w:left="360" w:hanging="360"/>
    </w:pPr>
    <w:rPr>
      <w:rFonts w:ascii="Helvetica" w:hAnsi="Helvetica"/>
      <w:color w:val="000000"/>
      <w:sz w:val="28"/>
    </w:rPr>
  </w:style>
  <w:style w:type="paragraph" w:customStyle="1" w:styleId="Exercisenumber">
    <w:name w:val="Exercise number"/>
    <w:basedOn w:val="Normal"/>
    <w:rsid w:val="00C837D1"/>
    <w:pPr>
      <w:spacing w:after="160"/>
    </w:pPr>
    <w:rPr>
      <w:rFonts w:eastAsia="Times" w:cs="Tahoma"/>
      <w:b/>
      <w:szCs w:val="20"/>
    </w:rPr>
  </w:style>
  <w:style w:type="paragraph" w:styleId="List">
    <w:name w:val="List"/>
    <w:basedOn w:val="Normal"/>
    <w:rsid w:val="00C837D1"/>
    <w:pPr>
      <w:ind w:left="360" w:hanging="360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semiHidden/>
    <w:rsid w:val="00C837D1"/>
    <w:rPr>
      <w:sz w:val="16"/>
      <w:szCs w:val="16"/>
    </w:rPr>
  </w:style>
  <w:style w:type="paragraph" w:styleId="CommentText">
    <w:name w:val="annotation text"/>
    <w:basedOn w:val="Normal"/>
    <w:semiHidden/>
    <w:rsid w:val="00C837D1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C837D1"/>
    <w:rPr>
      <w:b/>
      <w:bCs/>
    </w:rPr>
  </w:style>
  <w:style w:type="paragraph" w:customStyle="1" w:styleId="Journalentry">
    <w:name w:val="Journal entry"/>
    <w:basedOn w:val="Normal"/>
    <w:rsid w:val="009E6048"/>
    <w:pPr>
      <w:tabs>
        <w:tab w:val="left" w:pos="720"/>
        <w:tab w:val="left" w:pos="1260"/>
        <w:tab w:val="right" w:leader="dot" w:pos="5040"/>
        <w:tab w:val="right" w:pos="6480"/>
        <w:tab w:val="right" w:pos="7920"/>
      </w:tabs>
    </w:pPr>
  </w:style>
  <w:style w:type="character" w:customStyle="1" w:styleId="ProblemNumberChar">
    <w:name w:val="Problem Number Char"/>
    <w:basedOn w:val="DefaultParagraphFont"/>
    <w:link w:val="ProblemNumber"/>
    <w:rsid w:val="00413E0A"/>
    <w:rPr>
      <w:rFonts w:ascii="Tahoma" w:hAnsi="Tahoma"/>
      <w:color w:val="000000"/>
      <w:sz w:val="28"/>
    </w:rPr>
  </w:style>
  <w:style w:type="paragraph" w:styleId="Revision">
    <w:name w:val="Revision"/>
    <w:hidden/>
    <w:uiPriority w:val="99"/>
    <w:semiHidden/>
    <w:rsid w:val="008D6CAB"/>
    <w:rPr>
      <w:rFonts w:ascii="Tahoma" w:hAnsi="Tahoma"/>
      <w:sz w:val="2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038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2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Application%20Data\Microsoft\Templates\11e%20GNB%20Templates\11e%20Solutions%20Manual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11e Solutions Manual template.dot</Template>
  <TotalTime>726</TotalTime>
  <Pages>10</Pages>
  <Words>395</Words>
  <Characters>2255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Chapter 2</vt:lpstr>
    </vt:vector>
  </TitlesOfParts>
  <Company/>
  <LinksUpToDate>false</LinksUpToDate>
  <CharactersWithSpaces>2645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Chapter 2</dc:title>
  <dc:subject/>
  <dc:creator>Eric Noreen</dc:creator>
  <cp:keywords/>
  <cp:lastModifiedBy>Eric Noreen</cp:lastModifiedBy>
  <cp:revision>29</cp:revision>
  <cp:lastPrinted>2006-11-29T02:23:00Z</cp:lastPrinted>
  <dcterms:created xsi:type="dcterms:W3CDTF">2010-07-16T01:05:00Z</dcterms:created>
  <dcterms:modified xsi:type="dcterms:W3CDTF">2016-04-09T13:51:00Z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_AdHocReviewCycleID">
    <vt:i4>1975963296</vt:i4>
  </property>
  <property fmtid="{D5CDD505-2E9C-101B-9397-08002B2CF9AE}" pid="4" name="_EmailSubject">
    <vt:lpwstr>Chapters 1-4</vt:lpwstr>
  </property>
  <property fmtid="{D5CDD505-2E9C-101B-9397-08002B2CF9AE}" pid="5" name="_AuthorEmail">
    <vt:lpwstr>bmw.accuracycounts@charter.net</vt:lpwstr>
  </property>
  <property fmtid="{D5CDD505-2E9C-101B-9397-08002B2CF9AE}" pid="6" name="_AuthorEmailDisplayName">
    <vt:lpwstr>Beth Woods</vt:lpwstr>
  </property>
  <property fmtid="{D5CDD505-2E9C-101B-9397-08002B2CF9AE}" pid="7" name="_ReviewingToolsShownOnce">
    <vt:lpwstr/>
  </property>
</Properties>
</file>