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2D3" w:rsidRPr="0053735C" w:rsidRDefault="00E162EA" w:rsidP="0053735C">
      <w:pPr>
        <w:pStyle w:val="Heading1"/>
        <w:spacing w:before="0" w:after="320"/>
      </w:pPr>
      <w:r w:rsidRPr="0053735C">
        <w:t>CHAPTER 2: CODING AND REIMBURSEMENT</w:t>
      </w:r>
      <w:bookmarkStart w:id="0" w:name="_GoBack"/>
      <w:bookmarkEnd w:id="0"/>
    </w:p>
    <w:p w:rsidR="001F5A9A" w:rsidRPr="0053735C" w:rsidRDefault="008A460D" w:rsidP="0053735C">
      <w:pPr>
        <w:pStyle w:val="Heading2"/>
      </w:pPr>
      <w:r w:rsidRPr="0053735C">
        <w:t>INSTRUCTIONAL AND LEARNING OBJECTIVES:</w:t>
      </w:r>
    </w:p>
    <w:p w:rsidR="001F5A9A" w:rsidRPr="00950035" w:rsidRDefault="001F5A9A" w:rsidP="004A641F">
      <w:pPr>
        <w:spacing w:line="480" w:lineRule="auto"/>
        <w:rPr>
          <w:rFonts w:ascii="Arial" w:hAnsi="Arial" w:cs="Arial"/>
        </w:rPr>
      </w:pPr>
      <w:r w:rsidRPr="00950035">
        <w:rPr>
          <w:rFonts w:ascii="Arial" w:hAnsi="Arial" w:cs="Arial"/>
        </w:rPr>
        <w:t xml:space="preserve">After completing this chapter, </w:t>
      </w:r>
      <w:r w:rsidR="00B112D3" w:rsidRPr="00950035">
        <w:rPr>
          <w:rFonts w:ascii="Arial" w:hAnsi="Arial" w:cs="Arial"/>
        </w:rPr>
        <w:t xml:space="preserve">students </w:t>
      </w:r>
      <w:r w:rsidRPr="00950035">
        <w:rPr>
          <w:rFonts w:ascii="Arial" w:hAnsi="Arial" w:cs="Arial"/>
        </w:rPr>
        <w:t>should have the skills to:</w:t>
      </w:r>
    </w:p>
    <w:p w:rsidR="006E51F2" w:rsidRPr="00897813" w:rsidRDefault="006E51F2" w:rsidP="00F6159B">
      <w:pPr>
        <w:pStyle w:val="ListParagraph"/>
        <w:numPr>
          <w:ilvl w:val="0"/>
          <w:numId w:val="31"/>
        </w:numPr>
        <w:autoSpaceDE w:val="0"/>
        <w:autoSpaceDN w:val="0"/>
        <w:adjustRightInd w:val="0"/>
        <w:spacing w:line="480" w:lineRule="auto"/>
        <w:ind w:left="720" w:hanging="720"/>
        <w:rPr>
          <w:rFonts w:ascii="Arial" w:hAnsi="Arial" w:cs="Arial"/>
        </w:rPr>
      </w:pPr>
      <w:r w:rsidRPr="00897813">
        <w:rPr>
          <w:rFonts w:ascii="Arial" w:hAnsi="Arial" w:cs="Arial"/>
        </w:rPr>
        <w:t>Spell and define the key words, medical terms, and abbreviations relating to</w:t>
      </w:r>
      <w:r w:rsidR="00343A93" w:rsidRPr="00897813">
        <w:rPr>
          <w:rFonts w:ascii="Arial" w:hAnsi="Arial" w:cs="Arial"/>
        </w:rPr>
        <w:t xml:space="preserve"> </w:t>
      </w:r>
      <w:r w:rsidRPr="00897813">
        <w:rPr>
          <w:rFonts w:ascii="Arial" w:hAnsi="Arial" w:cs="Arial"/>
        </w:rPr>
        <w:t>reimbursement. (Remember)</w:t>
      </w:r>
    </w:p>
    <w:p w:rsidR="006E51F2" w:rsidRPr="00897813" w:rsidRDefault="006E51F2" w:rsidP="00F6159B">
      <w:pPr>
        <w:pStyle w:val="ListParagraph"/>
        <w:numPr>
          <w:ilvl w:val="0"/>
          <w:numId w:val="31"/>
        </w:numPr>
        <w:autoSpaceDE w:val="0"/>
        <w:autoSpaceDN w:val="0"/>
        <w:adjustRightInd w:val="0"/>
        <w:spacing w:line="480" w:lineRule="auto"/>
        <w:ind w:left="720" w:hanging="720"/>
        <w:rPr>
          <w:rFonts w:ascii="Arial" w:hAnsi="Arial" w:cs="Arial"/>
        </w:rPr>
      </w:pPr>
      <w:r w:rsidRPr="00897813">
        <w:rPr>
          <w:rFonts w:ascii="Arial" w:hAnsi="Arial" w:cs="Arial"/>
        </w:rPr>
        <w:t>Describe the types of healthcare payers. (Understand)</w:t>
      </w:r>
    </w:p>
    <w:p w:rsidR="006E51F2" w:rsidRPr="00897813" w:rsidRDefault="006E51F2" w:rsidP="00F6159B">
      <w:pPr>
        <w:pStyle w:val="ListParagraph"/>
        <w:numPr>
          <w:ilvl w:val="0"/>
          <w:numId w:val="31"/>
        </w:numPr>
        <w:autoSpaceDE w:val="0"/>
        <w:autoSpaceDN w:val="0"/>
        <w:adjustRightInd w:val="0"/>
        <w:spacing w:line="480" w:lineRule="auto"/>
        <w:ind w:left="720" w:hanging="720"/>
        <w:rPr>
          <w:rFonts w:ascii="Arial" w:hAnsi="Arial" w:cs="Arial"/>
        </w:rPr>
      </w:pPr>
      <w:r w:rsidRPr="00897813">
        <w:rPr>
          <w:rFonts w:ascii="Arial" w:hAnsi="Arial" w:cs="Arial"/>
        </w:rPr>
        <w:t>Explain the importance and content of documentation. (Understand)</w:t>
      </w:r>
    </w:p>
    <w:p w:rsidR="006E51F2" w:rsidRPr="00897813" w:rsidRDefault="006E51F2" w:rsidP="00F6159B">
      <w:pPr>
        <w:pStyle w:val="ListParagraph"/>
        <w:numPr>
          <w:ilvl w:val="0"/>
          <w:numId w:val="31"/>
        </w:numPr>
        <w:autoSpaceDE w:val="0"/>
        <w:autoSpaceDN w:val="0"/>
        <w:adjustRightInd w:val="0"/>
        <w:spacing w:line="480" w:lineRule="auto"/>
        <w:ind w:left="720" w:hanging="720"/>
        <w:rPr>
          <w:rFonts w:ascii="Arial" w:hAnsi="Arial" w:cs="Arial"/>
        </w:rPr>
      </w:pPr>
      <w:r w:rsidRPr="00897813">
        <w:rPr>
          <w:rFonts w:ascii="Arial" w:hAnsi="Arial" w:cs="Arial"/>
        </w:rPr>
        <w:t>Describe the life cycle of an insurance claim. (Understand)</w:t>
      </w:r>
    </w:p>
    <w:p w:rsidR="006E51F2" w:rsidRPr="00897813" w:rsidRDefault="006E51F2" w:rsidP="00F6159B">
      <w:pPr>
        <w:pStyle w:val="ListParagraph"/>
        <w:numPr>
          <w:ilvl w:val="0"/>
          <w:numId w:val="31"/>
        </w:numPr>
        <w:autoSpaceDE w:val="0"/>
        <w:autoSpaceDN w:val="0"/>
        <w:adjustRightInd w:val="0"/>
        <w:spacing w:line="480" w:lineRule="auto"/>
        <w:ind w:left="720" w:hanging="720"/>
        <w:rPr>
          <w:rFonts w:ascii="Arial" w:hAnsi="Arial" w:cs="Arial"/>
        </w:rPr>
      </w:pPr>
      <w:r w:rsidRPr="00897813">
        <w:rPr>
          <w:rFonts w:ascii="Arial" w:hAnsi="Arial" w:cs="Arial"/>
        </w:rPr>
        <w:t>Summarize the most common reimbursement methods for physicians,</w:t>
      </w:r>
      <w:r w:rsidR="00712BCC" w:rsidRPr="00897813">
        <w:rPr>
          <w:rFonts w:ascii="Arial" w:hAnsi="Arial" w:cs="Arial"/>
        </w:rPr>
        <w:t xml:space="preserve"> i</w:t>
      </w:r>
      <w:r w:rsidRPr="00897813">
        <w:rPr>
          <w:rFonts w:ascii="Arial" w:hAnsi="Arial" w:cs="Arial"/>
        </w:rPr>
        <w:t>npatient hospitals, and outpatient hospitals. (Understand)</w:t>
      </w:r>
    </w:p>
    <w:p w:rsidR="006E51F2" w:rsidRPr="00897813" w:rsidRDefault="006E51F2" w:rsidP="00F6159B">
      <w:pPr>
        <w:pStyle w:val="ListParagraph"/>
        <w:numPr>
          <w:ilvl w:val="0"/>
          <w:numId w:val="31"/>
        </w:numPr>
        <w:autoSpaceDE w:val="0"/>
        <w:autoSpaceDN w:val="0"/>
        <w:adjustRightInd w:val="0"/>
        <w:spacing w:line="480" w:lineRule="auto"/>
        <w:ind w:left="720" w:hanging="720"/>
        <w:rPr>
          <w:rFonts w:ascii="Arial" w:hAnsi="Arial" w:cs="Arial"/>
        </w:rPr>
      </w:pPr>
      <w:r w:rsidRPr="00897813">
        <w:rPr>
          <w:rFonts w:ascii="Arial" w:hAnsi="Arial" w:cs="Arial"/>
        </w:rPr>
        <w:t>Recognize the major healthcare claims formats. (Understand)</w:t>
      </w:r>
    </w:p>
    <w:p w:rsidR="002F4A80" w:rsidRPr="00897813" w:rsidRDefault="006E51F2" w:rsidP="00F6159B">
      <w:pPr>
        <w:pStyle w:val="ListParagraph"/>
        <w:numPr>
          <w:ilvl w:val="0"/>
          <w:numId w:val="31"/>
        </w:numPr>
        <w:spacing w:line="480" w:lineRule="auto"/>
        <w:ind w:left="720" w:hanging="720"/>
        <w:rPr>
          <w:rFonts w:ascii="Arial" w:hAnsi="Arial" w:cs="Arial"/>
        </w:rPr>
      </w:pPr>
      <w:r w:rsidRPr="00897813">
        <w:rPr>
          <w:rFonts w:ascii="Arial" w:hAnsi="Arial" w:cs="Arial"/>
        </w:rPr>
        <w:t>Explain the federal compliance initiatives. (Understand)</w:t>
      </w:r>
    </w:p>
    <w:p w:rsidR="001F5A9A" w:rsidRPr="00897813" w:rsidRDefault="008A460D" w:rsidP="00897813">
      <w:pPr>
        <w:pStyle w:val="Heading2"/>
      </w:pPr>
      <w:r w:rsidRPr="00897813">
        <w:t>CHAPTER OUTLINE</w:t>
      </w:r>
    </w:p>
    <w:p w:rsidR="006E51F2" w:rsidRPr="00897813" w:rsidRDefault="006E51F2" w:rsidP="00F6159B">
      <w:pPr>
        <w:pStyle w:val="ListParagraph"/>
        <w:numPr>
          <w:ilvl w:val="0"/>
          <w:numId w:val="4"/>
        </w:numPr>
        <w:autoSpaceDE w:val="0"/>
        <w:autoSpaceDN w:val="0"/>
        <w:adjustRightInd w:val="0"/>
        <w:spacing w:line="480" w:lineRule="auto"/>
        <w:ind w:left="714" w:hanging="357"/>
        <w:rPr>
          <w:rFonts w:ascii="Arial" w:hAnsi="Arial" w:cs="Arial"/>
          <w:color w:val="000000"/>
        </w:rPr>
      </w:pPr>
      <w:r w:rsidRPr="00897813">
        <w:rPr>
          <w:rFonts w:ascii="Arial" w:hAnsi="Arial" w:cs="Arial"/>
          <w:color w:val="000000"/>
        </w:rPr>
        <w:t>Healthcare Payers</w:t>
      </w:r>
    </w:p>
    <w:p w:rsidR="006E51F2" w:rsidRPr="00897813" w:rsidRDefault="006E51F2" w:rsidP="00F6159B">
      <w:pPr>
        <w:pStyle w:val="ListParagraph"/>
        <w:numPr>
          <w:ilvl w:val="0"/>
          <w:numId w:val="4"/>
        </w:numPr>
        <w:autoSpaceDE w:val="0"/>
        <w:autoSpaceDN w:val="0"/>
        <w:adjustRightInd w:val="0"/>
        <w:spacing w:line="480" w:lineRule="auto"/>
        <w:ind w:left="714" w:hanging="357"/>
        <w:rPr>
          <w:rFonts w:ascii="Arial" w:hAnsi="Arial" w:cs="Arial"/>
          <w:color w:val="000000"/>
        </w:rPr>
      </w:pPr>
      <w:r w:rsidRPr="00897813">
        <w:rPr>
          <w:rFonts w:ascii="Arial" w:hAnsi="Arial" w:cs="Arial"/>
          <w:color w:val="000000"/>
        </w:rPr>
        <w:t>Documentation</w:t>
      </w:r>
    </w:p>
    <w:p w:rsidR="006E51F2" w:rsidRPr="00897813" w:rsidRDefault="006E51F2" w:rsidP="00F6159B">
      <w:pPr>
        <w:pStyle w:val="ListParagraph"/>
        <w:numPr>
          <w:ilvl w:val="0"/>
          <w:numId w:val="4"/>
        </w:numPr>
        <w:autoSpaceDE w:val="0"/>
        <w:autoSpaceDN w:val="0"/>
        <w:adjustRightInd w:val="0"/>
        <w:spacing w:line="480" w:lineRule="auto"/>
        <w:ind w:left="714" w:hanging="357"/>
        <w:rPr>
          <w:rFonts w:ascii="Arial" w:hAnsi="Arial" w:cs="Arial"/>
          <w:color w:val="000000"/>
        </w:rPr>
      </w:pPr>
      <w:r w:rsidRPr="00897813">
        <w:rPr>
          <w:rFonts w:ascii="Arial" w:hAnsi="Arial" w:cs="Arial"/>
          <w:color w:val="000000"/>
        </w:rPr>
        <w:t>Life Cycle of an Insurance</w:t>
      </w:r>
      <w:r w:rsidR="00712BCC" w:rsidRPr="00897813">
        <w:rPr>
          <w:rFonts w:ascii="Arial" w:hAnsi="Arial" w:cs="Arial"/>
          <w:color w:val="000000"/>
        </w:rPr>
        <w:t xml:space="preserve"> </w:t>
      </w:r>
      <w:r w:rsidRPr="00897813">
        <w:rPr>
          <w:rFonts w:ascii="Arial" w:hAnsi="Arial" w:cs="Arial"/>
          <w:color w:val="000000"/>
        </w:rPr>
        <w:t>Claim</w:t>
      </w:r>
    </w:p>
    <w:p w:rsidR="006E51F2" w:rsidRPr="00897813" w:rsidRDefault="006E51F2" w:rsidP="00F6159B">
      <w:pPr>
        <w:pStyle w:val="ListParagraph"/>
        <w:numPr>
          <w:ilvl w:val="0"/>
          <w:numId w:val="4"/>
        </w:numPr>
        <w:autoSpaceDE w:val="0"/>
        <w:autoSpaceDN w:val="0"/>
        <w:adjustRightInd w:val="0"/>
        <w:spacing w:line="480" w:lineRule="auto"/>
        <w:ind w:left="714" w:hanging="357"/>
        <w:rPr>
          <w:rFonts w:ascii="Arial" w:hAnsi="Arial" w:cs="Arial"/>
          <w:color w:val="000000"/>
        </w:rPr>
      </w:pPr>
      <w:r w:rsidRPr="00897813">
        <w:rPr>
          <w:rFonts w:ascii="Arial" w:hAnsi="Arial" w:cs="Arial"/>
          <w:color w:val="000000"/>
        </w:rPr>
        <w:t>Reimbursement Methods</w:t>
      </w:r>
    </w:p>
    <w:p w:rsidR="006E51F2" w:rsidRPr="00897813" w:rsidRDefault="006E51F2" w:rsidP="00F6159B">
      <w:pPr>
        <w:pStyle w:val="ListParagraph"/>
        <w:numPr>
          <w:ilvl w:val="0"/>
          <w:numId w:val="4"/>
        </w:numPr>
        <w:autoSpaceDE w:val="0"/>
        <w:autoSpaceDN w:val="0"/>
        <w:adjustRightInd w:val="0"/>
        <w:spacing w:line="480" w:lineRule="auto"/>
        <w:ind w:left="714" w:hanging="357"/>
        <w:rPr>
          <w:rFonts w:ascii="Arial" w:hAnsi="Arial" w:cs="Arial"/>
          <w:color w:val="000000"/>
        </w:rPr>
      </w:pPr>
      <w:r w:rsidRPr="00897813">
        <w:rPr>
          <w:rFonts w:ascii="Arial" w:hAnsi="Arial" w:cs="Arial"/>
          <w:color w:val="000000"/>
        </w:rPr>
        <w:t>Healthcare Claims</w:t>
      </w:r>
    </w:p>
    <w:p w:rsidR="006E51F2" w:rsidRPr="00897813" w:rsidRDefault="006E51F2" w:rsidP="00F6159B">
      <w:pPr>
        <w:pStyle w:val="ListParagraph"/>
        <w:numPr>
          <w:ilvl w:val="0"/>
          <w:numId w:val="4"/>
        </w:numPr>
        <w:autoSpaceDE w:val="0"/>
        <w:autoSpaceDN w:val="0"/>
        <w:adjustRightInd w:val="0"/>
        <w:spacing w:line="480" w:lineRule="auto"/>
        <w:ind w:left="714" w:hanging="357"/>
        <w:rPr>
          <w:rFonts w:ascii="Arial" w:hAnsi="Arial" w:cs="Arial"/>
          <w:color w:val="000000"/>
        </w:rPr>
      </w:pPr>
      <w:r w:rsidRPr="00897813">
        <w:rPr>
          <w:rFonts w:ascii="Arial" w:hAnsi="Arial" w:cs="Arial"/>
          <w:color w:val="000000"/>
        </w:rPr>
        <w:t>Federal Compliance</w:t>
      </w:r>
    </w:p>
    <w:p w:rsidR="006E51F2" w:rsidRPr="00897813" w:rsidRDefault="006E51F2" w:rsidP="00F6159B">
      <w:pPr>
        <w:pStyle w:val="ListParagraph"/>
        <w:numPr>
          <w:ilvl w:val="0"/>
          <w:numId w:val="4"/>
        </w:numPr>
        <w:autoSpaceDE w:val="0"/>
        <w:autoSpaceDN w:val="0"/>
        <w:adjustRightInd w:val="0"/>
        <w:spacing w:line="480" w:lineRule="auto"/>
        <w:ind w:left="714" w:hanging="357"/>
        <w:rPr>
          <w:rFonts w:ascii="Arial" w:hAnsi="Arial" w:cs="Arial"/>
          <w:color w:val="000000"/>
        </w:rPr>
      </w:pPr>
      <w:r w:rsidRPr="00897813">
        <w:rPr>
          <w:rFonts w:ascii="Arial" w:hAnsi="Arial" w:cs="Arial"/>
          <w:color w:val="000000"/>
        </w:rPr>
        <w:t>Health Information Technology</w:t>
      </w:r>
    </w:p>
    <w:p w:rsidR="001F5A9A" w:rsidRPr="00950035" w:rsidRDefault="008A460D" w:rsidP="00897813">
      <w:pPr>
        <w:pStyle w:val="Heading2"/>
      </w:pPr>
      <w:r w:rsidRPr="00950035">
        <w:t>RESOURCES</w:t>
      </w:r>
    </w:p>
    <w:p w:rsidR="001F5A9A" w:rsidRPr="00897813" w:rsidRDefault="004A641F" w:rsidP="00F6159B">
      <w:pPr>
        <w:pStyle w:val="ListParagraph"/>
        <w:numPr>
          <w:ilvl w:val="0"/>
          <w:numId w:val="5"/>
        </w:numPr>
        <w:spacing w:line="480" w:lineRule="auto"/>
        <w:ind w:left="714" w:hanging="357"/>
        <w:rPr>
          <w:rFonts w:ascii="Arial" w:hAnsi="Arial" w:cs="Arial"/>
        </w:rPr>
      </w:pPr>
      <w:r w:rsidRPr="00897813">
        <w:rPr>
          <w:rFonts w:ascii="Arial" w:hAnsi="Arial" w:cs="Arial"/>
        </w:rPr>
        <w:t>S</w:t>
      </w:r>
      <w:r w:rsidR="001F5A9A" w:rsidRPr="00897813">
        <w:rPr>
          <w:rFonts w:ascii="Arial" w:hAnsi="Arial" w:cs="Arial"/>
        </w:rPr>
        <w:t>tudent textbook</w:t>
      </w:r>
      <w:r w:rsidRPr="00897813">
        <w:rPr>
          <w:rFonts w:ascii="Arial" w:hAnsi="Arial" w:cs="Arial"/>
        </w:rPr>
        <w:t>, Chapter 2</w:t>
      </w:r>
    </w:p>
    <w:p w:rsidR="001F5A9A" w:rsidRPr="00897813" w:rsidRDefault="001F5A9A" w:rsidP="00F6159B">
      <w:pPr>
        <w:pStyle w:val="ListParagraph"/>
        <w:numPr>
          <w:ilvl w:val="0"/>
          <w:numId w:val="5"/>
        </w:numPr>
        <w:spacing w:line="480" w:lineRule="auto"/>
        <w:ind w:left="714" w:hanging="357"/>
        <w:rPr>
          <w:rFonts w:ascii="Arial" w:hAnsi="Arial" w:cs="Arial"/>
        </w:rPr>
      </w:pPr>
      <w:r w:rsidRPr="00897813">
        <w:rPr>
          <w:rFonts w:ascii="Arial" w:hAnsi="Arial" w:cs="Arial"/>
        </w:rPr>
        <w:lastRenderedPageBreak/>
        <w:t>Instructor’s Manual with Lesson Plans</w:t>
      </w:r>
    </w:p>
    <w:p w:rsidR="001F5A9A" w:rsidRPr="00897813" w:rsidRDefault="001F5A9A" w:rsidP="00F6159B">
      <w:pPr>
        <w:pStyle w:val="ListParagraph"/>
        <w:numPr>
          <w:ilvl w:val="0"/>
          <w:numId w:val="5"/>
        </w:numPr>
        <w:spacing w:line="480" w:lineRule="auto"/>
        <w:ind w:left="714" w:hanging="357"/>
        <w:rPr>
          <w:rFonts w:ascii="Arial" w:hAnsi="Arial" w:cs="Arial"/>
        </w:rPr>
      </w:pPr>
      <w:r w:rsidRPr="00897813">
        <w:rPr>
          <w:rFonts w:ascii="Arial" w:hAnsi="Arial" w:cs="Arial"/>
        </w:rPr>
        <w:t xml:space="preserve">Chapter </w:t>
      </w:r>
      <w:r w:rsidR="00E162EA" w:rsidRPr="00897813">
        <w:rPr>
          <w:rFonts w:ascii="Arial" w:hAnsi="Arial" w:cs="Arial"/>
        </w:rPr>
        <w:t>2</w:t>
      </w:r>
      <w:r w:rsidRPr="00897813">
        <w:rPr>
          <w:rFonts w:ascii="Arial" w:hAnsi="Arial" w:cs="Arial"/>
        </w:rPr>
        <w:t xml:space="preserve"> PowerPoint Lecture</w:t>
      </w:r>
    </w:p>
    <w:p w:rsidR="00A14BDC" w:rsidRPr="00897813" w:rsidRDefault="00A14BDC" w:rsidP="00F6159B">
      <w:pPr>
        <w:pStyle w:val="ListParagraph"/>
        <w:numPr>
          <w:ilvl w:val="0"/>
          <w:numId w:val="5"/>
        </w:numPr>
        <w:spacing w:line="480" w:lineRule="auto"/>
        <w:ind w:left="714" w:hanging="357"/>
        <w:rPr>
          <w:rFonts w:ascii="Arial" w:hAnsi="Arial" w:cs="Arial"/>
        </w:rPr>
      </w:pPr>
      <w:r w:rsidRPr="00897813">
        <w:rPr>
          <w:rFonts w:ascii="Arial" w:hAnsi="Arial" w:cs="Arial"/>
        </w:rPr>
        <w:t xml:space="preserve">Chapter </w:t>
      </w:r>
      <w:r w:rsidR="00E162EA" w:rsidRPr="00897813">
        <w:rPr>
          <w:rFonts w:ascii="Arial" w:hAnsi="Arial" w:cs="Arial"/>
        </w:rPr>
        <w:t>2</w:t>
      </w:r>
      <w:r w:rsidRPr="00897813">
        <w:rPr>
          <w:rFonts w:ascii="Arial" w:hAnsi="Arial" w:cs="Arial"/>
        </w:rPr>
        <w:t xml:space="preserve"> Image Library</w:t>
      </w:r>
    </w:p>
    <w:p w:rsidR="001F5A9A" w:rsidRDefault="008A460D" w:rsidP="00897813">
      <w:pPr>
        <w:pStyle w:val="Heading2"/>
      </w:pPr>
      <w:r w:rsidRPr="00950035">
        <w:t>DETAILED LESSON PLANS</w:t>
      </w:r>
    </w:p>
    <w:p w:rsidR="00897813" w:rsidRDefault="00897813" w:rsidP="00897813">
      <w:pPr>
        <w:pStyle w:val="Heading3"/>
      </w:pPr>
      <w:r w:rsidRPr="00950035">
        <w:t>Learning Objective 2.1:</w:t>
      </w:r>
    </w:p>
    <w:p w:rsidR="00897813" w:rsidRDefault="00897813" w:rsidP="00897813">
      <w:pPr>
        <w:spacing w:line="480" w:lineRule="auto"/>
        <w:rPr>
          <w:rFonts w:ascii="Arial" w:hAnsi="Arial" w:cs="Arial"/>
        </w:rPr>
      </w:pPr>
      <w:r w:rsidRPr="00950035">
        <w:rPr>
          <w:rFonts w:ascii="Arial" w:hAnsi="Arial" w:cs="Arial"/>
        </w:rPr>
        <w:t>Spell and define the key words, medical terms, and abbreviations relating to reimbursement.</w:t>
      </w:r>
    </w:p>
    <w:p w:rsidR="00897813" w:rsidRPr="00897813" w:rsidRDefault="00897813" w:rsidP="00897813">
      <w:pPr>
        <w:pStyle w:val="Heading4"/>
      </w:pPr>
      <w:r w:rsidRPr="00897813">
        <w:t>Concepts for Lecture:</w:t>
      </w:r>
    </w:p>
    <w:p w:rsidR="00897813" w:rsidRPr="00950035" w:rsidRDefault="00897813" w:rsidP="00F6159B">
      <w:pPr>
        <w:numPr>
          <w:ilvl w:val="0"/>
          <w:numId w:val="1"/>
        </w:numPr>
        <w:tabs>
          <w:tab w:val="clear" w:pos="360"/>
        </w:tabs>
        <w:spacing w:line="480" w:lineRule="auto"/>
        <w:rPr>
          <w:rFonts w:ascii="Arial" w:hAnsi="Arial" w:cs="Arial"/>
        </w:rPr>
      </w:pPr>
      <w:r w:rsidRPr="00950035">
        <w:rPr>
          <w:rFonts w:ascii="Arial" w:hAnsi="Arial" w:cs="Arial"/>
        </w:rPr>
        <w:t>The key terms listed at the beginning of the chapter are important concepts for students to know, and appear in blue boldface type throughout the chapter.</w:t>
      </w:r>
    </w:p>
    <w:p w:rsidR="00897813" w:rsidRPr="00950035" w:rsidRDefault="00897813" w:rsidP="00F6159B">
      <w:pPr>
        <w:numPr>
          <w:ilvl w:val="0"/>
          <w:numId w:val="1"/>
        </w:numPr>
        <w:tabs>
          <w:tab w:val="clear" w:pos="360"/>
        </w:tabs>
        <w:spacing w:line="480" w:lineRule="auto"/>
        <w:rPr>
          <w:rFonts w:ascii="Arial" w:hAnsi="Arial" w:cs="Arial"/>
        </w:rPr>
      </w:pPr>
      <w:r w:rsidRPr="00950035">
        <w:rPr>
          <w:rFonts w:ascii="Arial" w:hAnsi="Arial" w:cs="Arial"/>
        </w:rPr>
        <w:t>Students should also become familiar with the terms listed within tables in the chapter.</w:t>
      </w:r>
    </w:p>
    <w:p w:rsidR="00897813" w:rsidRPr="00950035" w:rsidRDefault="00897813" w:rsidP="00F6159B">
      <w:pPr>
        <w:numPr>
          <w:ilvl w:val="0"/>
          <w:numId w:val="1"/>
        </w:numPr>
        <w:spacing w:line="480" w:lineRule="auto"/>
        <w:rPr>
          <w:rFonts w:ascii="Arial" w:hAnsi="Arial" w:cs="Arial"/>
        </w:rPr>
      </w:pPr>
      <w:r w:rsidRPr="00950035">
        <w:rPr>
          <w:rFonts w:ascii="Arial" w:hAnsi="Arial" w:cs="Arial"/>
        </w:rPr>
        <w:t>Supplemental terms that appear in black boldface throughout the chapter are defined in the glossary.</w:t>
      </w:r>
    </w:p>
    <w:p w:rsidR="00897813" w:rsidRDefault="00897813" w:rsidP="00897813">
      <w:pPr>
        <w:pStyle w:val="Heading3"/>
      </w:pPr>
      <w:r w:rsidRPr="00950035">
        <w:t>Teaching Notes</w:t>
      </w:r>
    </w:p>
    <w:p w:rsidR="00897813" w:rsidRPr="00950035" w:rsidRDefault="00897813" w:rsidP="00897813">
      <w:pPr>
        <w:pStyle w:val="Heading4"/>
      </w:pPr>
      <w:r w:rsidRPr="00950035">
        <w:t>Teaching Resource:</w:t>
      </w:r>
    </w:p>
    <w:p w:rsidR="00897813" w:rsidRPr="00950035" w:rsidRDefault="00897813" w:rsidP="00897813">
      <w:pPr>
        <w:spacing w:line="480" w:lineRule="auto"/>
        <w:rPr>
          <w:rFonts w:ascii="Arial" w:hAnsi="Arial" w:cs="Arial"/>
        </w:rPr>
      </w:pPr>
      <w:r w:rsidRPr="00950035">
        <w:rPr>
          <w:rFonts w:ascii="Arial" w:hAnsi="Arial" w:cs="Arial"/>
          <w:b/>
          <w:i/>
        </w:rPr>
        <w:t xml:space="preserve">Pearson’s Comprehensive Medical Coding: A Path </w:t>
      </w:r>
      <w:proofErr w:type="gramStart"/>
      <w:r w:rsidRPr="00950035">
        <w:rPr>
          <w:rFonts w:ascii="Arial" w:hAnsi="Arial" w:cs="Arial"/>
          <w:b/>
          <w:i/>
        </w:rPr>
        <w:t>To</w:t>
      </w:r>
      <w:proofErr w:type="gramEnd"/>
      <w:r w:rsidRPr="00950035">
        <w:rPr>
          <w:rFonts w:ascii="Arial" w:hAnsi="Arial" w:cs="Arial"/>
          <w:b/>
          <w:i/>
        </w:rPr>
        <w:t xml:space="preserve"> Success,</w:t>
      </w:r>
      <w:r w:rsidRPr="00950035">
        <w:rPr>
          <w:rFonts w:ascii="Arial" w:hAnsi="Arial" w:cs="Arial"/>
          <w:b/>
        </w:rPr>
        <w:t xml:space="preserve"> Chapter 2</w:t>
      </w:r>
    </w:p>
    <w:p w:rsidR="00897813" w:rsidRPr="00950035" w:rsidRDefault="00897813" w:rsidP="00897813">
      <w:pPr>
        <w:spacing w:line="480" w:lineRule="auto"/>
        <w:rPr>
          <w:rFonts w:ascii="Arial" w:hAnsi="Arial" w:cs="Arial"/>
        </w:rPr>
      </w:pPr>
      <w:r w:rsidRPr="00950035">
        <w:rPr>
          <w:rFonts w:ascii="Arial" w:hAnsi="Arial" w:cs="Arial"/>
        </w:rPr>
        <w:t>Page 13</w:t>
      </w:r>
    </w:p>
    <w:p w:rsidR="00897813" w:rsidRPr="00950035" w:rsidRDefault="00897813" w:rsidP="00897813">
      <w:pPr>
        <w:pStyle w:val="Heading4"/>
      </w:pPr>
      <w:r w:rsidRPr="00950035">
        <w:lastRenderedPageBreak/>
        <w:t>PowerPoint Lecture Slides:</w:t>
      </w:r>
    </w:p>
    <w:p w:rsidR="00897813" w:rsidRPr="00950035" w:rsidRDefault="00897813" w:rsidP="00897813">
      <w:pPr>
        <w:pStyle w:val="Heading4"/>
      </w:pPr>
      <w:r w:rsidRPr="00950035">
        <w:t>Teaching Notes/Tips:</w:t>
      </w:r>
    </w:p>
    <w:p w:rsidR="001F5A9A" w:rsidRDefault="00897813" w:rsidP="00897813">
      <w:pPr>
        <w:spacing w:line="480" w:lineRule="auto"/>
        <w:rPr>
          <w:rFonts w:ascii="Arial" w:hAnsi="Arial" w:cs="Arial"/>
        </w:rPr>
      </w:pPr>
      <w:r w:rsidRPr="00950035">
        <w:rPr>
          <w:rFonts w:ascii="Arial" w:hAnsi="Arial" w:cs="Arial"/>
        </w:rPr>
        <w:t>Point out to students that even if their ultimate jobs do not directly involve billing, they still want to have a basic understanding of how their work as coders impacts reimbursement so they can become valuable team members.</w:t>
      </w:r>
    </w:p>
    <w:p w:rsidR="00992558" w:rsidRDefault="00992558" w:rsidP="00992558">
      <w:pPr>
        <w:pStyle w:val="Heading3"/>
      </w:pPr>
      <w:r w:rsidRPr="00950035">
        <w:t>Learning Objective 2.2:</w:t>
      </w:r>
    </w:p>
    <w:p w:rsidR="00992558" w:rsidRDefault="00992558" w:rsidP="00992558">
      <w:pPr>
        <w:spacing w:line="480" w:lineRule="auto"/>
        <w:rPr>
          <w:rFonts w:ascii="Arial" w:hAnsi="Arial" w:cs="Arial"/>
        </w:rPr>
      </w:pPr>
      <w:r w:rsidRPr="00950035">
        <w:rPr>
          <w:rFonts w:ascii="Arial" w:hAnsi="Arial" w:cs="Arial"/>
        </w:rPr>
        <w:t>Describe the types of healthcare payers.</w:t>
      </w:r>
    </w:p>
    <w:p w:rsidR="00992558" w:rsidRPr="00950035" w:rsidRDefault="00992558" w:rsidP="00992558">
      <w:pPr>
        <w:pStyle w:val="Heading4"/>
      </w:pPr>
      <w:r w:rsidRPr="00950035">
        <w:t>Concepts for Lecture:</w:t>
      </w:r>
    </w:p>
    <w:p w:rsidR="00992558" w:rsidRPr="00950035" w:rsidRDefault="00992558" w:rsidP="00F6159B">
      <w:pPr>
        <w:numPr>
          <w:ilvl w:val="0"/>
          <w:numId w:val="2"/>
        </w:numPr>
        <w:spacing w:line="480" w:lineRule="auto"/>
        <w:rPr>
          <w:rFonts w:ascii="Arial" w:hAnsi="Arial" w:cs="Arial"/>
        </w:rPr>
      </w:pPr>
      <w:r w:rsidRPr="00950035">
        <w:rPr>
          <w:rStyle w:val="Keyword"/>
          <w:rFonts w:ascii="Arial" w:hAnsi="Arial" w:cs="Arial"/>
          <w:b w:val="0"/>
        </w:rPr>
        <w:t>Third-party payers</w:t>
      </w:r>
      <w:r w:rsidRPr="00950035">
        <w:rPr>
          <w:rFonts w:ascii="Arial" w:hAnsi="Arial" w:cs="Arial"/>
        </w:rPr>
        <w:t xml:space="preserve"> are </w:t>
      </w:r>
      <w:r w:rsidRPr="00950035">
        <w:rPr>
          <w:rStyle w:val="definition"/>
          <w:rFonts w:ascii="Arial" w:hAnsi="Arial" w:cs="Arial"/>
          <w:i w:val="0"/>
        </w:rPr>
        <w:t xml:space="preserve">entities other than the patient or physician that pay for healthcare services. </w:t>
      </w:r>
      <w:r w:rsidRPr="00950035">
        <w:rPr>
          <w:rFonts w:ascii="Arial" w:hAnsi="Arial" w:cs="Arial"/>
        </w:rPr>
        <w:t>Coders need to understand the various types of third-party payers because each has separate, and sometimes conflicting, rules about coding and billing.</w:t>
      </w:r>
    </w:p>
    <w:p w:rsidR="00992558" w:rsidRPr="00950035" w:rsidRDefault="00992558" w:rsidP="00F6159B">
      <w:pPr>
        <w:numPr>
          <w:ilvl w:val="0"/>
          <w:numId w:val="2"/>
        </w:numPr>
        <w:spacing w:line="480" w:lineRule="auto"/>
        <w:rPr>
          <w:rFonts w:ascii="Arial" w:hAnsi="Arial" w:cs="Arial"/>
        </w:rPr>
      </w:pPr>
      <w:r w:rsidRPr="00950035">
        <w:rPr>
          <w:rFonts w:ascii="Arial" w:hAnsi="Arial" w:cs="Arial"/>
        </w:rPr>
        <w:t xml:space="preserve">Health benefit plans funded by federal or state governments are </w:t>
      </w:r>
      <w:r w:rsidRPr="00950035">
        <w:rPr>
          <w:rStyle w:val="Keyword"/>
          <w:rFonts w:ascii="Arial" w:hAnsi="Arial" w:cs="Arial"/>
          <w:b w:val="0"/>
        </w:rPr>
        <w:t>entitlement programs</w:t>
      </w:r>
      <w:r w:rsidRPr="00950035">
        <w:rPr>
          <w:rFonts w:ascii="Arial" w:hAnsi="Arial" w:cs="Arial"/>
          <w:b/>
        </w:rPr>
        <w:t xml:space="preserve"> </w:t>
      </w:r>
      <w:r w:rsidRPr="00950035">
        <w:rPr>
          <w:rFonts w:ascii="Arial" w:hAnsi="Arial" w:cs="Arial"/>
        </w:rPr>
        <w:t>for which</w:t>
      </w:r>
      <w:r w:rsidRPr="00950035">
        <w:rPr>
          <w:rFonts w:ascii="Arial" w:hAnsi="Arial" w:cs="Arial"/>
          <w:b/>
        </w:rPr>
        <w:t xml:space="preserve"> </w:t>
      </w:r>
      <w:r w:rsidRPr="00950035">
        <w:rPr>
          <w:rStyle w:val="Keyword"/>
          <w:rFonts w:ascii="Arial" w:hAnsi="Arial" w:cs="Arial"/>
          <w:b w:val="0"/>
        </w:rPr>
        <w:t>beneficiaries</w:t>
      </w:r>
      <w:r w:rsidRPr="00950035">
        <w:rPr>
          <w:rStyle w:val="Keyword"/>
          <w:rFonts w:ascii="Arial" w:hAnsi="Arial" w:cs="Arial"/>
        </w:rPr>
        <w:t xml:space="preserve"> </w:t>
      </w:r>
      <w:r w:rsidRPr="00950035">
        <w:rPr>
          <w:rFonts w:ascii="Arial" w:hAnsi="Arial" w:cs="Arial"/>
        </w:rPr>
        <w:t>qualify based on specific criteria.</w:t>
      </w:r>
    </w:p>
    <w:p w:rsidR="00992558" w:rsidRPr="00992558" w:rsidRDefault="00992558" w:rsidP="00F6159B">
      <w:pPr>
        <w:pStyle w:val="ListParagraph"/>
        <w:numPr>
          <w:ilvl w:val="0"/>
          <w:numId w:val="7"/>
        </w:numPr>
        <w:spacing w:line="480" w:lineRule="auto"/>
        <w:rPr>
          <w:rFonts w:ascii="Arial" w:hAnsi="Arial" w:cs="Arial"/>
        </w:rPr>
      </w:pPr>
      <w:r w:rsidRPr="00992558">
        <w:rPr>
          <w:rFonts w:ascii="Arial" w:hAnsi="Arial" w:cs="Arial"/>
        </w:rPr>
        <w:t>Medicare is the single largest payer of healthcare services in the United States and pays for healthcare services for most people age 65 and over, people of any age with end-stage renal disease (E</w:t>
      </w:r>
      <w:r w:rsidR="009A70E3" w:rsidRPr="009A70E3">
        <w:rPr>
          <w:rFonts w:ascii="Arial" w:hAnsi="Arial" w:cs="Arial"/>
          <w:sz w:val="2"/>
          <w:szCs w:val="2"/>
        </w:rPr>
        <w:t xml:space="preserve"> </w:t>
      </w:r>
      <w:r w:rsidRPr="00992558">
        <w:rPr>
          <w:rFonts w:ascii="Arial" w:hAnsi="Arial" w:cs="Arial"/>
        </w:rPr>
        <w:t>S</w:t>
      </w:r>
      <w:r w:rsidR="009A70E3" w:rsidRPr="009A70E3">
        <w:rPr>
          <w:rFonts w:ascii="Arial" w:hAnsi="Arial" w:cs="Arial"/>
          <w:sz w:val="2"/>
          <w:szCs w:val="2"/>
        </w:rPr>
        <w:t xml:space="preserve"> </w:t>
      </w:r>
      <w:r w:rsidRPr="00992558">
        <w:rPr>
          <w:rFonts w:ascii="Arial" w:hAnsi="Arial" w:cs="Arial"/>
        </w:rPr>
        <w:t>R</w:t>
      </w:r>
      <w:r w:rsidR="009A70E3" w:rsidRPr="009A70E3">
        <w:rPr>
          <w:rFonts w:ascii="Arial" w:hAnsi="Arial" w:cs="Arial"/>
          <w:sz w:val="2"/>
          <w:szCs w:val="2"/>
        </w:rPr>
        <w:t xml:space="preserve"> </w:t>
      </w:r>
      <w:r w:rsidRPr="00992558">
        <w:rPr>
          <w:rFonts w:ascii="Arial" w:hAnsi="Arial" w:cs="Arial"/>
        </w:rPr>
        <w:t>D), and people with disabilities. Medicare offers four programs, called Part A, hospital insurance; Part B, medical insurance; Part C, managed care; and Part D, prescription drug insurance.</w:t>
      </w:r>
    </w:p>
    <w:p w:rsidR="00992558" w:rsidRPr="00992558" w:rsidRDefault="00992558" w:rsidP="00F6159B">
      <w:pPr>
        <w:pStyle w:val="ListParagraph"/>
        <w:numPr>
          <w:ilvl w:val="0"/>
          <w:numId w:val="7"/>
        </w:numPr>
        <w:spacing w:line="480" w:lineRule="auto"/>
        <w:rPr>
          <w:rFonts w:ascii="Arial" w:hAnsi="Arial" w:cs="Arial"/>
        </w:rPr>
      </w:pPr>
      <w:r w:rsidRPr="00992558">
        <w:rPr>
          <w:rFonts w:ascii="Arial" w:hAnsi="Arial" w:cs="Arial"/>
        </w:rPr>
        <w:t>Medicaid is a program for low-income families that is funded two-thirds by the federal government and one-third by state governments.</w:t>
      </w:r>
    </w:p>
    <w:p w:rsidR="00992558" w:rsidRPr="00992558" w:rsidRDefault="00992558" w:rsidP="00F6159B">
      <w:pPr>
        <w:pStyle w:val="ListParagraph"/>
        <w:numPr>
          <w:ilvl w:val="0"/>
          <w:numId w:val="7"/>
        </w:numPr>
        <w:spacing w:line="480" w:lineRule="auto"/>
        <w:rPr>
          <w:rFonts w:ascii="Arial" w:hAnsi="Arial" w:cs="Arial"/>
        </w:rPr>
      </w:pPr>
      <w:r w:rsidRPr="00992558">
        <w:rPr>
          <w:rFonts w:ascii="Arial" w:hAnsi="Arial" w:cs="Arial"/>
        </w:rPr>
        <w:lastRenderedPageBreak/>
        <w:t>Other government programs include Tricare, State Children’s Health Insurance Program, and the Veteran’s Health Administration.</w:t>
      </w:r>
    </w:p>
    <w:p w:rsidR="00992558" w:rsidRPr="00950035" w:rsidRDefault="00992558" w:rsidP="00F6159B">
      <w:pPr>
        <w:numPr>
          <w:ilvl w:val="0"/>
          <w:numId w:val="2"/>
        </w:numPr>
        <w:spacing w:line="480" w:lineRule="auto"/>
        <w:rPr>
          <w:rFonts w:ascii="Arial" w:hAnsi="Arial" w:cs="Arial"/>
        </w:rPr>
      </w:pPr>
      <w:r w:rsidRPr="00950035">
        <w:rPr>
          <w:rFonts w:ascii="Arial" w:hAnsi="Arial" w:cs="Arial"/>
        </w:rPr>
        <w:t>Private health insurance is coverage for healthcare services offered by private corporations, such as Aetna, Cigna, or United Health Care, and not-for-profit organizations, such as Blue Cross and Blue Shield.</w:t>
      </w:r>
    </w:p>
    <w:p w:rsidR="00992558" w:rsidRPr="00992558" w:rsidRDefault="00992558" w:rsidP="00F6159B">
      <w:pPr>
        <w:pStyle w:val="ListParagraph"/>
        <w:numPr>
          <w:ilvl w:val="0"/>
          <w:numId w:val="6"/>
        </w:numPr>
        <w:spacing w:line="480" w:lineRule="auto"/>
        <w:rPr>
          <w:rFonts w:ascii="Arial" w:hAnsi="Arial" w:cs="Arial"/>
        </w:rPr>
      </w:pPr>
      <w:r w:rsidRPr="00992558">
        <w:rPr>
          <w:rFonts w:ascii="Arial" w:hAnsi="Arial" w:cs="Arial"/>
        </w:rPr>
        <w:t>Group health plans are offered by employers and unions, which contract with a private insurance company to provide a specific list of benefits to their employees or members.</w:t>
      </w:r>
    </w:p>
    <w:p w:rsidR="00992558" w:rsidRPr="00992558" w:rsidRDefault="00992558" w:rsidP="00F6159B">
      <w:pPr>
        <w:pStyle w:val="ListParagraph"/>
        <w:numPr>
          <w:ilvl w:val="0"/>
          <w:numId w:val="6"/>
        </w:numPr>
        <w:spacing w:line="480" w:lineRule="auto"/>
        <w:rPr>
          <w:rFonts w:ascii="Arial" w:hAnsi="Arial" w:cs="Arial"/>
        </w:rPr>
      </w:pPr>
      <w:r w:rsidRPr="00992558">
        <w:rPr>
          <w:rFonts w:ascii="Arial" w:hAnsi="Arial" w:cs="Arial"/>
        </w:rPr>
        <w:t>Individual health insurance plans are those that people purchase directly from a health insurance company, such as people who are self-employed or do not have benefits through an employer or government program.</w:t>
      </w:r>
    </w:p>
    <w:p w:rsidR="00992558" w:rsidRPr="00992558" w:rsidRDefault="00992558" w:rsidP="00F6159B">
      <w:pPr>
        <w:pStyle w:val="ListParagraph"/>
        <w:numPr>
          <w:ilvl w:val="0"/>
          <w:numId w:val="6"/>
        </w:numPr>
        <w:spacing w:line="480" w:lineRule="auto"/>
        <w:rPr>
          <w:rFonts w:ascii="Arial" w:hAnsi="Arial" w:cs="Arial"/>
        </w:rPr>
      </w:pPr>
      <w:r w:rsidRPr="00992558">
        <w:rPr>
          <w:rStyle w:val="Keyword"/>
          <w:rFonts w:ascii="Arial" w:hAnsi="Arial" w:cs="Arial"/>
          <w:b w:val="0"/>
        </w:rPr>
        <w:t xml:space="preserve">Workers’ compensation </w:t>
      </w:r>
      <w:r w:rsidRPr="00992558">
        <w:rPr>
          <w:rFonts w:ascii="Arial" w:hAnsi="Arial" w:cs="Arial"/>
        </w:rPr>
        <w:t>plans pay for medical costs due to employment-related injuries or illnesses, and vary from state to state.</w:t>
      </w:r>
    </w:p>
    <w:p w:rsidR="00992558" w:rsidRPr="00992558" w:rsidRDefault="00992558" w:rsidP="00F6159B">
      <w:pPr>
        <w:pStyle w:val="ListParagraph"/>
        <w:numPr>
          <w:ilvl w:val="0"/>
          <w:numId w:val="6"/>
        </w:numPr>
        <w:spacing w:line="480" w:lineRule="auto"/>
        <w:rPr>
          <w:rFonts w:ascii="Arial" w:hAnsi="Arial" w:cs="Arial"/>
        </w:rPr>
      </w:pPr>
      <w:r w:rsidRPr="00992558">
        <w:rPr>
          <w:rFonts w:ascii="Arial" w:hAnsi="Arial" w:cs="Arial"/>
        </w:rPr>
        <w:t xml:space="preserve">Automobile insurance policies often include </w:t>
      </w:r>
      <w:r w:rsidRPr="00992558">
        <w:rPr>
          <w:rStyle w:val="Keyword"/>
          <w:rFonts w:ascii="Arial" w:hAnsi="Arial" w:cs="Arial"/>
          <w:b w:val="0"/>
        </w:rPr>
        <w:t>medical</w:t>
      </w:r>
      <w:r w:rsidRPr="00992558">
        <w:rPr>
          <w:rStyle w:val="Keyword"/>
          <w:rFonts w:ascii="Arial" w:hAnsi="Arial" w:cs="Arial"/>
        </w:rPr>
        <w:t xml:space="preserve"> </w:t>
      </w:r>
      <w:r w:rsidRPr="00992558">
        <w:rPr>
          <w:rStyle w:val="Keyword"/>
          <w:rFonts w:ascii="Arial" w:hAnsi="Arial" w:cs="Arial"/>
          <w:b w:val="0"/>
        </w:rPr>
        <w:t>payments</w:t>
      </w:r>
      <w:r w:rsidRPr="00992558">
        <w:rPr>
          <w:rFonts w:ascii="Arial" w:hAnsi="Arial" w:cs="Arial"/>
        </w:rPr>
        <w:t xml:space="preserve"> or </w:t>
      </w:r>
      <w:r w:rsidRPr="00992558">
        <w:rPr>
          <w:rStyle w:val="Keyword"/>
          <w:rFonts w:ascii="Arial" w:hAnsi="Arial" w:cs="Arial"/>
          <w:b w:val="0"/>
        </w:rPr>
        <w:t>personal injury protection,</w:t>
      </w:r>
      <w:r w:rsidRPr="00992558">
        <w:rPr>
          <w:rStyle w:val="Keyword"/>
          <w:rFonts w:ascii="Arial" w:hAnsi="Arial" w:cs="Arial"/>
        </w:rPr>
        <w:t xml:space="preserve"> </w:t>
      </w:r>
      <w:r w:rsidRPr="00992558">
        <w:rPr>
          <w:rFonts w:ascii="Arial" w:hAnsi="Arial" w:cs="Arial"/>
        </w:rPr>
        <w:t>which pays for medical expenses incurred during an automobile accident.</w:t>
      </w:r>
    </w:p>
    <w:p w:rsidR="00992558" w:rsidRDefault="00992558" w:rsidP="00F6159B">
      <w:pPr>
        <w:pStyle w:val="ListParagraph"/>
        <w:numPr>
          <w:ilvl w:val="0"/>
          <w:numId w:val="6"/>
        </w:numPr>
        <w:tabs>
          <w:tab w:val="num" w:pos="1508"/>
        </w:tabs>
        <w:spacing w:line="480" w:lineRule="auto"/>
        <w:rPr>
          <w:rStyle w:val="Keyword"/>
          <w:rFonts w:ascii="Arial" w:hAnsi="Arial" w:cs="Arial"/>
          <w:b w:val="0"/>
        </w:rPr>
      </w:pPr>
      <w:r w:rsidRPr="00992558">
        <w:rPr>
          <w:rFonts w:ascii="Arial" w:hAnsi="Arial" w:cs="Arial"/>
        </w:rPr>
        <w:t xml:space="preserve">Managed care plans contract with physicians, hospitals, and other providers to offer services for a lower fee to health plans; then they contract with private health insurance companies and self-insured plans to promote an exclusive network of </w:t>
      </w:r>
      <w:r w:rsidRPr="00992558">
        <w:rPr>
          <w:rStyle w:val="Keyword"/>
          <w:rFonts w:ascii="Arial" w:hAnsi="Arial" w:cs="Arial"/>
          <w:b w:val="0"/>
        </w:rPr>
        <w:t>preferred providers</w:t>
      </w:r>
    </w:p>
    <w:p w:rsidR="00670428" w:rsidRDefault="00670428" w:rsidP="00670428">
      <w:pPr>
        <w:pStyle w:val="Heading3"/>
      </w:pPr>
      <w:r w:rsidRPr="00950035">
        <w:t>Teaching Notes</w:t>
      </w:r>
    </w:p>
    <w:p w:rsidR="00670428" w:rsidRPr="00950035" w:rsidRDefault="00670428" w:rsidP="00670428">
      <w:pPr>
        <w:pStyle w:val="Heading4"/>
      </w:pPr>
      <w:r w:rsidRPr="00950035">
        <w:t>Teaching Resource:</w:t>
      </w:r>
    </w:p>
    <w:p w:rsidR="00670428" w:rsidRPr="00950035" w:rsidRDefault="00670428" w:rsidP="00670428">
      <w:pPr>
        <w:spacing w:line="480" w:lineRule="auto"/>
        <w:rPr>
          <w:rFonts w:ascii="Arial" w:hAnsi="Arial" w:cs="Arial"/>
        </w:rPr>
      </w:pPr>
      <w:r w:rsidRPr="00950035">
        <w:rPr>
          <w:rFonts w:ascii="Arial" w:hAnsi="Arial" w:cs="Arial"/>
          <w:b/>
          <w:i/>
        </w:rPr>
        <w:t xml:space="preserve">Pearson’s Comprehensive Medical Coding: A Path </w:t>
      </w:r>
      <w:proofErr w:type="gramStart"/>
      <w:r w:rsidRPr="00950035">
        <w:rPr>
          <w:rFonts w:ascii="Arial" w:hAnsi="Arial" w:cs="Arial"/>
          <w:b/>
          <w:i/>
        </w:rPr>
        <w:t>To</w:t>
      </w:r>
      <w:proofErr w:type="gramEnd"/>
      <w:r w:rsidRPr="00950035">
        <w:rPr>
          <w:rFonts w:ascii="Arial" w:hAnsi="Arial" w:cs="Arial"/>
          <w:b/>
          <w:i/>
        </w:rPr>
        <w:t xml:space="preserve"> Success</w:t>
      </w:r>
      <w:r w:rsidRPr="00950035">
        <w:rPr>
          <w:rFonts w:ascii="Arial" w:hAnsi="Arial" w:cs="Arial"/>
          <w:b/>
        </w:rPr>
        <w:t>, Chapter</w:t>
      </w:r>
      <w:r w:rsidRPr="00950035">
        <w:rPr>
          <w:rFonts w:ascii="Arial" w:hAnsi="Arial" w:cs="Arial"/>
        </w:rPr>
        <w:t xml:space="preserve"> </w:t>
      </w:r>
      <w:r w:rsidRPr="00950035">
        <w:rPr>
          <w:rFonts w:ascii="Arial" w:hAnsi="Arial" w:cs="Arial"/>
          <w:b/>
        </w:rPr>
        <w:t>2</w:t>
      </w:r>
    </w:p>
    <w:p w:rsidR="00670428" w:rsidRPr="00950035" w:rsidRDefault="00670428" w:rsidP="00670428">
      <w:pPr>
        <w:spacing w:line="480" w:lineRule="auto"/>
        <w:rPr>
          <w:rFonts w:ascii="Arial" w:hAnsi="Arial" w:cs="Arial"/>
        </w:rPr>
      </w:pPr>
      <w:r w:rsidRPr="00950035">
        <w:rPr>
          <w:rFonts w:ascii="Arial" w:hAnsi="Arial" w:cs="Arial"/>
        </w:rPr>
        <w:lastRenderedPageBreak/>
        <w:t>Pages 14–16</w:t>
      </w:r>
    </w:p>
    <w:p w:rsidR="00670428" w:rsidRPr="00950035" w:rsidRDefault="00670428" w:rsidP="00670428">
      <w:pPr>
        <w:pStyle w:val="Heading4"/>
      </w:pPr>
      <w:r w:rsidRPr="00950035">
        <w:t>PowerPoint Lecture Slides:</w:t>
      </w:r>
    </w:p>
    <w:p w:rsidR="00670428" w:rsidRPr="00950035" w:rsidRDefault="00670428" w:rsidP="00670428">
      <w:pPr>
        <w:pStyle w:val="Heading4"/>
      </w:pPr>
      <w:r w:rsidRPr="00950035">
        <w:t>In-Class Activities:</w:t>
      </w:r>
    </w:p>
    <w:p w:rsidR="00670428" w:rsidRPr="00950035" w:rsidRDefault="00670428" w:rsidP="00670428">
      <w:pPr>
        <w:spacing w:line="480" w:lineRule="auto"/>
        <w:rPr>
          <w:rFonts w:ascii="Arial" w:hAnsi="Arial" w:cs="Arial"/>
        </w:rPr>
      </w:pPr>
      <w:r w:rsidRPr="00950035">
        <w:rPr>
          <w:rFonts w:ascii="Arial" w:hAnsi="Arial" w:cs="Arial"/>
        </w:rPr>
        <w:t>Discuss the following questions as a class or in small groups. Consider assigning each group a different payer to discuss.</w:t>
      </w:r>
    </w:p>
    <w:p w:rsidR="00670428" w:rsidRPr="00670428" w:rsidRDefault="00670428" w:rsidP="00F6159B">
      <w:pPr>
        <w:pStyle w:val="ListParagraph"/>
        <w:numPr>
          <w:ilvl w:val="0"/>
          <w:numId w:val="8"/>
        </w:numPr>
        <w:spacing w:line="480" w:lineRule="auto"/>
        <w:ind w:left="714" w:hanging="357"/>
        <w:rPr>
          <w:rFonts w:ascii="Arial" w:hAnsi="Arial" w:cs="Arial"/>
        </w:rPr>
      </w:pPr>
      <w:r w:rsidRPr="00670428">
        <w:rPr>
          <w:rFonts w:ascii="Arial" w:hAnsi="Arial" w:cs="Arial"/>
        </w:rPr>
        <w:t>What are the advantages and disadvantages of each type of payer for physicians or hospitals?</w:t>
      </w:r>
    </w:p>
    <w:p w:rsidR="00670428" w:rsidRPr="00670428" w:rsidRDefault="00670428" w:rsidP="00F6159B">
      <w:pPr>
        <w:pStyle w:val="ListParagraph"/>
        <w:numPr>
          <w:ilvl w:val="0"/>
          <w:numId w:val="8"/>
        </w:numPr>
        <w:spacing w:line="480" w:lineRule="auto"/>
        <w:ind w:left="714" w:hanging="357"/>
        <w:rPr>
          <w:rFonts w:ascii="Arial" w:hAnsi="Arial" w:cs="Arial"/>
        </w:rPr>
      </w:pPr>
      <w:r w:rsidRPr="00670428">
        <w:rPr>
          <w:rFonts w:ascii="Arial" w:hAnsi="Arial" w:cs="Arial"/>
        </w:rPr>
        <w:t>What are the advantages and disadvantages of each type of payer for patients?</w:t>
      </w:r>
    </w:p>
    <w:p w:rsidR="00670428" w:rsidRPr="00950035" w:rsidRDefault="00670428" w:rsidP="00670428">
      <w:pPr>
        <w:pStyle w:val="Heading4"/>
      </w:pPr>
      <w:r w:rsidRPr="00950035">
        <w:t>Teaching Notes/Tips:</w:t>
      </w:r>
    </w:p>
    <w:p w:rsidR="00670428" w:rsidRPr="00950035" w:rsidRDefault="00670428" w:rsidP="00670428">
      <w:pPr>
        <w:spacing w:line="480" w:lineRule="auto"/>
        <w:rPr>
          <w:rFonts w:ascii="Arial" w:hAnsi="Arial" w:cs="Arial"/>
        </w:rPr>
      </w:pPr>
      <w:r w:rsidRPr="00950035">
        <w:rPr>
          <w:rFonts w:ascii="Arial" w:hAnsi="Arial" w:cs="Arial"/>
        </w:rPr>
        <w:t>It is important that students understand the relationship between coding and reimbursement. Tailor this part of the lecture to the needs of students. When students have had reimbursement course(s) previously, a quick review may be all that is necessary. When students have had little or no previous coursewo</w:t>
      </w:r>
      <w:r w:rsidR="00DE44FB">
        <w:rPr>
          <w:rFonts w:ascii="Arial" w:hAnsi="Arial" w:cs="Arial"/>
        </w:rPr>
        <w:t>rk, more time will be required.</w:t>
      </w:r>
    </w:p>
    <w:p w:rsidR="00670428" w:rsidRPr="00950035" w:rsidRDefault="00670428" w:rsidP="00670428">
      <w:pPr>
        <w:pStyle w:val="Heading4"/>
      </w:pPr>
      <w:r w:rsidRPr="00950035">
        <w:t>Homework Assignment:</w:t>
      </w:r>
    </w:p>
    <w:p w:rsidR="00670428" w:rsidRPr="00670428" w:rsidRDefault="00670428" w:rsidP="00670428">
      <w:pPr>
        <w:tabs>
          <w:tab w:val="num" w:pos="1508"/>
        </w:tabs>
        <w:spacing w:line="480" w:lineRule="auto"/>
        <w:rPr>
          <w:rFonts w:ascii="Arial" w:hAnsi="Arial" w:cs="Arial"/>
        </w:rPr>
      </w:pPr>
      <w:r w:rsidRPr="00950035">
        <w:rPr>
          <w:rFonts w:ascii="Arial" w:hAnsi="Arial" w:cs="Arial"/>
        </w:rPr>
        <w:t>Coding Practice, Exercise 2.1, Healthcare Payers, #1–3</w:t>
      </w:r>
    </w:p>
    <w:p w:rsidR="00992558" w:rsidRDefault="00670428" w:rsidP="00670428">
      <w:pPr>
        <w:pStyle w:val="Heading3"/>
      </w:pPr>
      <w:r w:rsidRPr="00950035">
        <w:t>Learning Objective 2.3:</w:t>
      </w:r>
    </w:p>
    <w:p w:rsidR="00670428" w:rsidRDefault="00670428" w:rsidP="00670428">
      <w:pPr>
        <w:spacing w:line="480" w:lineRule="auto"/>
        <w:rPr>
          <w:rFonts w:ascii="Arial" w:hAnsi="Arial" w:cs="Arial"/>
        </w:rPr>
      </w:pPr>
      <w:r w:rsidRPr="00950035">
        <w:rPr>
          <w:rFonts w:ascii="Arial" w:hAnsi="Arial" w:cs="Arial"/>
        </w:rPr>
        <w:t>Discuss the importance and content of documentation.</w:t>
      </w:r>
    </w:p>
    <w:p w:rsidR="00670428" w:rsidRPr="00950035" w:rsidRDefault="00670428" w:rsidP="00670428">
      <w:pPr>
        <w:pStyle w:val="Heading4"/>
      </w:pPr>
      <w:r w:rsidRPr="00950035">
        <w:t>Concepts for Lecture:</w:t>
      </w:r>
    </w:p>
    <w:p w:rsidR="00670428" w:rsidRPr="00670428" w:rsidRDefault="00670428" w:rsidP="00F6159B">
      <w:pPr>
        <w:pStyle w:val="ListParagraph"/>
        <w:numPr>
          <w:ilvl w:val="0"/>
          <w:numId w:val="9"/>
        </w:numPr>
        <w:spacing w:line="480" w:lineRule="auto"/>
        <w:ind w:left="357" w:hanging="357"/>
        <w:rPr>
          <w:rFonts w:ascii="Arial" w:hAnsi="Arial" w:cs="Arial"/>
        </w:rPr>
      </w:pPr>
      <w:r w:rsidRPr="00670428">
        <w:rPr>
          <w:rFonts w:ascii="Arial" w:hAnsi="Arial" w:cs="Arial"/>
          <w:i/>
        </w:rPr>
        <w:t>Medical necessity</w:t>
      </w:r>
      <w:r w:rsidRPr="00670428">
        <w:rPr>
          <w:rFonts w:ascii="Arial" w:hAnsi="Arial" w:cs="Arial"/>
        </w:rPr>
        <w:t xml:space="preserve"> is establishing the medical need for services.</w:t>
      </w:r>
    </w:p>
    <w:p w:rsidR="00670428" w:rsidRPr="00670428" w:rsidRDefault="00670428" w:rsidP="00F6159B">
      <w:pPr>
        <w:pStyle w:val="ListParagraph"/>
        <w:numPr>
          <w:ilvl w:val="0"/>
          <w:numId w:val="10"/>
        </w:numPr>
        <w:spacing w:line="480" w:lineRule="auto"/>
        <w:ind w:left="714" w:hanging="357"/>
        <w:rPr>
          <w:rFonts w:ascii="Arial" w:hAnsi="Arial" w:cs="Arial"/>
        </w:rPr>
      </w:pPr>
      <w:r w:rsidRPr="00670428">
        <w:rPr>
          <w:rFonts w:ascii="Arial" w:hAnsi="Arial" w:cs="Arial"/>
        </w:rPr>
        <w:lastRenderedPageBreak/>
        <w:t>Payers establish medical necessity rules to avoid paying unscrupulous providers who might provide a service just so they could receive payments, rather than because the patient actually needs the service or would benefit from it.</w:t>
      </w:r>
    </w:p>
    <w:p w:rsidR="00670428" w:rsidRPr="00670428" w:rsidRDefault="00670428" w:rsidP="00F6159B">
      <w:pPr>
        <w:pStyle w:val="ListParagraph"/>
        <w:numPr>
          <w:ilvl w:val="0"/>
          <w:numId w:val="9"/>
        </w:numPr>
        <w:spacing w:line="480" w:lineRule="auto"/>
        <w:ind w:left="357" w:hanging="357"/>
        <w:rPr>
          <w:rFonts w:ascii="Arial" w:hAnsi="Arial" w:cs="Arial"/>
        </w:rPr>
      </w:pPr>
      <w:r w:rsidRPr="00670428">
        <w:rPr>
          <w:rFonts w:ascii="Arial" w:hAnsi="Arial" w:cs="Arial"/>
        </w:rPr>
        <w:t xml:space="preserve">The </w:t>
      </w:r>
      <w:r w:rsidRPr="00670428">
        <w:rPr>
          <w:rStyle w:val="Keyword"/>
          <w:rFonts w:ascii="Arial" w:hAnsi="Arial" w:cs="Arial"/>
          <w:b w:val="0"/>
        </w:rPr>
        <w:t>medical record</w:t>
      </w:r>
      <w:r w:rsidRPr="00670428">
        <w:rPr>
          <w:rFonts w:ascii="Arial" w:hAnsi="Arial" w:cs="Arial"/>
        </w:rPr>
        <w:t xml:space="preserve"> is the comprehensive collection of all information on a patient at a particular facility.</w:t>
      </w:r>
    </w:p>
    <w:p w:rsidR="00670428" w:rsidRPr="00950035" w:rsidRDefault="00670428" w:rsidP="00F6159B">
      <w:pPr>
        <w:numPr>
          <w:ilvl w:val="0"/>
          <w:numId w:val="11"/>
        </w:numPr>
        <w:spacing w:line="480" w:lineRule="auto"/>
        <w:ind w:left="714" w:hanging="357"/>
        <w:rPr>
          <w:rFonts w:ascii="Arial" w:hAnsi="Arial" w:cs="Arial"/>
        </w:rPr>
      </w:pPr>
      <w:r w:rsidRPr="00950035">
        <w:rPr>
          <w:rFonts w:ascii="Arial" w:hAnsi="Arial" w:cs="Arial"/>
        </w:rPr>
        <w:t>The diagnosis and procedure codes reported on the health insurance claim form or billing statement must be supported by information in the medical record for each encounter.</w:t>
      </w:r>
    </w:p>
    <w:p w:rsidR="00670428" w:rsidRPr="00950035" w:rsidRDefault="00670428" w:rsidP="00F6159B">
      <w:pPr>
        <w:numPr>
          <w:ilvl w:val="0"/>
          <w:numId w:val="11"/>
        </w:numPr>
        <w:tabs>
          <w:tab w:val="num" w:pos="1508"/>
        </w:tabs>
        <w:spacing w:line="480" w:lineRule="auto"/>
        <w:ind w:left="714" w:hanging="357"/>
        <w:rPr>
          <w:rFonts w:ascii="Arial" w:hAnsi="Arial" w:cs="Arial"/>
        </w:rPr>
      </w:pPr>
      <w:r w:rsidRPr="00950035">
        <w:rPr>
          <w:rStyle w:val="Keyword"/>
          <w:rFonts w:ascii="Arial" w:hAnsi="Arial" w:cs="Arial"/>
          <w:b w:val="0"/>
          <w:i/>
        </w:rPr>
        <w:t>Documentation</w:t>
      </w:r>
      <w:r w:rsidRPr="00950035">
        <w:rPr>
          <w:rFonts w:ascii="Arial" w:hAnsi="Arial" w:cs="Arial"/>
        </w:rPr>
        <w:t xml:space="preserve"> is the written or electronic record of medical care and services provided, and may refer to the overall medical record as well as to </w:t>
      </w:r>
      <w:r w:rsidRPr="00950035">
        <w:rPr>
          <w:rStyle w:val="Keyword"/>
          <w:rFonts w:ascii="Arial" w:hAnsi="Arial" w:cs="Arial"/>
          <w:b w:val="0"/>
        </w:rPr>
        <w:t>progress notes.</w:t>
      </w:r>
    </w:p>
    <w:p w:rsidR="00670428" w:rsidRDefault="00670428" w:rsidP="00670428">
      <w:pPr>
        <w:pStyle w:val="Heading3"/>
      </w:pPr>
      <w:r w:rsidRPr="00950035">
        <w:t>Teaching Notes</w:t>
      </w:r>
    </w:p>
    <w:p w:rsidR="00670428" w:rsidRPr="00950035" w:rsidRDefault="00670428" w:rsidP="00670428">
      <w:pPr>
        <w:pStyle w:val="Heading4"/>
      </w:pPr>
      <w:r w:rsidRPr="00950035">
        <w:t>Teaching Resource:</w:t>
      </w:r>
    </w:p>
    <w:p w:rsidR="00670428" w:rsidRPr="00950035" w:rsidRDefault="00670428" w:rsidP="00670428">
      <w:pPr>
        <w:spacing w:line="480" w:lineRule="auto"/>
        <w:rPr>
          <w:rFonts w:ascii="Arial" w:hAnsi="Arial" w:cs="Arial"/>
          <w:b/>
        </w:rPr>
      </w:pPr>
      <w:r w:rsidRPr="00950035">
        <w:rPr>
          <w:rFonts w:ascii="Arial" w:hAnsi="Arial" w:cs="Arial"/>
          <w:b/>
          <w:i/>
        </w:rPr>
        <w:t xml:space="preserve">Pearson’s Comprehensive Medical Coding: A Path </w:t>
      </w:r>
      <w:proofErr w:type="gramStart"/>
      <w:r w:rsidRPr="00950035">
        <w:rPr>
          <w:rFonts w:ascii="Arial" w:hAnsi="Arial" w:cs="Arial"/>
          <w:b/>
          <w:i/>
        </w:rPr>
        <w:t>To</w:t>
      </w:r>
      <w:proofErr w:type="gramEnd"/>
      <w:r w:rsidRPr="00950035">
        <w:rPr>
          <w:rFonts w:ascii="Arial" w:hAnsi="Arial" w:cs="Arial"/>
          <w:b/>
          <w:i/>
        </w:rPr>
        <w:t xml:space="preserve"> Success</w:t>
      </w:r>
      <w:r w:rsidRPr="00950035">
        <w:rPr>
          <w:rFonts w:ascii="Arial" w:hAnsi="Arial" w:cs="Arial"/>
          <w:b/>
        </w:rPr>
        <w:t>, Chapter</w:t>
      </w:r>
      <w:r w:rsidRPr="00950035">
        <w:rPr>
          <w:rFonts w:ascii="Arial" w:hAnsi="Arial" w:cs="Arial"/>
        </w:rPr>
        <w:t xml:space="preserve"> </w:t>
      </w:r>
      <w:r w:rsidRPr="00950035">
        <w:rPr>
          <w:rFonts w:ascii="Arial" w:hAnsi="Arial" w:cs="Arial"/>
          <w:b/>
        </w:rPr>
        <w:t>2</w:t>
      </w:r>
    </w:p>
    <w:p w:rsidR="00670428" w:rsidRPr="00950035" w:rsidRDefault="00670428" w:rsidP="00670428">
      <w:pPr>
        <w:pStyle w:val="Heading4"/>
      </w:pPr>
      <w:r w:rsidRPr="00950035">
        <w:t>PowerPoint Lecture Slides:</w:t>
      </w:r>
    </w:p>
    <w:p w:rsidR="00670428" w:rsidRPr="00950035" w:rsidRDefault="00670428" w:rsidP="00670428">
      <w:pPr>
        <w:pStyle w:val="Heading4"/>
      </w:pPr>
      <w:r w:rsidRPr="00950035">
        <w:t>Tables:</w:t>
      </w:r>
    </w:p>
    <w:p w:rsidR="00670428" w:rsidRPr="00670428" w:rsidRDefault="00670428" w:rsidP="00F6159B">
      <w:pPr>
        <w:pStyle w:val="ListParagraph"/>
        <w:numPr>
          <w:ilvl w:val="0"/>
          <w:numId w:val="35"/>
        </w:numPr>
        <w:spacing w:line="480" w:lineRule="auto"/>
        <w:ind w:left="720" w:hanging="720"/>
        <w:rPr>
          <w:rFonts w:ascii="Arial" w:hAnsi="Arial" w:cs="Arial"/>
        </w:rPr>
      </w:pPr>
      <w:r w:rsidRPr="00670428">
        <w:rPr>
          <w:rFonts w:ascii="Arial" w:hAnsi="Arial" w:cs="Arial"/>
        </w:rPr>
        <w:t>Examples of Medical Necessity Criteria</w:t>
      </w:r>
    </w:p>
    <w:p w:rsidR="00670428" w:rsidRPr="00670428" w:rsidRDefault="00670428" w:rsidP="00F6159B">
      <w:pPr>
        <w:pStyle w:val="ListParagraph"/>
        <w:numPr>
          <w:ilvl w:val="0"/>
          <w:numId w:val="35"/>
        </w:numPr>
        <w:spacing w:line="480" w:lineRule="auto"/>
        <w:ind w:left="720" w:hanging="720"/>
        <w:rPr>
          <w:rFonts w:ascii="Arial" w:hAnsi="Arial" w:cs="Arial"/>
        </w:rPr>
      </w:pPr>
      <w:r w:rsidRPr="00670428">
        <w:rPr>
          <w:rFonts w:ascii="Arial" w:hAnsi="Arial" w:cs="Arial"/>
        </w:rPr>
        <w:t>Elements of a Progress Note and Their Use in Coding</w:t>
      </w:r>
    </w:p>
    <w:p w:rsidR="00670428" w:rsidRPr="00670428" w:rsidRDefault="00670428" w:rsidP="00F6159B">
      <w:pPr>
        <w:pStyle w:val="ListParagraph"/>
        <w:numPr>
          <w:ilvl w:val="0"/>
          <w:numId w:val="35"/>
        </w:numPr>
        <w:spacing w:line="480" w:lineRule="auto"/>
        <w:ind w:left="720" w:hanging="720"/>
        <w:rPr>
          <w:rFonts w:ascii="Arial" w:hAnsi="Arial" w:cs="Arial"/>
        </w:rPr>
      </w:pPr>
      <w:r w:rsidRPr="00670428">
        <w:rPr>
          <w:rFonts w:ascii="Arial" w:hAnsi="Arial" w:cs="Arial"/>
        </w:rPr>
        <w:t>Elements of a Medical Record and Their Use in Coding</w:t>
      </w:r>
    </w:p>
    <w:p w:rsidR="00670428" w:rsidRPr="00950035" w:rsidRDefault="00670428" w:rsidP="00670428">
      <w:pPr>
        <w:pStyle w:val="Heading4"/>
      </w:pPr>
      <w:r>
        <w:t>Figures:</w:t>
      </w:r>
    </w:p>
    <w:p w:rsidR="00670428" w:rsidRPr="00670428" w:rsidRDefault="00670428" w:rsidP="00F6159B">
      <w:pPr>
        <w:pStyle w:val="ListParagraph"/>
        <w:numPr>
          <w:ilvl w:val="0"/>
          <w:numId w:val="12"/>
        </w:numPr>
        <w:spacing w:line="480" w:lineRule="auto"/>
        <w:ind w:left="720" w:hanging="720"/>
        <w:rPr>
          <w:rFonts w:ascii="Arial" w:hAnsi="Arial" w:cs="Arial"/>
        </w:rPr>
      </w:pPr>
      <w:r w:rsidRPr="00670428">
        <w:rPr>
          <w:rFonts w:ascii="Arial" w:hAnsi="Arial" w:cs="Arial"/>
        </w:rPr>
        <w:t>Example of a paper-based medical record.</w:t>
      </w:r>
    </w:p>
    <w:p w:rsidR="00670428" w:rsidRPr="00670428" w:rsidRDefault="00670428" w:rsidP="00F6159B">
      <w:pPr>
        <w:pStyle w:val="ListParagraph"/>
        <w:numPr>
          <w:ilvl w:val="0"/>
          <w:numId w:val="12"/>
        </w:numPr>
        <w:spacing w:line="480" w:lineRule="auto"/>
        <w:ind w:left="720" w:hanging="720"/>
        <w:rPr>
          <w:rFonts w:ascii="Arial" w:hAnsi="Arial" w:cs="Arial"/>
        </w:rPr>
      </w:pPr>
      <w:r w:rsidRPr="00670428">
        <w:rPr>
          <w:rFonts w:ascii="Arial" w:hAnsi="Arial" w:cs="Arial"/>
        </w:rPr>
        <w:lastRenderedPageBreak/>
        <w:t>Example of an electronic health record.</w:t>
      </w:r>
    </w:p>
    <w:p w:rsidR="00670428" w:rsidRPr="00950035" w:rsidRDefault="00670428" w:rsidP="00670428">
      <w:pPr>
        <w:pStyle w:val="Heading4"/>
      </w:pPr>
      <w:r w:rsidRPr="00950035">
        <w:t>In-Class Activities:</w:t>
      </w:r>
    </w:p>
    <w:p w:rsidR="00670428" w:rsidRPr="00950035" w:rsidRDefault="00670428" w:rsidP="00670428">
      <w:pPr>
        <w:spacing w:line="480" w:lineRule="auto"/>
        <w:rPr>
          <w:rFonts w:ascii="Arial" w:hAnsi="Arial" w:cs="Arial"/>
        </w:rPr>
      </w:pPr>
      <w:r w:rsidRPr="00950035">
        <w:rPr>
          <w:rFonts w:ascii="Arial" w:hAnsi="Arial" w:cs="Arial"/>
        </w:rPr>
        <w:t>Review the examples in Table 2-1. Discuss the following question as a class, in small groups, or on an online discussion board:</w:t>
      </w:r>
    </w:p>
    <w:p w:rsidR="00670428" w:rsidRPr="00670428" w:rsidRDefault="00670428" w:rsidP="00F6159B">
      <w:pPr>
        <w:pStyle w:val="ListParagraph"/>
        <w:numPr>
          <w:ilvl w:val="0"/>
          <w:numId w:val="13"/>
        </w:numPr>
        <w:spacing w:line="480" w:lineRule="auto"/>
        <w:ind w:left="714" w:hanging="357"/>
        <w:rPr>
          <w:rFonts w:ascii="Arial" w:hAnsi="Arial" w:cs="Arial"/>
        </w:rPr>
      </w:pPr>
      <w:r w:rsidRPr="00670428">
        <w:rPr>
          <w:rFonts w:ascii="Arial" w:hAnsi="Arial" w:cs="Arial"/>
        </w:rPr>
        <w:t>What are other examples of appropriate and inappropriate medical services?</w:t>
      </w:r>
    </w:p>
    <w:p w:rsidR="00670428" w:rsidRPr="00950035" w:rsidRDefault="00670428" w:rsidP="00670428">
      <w:pPr>
        <w:pStyle w:val="Heading4"/>
      </w:pPr>
      <w:r w:rsidRPr="00950035">
        <w:t>Teaching Notes/Tips:</w:t>
      </w:r>
    </w:p>
    <w:p w:rsidR="00670428" w:rsidRPr="00950035" w:rsidRDefault="00670428" w:rsidP="00670428">
      <w:pPr>
        <w:spacing w:line="480" w:lineRule="auto"/>
        <w:rPr>
          <w:rFonts w:ascii="Arial" w:hAnsi="Arial" w:cs="Arial"/>
          <w:b/>
        </w:rPr>
      </w:pPr>
      <w:r w:rsidRPr="00950035">
        <w:rPr>
          <w:rFonts w:ascii="Arial" w:hAnsi="Arial" w:cs="Arial"/>
        </w:rPr>
        <w:t>Stress that coders should not manipulate codes in a way that distorts or alters the diagnoses and procedures as documented in the medical record. Coders need to be certain they are accurately describing everything that was done for the patient and the reasons for which the services were provided.</w:t>
      </w:r>
    </w:p>
    <w:p w:rsidR="00670428" w:rsidRPr="00950035" w:rsidRDefault="00670428" w:rsidP="00670428">
      <w:pPr>
        <w:pStyle w:val="Heading4"/>
      </w:pPr>
      <w:r w:rsidRPr="00950035">
        <w:t>Homework Assignment:</w:t>
      </w:r>
    </w:p>
    <w:p w:rsidR="00670428" w:rsidRDefault="00670428" w:rsidP="00670428">
      <w:pPr>
        <w:spacing w:line="480" w:lineRule="auto"/>
        <w:rPr>
          <w:rFonts w:ascii="Arial" w:hAnsi="Arial" w:cs="Arial"/>
        </w:rPr>
      </w:pPr>
      <w:r w:rsidRPr="00950035">
        <w:rPr>
          <w:rFonts w:ascii="Arial" w:hAnsi="Arial" w:cs="Arial"/>
        </w:rPr>
        <w:t>Coding Practice, Exercise 2.2, Documentation, #1–3</w:t>
      </w:r>
    </w:p>
    <w:p w:rsidR="00066734" w:rsidRDefault="00066734" w:rsidP="00066734">
      <w:pPr>
        <w:pStyle w:val="Heading3"/>
      </w:pPr>
      <w:r w:rsidRPr="00950035">
        <w:t>Learning Objective 2.4:</w:t>
      </w:r>
    </w:p>
    <w:p w:rsidR="00066734" w:rsidRDefault="00066734" w:rsidP="00066734">
      <w:pPr>
        <w:spacing w:line="480" w:lineRule="auto"/>
        <w:rPr>
          <w:rFonts w:ascii="Arial" w:hAnsi="Arial" w:cs="Arial"/>
        </w:rPr>
      </w:pPr>
      <w:r w:rsidRPr="00950035">
        <w:rPr>
          <w:rFonts w:ascii="Arial" w:hAnsi="Arial" w:cs="Arial"/>
        </w:rPr>
        <w:t>Describe the life cycle of an insurance claim.</w:t>
      </w:r>
    </w:p>
    <w:p w:rsidR="00066734" w:rsidRPr="00950035" w:rsidRDefault="00066734" w:rsidP="00066734">
      <w:pPr>
        <w:pStyle w:val="Heading4"/>
      </w:pPr>
      <w:r w:rsidRPr="00950035">
        <w:t>Concepts for Lecture:</w:t>
      </w:r>
    </w:p>
    <w:p w:rsidR="00066734" w:rsidRPr="00066734" w:rsidRDefault="00066734" w:rsidP="00F6159B">
      <w:pPr>
        <w:pStyle w:val="ListParagraph"/>
        <w:numPr>
          <w:ilvl w:val="0"/>
          <w:numId w:val="14"/>
        </w:numPr>
        <w:spacing w:line="480" w:lineRule="auto"/>
        <w:rPr>
          <w:rFonts w:ascii="Arial" w:hAnsi="Arial" w:cs="Arial"/>
        </w:rPr>
      </w:pPr>
      <w:r w:rsidRPr="00066734">
        <w:rPr>
          <w:rFonts w:ascii="Arial" w:hAnsi="Arial" w:cs="Arial"/>
        </w:rPr>
        <w:t>Each step involved in converting a patient encounter into a paid insurance claim needs to be completed in a timely and accurate manner in order for providers to receive correct payment for their services</w:t>
      </w:r>
    </w:p>
    <w:p w:rsidR="00066734" w:rsidRPr="00066734" w:rsidRDefault="00066734" w:rsidP="00F6159B">
      <w:pPr>
        <w:pStyle w:val="ListParagraph"/>
        <w:numPr>
          <w:ilvl w:val="0"/>
          <w:numId w:val="14"/>
        </w:numPr>
        <w:spacing w:line="480" w:lineRule="auto"/>
        <w:rPr>
          <w:rFonts w:ascii="Arial" w:hAnsi="Arial" w:cs="Arial"/>
        </w:rPr>
      </w:pPr>
      <w:r w:rsidRPr="00066734">
        <w:rPr>
          <w:rFonts w:ascii="Arial" w:hAnsi="Arial" w:cs="Arial"/>
        </w:rPr>
        <w:t>Although providers do not code or bill for scheduling an appointment, the appointment begins when providers begin collecting insurance information.</w:t>
      </w:r>
    </w:p>
    <w:p w:rsidR="00066734" w:rsidRPr="00066734" w:rsidRDefault="00066734" w:rsidP="00F6159B">
      <w:pPr>
        <w:pStyle w:val="ListParagraph"/>
        <w:numPr>
          <w:ilvl w:val="0"/>
          <w:numId w:val="14"/>
        </w:numPr>
        <w:spacing w:line="480" w:lineRule="auto"/>
        <w:rPr>
          <w:rFonts w:ascii="Arial" w:hAnsi="Arial" w:cs="Arial"/>
        </w:rPr>
      </w:pPr>
      <w:r w:rsidRPr="00066734">
        <w:rPr>
          <w:rFonts w:ascii="Arial" w:hAnsi="Arial" w:cs="Arial"/>
        </w:rPr>
        <w:lastRenderedPageBreak/>
        <w:t>After completing registration information, a patient sees the physician and/or receives the treatments and procedures needed. The physician documents the patient’s problem in a progress note and may check off services and diagnoses on an encounter form or charge slip.</w:t>
      </w:r>
    </w:p>
    <w:p w:rsidR="00066734" w:rsidRPr="00066734" w:rsidRDefault="00066734" w:rsidP="00F6159B">
      <w:pPr>
        <w:pStyle w:val="ListParagraph"/>
        <w:numPr>
          <w:ilvl w:val="0"/>
          <w:numId w:val="14"/>
        </w:numPr>
        <w:spacing w:line="480" w:lineRule="auto"/>
        <w:rPr>
          <w:rFonts w:ascii="Arial" w:hAnsi="Arial" w:cs="Arial"/>
        </w:rPr>
      </w:pPr>
      <w:r w:rsidRPr="00066734">
        <w:rPr>
          <w:rFonts w:ascii="Arial" w:hAnsi="Arial" w:cs="Arial"/>
        </w:rPr>
        <w:t>The encounter is coded based on a charge slip or information directly from the medical record; then the bill is prepared and submitted to the insurance company.</w:t>
      </w:r>
    </w:p>
    <w:p w:rsidR="00066734" w:rsidRPr="00066734" w:rsidRDefault="00066734" w:rsidP="00F6159B">
      <w:pPr>
        <w:pStyle w:val="ListParagraph"/>
        <w:numPr>
          <w:ilvl w:val="0"/>
          <w:numId w:val="14"/>
        </w:numPr>
        <w:spacing w:line="480" w:lineRule="auto"/>
        <w:rPr>
          <w:rFonts w:ascii="Arial" w:hAnsi="Arial" w:cs="Arial"/>
        </w:rPr>
      </w:pPr>
      <w:r w:rsidRPr="00066734">
        <w:rPr>
          <w:rFonts w:ascii="Arial" w:hAnsi="Arial" w:cs="Arial"/>
        </w:rPr>
        <w:t xml:space="preserve">When payers receive electronic claims, the computer system first performs a </w:t>
      </w:r>
      <w:r w:rsidRPr="00066734">
        <w:rPr>
          <w:rStyle w:val="Keyword"/>
          <w:rFonts w:ascii="Arial" w:hAnsi="Arial" w:cs="Arial"/>
          <w:b w:val="0"/>
        </w:rPr>
        <w:t>front-end edit check,</w:t>
      </w:r>
      <w:r w:rsidRPr="00066734">
        <w:rPr>
          <w:rFonts w:ascii="Arial" w:hAnsi="Arial" w:cs="Arial"/>
        </w:rPr>
        <w:t xml:space="preserve"> which scans the claims for valid data including the policy number, patient name, provider number, diagnosis codes, and procedure codes.</w:t>
      </w:r>
    </w:p>
    <w:p w:rsidR="00066734" w:rsidRPr="00066734" w:rsidRDefault="00066734" w:rsidP="00F6159B">
      <w:pPr>
        <w:pStyle w:val="ListParagraph"/>
        <w:numPr>
          <w:ilvl w:val="0"/>
          <w:numId w:val="15"/>
        </w:numPr>
        <w:spacing w:line="480" w:lineRule="auto"/>
        <w:ind w:left="714" w:hanging="357"/>
        <w:rPr>
          <w:rFonts w:ascii="Arial" w:hAnsi="Arial" w:cs="Arial"/>
        </w:rPr>
      </w:pPr>
      <w:r w:rsidRPr="00066734">
        <w:rPr>
          <w:rFonts w:ascii="Arial" w:hAnsi="Arial" w:cs="Arial"/>
        </w:rPr>
        <w:t xml:space="preserve">A </w:t>
      </w:r>
      <w:r w:rsidRPr="00066734">
        <w:rPr>
          <w:rStyle w:val="Keyword"/>
          <w:rFonts w:ascii="Arial" w:hAnsi="Arial" w:cs="Arial"/>
          <w:b w:val="0"/>
        </w:rPr>
        <w:t>rejected claim</w:t>
      </w:r>
      <w:r w:rsidRPr="00066734">
        <w:rPr>
          <w:rFonts w:ascii="Arial" w:hAnsi="Arial" w:cs="Arial"/>
        </w:rPr>
        <w:t xml:space="preserve"> is one that is not accepted into the insurance company’s computer system for processing due to missing or invalid data.</w:t>
      </w:r>
    </w:p>
    <w:p w:rsidR="00066734" w:rsidRPr="00066734" w:rsidRDefault="00066734" w:rsidP="00F6159B">
      <w:pPr>
        <w:pStyle w:val="ListParagraph"/>
        <w:numPr>
          <w:ilvl w:val="0"/>
          <w:numId w:val="15"/>
        </w:numPr>
        <w:spacing w:line="480" w:lineRule="auto"/>
        <w:ind w:left="714" w:hanging="357"/>
        <w:rPr>
          <w:rFonts w:ascii="Arial" w:hAnsi="Arial" w:cs="Arial"/>
        </w:rPr>
      </w:pPr>
      <w:r w:rsidRPr="00066734">
        <w:rPr>
          <w:rStyle w:val="Keyword"/>
          <w:rFonts w:ascii="Arial" w:hAnsi="Arial" w:cs="Arial"/>
          <w:b w:val="0"/>
        </w:rPr>
        <w:t>Clean claims</w:t>
      </w:r>
      <w:r w:rsidRPr="00066734">
        <w:rPr>
          <w:rFonts w:ascii="Arial" w:hAnsi="Arial" w:cs="Arial"/>
        </w:rPr>
        <w:t xml:space="preserve"> are those which pass the front-end edit checks and have no missing or invalid information. Most clean claims are processed using </w:t>
      </w:r>
      <w:r w:rsidRPr="00066734">
        <w:rPr>
          <w:rStyle w:val="Keyword"/>
          <w:rFonts w:ascii="Arial" w:hAnsi="Arial" w:cs="Arial"/>
          <w:b w:val="0"/>
        </w:rPr>
        <w:t>automatic adjudication</w:t>
      </w:r>
      <w:r w:rsidRPr="00066734">
        <w:rPr>
          <w:rFonts w:ascii="Arial" w:hAnsi="Arial" w:cs="Arial"/>
        </w:rPr>
        <w:t>, a process in which the computer automatically determines benefits and payment.</w:t>
      </w:r>
    </w:p>
    <w:p w:rsidR="00066734" w:rsidRPr="00066734" w:rsidRDefault="00066734" w:rsidP="00F6159B">
      <w:pPr>
        <w:pStyle w:val="ListParagraph"/>
        <w:numPr>
          <w:ilvl w:val="0"/>
          <w:numId w:val="15"/>
        </w:numPr>
        <w:spacing w:line="480" w:lineRule="auto"/>
        <w:ind w:left="714" w:hanging="357"/>
        <w:rPr>
          <w:rStyle w:val="Keyword"/>
          <w:rFonts w:ascii="Arial" w:hAnsi="Arial" w:cs="Arial"/>
          <w:b w:val="0"/>
        </w:rPr>
      </w:pPr>
      <w:r w:rsidRPr="00066734">
        <w:rPr>
          <w:rFonts w:ascii="Arial" w:hAnsi="Arial" w:cs="Arial"/>
        </w:rPr>
        <w:t xml:space="preserve">Some claims are </w:t>
      </w:r>
      <w:r w:rsidRPr="00066734">
        <w:rPr>
          <w:rStyle w:val="Keyword"/>
          <w:rFonts w:ascii="Arial" w:hAnsi="Arial" w:cs="Arial"/>
          <w:b w:val="0"/>
        </w:rPr>
        <w:t>suspended</w:t>
      </w:r>
      <w:r w:rsidRPr="00066734">
        <w:rPr>
          <w:rFonts w:ascii="Arial" w:hAnsi="Arial" w:cs="Arial"/>
        </w:rPr>
        <w:t xml:space="preserve"> from the automatic process for </w:t>
      </w:r>
      <w:r w:rsidRPr="00066734">
        <w:rPr>
          <w:rStyle w:val="Keyword"/>
          <w:rFonts w:ascii="Arial" w:hAnsi="Arial" w:cs="Arial"/>
          <w:b w:val="0"/>
        </w:rPr>
        <w:t>manual review in order to gather more information before payment is determined.</w:t>
      </w:r>
    </w:p>
    <w:p w:rsidR="00066734" w:rsidRPr="00066734" w:rsidRDefault="00066734" w:rsidP="00F6159B">
      <w:pPr>
        <w:pStyle w:val="ListParagraph"/>
        <w:numPr>
          <w:ilvl w:val="0"/>
          <w:numId w:val="15"/>
        </w:numPr>
        <w:spacing w:line="480" w:lineRule="auto"/>
        <w:ind w:left="714" w:hanging="357"/>
        <w:rPr>
          <w:rFonts w:ascii="Arial" w:hAnsi="Arial" w:cs="Arial"/>
        </w:rPr>
      </w:pPr>
      <w:r w:rsidRPr="00066734">
        <w:rPr>
          <w:rFonts w:ascii="Arial" w:hAnsi="Arial" w:cs="Arial"/>
        </w:rPr>
        <w:t>After the payer has processed the claim, the provider receives a check or electronic deposit and an E</w:t>
      </w:r>
      <w:r w:rsidR="009A70E3" w:rsidRPr="009A70E3">
        <w:rPr>
          <w:rFonts w:ascii="Arial" w:hAnsi="Arial" w:cs="Arial"/>
          <w:sz w:val="2"/>
          <w:szCs w:val="2"/>
        </w:rPr>
        <w:t xml:space="preserve"> </w:t>
      </w:r>
      <w:r w:rsidRPr="00066734">
        <w:rPr>
          <w:rFonts w:ascii="Arial" w:hAnsi="Arial" w:cs="Arial"/>
        </w:rPr>
        <w:t>O</w:t>
      </w:r>
      <w:r w:rsidR="009A70E3" w:rsidRPr="009A70E3">
        <w:rPr>
          <w:rFonts w:ascii="Arial" w:hAnsi="Arial" w:cs="Arial"/>
          <w:sz w:val="2"/>
          <w:szCs w:val="2"/>
        </w:rPr>
        <w:t xml:space="preserve"> </w:t>
      </w:r>
      <w:r w:rsidRPr="00066734">
        <w:rPr>
          <w:rFonts w:ascii="Arial" w:hAnsi="Arial" w:cs="Arial"/>
        </w:rPr>
        <w:t>B.</w:t>
      </w:r>
    </w:p>
    <w:p w:rsidR="00066734" w:rsidRPr="00066734" w:rsidRDefault="00066734" w:rsidP="00F6159B">
      <w:pPr>
        <w:pStyle w:val="ListParagraph"/>
        <w:numPr>
          <w:ilvl w:val="0"/>
          <w:numId w:val="15"/>
        </w:numPr>
        <w:spacing w:line="480" w:lineRule="auto"/>
        <w:ind w:left="714" w:hanging="357"/>
        <w:rPr>
          <w:rFonts w:ascii="Arial" w:hAnsi="Arial" w:cs="Arial"/>
        </w:rPr>
      </w:pPr>
      <w:r w:rsidRPr="00066734">
        <w:rPr>
          <w:rFonts w:ascii="Arial" w:hAnsi="Arial" w:cs="Arial"/>
        </w:rPr>
        <w:t>If payment was denied for one service or for the entire claim, an accounts receivable specialist needs to investigate the reason.</w:t>
      </w:r>
    </w:p>
    <w:p w:rsidR="00066734" w:rsidRPr="00066734" w:rsidRDefault="00066734" w:rsidP="00F6159B">
      <w:pPr>
        <w:pStyle w:val="ListParagraph"/>
        <w:numPr>
          <w:ilvl w:val="0"/>
          <w:numId w:val="15"/>
        </w:numPr>
        <w:tabs>
          <w:tab w:val="num" w:pos="1508"/>
        </w:tabs>
        <w:spacing w:line="480" w:lineRule="auto"/>
        <w:ind w:left="714" w:hanging="357"/>
        <w:rPr>
          <w:rFonts w:ascii="Arial" w:hAnsi="Arial" w:cs="Arial"/>
        </w:rPr>
      </w:pPr>
      <w:r w:rsidRPr="00066734">
        <w:rPr>
          <w:rFonts w:ascii="Arial" w:hAnsi="Arial" w:cs="Arial"/>
        </w:rPr>
        <w:lastRenderedPageBreak/>
        <w:t>After all insurance payments are received and follow-up is complete, the office sends the patient a bill for any deductible, coinsurance, or patient responsibility amounts that have not been paid.</w:t>
      </w:r>
    </w:p>
    <w:p w:rsidR="00066734" w:rsidRDefault="00066734" w:rsidP="00066734">
      <w:pPr>
        <w:pStyle w:val="Heading3"/>
      </w:pPr>
      <w:r w:rsidRPr="00950035">
        <w:t>Teaching Notes</w:t>
      </w:r>
    </w:p>
    <w:p w:rsidR="00066734" w:rsidRPr="00950035" w:rsidRDefault="00066734" w:rsidP="00066734">
      <w:pPr>
        <w:pStyle w:val="Heading4"/>
      </w:pPr>
      <w:r>
        <w:t>Teaching Resource:</w:t>
      </w:r>
    </w:p>
    <w:p w:rsidR="00066734" w:rsidRPr="00950035" w:rsidRDefault="00066734" w:rsidP="00066734">
      <w:pPr>
        <w:spacing w:line="480" w:lineRule="auto"/>
        <w:rPr>
          <w:rFonts w:ascii="Arial" w:hAnsi="Arial" w:cs="Arial"/>
        </w:rPr>
      </w:pPr>
      <w:r w:rsidRPr="00950035">
        <w:rPr>
          <w:rFonts w:ascii="Arial" w:hAnsi="Arial" w:cs="Arial"/>
          <w:b/>
          <w:i/>
        </w:rPr>
        <w:t xml:space="preserve">Pearson’s Comprehensive Medical Coding: A Path </w:t>
      </w:r>
      <w:proofErr w:type="gramStart"/>
      <w:r w:rsidRPr="00950035">
        <w:rPr>
          <w:rFonts w:ascii="Arial" w:hAnsi="Arial" w:cs="Arial"/>
          <w:b/>
          <w:i/>
        </w:rPr>
        <w:t>To</w:t>
      </w:r>
      <w:proofErr w:type="gramEnd"/>
      <w:r w:rsidRPr="00950035">
        <w:rPr>
          <w:rFonts w:ascii="Arial" w:hAnsi="Arial" w:cs="Arial"/>
          <w:b/>
          <w:i/>
        </w:rPr>
        <w:t xml:space="preserve"> Success</w:t>
      </w:r>
      <w:r w:rsidRPr="00950035">
        <w:rPr>
          <w:rFonts w:ascii="Arial" w:hAnsi="Arial" w:cs="Arial"/>
          <w:b/>
        </w:rPr>
        <w:t>, Chapter</w:t>
      </w:r>
      <w:r w:rsidRPr="00950035">
        <w:rPr>
          <w:rFonts w:ascii="Arial" w:hAnsi="Arial" w:cs="Arial"/>
        </w:rPr>
        <w:t xml:space="preserve"> </w:t>
      </w:r>
      <w:r w:rsidRPr="00950035">
        <w:rPr>
          <w:rFonts w:ascii="Arial" w:hAnsi="Arial" w:cs="Arial"/>
          <w:b/>
        </w:rPr>
        <w:t>2</w:t>
      </w:r>
    </w:p>
    <w:p w:rsidR="00066734" w:rsidRPr="00950035" w:rsidRDefault="00066734" w:rsidP="00066734">
      <w:pPr>
        <w:pStyle w:val="Heading4"/>
      </w:pPr>
      <w:r w:rsidRPr="00950035">
        <w:t>PowerPoint Lecture Slides</w:t>
      </w:r>
      <w:r w:rsidR="00A77BF4">
        <w:t>:</w:t>
      </w:r>
    </w:p>
    <w:p w:rsidR="00066734" w:rsidRPr="00950035" w:rsidRDefault="00066734" w:rsidP="00066734">
      <w:pPr>
        <w:pStyle w:val="Heading4"/>
      </w:pPr>
      <w:r w:rsidRPr="00950035">
        <w:t>Tables</w:t>
      </w:r>
      <w:r w:rsidR="00A77BF4">
        <w:t>:</w:t>
      </w:r>
    </w:p>
    <w:p w:rsidR="00066734" w:rsidRPr="00A77BF4" w:rsidRDefault="00A77BF4" w:rsidP="00F6159B">
      <w:pPr>
        <w:pStyle w:val="ListParagraph"/>
        <w:numPr>
          <w:ilvl w:val="0"/>
          <w:numId w:val="30"/>
        </w:numPr>
        <w:spacing w:line="480" w:lineRule="auto"/>
        <w:ind w:left="720" w:hanging="720"/>
        <w:rPr>
          <w:rFonts w:ascii="Arial" w:hAnsi="Arial" w:cs="Arial"/>
        </w:rPr>
      </w:pPr>
      <w:r>
        <w:rPr>
          <w:rFonts w:ascii="Arial" w:hAnsi="Arial" w:cs="Arial"/>
        </w:rPr>
        <w:t>C</w:t>
      </w:r>
      <w:r w:rsidR="00066734" w:rsidRPr="00A77BF4">
        <w:rPr>
          <w:rFonts w:ascii="Arial" w:hAnsi="Arial" w:cs="Arial"/>
        </w:rPr>
        <w:t>oding Problems Causing Rejected or Denied Claims</w:t>
      </w:r>
    </w:p>
    <w:p w:rsidR="00066734" w:rsidRPr="00950035" w:rsidRDefault="00066734" w:rsidP="00066734">
      <w:pPr>
        <w:pStyle w:val="Heading4"/>
      </w:pPr>
      <w:r w:rsidRPr="00950035">
        <w:t>In-Class Activities</w:t>
      </w:r>
      <w:r w:rsidR="00A77BF4">
        <w:t>:</w:t>
      </w:r>
    </w:p>
    <w:p w:rsidR="00066734" w:rsidRPr="00950035" w:rsidRDefault="00066734" w:rsidP="00066734">
      <w:pPr>
        <w:spacing w:line="480" w:lineRule="auto"/>
        <w:rPr>
          <w:rFonts w:ascii="Arial" w:hAnsi="Arial" w:cs="Arial"/>
        </w:rPr>
      </w:pPr>
      <w:r w:rsidRPr="00950035">
        <w:rPr>
          <w:rFonts w:ascii="Arial" w:hAnsi="Arial" w:cs="Arial"/>
        </w:rPr>
        <w:t>As a class, or in small groups, create a flow chart that illustrates each step in the life cycle of an insurance claim. Active participation and visualization help students understand a complex process.</w:t>
      </w:r>
    </w:p>
    <w:p w:rsidR="00066734" w:rsidRPr="00950035" w:rsidRDefault="00066734" w:rsidP="00066734">
      <w:pPr>
        <w:pStyle w:val="Heading4"/>
      </w:pPr>
      <w:r w:rsidRPr="00950035">
        <w:t>Teaching Notes/Tips:</w:t>
      </w:r>
    </w:p>
    <w:p w:rsidR="00066734" w:rsidRPr="00066734" w:rsidRDefault="00066734" w:rsidP="00F6159B">
      <w:pPr>
        <w:pStyle w:val="ListParagraph"/>
        <w:numPr>
          <w:ilvl w:val="0"/>
          <w:numId w:val="16"/>
        </w:numPr>
        <w:spacing w:line="480" w:lineRule="auto"/>
        <w:rPr>
          <w:rFonts w:ascii="Arial" w:hAnsi="Arial" w:cs="Arial"/>
        </w:rPr>
      </w:pPr>
      <w:r w:rsidRPr="00066734">
        <w:rPr>
          <w:rFonts w:ascii="Arial" w:hAnsi="Arial" w:cs="Arial"/>
        </w:rPr>
        <w:t>Point out to students that the billing and coding procedures are not exactly the same in every office and every hospital, but the general process is similar.</w:t>
      </w:r>
    </w:p>
    <w:p w:rsidR="00066734" w:rsidRPr="00066734" w:rsidRDefault="00066734" w:rsidP="00F6159B">
      <w:pPr>
        <w:pStyle w:val="ListParagraph"/>
        <w:numPr>
          <w:ilvl w:val="0"/>
          <w:numId w:val="16"/>
        </w:numPr>
        <w:spacing w:line="480" w:lineRule="auto"/>
        <w:rPr>
          <w:rFonts w:ascii="Arial" w:hAnsi="Arial" w:cs="Arial"/>
        </w:rPr>
      </w:pPr>
      <w:r w:rsidRPr="00066734">
        <w:rPr>
          <w:rFonts w:ascii="Arial" w:hAnsi="Arial" w:cs="Arial"/>
        </w:rPr>
        <w:t>A student intern or new coder can bring immense value to an organization by offering to follow up on problem and unpaid claims. Positive financial results are almost always seen on claims that are reactivated. In addition, new coders can learn a tremendous amount about coding and the payment process by doing insurance follow-up.</w:t>
      </w:r>
    </w:p>
    <w:p w:rsidR="00066734" w:rsidRPr="00950035" w:rsidRDefault="00066734" w:rsidP="00066734">
      <w:pPr>
        <w:pStyle w:val="Heading4"/>
      </w:pPr>
      <w:r w:rsidRPr="00950035">
        <w:lastRenderedPageBreak/>
        <w:t>Homework Assignment</w:t>
      </w:r>
      <w:r w:rsidR="00A77BF4">
        <w:t>:</w:t>
      </w:r>
    </w:p>
    <w:p w:rsidR="00897813" w:rsidRDefault="00066734" w:rsidP="00066734">
      <w:pPr>
        <w:spacing w:line="480" w:lineRule="auto"/>
        <w:rPr>
          <w:rFonts w:ascii="Arial" w:hAnsi="Arial" w:cs="Arial"/>
        </w:rPr>
      </w:pPr>
      <w:r w:rsidRPr="00950035">
        <w:rPr>
          <w:rFonts w:ascii="Arial" w:hAnsi="Arial" w:cs="Arial"/>
        </w:rPr>
        <w:t>Coding Practice, Exercise 2.3, Life Cycle of an Insurance Claim, #1–3</w:t>
      </w:r>
    </w:p>
    <w:p w:rsidR="00D35AC6" w:rsidRDefault="00D35AC6" w:rsidP="00C7115E">
      <w:pPr>
        <w:pStyle w:val="Heading3"/>
      </w:pPr>
      <w:r w:rsidRPr="00950035">
        <w:t>Learning Objective 2.5:</w:t>
      </w:r>
    </w:p>
    <w:p w:rsidR="00D35AC6" w:rsidRDefault="00D35AC6" w:rsidP="00C7115E">
      <w:pPr>
        <w:spacing w:line="480" w:lineRule="auto"/>
        <w:rPr>
          <w:rFonts w:ascii="Arial" w:hAnsi="Arial" w:cs="Arial"/>
        </w:rPr>
      </w:pPr>
      <w:r w:rsidRPr="00950035">
        <w:rPr>
          <w:rFonts w:ascii="Arial" w:hAnsi="Arial" w:cs="Arial"/>
        </w:rPr>
        <w:t>Summarize the most common reimbursement methods for physicians, inpatient hospitals, and outpatient hospitals.</w:t>
      </w:r>
    </w:p>
    <w:p w:rsidR="00D35AC6" w:rsidRPr="00950035" w:rsidRDefault="00D35AC6" w:rsidP="00C7115E">
      <w:pPr>
        <w:pStyle w:val="Heading4"/>
      </w:pPr>
      <w:r w:rsidRPr="00950035">
        <w:t>Concepts for Lecture:</w:t>
      </w:r>
    </w:p>
    <w:p w:rsidR="00D35AC6" w:rsidRPr="00C7115E" w:rsidRDefault="00D35AC6" w:rsidP="00F6159B">
      <w:pPr>
        <w:pStyle w:val="ListParagraph"/>
        <w:numPr>
          <w:ilvl w:val="0"/>
          <w:numId w:val="17"/>
        </w:numPr>
        <w:spacing w:line="480" w:lineRule="auto"/>
        <w:ind w:left="357" w:hanging="357"/>
        <w:rPr>
          <w:rFonts w:ascii="Arial" w:hAnsi="Arial" w:cs="Arial"/>
        </w:rPr>
      </w:pPr>
      <w:r w:rsidRPr="00C7115E">
        <w:rPr>
          <w:rFonts w:ascii="Arial" w:hAnsi="Arial" w:cs="Arial"/>
        </w:rPr>
        <w:t xml:space="preserve">The healthcare industry uses many different reimbursement or payment methods for services. The methods vary by type of </w:t>
      </w:r>
      <w:proofErr w:type="spellStart"/>
      <w:r w:rsidRPr="00C7115E">
        <w:rPr>
          <w:rFonts w:ascii="Arial" w:hAnsi="Arial" w:cs="Arial"/>
        </w:rPr>
        <w:t>payer</w:t>
      </w:r>
      <w:proofErr w:type="spellEnd"/>
      <w:r w:rsidRPr="00C7115E">
        <w:rPr>
          <w:rFonts w:ascii="Arial" w:hAnsi="Arial" w:cs="Arial"/>
        </w:rPr>
        <w:t>; the setting, such as physician’s office, outpatient hospital, or inpatient hospital; and the type of service. It is important to understand the terminology associated with reimbursement.</w:t>
      </w:r>
    </w:p>
    <w:p w:rsidR="00D35AC6" w:rsidRPr="00C7115E" w:rsidRDefault="00D35AC6" w:rsidP="00F6159B">
      <w:pPr>
        <w:pStyle w:val="ListParagraph"/>
        <w:numPr>
          <w:ilvl w:val="0"/>
          <w:numId w:val="19"/>
        </w:numPr>
        <w:spacing w:line="480" w:lineRule="auto"/>
        <w:ind w:left="714" w:hanging="357"/>
        <w:rPr>
          <w:rFonts w:ascii="Arial" w:hAnsi="Arial" w:cs="Arial"/>
        </w:rPr>
      </w:pPr>
      <w:r w:rsidRPr="00C7115E">
        <w:rPr>
          <w:rFonts w:ascii="Arial" w:hAnsi="Arial" w:cs="Arial"/>
          <w:i/>
        </w:rPr>
        <w:t>Fee schedule</w:t>
      </w:r>
      <w:r w:rsidRPr="00C7115E">
        <w:rPr>
          <w:rFonts w:ascii="Arial" w:hAnsi="Arial" w:cs="Arial"/>
        </w:rPr>
        <w:t xml:space="preserve"> is a list of services with charges.</w:t>
      </w:r>
    </w:p>
    <w:p w:rsidR="00D35AC6" w:rsidRPr="00C7115E" w:rsidRDefault="00D35AC6" w:rsidP="00F6159B">
      <w:pPr>
        <w:pStyle w:val="ListParagraph"/>
        <w:numPr>
          <w:ilvl w:val="0"/>
          <w:numId w:val="19"/>
        </w:numPr>
        <w:spacing w:line="480" w:lineRule="auto"/>
        <w:ind w:left="714" w:hanging="357"/>
        <w:rPr>
          <w:rFonts w:ascii="Arial" w:hAnsi="Arial" w:cs="Arial"/>
        </w:rPr>
      </w:pPr>
      <w:r w:rsidRPr="00C7115E">
        <w:rPr>
          <w:rFonts w:ascii="Arial" w:hAnsi="Arial" w:cs="Arial"/>
          <w:i/>
        </w:rPr>
        <w:t>Negotiated rate schedule</w:t>
      </w:r>
      <w:r w:rsidRPr="00C7115E">
        <w:rPr>
          <w:rFonts w:ascii="Arial" w:hAnsi="Arial" w:cs="Arial"/>
        </w:rPr>
        <w:t xml:space="preserve"> or a </w:t>
      </w:r>
      <w:r w:rsidRPr="00C7115E">
        <w:rPr>
          <w:rFonts w:ascii="Arial" w:hAnsi="Arial" w:cs="Arial"/>
          <w:i/>
        </w:rPr>
        <w:t>discounted fee schedule</w:t>
      </w:r>
      <w:r w:rsidRPr="00C7115E">
        <w:rPr>
          <w:rFonts w:ascii="Arial" w:hAnsi="Arial" w:cs="Arial"/>
        </w:rPr>
        <w:t xml:space="preserve"> specify lower, reduced rates, or rates agreed upon by the payer and the type of setting.</w:t>
      </w:r>
    </w:p>
    <w:p w:rsidR="00D35AC6" w:rsidRPr="00C7115E" w:rsidRDefault="00D35AC6" w:rsidP="00F6159B">
      <w:pPr>
        <w:pStyle w:val="ListParagraph"/>
        <w:numPr>
          <w:ilvl w:val="0"/>
          <w:numId w:val="19"/>
        </w:numPr>
        <w:spacing w:line="480" w:lineRule="auto"/>
        <w:ind w:left="714" w:hanging="357"/>
        <w:rPr>
          <w:rFonts w:ascii="Arial" w:hAnsi="Arial" w:cs="Arial"/>
        </w:rPr>
      </w:pPr>
      <w:r w:rsidRPr="00C7115E">
        <w:rPr>
          <w:rFonts w:ascii="Arial" w:hAnsi="Arial" w:cs="Arial"/>
          <w:i/>
        </w:rPr>
        <w:t>Prospective payment system</w:t>
      </w:r>
      <w:r w:rsidRPr="00C7115E">
        <w:rPr>
          <w:rFonts w:ascii="Arial" w:hAnsi="Arial" w:cs="Arial"/>
        </w:rPr>
        <w:t xml:space="preserve"> (P</w:t>
      </w:r>
      <w:r w:rsidR="009A70E3" w:rsidRPr="009A70E3">
        <w:rPr>
          <w:rFonts w:ascii="Arial" w:hAnsi="Arial" w:cs="Arial"/>
          <w:sz w:val="2"/>
          <w:szCs w:val="2"/>
        </w:rPr>
        <w:t xml:space="preserve"> </w:t>
      </w:r>
      <w:proofErr w:type="spellStart"/>
      <w:r w:rsidRPr="00C7115E">
        <w:rPr>
          <w:rFonts w:ascii="Arial" w:hAnsi="Arial" w:cs="Arial"/>
        </w:rPr>
        <w:t>P</w:t>
      </w:r>
      <w:proofErr w:type="spellEnd"/>
      <w:r w:rsidR="009A70E3" w:rsidRPr="009A70E3">
        <w:rPr>
          <w:rFonts w:ascii="Arial" w:hAnsi="Arial" w:cs="Arial"/>
          <w:sz w:val="2"/>
          <w:szCs w:val="2"/>
        </w:rPr>
        <w:t xml:space="preserve"> </w:t>
      </w:r>
      <w:r w:rsidRPr="00C7115E">
        <w:rPr>
          <w:rFonts w:ascii="Arial" w:hAnsi="Arial" w:cs="Arial"/>
        </w:rPr>
        <w:t>S) is a reimbursement method in which payment is made based on a predetermined fixed amount per case.</w:t>
      </w:r>
    </w:p>
    <w:p w:rsidR="00D35AC6" w:rsidRPr="00C7115E" w:rsidRDefault="00D35AC6" w:rsidP="00F6159B">
      <w:pPr>
        <w:pStyle w:val="ListParagraph"/>
        <w:numPr>
          <w:ilvl w:val="0"/>
          <w:numId w:val="19"/>
        </w:numPr>
        <w:spacing w:line="480" w:lineRule="auto"/>
        <w:ind w:left="714" w:hanging="357"/>
        <w:rPr>
          <w:rFonts w:ascii="Arial" w:hAnsi="Arial" w:cs="Arial"/>
        </w:rPr>
      </w:pPr>
      <w:r w:rsidRPr="00C7115E">
        <w:rPr>
          <w:rFonts w:ascii="Arial" w:hAnsi="Arial" w:cs="Arial"/>
        </w:rPr>
        <w:t>Medicare uses the inpatient prospective payment system (I</w:t>
      </w:r>
      <w:r w:rsidR="009A70E3" w:rsidRPr="009A70E3">
        <w:rPr>
          <w:rFonts w:ascii="Arial" w:hAnsi="Arial" w:cs="Arial"/>
          <w:sz w:val="2"/>
          <w:szCs w:val="2"/>
        </w:rPr>
        <w:t xml:space="preserve"> </w:t>
      </w:r>
      <w:r w:rsidRPr="00C7115E">
        <w:rPr>
          <w:rFonts w:ascii="Arial" w:hAnsi="Arial" w:cs="Arial"/>
        </w:rPr>
        <w:t>P</w:t>
      </w:r>
      <w:r w:rsidR="009A70E3" w:rsidRPr="009A70E3">
        <w:rPr>
          <w:rFonts w:ascii="Arial" w:hAnsi="Arial" w:cs="Arial"/>
          <w:sz w:val="2"/>
          <w:szCs w:val="2"/>
        </w:rPr>
        <w:t xml:space="preserve"> </w:t>
      </w:r>
      <w:proofErr w:type="spellStart"/>
      <w:r w:rsidRPr="00C7115E">
        <w:rPr>
          <w:rFonts w:ascii="Arial" w:hAnsi="Arial" w:cs="Arial"/>
        </w:rPr>
        <w:t>P</w:t>
      </w:r>
      <w:proofErr w:type="spellEnd"/>
      <w:r w:rsidR="009A70E3" w:rsidRPr="009A70E3">
        <w:rPr>
          <w:rFonts w:ascii="Arial" w:hAnsi="Arial" w:cs="Arial"/>
          <w:sz w:val="2"/>
          <w:szCs w:val="2"/>
        </w:rPr>
        <w:t xml:space="preserve"> </w:t>
      </w:r>
      <w:r w:rsidRPr="00C7115E">
        <w:rPr>
          <w:rFonts w:ascii="Arial" w:hAnsi="Arial" w:cs="Arial"/>
        </w:rPr>
        <w:t>S).</w:t>
      </w:r>
    </w:p>
    <w:p w:rsidR="00D35AC6" w:rsidRPr="00C7115E" w:rsidRDefault="00D35AC6" w:rsidP="00F6159B">
      <w:pPr>
        <w:pStyle w:val="ListParagraph"/>
        <w:numPr>
          <w:ilvl w:val="0"/>
          <w:numId w:val="19"/>
        </w:numPr>
        <w:spacing w:line="480" w:lineRule="auto"/>
        <w:ind w:left="714" w:hanging="357"/>
        <w:rPr>
          <w:rFonts w:ascii="Arial" w:hAnsi="Arial" w:cs="Arial"/>
        </w:rPr>
      </w:pPr>
      <w:r w:rsidRPr="00C7115E">
        <w:rPr>
          <w:rFonts w:ascii="Arial" w:hAnsi="Arial" w:cs="Arial"/>
        </w:rPr>
        <w:t>Medicare also uses the outpatient prospective payment system (O</w:t>
      </w:r>
      <w:r w:rsidR="009A70E3" w:rsidRPr="009A70E3">
        <w:rPr>
          <w:rFonts w:ascii="Arial" w:hAnsi="Arial" w:cs="Arial"/>
          <w:sz w:val="2"/>
          <w:szCs w:val="2"/>
        </w:rPr>
        <w:t xml:space="preserve"> </w:t>
      </w:r>
      <w:r w:rsidRPr="00C7115E">
        <w:rPr>
          <w:rFonts w:ascii="Arial" w:hAnsi="Arial" w:cs="Arial"/>
        </w:rPr>
        <w:t>P</w:t>
      </w:r>
      <w:r w:rsidR="009A70E3" w:rsidRPr="009A70E3">
        <w:rPr>
          <w:rFonts w:ascii="Arial" w:hAnsi="Arial" w:cs="Arial"/>
          <w:sz w:val="2"/>
          <w:szCs w:val="2"/>
        </w:rPr>
        <w:t xml:space="preserve"> </w:t>
      </w:r>
      <w:proofErr w:type="spellStart"/>
      <w:r w:rsidRPr="00C7115E">
        <w:rPr>
          <w:rFonts w:ascii="Arial" w:hAnsi="Arial" w:cs="Arial"/>
        </w:rPr>
        <w:t>P</w:t>
      </w:r>
      <w:proofErr w:type="spellEnd"/>
      <w:r w:rsidR="009A70E3" w:rsidRPr="009A70E3">
        <w:rPr>
          <w:rFonts w:ascii="Arial" w:hAnsi="Arial" w:cs="Arial"/>
          <w:sz w:val="2"/>
          <w:szCs w:val="2"/>
        </w:rPr>
        <w:t xml:space="preserve"> </w:t>
      </w:r>
      <w:r w:rsidRPr="00C7115E">
        <w:rPr>
          <w:rFonts w:ascii="Arial" w:hAnsi="Arial" w:cs="Arial"/>
        </w:rPr>
        <w:t>S).</w:t>
      </w:r>
    </w:p>
    <w:p w:rsidR="00D35AC6" w:rsidRPr="00C7115E" w:rsidRDefault="00D35AC6" w:rsidP="00F6159B">
      <w:pPr>
        <w:pStyle w:val="ListParagraph"/>
        <w:numPr>
          <w:ilvl w:val="0"/>
          <w:numId w:val="19"/>
        </w:numPr>
        <w:spacing w:line="480" w:lineRule="auto"/>
        <w:ind w:left="714" w:hanging="357"/>
        <w:rPr>
          <w:rFonts w:ascii="Arial" w:hAnsi="Arial" w:cs="Arial"/>
        </w:rPr>
      </w:pPr>
      <w:r w:rsidRPr="00C7115E">
        <w:rPr>
          <w:rFonts w:ascii="Arial" w:hAnsi="Arial" w:cs="Arial"/>
          <w:i/>
        </w:rPr>
        <w:t>Capitation</w:t>
      </w:r>
      <w:r w:rsidRPr="00C7115E">
        <w:rPr>
          <w:rFonts w:ascii="Arial" w:hAnsi="Arial" w:cs="Arial"/>
        </w:rPr>
        <w:t xml:space="preserve"> is a prospective payment system in which physicians are paid a fixed amount per month for each member assigned to them, regardless of whether that person requests services.</w:t>
      </w:r>
    </w:p>
    <w:p w:rsidR="00D35AC6" w:rsidRPr="00C7115E" w:rsidRDefault="00D35AC6" w:rsidP="00F6159B">
      <w:pPr>
        <w:pStyle w:val="ListParagraph"/>
        <w:numPr>
          <w:ilvl w:val="0"/>
          <w:numId w:val="17"/>
        </w:numPr>
        <w:spacing w:line="480" w:lineRule="auto"/>
        <w:ind w:left="357" w:hanging="357"/>
        <w:rPr>
          <w:rFonts w:ascii="Arial" w:hAnsi="Arial" w:cs="Arial"/>
        </w:rPr>
      </w:pPr>
      <w:r w:rsidRPr="00C7115E">
        <w:rPr>
          <w:rFonts w:ascii="Arial" w:hAnsi="Arial" w:cs="Arial"/>
        </w:rPr>
        <w:t>Physician Reimbursement</w:t>
      </w:r>
    </w:p>
    <w:p w:rsidR="00D35AC6" w:rsidRPr="00C7115E" w:rsidRDefault="00D35AC6" w:rsidP="00F6159B">
      <w:pPr>
        <w:pStyle w:val="ListParagraph"/>
        <w:numPr>
          <w:ilvl w:val="0"/>
          <w:numId w:val="18"/>
        </w:numPr>
        <w:spacing w:line="480" w:lineRule="auto"/>
        <w:ind w:left="714" w:hanging="357"/>
        <w:rPr>
          <w:rFonts w:ascii="Arial" w:hAnsi="Arial" w:cs="Arial"/>
        </w:rPr>
      </w:pPr>
      <w:r w:rsidRPr="00C7115E">
        <w:rPr>
          <w:rFonts w:ascii="Arial" w:hAnsi="Arial" w:cs="Arial"/>
        </w:rPr>
        <w:lastRenderedPageBreak/>
        <w:t>Physicians are reimbursed based on fee schedules and capitation. Medicare publishes the Medicare Physician Fee Schedule (M</w:t>
      </w:r>
      <w:r w:rsidR="009A70E3" w:rsidRPr="009A70E3">
        <w:rPr>
          <w:rFonts w:ascii="Arial" w:hAnsi="Arial" w:cs="Arial"/>
          <w:sz w:val="2"/>
          <w:szCs w:val="2"/>
        </w:rPr>
        <w:t xml:space="preserve"> </w:t>
      </w:r>
      <w:r w:rsidRPr="00C7115E">
        <w:rPr>
          <w:rFonts w:ascii="Arial" w:hAnsi="Arial" w:cs="Arial"/>
        </w:rPr>
        <w:t>P</w:t>
      </w:r>
      <w:r w:rsidR="009A70E3" w:rsidRPr="009A70E3">
        <w:rPr>
          <w:rFonts w:ascii="Arial" w:hAnsi="Arial" w:cs="Arial"/>
          <w:sz w:val="2"/>
          <w:szCs w:val="2"/>
        </w:rPr>
        <w:t xml:space="preserve"> </w:t>
      </w:r>
      <w:r w:rsidRPr="00C7115E">
        <w:rPr>
          <w:rFonts w:ascii="Arial" w:hAnsi="Arial" w:cs="Arial"/>
        </w:rPr>
        <w:t>F</w:t>
      </w:r>
      <w:r w:rsidR="009A70E3" w:rsidRPr="009A70E3">
        <w:rPr>
          <w:rFonts w:ascii="Arial" w:hAnsi="Arial" w:cs="Arial"/>
          <w:sz w:val="2"/>
          <w:szCs w:val="2"/>
        </w:rPr>
        <w:t xml:space="preserve"> </w:t>
      </w:r>
      <w:r w:rsidRPr="00C7115E">
        <w:rPr>
          <w:rFonts w:ascii="Arial" w:hAnsi="Arial" w:cs="Arial"/>
        </w:rPr>
        <w:t>S), updated annually.</w:t>
      </w:r>
    </w:p>
    <w:p w:rsidR="00D35AC6" w:rsidRPr="00C7115E" w:rsidRDefault="00D35AC6" w:rsidP="00F6159B">
      <w:pPr>
        <w:pStyle w:val="ListParagraph"/>
        <w:numPr>
          <w:ilvl w:val="0"/>
          <w:numId w:val="18"/>
        </w:numPr>
        <w:spacing w:line="480" w:lineRule="auto"/>
        <w:ind w:left="714" w:hanging="357"/>
        <w:rPr>
          <w:rFonts w:ascii="Arial" w:hAnsi="Arial" w:cs="Arial"/>
        </w:rPr>
      </w:pPr>
      <w:r w:rsidRPr="00C7115E">
        <w:rPr>
          <w:rFonts w:ascii="Arial" w:hAnsi="Arial" w:cs="Arial"/>
        </w:rPr>
        <w:t>Medicare uses a resource-based relative value scale (R</w:t>
      </w:r>
      <w:r w:rsidR="009A70E3" w:rsidRPr="009A70E3">
        <w:rPr>
          <w:rFonts w:ascii="Arial" w:hAnsi="Arial" w:cs="Arial"/>
          <w:sz w:val="2"/>
          <w:szCs w:val="2"/>
        </w:rPr>
        <w:t xml:space="preserve"> </w:t>
      </w:r>
      <w:r w:rsidRPr="00C7115E">
        <w:rPr>
          <w:rFonts w:ascii="Arial" w:hAnsi="Arial" w:cs="Arial"/>
        </w:rPr>
        <w:t>B</w:t>
      </w:r>
      <w:r w:rsidR="009A70E3" w:rsidRPr="009A70E3">
        <w:rPr>
          <w:rFonts w:ascii="Arial" w:hAnsi="Arial" w:cs="Arial"/>
          <w:sz w:val="2"/>
          <w:szCs w:val="2"/>
        </w:rPr>
        <w:t xml:space="preserve"> </w:t>
      </w:r>
      <w:r w:rsidRPr="00C7115E">
        <w:rPr>
          <w:rFonts w:ascii="Arial" w:hAnsi="Arial" w:cs="Arial"/>
        </w:rPr>
        <w:t>R</w:t>
      </w:r>
      <w:r w:rsidR="009A70E3" w:rsidRPr="009A70E3">
        <w:rPr>
          <w:rFonts w:ascii="Arial" w:hAnsi="Arial" w:cs="Arial"/>
          <w:sz w:val="2"/>
          <w:szCs w:val="2"/>
        </w:rPr>
        <w:t xml:space="preserve"> </w:t>
      </w:r>
      <w:r w:rsidRPr="00C7115E">
        <w:rPr>
          <w:rFonts w:ascii="Arial" w:hAnsi="Arial" w:cs="Arial"/>
        </w:rPr>
        <w:t>V</w:t>
      </w:r>
      <w:r w:rsidR="009A70E3" w:rsidRPr="009A70E3">
        <w:rPr>
          <w:rFonts w:ascii="Arial" w:hAnsi="Arial" w:cs="Arial"/>
          <w:sz w:val="2"/>
          <w:szCs w:val="2"/>
        </w:rPr>
        <w:t xml:space="preserve"> </w:t>
      </w:r>
      <w:r w:rsidRPr="00C7115E">
        <w:rPr>
          <w:rFonts w:ascii="Arial" w:hAnsi="Arial" w:cs="Arial"/>
        </w:rPr>
        <w:t>S) to establish reimbursement rates.</w:t>
      </w:r>
    </w:p>
    <w:p w:rsidR="00D35AC6" w:rsidRPr="00C7115E" w:rsidRDefault="00D35AC6" w:rsidP="00F6159B">
      <w:pPr>
        <w:pStyle w:val="ListParagraph"/>
        <w:numPr>
          <w:ilvl w:val="0"/>
          <w:numId w:val="18"/>
        </w:numPr>
        <w:spacing w:line="480" w:lineRule="auto"/>
        <w:ind w:left="714" w:hanging="357"/>
        <w:rPr>
          <w:rFonts w:ascii="Arial" w:hAnsi="Arial" w:cs="Arial"/>
        </w:rPr>
      </w:pPr>
      <w:r w:rsidRPr="00C7115E">
        <w:rPr>
          <w:rFonts w:ascii="Arial" w:hAnsi="Arial" w:cs="Arial"/>
        </w:rPr>
        <w:t>A relative value unit (R</w:t>
      </w:r>
      <w:r w:rsidR="009A70E3" w:rsidRPr="009A70E3">
        <w:rPr>
          <w:rFonts w:ascii="Arial" w:hAnsi="Arial" w:cs="Arial"/>
          <w:sz w:val="2"/>
          <w:szCs w:val="2"/>
        </w:rPr>
        <w:t xml:space="preserve"> </w:t>
      </w:r>
      <w:r w:rsidRPr="00C7115E">
        <w:rPr>
          <w:rFonts w:ascii="Arial" w:hAnsi="Arial" w:cs="Arial"/>
        </w:rPr>
        <w:t>V</w:t>
      </w:r>
      <w:r w:rsidR="009A70E3" w:rsidRPr="009A70E3">
        <w:rPr>
          <w:rFonts w:ascii="Arial" w:hAnsi="Arial" w:cs="Arial"/>
          <w:sz w:val="2"/>
          <w:szCs w:val="2"/>
        </w:rPr>
        <w:t xml:space="preserve"> </w:t>
      </w:r>
      <w:r w:rsidRPr="00C7115E">
        <w:rPr>
          <w:rFonts w:ascii="Arial" w:hAnsi="Arial" w:cs="Arial"/>
        </w:rPr>
        <w:t>U) identifies the amount of work and expense involved in providing a particular service.</w:t>
      </w:r>
    </w:p>
    <w:p w:rsidR="00D35AC6" w:rsidRPr="00C7115E" w:rsidRDefault="00D35AC6" w:rsidP="00F6159B">
      <w:pPr>
        <w:pStyle w:val="ListParagraph"/>
        <w:numPr>
          <w:ilvl w:val="0"/>
          <w:numId w:val="18"/>
        </w:numPr>
        <w:spacing w:line="480" w:lineRule="auto"/>
        <w:ind w:left="714" w:hanging="357"/>
        <w:rPr>
          <w:rFonts w:ascii="Arial" w:hAnsi="Arial" w:cs="Arial"/>
        </w:rPr>
      </w:pPr>
      <w:r w:rsidRPr="00C7115E">
        <w:rPr>
          <w:rFonts w:ascii="Arial" w:hAnsi="Arial" w:cs="Arial"/>
        </w:rPr>
        <w:t xml:space="preserve">Geographic costs are also factored into the calculation of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B</w:t>
      </w:r>
      <w:r w:rsidR="009A70E3" w:rsidRPr="009A70E3">
        <w:rPr>
          <w:rFonts w:ascii="Arial" w:hAnsi="Arial" w:cs="Arial"/>
          <w:sz w:val="2"/>
          <w:szCs w:val="2"/>
        </w:rPr>
        <w:t xml:space="preserve">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V</w:t>
      </w:r>
      <w:r w:rsidR="009A70E3" w:rsidRPr="009A70E3">
        <w:rPr>
          <w:rFonts w:ascii="Arial" w:hAnsi="Arial" w:cs="Arial"/>
          <w:sz w:val="2"/>
          <w:szCs w:val="2"/>
        </w:rPr>
        <w:t xml:space="preserve"> </w:t>
      </w:r>
      <w:r w:rsidR="009A70E3" w:rsidRPr="00C7115E">
        <w:rPr>
          <w:rFonts w:ascii="Arial" w:hAnsi="Arial" w:cs="Arial"/>
        </w:rPr>
        <w:t>S</w:t>
      </w:r>
      <w:r w:rsidRPr="00C7115E">
        <w:rPr>
          <w:rFonts w:ascii="Arial" w:hAnsi="Arial" w:cs="Arial"/>
        </w:rPr>
        <w:t xml:space="preserve">. This is called a </w:t>
      </w:r>
      <w:r w:rsidRPr="00C7115E">
        <w:rPr>
          <w:rFonts w:ascii="Arial" w:hAnsi="Arial" w:cs="Arial"/>
          <w:i/>
        </w:rPr>
        <w:t>geographic practice cost index</w:t>
      </w:r>
      <w:r w:rsidRPr="00C7115E">
        <w:rPr>
          <w:rFonts w:ascii="Arial" w:hAnsi="Arial" w:cs="Arial"/>
        </w:rPr>
        <w:t xml:space="preserve"> (G</w:t>
      </w:r>
      <w:r w:rsidR="009A70E3" w:rsidRPr="009A70E3">
        <w:rPr>
          <w:rFonts w:ascii="Arial" w:hAnsi="Arial" w:cs="Arial"/>
          <w:sz w:val="2"/>
          <w:szCs w:val="2"/>
        </w:rPr>
        <w:t xml:space="preserve"> </w:t>
      </w:r>
      <w:r w:rsidRPr="00C7115E">
        <w:rPr>
          <w:rFonts w:ascii="Arial" w:hAnsi="Arial" w:cs="Arial"/>
        </w:rPr>
        <w:t>P</w:t>
      </w:r>
      <w:r w:rsidR="009A70E3" w:rsidRPr="009A70E3">
        <w:rPr>
          <w:rFonts w:ascii="Arial" w:hAnsi="Arial" w:cs="Arial"/>
          <w:sz w:val="2"/>
          <w:szCs w:val="2"/>
        </w:rPr>
        <w:t xml:space="preserve"> </w:t>
      </w:r>
      <w:r w:rsidRPr="00C7115E">
        <w:rPr>
          <w:rFonts w:ascii="Arial" w:hAnsi="Arial" w:cs="Arial"/>
        </w:rPr>
        <w:t>C</w:t>
      </w:r>
      <w:r w:rsidR="009A70E3" w:rsidRPr="009A70E3">
        <w:rPr>
          <w:rFonts w:ascii="Arial" w:hAnsi="Arial" w:cs="Arial"/>
          <w:sz w:val="2"/>
          <w:szCs w:val="2"/>
        </w:rPr>
        <w:t xml:space="preserve"> </w:t>
      </w:r>
      <w:r w:rsidRPr="00C7115E">
        <w:rPr>
          <w:rFonts w:ascii="Arial" w:hAnsi="Arial" w:cs="Arial"/>
        </w:rPr>
        <w:t>I).</w:t>
      </w:r>
    </w:p>
    <w:p w:rsidR="00D35AC6" w:rsidRPr="00C7115E" w:rsidRDefault="00D35AC6" w:rsidP="00F6159B">
      <w:pPr>
        <w:pStyle w:val="ListParagraph"/>
        <w:numPr>
          <w:ilvl w:val="0"/>
          <w:numId w:val="18"/>
        </w:numPr>
        <w:spacing w:line="480" w:lineRule="auto"/>
        <w:ind w:left="714" w:hanging="357"/>
        <w:rPr>
          <w:rFonts w:ascii="Arial" w:hAnsi="Arial" w:cs="Arial"/>
        </w:rPr>
      </w:pPr>
      <w:r w:rsidRPr="00C7115E">
        <w:rPr>
          <w:rFonts w:ascii="Arial" w:hAnsi="Arial" w:cs="Arial"/>
        </w:rPr>
        <w:t xml:space="preserve">Annual </w:t>
      </w:r>
      <w:r w:rsidRPr="00C7115E">
        <w:rPr>
          <w:rFonts w:ascii="Arial" w:hAnsi="Arial" w:cs="Arial"/>
          <w:i/>
        </w:rPr>
        <w:t>conversion factor</w:t>
      </w:r>
      <w:r w:rsidRPr="00C7115E">
        <w:rPr>
          <w:rFonts w:ascii="Arial" w:hAnsi="Arial" w:cs="Arial"/>
        </w:rPr>
        <w:t xml:space="preserve"> (C</w:t>
      </w:r>
      <w:r w:rsidR="009A70E3" w:rsidRPr="009A70E3">
        <w:rPr>
          <w:rFonts w:ascii="Arial" w:hAnsi="Arial" w:cs="Arial"/>
          <w:sz w:val="2"/>
          <w:szCs w:val="2"/>
        </w:rPr>
        <w:t xml:space="preserve"> </w:t>
      </w:r>
      <w:r w:rsidRPr="00C7115E">
        <w:rPr>
          <w:rFonts w:ascii="Arial" w:hAnsi="Arial" w:cs="Arial"/>
        </w:rPr>
        <w:t>F) is used to calculate the fees.</w:t>
      </w:r>
    </w:p>
    <w:p w:rsidR="00D35AC6" w:rsidRPr="00C7115E" w:rsidRDefault="00D35AC6" w:rsidP="00F6159B">
      <w:pPr>
        <w:pStyle w:val="ListParagraph"/>
        <w:numPr>
          <w:ilvl w:val="0"/>
          <w:numId w:val="17"/>
        </w:numPr>
        <w:spacing w:line="480" w:lineRule="auto"/>
        <w:ind w:left="357" w:hanging="357"/>
        <w:rPr>
          <w:rFonts w:ascii="Arial" w:hAnsi="Arial" w:cs="Arial"/>
          <w:b/>
        </w:rPr>
      </w:pPr>
      <w:r w:rsidRPr="00C7115E">
        <w:rPr>
          <w:rFonts w:ascii="Arial" w:hAnsi="Arial" w:cs="Arial"/>
        </w:rPr>
        <w:t>Inpatient Hospital Reimbursement</w:t>
      </w:r>
    </w:p>
    <w:p w:rsidR="00D35AC6" w:rsidRPr="00950035" w:rsidRDefault="00D35AC6" w:rsidP="00F6159B">
      <w:pPr>
        <w:numPr>
          <w:ilvl w:val="0"/>
          <w:numId w:val="20"/>
        </w:numPr>
        <w:spacing w:line="480" w:lineRule="auto"/>
        <w:ind w:left="714" w:hanging="357"/>
        <w:rPr>
          <w:rFonts w:ascii="Arial" w:hAnsi="Arial" w:cs="Arial"/>
          <w:b/>
        </w:rPr>
      </w:pPr>
      <w:r w:rsidRPr="00950035">
        <w:rPr>
          <w:rFonts w:ascii="Arial" w:hAnsi="Arial" w:cs="Arial"/>
        </w:rPr>
        <w:t>Inpatient hospitals are reimbursed based on fee schedules; per diem payment (an all-inclusive flat charge per day); and prospective payment.</w:t>
      </w:r>
    </w:p>
    <w:p w:rsidR="00D35AC6" w:rsidRPr="00950035" w:rsidRDefault="00D35AC6" w:rsidP="00F6159B">
      <w:pPr>
        <w:numPr>
          <w:ilvl w:val="0"/>
          <w:numId w:val="20"/>
        </w:numPr>
        <w:spacing w:line="480" w:lineRule="auto"/>
        <w:ind w:left="714" w:hanging="357"/>
        <w:rPr>
          <w:rFonts w:ascii="Arial" w:hAnsi="Arial" w:cs="Arial"/>
          <w:b/>
        </w:rPr>
      </w:pPr>
      <w:r w:rsidRPr="00950035">
        <w:rPr>
          <w:rFonts w:ascii="Arial" w:hAnsi="Arial" w:cs="Arial"/>
          <w:i/>
        </w:rPr>
        <w:t>Diagnosis-related groups</w:t>
      </w:r>
      <w:r w:rsidRPr="00950035">
        <w:rPr>
          <w:rFonts w:ascii="Arial" w:hAnsi="Arial" w:cs="Arial"/>
        </w:rPr>
        <w:t xml:space="preserve"> (D</w:t>
      </w:r>
      <w:r w:rsidR="009A70E3" w:rsidRPr="009A70E3">
        <w:rPr>
          <w:rFonts w:ascii="Arial" w:hAnsi="Arial" w:cs="Arial"/>
          <w:sz w:val="2"/>
          <w:szCs w:val="2"/>
        </w:rPr>
        <w:t xml:space="preserve"> </w:t>
      </w:r>
      <w:r w:rsidRPr="00950035">
        <w:rPr>
          <w:rFonts w:ascii="Arial" w:hAnsi="Arial" w:cs="Arial"/>
        </w:rPr>
        <w:t>R</w:t>
      </w:r>
      <w:r w:rsidR="009A70E3" w:rsidRPr="009A70E3">
        <w:rPr>
          <w:rFonts w:ascii="Arial" w:hAnsi="Arial" w:cs="Arial"/>
          <w:sz w:val="2"/>
          <w:szCs w:val="2"/>
        </w:rPr>
        <w:t xml:space="preserve"> </w:t>
      </w:r>
      <w:r w:rsidRPr="00950035">
        <w:rPr>
          <w:rFonts w:ascii="Arial" w:hAnsi="Arial" w:cs="Arial"/>
        </w:rPr>
        <w:t>G</w:t>
      </w:r>
      <w:r w:rsidR="009A70E3" w:rsidRPr="009A70E3">
        <w:rPr>
          <w:rFonts w:ascii="Arial" w:hAnsi="Arial" w:cs="Arial"/>
          <w:sz w:val="2"/>
          <w:szCs w:val="2"/>
        </w:rPr>
        <w:t xml:space="preserve"> </w:t>
      </w:r>
      <w:r w:rsidRPr="00950035">
        <w:rPr>
          <w:rFonts w:ascii="Arial" w:hAnsi="Arial" w:cs="Arial"/>
        </w:rPr>
        <w:t xml:space="preserve">s) are the most common prospective payment system. </w:t>
      </w:r>
      <w:r w:rsidRPr="00950035">
        <w:rPr>
          <w:rFonts w:ascii="Arial" w:hAnsi="Arial" w:cs="Arial"/>
          <w:i/>
        </w:rPr>
        <w:t>Hierarchical condition category</w:t>
      </w:r>
      <w:r w:rsidRPr="00950035">
        <w:rPr>
          <w:rFonts w:ascii="Arial" w:hAnsi="Arial" w:cs="Arial"/>
        </w:rPr>
        <w:t xml:space="preserve"> (H</w:t>
      </w:r>
      <w:r w:rsidR="009A70E3" w:rsidRPr="009A70E3">
        <w:rPr>
          <w:rFonts w:ascii="Arial" w:hAnsi="Arial" w:cs="Arial"/>
          <w:sz w:val="2"/>
          <w:szCs w:val="2"/>
        </w:rPr>
        <w:t xml:space="preserve"> </w:t>
      </w:r>
      <w:r w:rsidRPr="00950035">
        <w:rPr>
          <w:rFonts w:ascii="Arial" w:hAnsi="Arial" w:cs="Arial"/>
        </w:rPr>
        <w:t>C</w:t>
      </w:r>
      <w:r w:rsidR="009A70E3" w:rsidRPr="009A70E3">
        <w:rPr>
          <w:rFonts w:ascii="Arial" w:hAnsi="Arial" w:cs="Arial"/>
          <w:sz w:val="2"/>
          <w:szCs w:val="2"/>
        </w:rPr>
        <w:t xml:space="preserve"> </w:t>
      </w:r>
      <w:r w:rsidRPr="00950035">
        <w:rPr>
          <w:rFonts w:ascii="Arial" w:hAnsi="Arial" w:cs="Arial"/>
        </w:rPr>
        <w:t>C) coding further fine-tunes reimbursement.</w:t>
      </w:r>
    </w:p>
    <w:p w:rsidR="00D35AC6" w:rsidRPr="00950035" w:rsidRDefault="00D35AC6" w:rsidP="00F6159B">
      <w:pPr>
        <w:numPr>
          <w:ilvl w:val="0"/>
          <w:numId w:val="20"/>
        </w:numPr>
        <w:spacing w:line="480" w:lineRule="auto"/>
        <w:ind w:left="714" w:hanging="357"/>
        <w:rPr>
          <w:rFonts w:ascii="Arial" w:hAnsi="Arial" w:cs="Arial"/>
          <w:b/>
        </w:rPr>
      </w:pPr>
      <w:r w:rsidRPr="00950035">
        <w:rPr>
          <w:rFonts w:ascii="Arial" w:hAnsi="Arial" w:cs="Arial"/>
        </w:rPr>
        <w:t xml:space="preserve">Best-known </w:t>
      </w:r>
      <w:r w:rsidR="009A70E3" w:rsidRPr="00950035">
        <w:rPr>
          <w:rFonts w:ascii="Arial" w:hAnsi="Arial" w:cs="Arial"/>
        </w:rPr>
        <w:t>D</w:t>
      </w:r>
      <w:r w:rsidR="009A70E3" w:rsidRPr="009A70E3">
        <w:rPr>
          <w:rFonts w:ascii="Arial" w:hAnsi="Arial" w:cs="Arial"/>
          <w:sz w:val="2"/>
          <w:szCs w:val="2"/>
        </w:rPr>
        <w:t xml:space="preserve"> </w:t>
      </w:r>
      <w:r w:rsidR="009A70E3" w:rsidRPr="00950035">
        <w:rPr>
          <w:rFonts w:ascii="Arial" w:hAnsi="Arial" w:cs="Arial"/>
        </w:rPr>
        <w:t>R</w:t>
      </w:r>
      <w:r w:rsidR="009A70E3" w:rsidRPr="009A70E3">
        <w:rPr>
          <w:rFonts w:ascii="Arial" w:hAnsi="Arial" w:cs="Arial"/>
          <w:sz w:val="2"/>
          <w:szCs w:val="2"/>
        </w:rPr>
        <w:t xml:space="preserve"> </w:t>
      </w:r>
      <w:r w:rsidR="009A70E3" w:rsidRPr="00950035">
        <w:rPr>
          <w:rFonts w:ascii="Arial" w:hAnsi="Arial" w:cs="Arial"/>
        </w:rPr>
        <w:t>G</w:t>
      </w:r>
      <w:r w:rsidR="009A70E3" w:rsidRPr="009A70E3">
        <w:rPr>
          <w:rFonts w:ascii="Arial" w:hAnsi="Arial" w:cs="Arial"/>
          <w:sz w:val="2"/>
          <w:szCs w:val="2"/>
        </w:rPr>
        <w:t xml:space="preserve"> </w:t>
      </w:r>
      <w:r w:rsidR="009A70E3" w:rsidRPr="00950035">
        <w:rPr>
          <w:rFonts w:ascii="Arial" w:hAnsi="Arial" w:cs="Arial"/>
        </w:rPr>
        <w:t>s</w:t>
      </w:r>
      <w:r w:rsidRPr="00950035">
        <w:rPr>
          <w:rFonts w:ascii="Arial" w:hAnsi="Arial" w:cs="Arial"/>
        </w:rPr>
        <w:t xml:space="preserve"> are the Medicare severity-adjusted </w:t>
      </w:r>
      <w:r w:rsidR="009A70E3" w:rsidRPr="00950035">
        <w:rPr>
          <w:rFonts w:ascii="Arial" w:hAnsi="Arial" w:cs="Arial"/>
        </w:rPr>
        <w:t>D</w:t>
      </w:r>
      <w:r w:rsidR="009A70E3" w:rsidRPr="009A70E3">
        <w:rPr>
          <w:rFonts w:ascii="Arial" w:hAnsi="Arial" w:cs="Arial"/>
          <w:sz w:val="2"/>
          <w:szCs w:val="2"/>
        </w:rPr>
        <w:t xml:space="preserve"> </w:t>
      </w:r>
      <w:r w:rsidR="009A70E3" w:rsidRPr="00950035">
        <w:rPr>
          <w:rFonts w:ascii="Arial" w:hAnsi="Arial" w:cs="Arial"/>
        </w:rPr>
        <w:t>R</w:t>
      </w:r>
      <w:r w:rsidR="009A70E3" w:rsidRPr="009A70E3">
        <w:rPr>
          <w:rFonts w:ascii="Arial" w:hAnsi="Arial" w:cs="Arial"/>
          <w:sz w:val="2"/>
          <w:szCs w:val="2"/>
        </w:rPr>
        <w:t xml:space="preserve"> </w:t>
      </w:r>
      <w:r w:rsidR="009A70E3" w:rsidRPr="00950035">
        <w:rPr>
          <w:rFonts w:ascii="Arial" w:hAnsi="Arial" w:cs="Arial"/>
        </w:rPr>
        <w:t>G</w:t>
      </w:r>
      <w:r w:rsidR="009A70E3" w:rsidRPr="009A70E3">
        <w:rPr>
          <w:rFonts w:ascii="Arial" w:hAnsi="Arial" w:cs="Arial"/>
          <w:sz w:val="2"/>
          <w:szCs w:val="2"/>
        </w:rPr>
        <w:t xml:space="preserve"> </w:t>
      </w:r>
      <w:r w:rsidR="009A70E3" w:rsidRPr="00950035">
        <w:rPr>
          <w:rFonts w:ascii="Arial" w:hAnsi="Arial" w:cs="Arial"/>
        </w:rPr>
        <w:t>s</w:t>
      </w:r>
      <w:r w:rsidRPr="00950035">
        <w:rPr>
          <w:rFonts w:ascii="Arial" w:hAnsi="Arial" w:cs="Arial"/>
        </w:rPr>
        <w:t xml:space="preserve"> (M</w:t>
      </w:r>
      <w:r w:rsidR="00FE231A" w:rsidRPr="00FE231A">
        <w:rPr>
          <w:rFonts w:ascii="Arial" w:hAnsi="Arial" w:cs="Arial"/>
          <w:sz w:val="2"/>
          <w:szCs w:val="2"/>
        </w:rPr>
        <w:t xml:space="preserve"> </w:t>
      </w:r>
      <w:r w:rsidRPr="00950035">
        <w:rPr>
          <w:rFonts w:ascii="Arial" w:hAnsi="Arial" w:cs="Arial"/>
        </w:rPr>
        <w:t>S-</w:t>
      </w:r>
      <w:r w:rsidR="009A70E3" w:rsidRPr="00950035">
        <w:rPr>
          <w:rFonts w:ascii="Arial" w:hAnsi="Arial" w:cs="Arial"/>
        </w:rPr>
        <w:t>D</w:t>
      </w:r>
      <w:r w:rsidR="009A70E3" w:rsidRPr="009A70E3">
        <w:rPr>
          <w:rFonts w:ascii="Arial" w:hAnsi="Arial" w:cs="Arial"/>
          <w:sz w:val="2"/>
          <w:szCs w:val="2"/>
        </w:rPr>
        <w:t xml:space="preserve"> </w:t>
      </w:r>
      <w:r w:rsidR="009A70E3" w:rsidRPr="00950035">
        <w:rPr>
          <w:rFonts w:ascii="Arial" w:hAnsi="Arial" w:cs="Arial"/>
        </w:rPr>
        <w:t>R</w:t>
      </w:r>
      <w:r w:rsidR="009A70E3" w:rsidRPr="009A70E3">
        <w:rPr>
          <w:rFonts w:ascii="Arial" w:hAnsi="Arial" w:cs="Arial"/>
          <w:sz w:val="2"/>
          <w:szCs w:val="2"/>
        </w:rPr>
        <w:t xml:space="preserve"> </w:t>
      </w:r>
      <w:r w:rsidR="009A70E3" w:rsidRPr="00950035">
        <w:rPr>
          <w:rFonts w:ascii="Arial" w:hAnsi="Arial" w:cs="Arial"/>
        </w:rPr>
        <w:t>G</w:t>
      </w:r>
      <w:r w:rsidR="009A70E3" w:rsidRPr="009A70E3">
        <w:rPr>
          <w:rFonts w:ascii="Arial" w:hAnsi="Arial" w:cs="Arial"/>
          <w:sz w:val="2"/>
          <w:szCs w:val="2"/>
        </w:rPr>
        <w:t xml:space="preserve"> </w:t>
      </w:r>
      <w:r w:rsidR="009A70E3" w:rsidRPr="00950035">
        <w:rPr>
          <w:rFonts w:ascii="Arial" w:hAnsi="Arial" w:cs="Arial"/>
        </w:rPr>
        <w:t>s</w:t>
      </w:r>
      <w:r w:rsidRPr="00950035">
        <w:rPr>
          <w:rFonts w:ascii="Arial" w:hAnsi="Arial" w:cs="Arial"/>
        </w:rPr>
        <w:t>).</w:t>
      </w:r>
    </w:p>
    <w:p w:rsidR="00D35AC6" w:rsidRPr="00950035" w:rsidRDefault="00D35AC6" w:rsidP="00F6159B">
      <w:pPr>
        <w:numPr>
          <w:ilvl w:val="0"/>
          <w:numId w:val="20"/>
        </w:numPr>
        <w:spacing w:line="480" w:lineRule="auto"/>
        <w:ind w:left="714" w:hanging="357"/>
        <w:rPr>
          <w:rFonts w:ascii="Arial" w:hAnsi="Arial" w:cs="Arial"/>
          <w:b/>
        </w:rPr>
      </w:pPr>
      <w:r w:rsidRPr="00950035">
        <w:rPr>
          <w:rFonts w:ascii="Arial" w:hAnsi="Arial" w:cs="Arial"/>
          <w:i/>
        </w:rPr>
        <w:t>Case-based payment</w:t>
      </w:r>
      <w:r w:rsidRPr="00950035">
        <w:rPr>
          <w:rFonts w:ascii="Arial" w:hAnsi="Arial" w:cs="Arial"/>
        </w:rPr>
        <w:t xml:space="preserve"> means that the rate is determined per case, or per inpatient admission.</w:t>
      </w:r>
    </w:p>
    <w:p w:rsidR="00D35AC6" w:rsidRPr="00950035" w:rsidRDefault="00D35AC6" w:rsidP="00F6159B">
      <w:pPr>
        <w:numPr>
          <w:ilvl w:val="0"/>
          <w:numId w:val="20"/>
        </w:numPr>
        <w:autoSpaceDE w:val="0"/>
        <w:autoSpaceDN w:val="0"/>
        <w:adjustRightInd w:val="0"/>
        <w:spacing w:line="480" w:lineRule="auto"/>
        <w:ind w:left="714" w:hanging="357"/>
        <w:rPr>
          <w:rFonts w:ascii="Arial" w:hAnsi="Arial" w:cs="Arial"/>
        </w:rPr>
      </w:pPr>
      <w:r w:rsidRPr="00950035">
        <w:rPr>
          <w:rFonts w:ascii="Arial" w:hAnsi="Arial" w:cs="Arial"/>
          <w:i/>
        </w:rPr>
        <w:t>Cost outliers</w:t>
      </w:r>
      <w:r w:rsidRPr="00950035">
        <w:rPr>
          <w:rFonts w:ascii="Arial" w:hAnsi="Arial" w:cs="Arial"/>
        </w:rPr>
        <w:t xml:space="preserve"> are unusual cases in which the cost is above or below a standard threshold amount established for the D</w:t>
      </w:r>
      <w:r w:rsidR="00FE231A" w:rsidRPr="00FE231A">
        <w:rPr>
          <w:rFonts w:ascii="Arial" w:hAnsi="Arial" w:cs="Arial"/>
          <w:sz w:val="2"/>
          <w:szCs w:val="2"/>
        </w:rPr>
        <w:t xml:space="preserve"> </w:t>
      </w:r>
      <w:r w:rsidRPr="00950035">
        <w:rPr>
          <w:rFonts w:ascii="Arial" w:hAnsi="Arial" w:cs="Arial"/>
        </w:rPr>
        <w:t>R</w:t>
      </w:r>
      <w:r w:rsidR="00FE231A" w:rsidRPr="00FE231A">
        <w:rPr>
          <w:rFonts w:ascii="Arial" w:hAnsi="Arial" w:cs="Arial"/>
          <w:sz w:val="2"/>
          <w:szCs w:val="2"/>
        </w:rPr>
        <w:t xml:space="preserve"> </w:t>
      </w:r>
      <w:r w:rsidRPr="00950035">
        <w:rPr>
          <w:rFonts w:ascii="Arial" w:hAnsi="Arial" w:cs="Arial"/>
        </w:rPr>
        <w:t>G.</w:t>
      </w:r>
    </w:p>
    <w:p w:rsidR="00D35AC6" w:rsidRPr="00950035" w:rsidRDefault="00D35AC6" w:rsidP="00F6159B">
      <w:pPr>
        <w:numPr>
          <w:ilvl w:val="0"/>
          <w:numId w:val="20"/>
        </w:numPr>
        <w:autoSpaceDE w:val="0"/>
        <w:autoSpaceDN w:val="0"/>
        <w:adjustRightInd w:val="0"/>
        <w:spacing w:line="480" w:lineRule="auto"/>
        <w:ind w:left="714" w:hanging="357"/>
        <w:rPr>
          <w:rFonts w:ascii="Arial" w:hAnsi="Arial" w:cs="Arial"/>
        </w:rPr>
      </w:pPr>
      <w:r w:rsidRPr="00950035">
        <w:rPr>
          <w:rFonts w:ascii="Arial" w:hAnsi="Arial" w:cs="Arial"/>
        </w:rPr>
        <w:t xml:space="preserve">A </w:t>
      </w:r>
      <w:r w:rsidRPr="00950035">
        <w:rPr>
          <w:rFonts w:ascii="Arial" w:hAnsi="Arial" w:cs="Arial"/>
          <w:i/>
        </w:rPr>
        <w:t>D</w:t>
      </w:r>
      <w:r w:rsidR="00FE231A" w:rsidRPr="00FE231A">
        <w:rPr>
          <w:rFonts w:ascii="Arial" w:hAnsi="Arial" w:cs="Arial"/>
          <w:i/>
          <w:sz w:val="2"/>
          <w:szCs w:val="2"/>
        </w:rPr>
        <w:t xml:space="preserve"> </w:t>
      </w:r>
      <w:r w:rsidRPr="00950035">
        <w:rPr>
          <w:rFonts w:ascii="Arial" w:hAnsi="Arial" w:cs="Arial"/>
          <w:i/>
        </w:rPr>
        <w:t>R</w:t>
      </w:r>
      <w:r w:rsidR="00FE231A" w:rsidRPr="00FE231A">
        <w:rPr>
          <w:rFonts w:ascii="Arial" w:hAnsi="Arial" w:cs="Arial"/>
          <w:i/>
          <w:sz w:val="2"/>
          <w:szCs w:val="2"/>
        </w:rPr>
        <w:t xml:space="preserve"> </w:t>
      </w:r>
      <w:r w:rsidRPr="00950035">
        <w:rPr>
          <w:rFonts w:ascii="Arial" w:hAnsi="Arial" w:cs="Arial"/>
          <w:i/>
        </w:rPr>
        <w:t>G grouper</w:t>
      </w:r>
      <w:r w:rsidRPr="00950035">
        <w:rPr>
          <w:rFonts w:ascii="Arial" w:hAnsi="Arial" w:cs="Arial"/>
        </w:rPr>
        <w:t xml:space="preserve"> is software that considers several clinical and demographic characteristics of a patient.</w:t>
      </w:r>
    </w:p>
    <w:p w:rsidR="00D35AC6" w:rsidRPr="00950035" w:rsidRDefault="00D35AC6" w:rsidP="00F6159B">
      <w:pPr>
        <w:numPr>
          <w:ilvl w:val="0"/>
          <w:numId w:val="20"/>
        </w:numPr>
        <w:autoSpaceDE w:val="0"/>
        <w:autoSpaceDN w:val="0"/>
        <w:adjustRightInd w:val="0"/>
        <w:spacing w:line="480" w:lineRule="auto"/>
        <w:ind w:left="714" w:hanging="357"/>
        <w:rPr>
          <w:rFonts w:ascii="Arial" w:hAnsi="Arial" w:cs="Arial"/>
        </w:rPr>
      </w:pPr>
      <w:r w:rsidRPr="00950035">
        <w:rPr>
          <w:rFonts w:ascii="Arial" w:hAnsi="Arial" w:cs="Arial"/>
          <w:i/>
        </w:rPr>
        <w:lastRenderedPageBreak/>
        <w:t>Hierarchical condition category</w:t>
      </w:r>
      <w:r w:rsidRPr="00950035">
        <w:rPr>
          <w:rFonts w:ascii="Arial" w:hAnsi="Arial" w:cs="Arial"/>
        </w:rPr>
        <w:t xml:space="preserve"> coding (</w:t>
      </w:r>
      <w:r w:rsidR="009A70E3" w:rsidRPr="00950035">
        <w:rPr>
          <w:rFonts w:ascii="Arial" w:hAnsi="Arial" w:cs="Arial"/>
        </w:rPr>
        <w:t>H</w:t>
      </w:r>
      <w:r w:rsidR="009A70E3" w:rsidRPr="009A70E3">
        <w:rPr>
          <w:rFonts w:ascii="Arial" w:hAnsi="Arial" w:cs="Arial"/>
          <w:sz w:val="2"/>
          <w:szCs w:val="2"/>
        </w:rPr>
        <w:t xml:space="preserve"> </w:t>
      </w:r>
      <w:r w:rsidR="009A70E3" w:rsidRPr="00950035">
        <w:rPr>
          <w:rFonts w:ascii="Arial" w:hAnsi="Arial" w:cs="Arial"/>
        </w:rPr>
        <w:t>C</w:t>
      </w:r>
      <w:r w:rsidR="009A70E3" w:rsidRPr="009A70E3">
        <w:rPr>
          <w:rFonts w:ascii="Arial" w:hAnsi="Arial" w:cs="Arial"/>
          <w:sz w:val="2"/>
          <w:szCs w:val="2"/>
        </w:rPr>
        <w:t xml:space="preserve"> </w:t>
      </w:r>
      <w:r w:rsidR="009A70E3" w:rsidRPr="00950035">
        <w:rPr>
          <w:rFonts w:ascii="Arial" w:hAnsi="Arial" w:cs="Arial"/>
        </w:rPr>
        <w:t>C</w:t>
      </w:r>
      <w:r w:rsidRPr="00950035">
        <w:rPr>
          <w:rFonts w:ascii="Arial" w:hAnsi="Arial" w:cs="Arial"/>
        </w:rPr>
        <w:t xml:space="preserve">) was developed to estimate future health risks and costs for Medicare Advantage and inpatients. The focus is to identify </w:t>
      </w:r>
      <w:proofErr w:type="spellStart"/>
      <w:r w:rsidRPr="00950035">
        <w:rPr>
          <w:rFonts w:ascii="Arial" w:hAnsi="Arial" w:cs="Arial"/>
        </w:rPr>
        <w:t>inpatients</w:t>
      </w:r>
      <w:proofErr w:type="spellEnd"/>
      <w:r w:rsidRPr="00950035">
        <w:rPr>
          <w:rFonts w:ascii="Arial" w:hAnsi="Arial" w:cs="Arial"/>
        </w:rPr>
        <w:t xml:space="preserve"> with chronic, high-cost illnesses, s</w:t>
      </w:r>
      <w:r w:rsidR="00DE44FB">
        <w:rPr>
          <w:rFonts w:ascii="Arial" w:hAnsi="Arial" w:cs="Arial"/>
        </w:rPr>
        <w:t>uch as certain types of cancer.</w:t>
      </w:r>
    </w:p>
    <w:p w:rsidR="00D35AC6" w:rsidRPr="00C7115E" w:rsidRDefault="00D35AC6" w:rsidP="00F6159B">
      <w:pPr>
        <w:pStyle w:val="ListParagraph"/>
        <w:numPr>
          <w:ilvl w:val="0"/>
          <w:numId w:val="17"/>
        </w:numPr>
        <w:autoSpaceDE w:val="0"/>
        <w:autoSpaceDN w:val="0"/>
        <w:adjustRightInd w:val="0"/>
        <w:spacing w:line="480" w:lineRule="auto"/>
        <w:ind w:left="357" w:hanging="357"/>
        <w:rPr>
          <w:rFonts w:ascii="Arial" w:hAnsi="Arial" w:cs="Arial"/>
        </w:rPr>
      </w:pPr>
      <w:r w:rsidRPr="00C7115E">
        <w:rPr>
          <w:rFonts w:ascii="Arial" w:hAnsi="Arial" w:cs="Arial"/>
        </w:rPr>
        <w:t>Outpatient Hospital Reimbursement</w:t>
      </w:r>
    </w:p>
    <w:p w:rsidR="00D35AC6" w:rsidRPr="00950035" w:rsidRDefault="00D35AC6" w:rsidP="00F6159B">
      <w:pPr>
        <w:numPr>
          <w:ilvl w:val="0"/>
          <w:numId w:val="21"/>
        </w:numPr>
        <w:spacing w:line="480" w:lineRule="auto"/>
        <w:rPr>
          <w:rFonts w:ascii="Arial" w:hAnsi="Arial" w:cs="Arial"/>
        </w:rPr>
      </w:pPr>
      <w:r w:rsidRPr="00950035">
        <w:rPr>
          <w:rFonts w:ascii="Arial" w:hAnsi="Arial" w:cs="Arial"/>
        </w:rPr>
        <w:t>C</w:t>
      </w:r>
      <w:r w:rsidR="00FE231A" w:rsidRPr="00FE231A">
        <w:rPr>
          <w:rFonts w:ascii="Arial" w:hAnsi="Arial" w:cs="Arial"/>
          <w:sz w:val="2"/>
          <w:szCs w:val="2"/>
        </w:rPr>
        <w:t xml:space="preserve"> </w:t>
      </w:r>
      <w:r w:rsidRPr="00950035">
        <w:rPr>
          <w:rFonts w:ascii="Arial" w:hAnsi="Arial" w:cs="Arial"/>
        </w:rPr>
        <w:t>M</w:t>
      </w:r>
      <w:r w:rsidR="00FE231A" w:rsidRPr="00FE231A">
        <w:rPr>
          <w:rFonts w:ascii="Arial" w:hAnsi="Arial" w:cs="Arial"/>
          <w:sz w:val="2"/>
          <w:szCs w:val="2"/>
        </w:rPr>
        <w:t xml:space="preserve"> </w:t>
      </w:r>
      <w:r w:rsidRPr="00950035">
        <w:rPr>
          <w:rFonts w:ascii="Arial" w:hAnsi="Arial" w:cs="Arial"/>
        </w:rPr>
        <w:t xml:space="preserve">S </w:t>
      </w:r>
      <w:r w:rsidR="009A70E3" w:rsidRPr="00C7115E">
        <w:rPr>
          <w:rFonts w:ascii="Arial" w:hAnsi="Arial" w:cs="Arial"/>
        </w:rPr>
        <w:t>O</w:t>
      </w:r>
      <w:r w:rsidR="009A70E3" w:rsidRPr="009A70E3">
        <w:rPr>
          <w:rFonts w:ascii="Arial" w:hAnsi="Arial" w:cs="Arial"/>
          <w:sz w:val="2"/>
          <w:szCs w:val="2"/>
        </w:rPr>
        <w:t xml:space="preserve"> </w:t>
      </w:r>
      <w:r w:rsidR="009A70E3" w:rsidRPr="00C7115E">
        <w:rPr>
          <w:rFonts w:ascii="Arial" w:hAnsi="Arial" w:cs="Arial"/>
        </w:rPr>
        <w:t>P</w:t>
      </w:r>
      <w:r w:rsidR="009A70E3" w:rsidRPr="009A70E3">
        <w:rPr>
          <w:rFonts w:ascii="Arial" w:hAnsi="Arial" w:cs="Arial"/>
          <w:sz w:val="2"/>
          <w:szCs w:val="2"/>
        </w:rPr>
        <w:t xml:space="preserve"> </w:t>
      </w:r>
      <w:r w:rsidR="009A70E3" w:rsidRPr="00C7115E">
        <w:rPr>
          <w:rFonts w:ascii="Arial" w:hAnsi="Arial" w:cs="Arial"/>
        </w:rPr>
        <w:t>P</w:t>
      </w:r>
      <w:r w:rsidR="009A70E3" w:rsidRPr="009A70E3">
        <w:rPr>
          <w:rFonts w:ascii="Arial" w:hAnsi="Arial" w:cs="Arial"/>
          <w:sz w:val="2"/>
          <w:szCs w:val="2"/>
        </w:rPr>
        <w:t xml:space="preserve"> </w:t>
      </w:r>
      <w:r w:rsidR="009A70E3" w:rsidRPr="00C7115E">
        <w:rPr>
          <w:rFonts w:ascii="Arial" w:hAnsi="Arial" w:cs="Arial"/>
        </w:rPr>
        <w:t>S</w:t>
      </w:r>
      <w:r w:rsidRPr="00950035">
        <w:rPr>
          <w:rFonts w:ascii="Arial" w:hAnsi="Arial" w:cs="Arial"/>
        </w:rPr>
        <w:t xml:space="preserve"> assigns individual services to an ambulatory payment classification (A</w:t>
      </w:r>
      <w:r w:rsidR="00FE231A" w:rsidRPr="00FE231A">
        <w:rPr>
          <w:rFonts w:ascii="Arial" w:hAnsi="Arial" w:cs="Arial"/>
          <w:sz w:val="2"/>
          <w:szCs w:val="2"/>
        </w:rPr>
        <w:t xml:space="preserve"> </w:t>
      </w:r>
      <w:r w:rsidRPr="00950035">
        <w:rPr>
          <w:rFonts w:ascii="Arial" w:hAnsi="Arial" w:cs="Arial"/>
        </w:rPr>
        <w:t>P</w:t>
      </w:r>
      <w:r w:rsidR="00FE231A" w:rsidRPr="00FE231A">
        <w:rPr>
          <w:rFonts w:ascii="Arial" w:hAnsi="Arial" w:cs="Arial"/>
          <w:sz w:val="2"/>
          <w:szCs w:val="2"/>
        </w:rPr>
        <w:t xml:space="preserve"> </w:t>
      </w:r>
      <w:r w:rsidRPr="00950035">
        <w:rPr>
          <w:rFonts w:ascii="Arial" w:hAnsi="Arial" w:cs="Arial"/>
        </w:rPr>
        <w:t>C) based on similar clinical cha</w:t>
      </w:r>
      <w:r w:rsidR="00DE44FB">
        <w:rPr>
          <w:rFonts w:ascii="Arial" w:hAnsi="Arial" w:cs="Arial"/>
        </w:rPr>
        <w:t>racteristics and similar costs.</w:t>
      </w:r>
    </w:p>
    <w:p w:rsidR="00D35AC6" w:rsidRPr="00950035" w:rsidRDefault="00D35AC6" w:rsidP="00F6159B">
      <w:pPr>
        <w:numPr>
          <w:ilvl w:val="0"/>
          <w:numId w:val="21"/>
        </w:numPr>
        <w:autoSpaceDE w:val="0"/>
        <w:autoSpaceDN w:val="0"/>
        <w:adjustRightInd w:val="0"/>
        <w:spacing w:line="480" w:lineRule="auto"/>
        <w:rPr>
          <w:rFonts w:ascii="Arial" w:hAnsi="Arial" w:cs="Arial"/>
        </w:rPr>
      </w:pPr>
      <w:r w:rsidRPr="00950035">
        <w:rPr>
          <w:rFonts w:ascii="Arial" w:hAnsi="Arial" w:cs="Arial"/>
        </w:rPr>
        <w:t xml:space="preserve">Private payers may adopt Medicare </w:t>
      </w:r>
      <w:proofErr w:type="gramStart"/>
      <w:r w:rsidR="00FE231A" w:rsidRPr="00950035">
        <w:rPr>
          <w:rFonts w:ascii="Arial" w:hAnsi="Arial" w:cs="Arial"/>
        </w:rPr>
        <w:t>A</w:t>
      </w:r>
      <w:proofErr w:type="gramEnd"/>
      <w:r w:rsidR="00FE231A" w:rsidRPr="00FE231A">
        <w:rPr>
          <w:rFonts w:ascii="Arial" w:hAnsi="Arial" w:cs="Arial"/>
          <w:sz w:val="2"/>
          <w:szCs w:val="2"/>
        </w:rPr>
        <w:t xml:space="preserve"> </w:t>
      </w:r>
      <w:r w:rsidR="00FE231A" w:rsidRPr="00950035">
        <w:rPr>
          <w:rFonts w:ascii="Arial" w:hAnsi="Arial" w:cs="Arial"/>
        </w:rPr>
        <w:t>P</w:t>
      </w:r>
      <w:r w:rsidR="00FE231A" w:rsidRPr="00FE231A">
        <w:rPr>
          <w:rFonts w:ascii="Arial" w:hAnsi="Arial" w:cs="Arial"/>
          <w:sz w:val="2"/>
          <w:szCs w:val="2"/>
        </w:rPr>
        <w:t xml:space="preserve"> </w:t>
      </w:r>
      <w:r w:rsidR="00FE231A" w:rsidRPr="00950035">
        <w:rPr>
          <w:rFonts w:ascii="Arial" w:hAnsi="Arial" w:cs="Arial"/>
        </w:rPr>
        <w:t>C</w:t>
      </w:r>
      <w:r w:rsidR="00DE44FB" w:rsidRPr="00DE44FB">
        <w:rPr>
          <w:rFonts w:ascii="Arial" w:hAnsi="Arial" w:cs="Arial"/>
          <w:sz w:val="2"/>
          <w:szCs w:val="2"/>
        </w:rPr>
        <w:t xml:space="preserve"> </w:t>
      </w:r>
      <w:r w:rsidRPr="00950035">
        <w:rPr>
          <w:rFonts w:ascii="Arial" w:hAnsi="Arial" w:cs="Arial"/>
        </w:rPr>
        <w:t>s, modify them, establish their own, or pay based on individual C</w:t>
      </w:r>
      <w:r w:rsidR="00FE231A" w:rsidRPr="00FE231A">
        <w:rPr>
          <w:rFonts w:ascii="Arial" w:hAnsi="Arial" w:cs="Arial"/>
          <w:sz w:val="2"/>
          <w:szCs w:val="2"/>
        </w:rPr>
        <w:t xml:space="preserve"> </w:t>
      </w:r>
      <w:r w:rsidRPr="00950035">
        <w:rPr>
          <w:rFonts w:ascii="Arial" w:hAnsi="Arial" w:cs="Arial"/>
        </w:rPr>
        <w:t>P</w:t>
      </w:r>
      <w:r w:rsidR="00FE231A" w:rsidRPr="00FE231A">
        <w:rPr>
          <w:rFonts w:ascii="Arial" w:hAnsi="Arial" w:cs="Arial"/>
          <w:sz w:val="2"/>
          <w:szCs w:val="2"/>
        </w:rPr>
        <w:t xml:space="preserve"> </w:t>
      </w:r>
      <w:r w:rsidRPr="00950035">
        <w:rPr>
          <w:rFonts w:ascii="Arial" w:hAnsi="Arial" w:cs="Arial"/>
        </w:rPr>
        <w:t>T codes.</w:t>
      </w:r>
    </w:p>
    <w:p w:rsidR="00D35AC6" w:rsidRPr="00C7115E" w:rsidRDefault="00D35AC6" w:rsidP="00F6159B">
      <w:pPr>
        <w:pStyle w:val="ListParagraph"/>
        <w:numPr>
          <w:ilvl w:val="0"/>
          <w:numId w:val="17"/>
        </w:numPr>
        <w:autoSpaceDE w:val="0"/>
        <w:autoSpaceDN w:val="0"/>
        <w:adjustRightInd w:val="0"/>
        <w:spacing w:line="480" w:lineRule="auto"/>
        <w:ind w:left="357" w:hanging="357"/>
        <w:rPr>
          <w:rFonts w:ascii="Arial" w:hAnsi="Arial" w:cs="Arial"/>
        </w:rPr>
      </w:pPr>
      <w:r w:rsidRPr="00C7115E">
        <w:rPr>
          <w:rFonts w:ascii="Arial" w:hAnsi="Arial" w:cs="Arial"/>
        </w:rPr>
        <w:t>Reimbursement in other settings includes inpatient rehabilitation hospitals, ambulatory surgery centers, skilled nursing facilities, home health agencies, and others.</w:t>
      </w:r>
    </w:p>
    <w:p w:rsidR="00D35AC6" w:rsidRDefault="00D35AC6" w:rsidP="00F72DD8">
      <w:pPr>
        <w:pStyle w:val="Heading3"/>
      </w:pPr>
      <w:r w:rsidRPr="00950035">
        <w:t>Teaching Notes</w:t>
      </w:r>
    </w:p>
    <w:p w:rsidR="00C7115E" w:rsidRPr="00950035" w:rsidRDefault="00C7115E" w:rsidP="00F72DD8">
      <w:pPr>
        <w:pStyle w:val="Heading4"/>
      </w:pPr>
      <w:r w:rsidRPr="00950035">
        <w:t>Teaching Resource</w:t>
      </w:r>
      <w:r w:rsidR="00A77BF4">
        <w:t>:</w:t>
      </w:r>
    </w:p>
    <w:p w:rsidR="00C7115E" w:rsidRPr="00950035" w:rsidRDefault="00C7115E" w:rsidP="00C7115E">
      <w:pPr>
        <w:spacing w:line="480" w:lineRule="auto"/>
        <w:rPr>
          <w:rFonts w:ascii="Arial" w:hAnsi="Arial" w:cs="Arial"/>
        </w:rPr>
      </w:pPr>
      <w:r w:rsidRPr="00950035">
        <w:rPr>
          <w:rFonts w:ascii="Arial" w:hAnsi="Arial" w:cs="Arial"/>
          <w:b/>
          <w:i/>
        </w:rPr>
        <w:t xml:space="preserve">Pearson’s Comprehensive Medical Coding: A Path </w:t>
      </w:r>
      <w:proofErr w:type="gramStart"/>
      <w:r w:rsidRPr="00950035">
        <w:rPr>
          <w:rFonts w:ascii="Arial" w:hAnsi="Arial" w:cs="Arial"/>
          <w:b/>
          <w:i/>
        </w:rPr>
        <w:t>To</w:t>
      </w:r>
      <w:proofErr w:type="gramEnd"/>
      <w:r w:rsidRPr="00950035">
        <w:rPr>
          <w:rFonts w:ascii="Arial" w:hAnsi="Arial" w:cs="Arial"/>
          <w:b/>
          <w:i/>
        </w:rPr>
        <w:t xml:space="preserve"> Success</w:t>
      </w:r>
      <w:r w:rsidRPr="00950035">
        <w:rPr>
          <w:rFonts w:ascii="Arial" w:hAnsi="Arial" w:cs="Arial"/>
          <w:b/>
        </w:rPr>
        <w:t>, Chapter</w:t>
      </w:r>
      <w:r w:rsidRPr="00950035">
        <w:rPr>
          <w:rFonts w:ascii="Arial" w:hAnsi="Arial" w:cs="Arial"/>
        </w:rPr>
        <w:t xml:space="preserve"> </w:t>
      </w:r>
      <w:r w:rsidRPr="00950035">
        <w:rPr>
          <w:rFonts w:ascii="Arial" w:hAnsi="Arial" w:cs="Arial"/>
          <w:b/>
        </w:rPr>
        <w:t>2</w:t>
      </w:r>
    </w:p>
    <w:p w:rsidR="00C7115E" w:rsidRPr="00950035" w:rsidRDefault="00DE44FB" w:rsidP="00F72DD8">
      <w:pPr>
        <w:pStyle w:val="Heading4"/>
      </w:pPr>
      <w:r>
        <w:t>PowerPoint Lecture Slides</w:t>
      </w:r>
    </w:p>
    <w:p w:rsidR="00C7115E" w:rsidRPr="00950035" w:rsidRDefault="00C7115E" w:rsidP="00F72DD8">
      <w:pPr>
        <w:pStyle w:val="Heading4"/>
      </w:pPr>
      <w:r w:rsidRPr="00950035">
        <w:t>In-Class Activities</w:t>
      </w:r>
      <w:r w:rsidR="00A77BF4">
        <w:t>:</w:t>
      </w:r>
    </w:p>
    <w:p w:rsidR="00C7115E" w:rsidRPr="00950035" w:rsidRDefault="00C7115E" w:rsidP="00C7115E">
      <w:pPr>
        <w:spacing w:line="480" w:lineRule="auto"/>
        <w:rPr>
          <w:rFonts w:ascii="Arial" w:hAnsi="Arial" w:cs="Arial"/>
        </w:rPr>
      </w:pPr>
      <w:r w:rsidRPr="00950035">
        <w:rPr>
          <w:rFonts w:ascii="Arial" w:hAnsi="Arial" w:cs="Arial"/>
        </w:rPr>
        <w:t>Discuss the extensive terminology and the acronyms as</w:t>
      </w:r>
      <w:r w:rsidR="00DE44FB">
        <w:rPr>
          <w:rFonts w:ascii="Arial" w:hAnsi="Arial" w:cs="Arial"/>
        </w:rPr>
        <w:t>sociated with that terminology.</w:t>
      </w:r>
    </w:p>
    <w:p w:rsidR="00C7115E" w:rsidRPr="00950035" w:rsidRDefault="00C7115E" w:rsidP="00C7115E">
      <w:pPr>
        <w:spacing w:line="480" w:lineRule="auto"/>
        <w:rPr>
          <w:rFonts w:ascii="Arial" w:hAnsi="Arial" w:cs="Arial"/>
        </w:rPr>
      </w:pPr>
      <w:r w:rsidRPr="00950035">
        <w:rPr>
          <w:rFonts w:ascii="Arial" w:hAnsi="Arial" w:cs="Arial"/>
        </w:rPr>
        <w:t xml:space="preserve">Discuss the role Medicare and </w:t>
      </w:r>
      <w:r w:rsidR="00FE231A" w:rsidRPr="00950035">
        <w:rPr>
          <w:rFonts w:ascii="Arial" w:hAnsi="Arial" w:cs="Arial"/>
        </w:rPr>
        <w:t>C</w:t>
      </w:r>
      <w:r w:rsidR="00FE231A" w:rsidRPr="00FE231A">
        <w:rPr>
          <w:rFonts w:ascii="Arial" w:hAnsi="Arial" w:cs="Arial"/>
          <w:sz w:val="2"/>
          <w:szCs w:val="2"/>
        </w:rPr>
        <w:t xml:space="preserve"> </w:t>
      </w:r>
      <w:r w:rsidR="00FE231A" w:rsidRPr="00950035">
        <w:rPr>
          <w:rFonts w:ascii="Arial" w:hAnsi="Arial" w:cs="Arial"/>
        </w:rPr>
        <w:t>M</w:t>
      </w:r>
      <w:r w:rsidR="00FE231A" w:rsidRPr="00FE231A">
        <w:rPr>
          <w:rFonts w:ascii="Arial" w:hAnsi="Arial" w:cs="Arial"/>
          <w:sz w:val="2"/>
          <w:szCs w:val="2"/>
        </w:rPr>
        <w:t xml:space="preserve"> </w:t>
      </w:r>
      <w:r w:rsidR="00FE231A" w:rsidRPr="00950035">
        <w:rPr>
          <w:rFonts w:ascii="Arial" w:hAnsi="Arial" w:cs="Arial"/>
        </w:rPr>
        <w:t>S</w:t>
      </w:r>
      <w:r w:rsidRPr="00950035">
        <w:rPr>
          <w:rFonts w:ascii="Arial" w:hAnsi="Arial" w:cs="Arial"/>
        </w:rPr>
        <w:t xml:space="preserve"> play in establishing fees and reimbursement.</w:t>
      </w:r>
    </w:p>
    <w:p w:rsidR="00C7115E" w:rsidRPr="00950035" w:rsidRDefault="00C7115E" w:rsidP="00C7115E">
      <w:pPr>
        <w:spacing w:line="480" w:lineRule="auto"/>
        <w:rPr>
          <w:rFonts w:ascii="Arial" w:hAnsi="Arial" w:cs="Arial"/>
        </w:rPr>
      </w:pPr>
      <w:r w:rsidRPr="00950035">
        <w:rPr>
          <w:rFonts w:ascii="Arial" w:hAnsi="Arial" w:cs="Arial"/>
        </w:rPr>
        <w:lastRenderedPageBreak/>
        <w:t>Discuss how important reimbursement is in all medical settings.</w:t>
      </w:r>
    </w:p>
    <w:p w:rsidR="00C7115E" w:rsidRPr="00950035" w:rsidRDefault="00C7115E" w:rsidP="00F72DD8">
      <w:pPr>
        <w:pStyle w:val="Heading4"/>
      </w:pPr>
      <w:r w:rsidRPr="00950035">
        <w:t>Teaching Notes/Tips</w:t>
      </w:r>
      <w:r w:rsidR="00A77BF4">
        <w:t>:</w:t>
      </w:r>
    </w:p>
    <w:p w:rsidR="00C7115E" w:rsidRPr="00950035" w:rsidRDefault="00C7115E" w:rsidP="00F6159B">
      <w:pPr>
        <w:numPr>
          <w:ilvl w:val="0"/>
          <w:numId w:val="3"/>
        </w:numPr>
        <w:autoSpaceDE w:val="0"/>
        <w:autoSpaceDN w:val="0"/>
        <w:adjustRightInd w:val="0"/>
        <w:spacing w:line="480" w:lineRule="auto"/>
        <w:rPr>
          <w:rFonts w:ascii="Arial" w:hAnsi="Arial" w:cs="Arial"/>
          <w:color w:val="000000"/>
        </w:rPr>
      </w:pPr>
      <w:r w:rsidRPr="00950035">
        <w:rPr>
          <w:rFonts w:ascii="Arial" w:hAnsi="Arial" w:cs="Arial"/>
          <w:color w:val="000000"/>
        </w:rPr>
        <w:t xml:space="preserve">Show how a fee is established by multiplying the total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B</w:t>
      </w:r>
      <w:r w:rsidR="009A70E3" w:rsidRPr="009A70E3">
        <w:rPr>
          <w:rFonts w:ascii="Arial" w:hAnsi="Arial" w:cs="Arial"/>
          <w:sz w:val="2"/>
          <w:szCs w:val="2"/>
        </w:rPr>
        <w:t xml:space="preserve">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V</w:t>
      </w:r>
      <w:r w:rsidR="009A70E3" w:rsidRPr="009A70E3">
        <w:rPr>
          <w:rFonts w:ascii="Arial" w:hAnsi="Arial" w:cs="Arial"/>
          <w:sz w:val="2"/>
          <w:szCs w:val="2"/>
        </w:rPr>
        <w:t xml:space="preserve"> </w:t>
      </w:r>
      <w:r w:rsidR="009A70E3" w:rsidRPr="00C7115E">
        <w:rPr>
          <w:rFonts w:ascii="Arial" w:hAnsi="Arial" w:cs="Arial"/>
        </w:rPr>
        <w:t>S</w:t>
      </w:r>
      <w:r w:rsidRPr="00950035">
        <w:rPr>
          <w:rFonts w:ascii="Arial" w:hAnsi="Arial" w:cs="Arial"/>
          <w:color w:val="000000"/>
        </w:rPr>
        <w:t xml:space="preserve"> value for a </w:t>
      </w:r>
      <w:r w:rsidR="00FE231A" w:rsidRPr="00950035">
        <w:rPr>
          <w:rFonts w:ascii="Arial" w:hAnsi="Arial" w:cs="Arial"/>
        </w:rPr>
        <w:t>C</w:t>
      </w:r>
      <w:r w:rsidR="00FE231A" w:rsidRPr="00FE231A">
        <w:rPr>
          <w:rFonts w:ascii="Arial" w:hAnsi="Arial" w:cs="Arial"/>
          <w:sz w:val="2"/>
          <w:szCs w:val="2"/>
        </w:rPr>
        <w:t xml:space="preserve"> </w:t>
      </w:r>
      <w:r w:rsidR="00FE231A" w:rsidRPr="00950035">
        <w:rPr>
          <w:rFonts w:ascii="Arial" w:hAnsi="Arial" w:cs="Arial"/>
        </w:rPr>
        <w:t>P</w:t>
      </w:r>
      <w:r w:rsidR="00FE231A" w:rsidRPr="00FE231A">
        <w:rPr>
          <w:rFonts w:ascii="Arial" w:hAnsi="Arial" w:cs="Arial"/>
          <w:sz w:val="2"/>
          <w:szCs w:val="2"/>
        </w:rPr>
        <w:t xml:space="preserve"> </w:t>
      </w:r>
      <w:r w:rsidR="00FE231A" w:rsidRPr="00950035">
        <w:rPr>
          <w:rFonts w:ascii="Arial" w:hAnsi="Arial" w:cs="Arial"/>
        </w:rPr>
        <w:t>T</w:t>
      </w:r>
      <w:r w:rsidRPr="00950035">
        <w:rPr>
          <w:rFonts w:ascii="Arial" w:hAnsi="Arial" w:cs="Arial"/>
          <w:color w:val="000000"/>
        </w:rPr>
        <w:t xml:space="preserve"> code by the annual conversion factor (</w:t>
      </w:r>
      <w:r w:rsidR="009A70E3" w:rsidRPr="00C7115E">
        <w:rPr>
          <w:rFonts w:ascii="Arial" w:hAnsi="Arial" w:cs="Arial"/>
        </w:rPr>
        <w:t>C</w:t>
      </w:r>
      <w:r w:rsidR="009A70E3" w:rsidRPr="009A70E3">
        <w:rPr>
          <w:rFonts w:ascii="Arial" w:hAnsi="Arial" w:cs="Arial"/>
          <w:sz w:val="2"/>
          <w:szCs w:val="2"/>
        </w:rPr>
        <w:t xml:space="preserve"> </w:t>
      </w:r>
      <w:r w:rsidR="009A70E3" w:rsidRPr="00C7115E">
        <w:rPr>
          <w:rFonts w:ascii="Arial" w:hAnsi="Arial" w:cs="Arial"/>
        </w:rPr>
        <w:t>F</w:t>
      </w:r>
      <w:r w:rsidRPr="00950035">
        <w:rPr>
          <w:rFonts w:ascii="Arial" w:hAnsi="Arial" w:cs="Arial"/>
          <w:color w:val="000000"/>
        </w:rPr>
        <w:t xml:space="preserve">). For example, a conversion factor of $35 means that an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B</w:t>
      </w:r>
      <w:r w:rsidR="009A70E3" w:rsidRPr="009A70E3">
        <w:rPr>
          <w:rFonts w:ascii="Arial" w:hAnsi="Arial" w:cs="Arial"/>
          <w:sz w:val="2"/>
          <w:szCs w:val="2"/>
        </w:rPr>
        <w:t xml:space="preserve">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V</w:t>
      </w:r>
      <w:r w:rsidR="009A70E3" w:rsidRPr="009A70E3">
        <w:rPr>
          <w:rFonts w:ascii="Arial" w:hAnsi="Arial" w:cs="Arial"/>
          <w:sz w:val="2"/>
          <w:szCs w:val="2"/>
        </w:rPr>
        <w:t xml:space="preserve"> </w:t>
      </w:r>
      <w:r w:rsidR="009A70E3" w:rsidRPr="00C7115E">
        <w:rPr>
          <w:rFonts w:ascii="Arial" w:hAnsi="Arial" w:cs="Arial"/>
        </w:rPr>
        <w:t>S</w:t>
      </w:r>
      <w:r w:rsidRPr="00950035">
        <w:rPr>
          <w:rFonts w:ascii="Arial" w:hAnsi="Arial" w:cs="Arial"/>
          <w:color w:val="000000"/>
        </w:rPr>
        <w:t xml:space="preserve"> value of 1.0 is worth $35 on the </w:t>
      </w:r>
      <w:r w:rsidR="009A70E3" w:rsidRPr="00C7115E">
        <w:rPr>
          <w:rFonts w:ascii="Arial" w:hAnsi="Arial" w:cs="Arial"/>
        </w:rPr>
        <w:t>M</w:t>
      </w:r>
      <w:r w:rsidR="009A70E3" w:rsidRPr="009A70E3">
        <w:rPr>
          <w:rFonts w:ascii="Arial" w:hAnsi="Arial" w:cs="Arial"/>
          <w:sz w:val="2"/>
          <w:szCs w:val="2"/>
        </w:rPr>
        <w:t xml:space="preserve"> </w:t>
      </w:r>
      <w:r w:rsidR="009A70E3" w:rsidRPr="00C7115E">
        <w:rPr>
          <w:rFonts w:ascii="Arial" w:hAnsi="Arial" w:cs="Arial"/>
        </w:rPr>
        <w:t>P</w:t>
      </w:r>
      <w:r w:rsidR="009A70E3" w:rsidRPr="009A70E3">
        <w:rPr>
          <w:rFonts w:ascii="Arial" w:hAnsi="Arial" w:cs="Arial"/>
          <w:sz w:val="2"/>
          <w:szCs w:val="2"/>
        </w:rPr>
        <w:t xml:space="preserve"> </w:t>
      </w:r>
      <w:r w:rsidR="009A70E3" w:rsidRPr="00C7115E">
        <w:rPr>
          <w:rFonts w:ascii="Arial" w:hAnsi="Arial" w:cs="Arial"/>
        </w:rPr>
        <w:t>F</w:t>
      </w:r>
      <w:r w:rsidR="009A70E3" w:rsidRPr="009A70E3">
        <w:rPr>
          <w:rFonts w:ascii="Arial" w:hAnsi="Arial" w:cs="Arial"/>
          <w:sz w:val="2"/>
          <w:szCs w:val="2"/>
        </w:rPr>
        <w:t xml:space="preserve"> </w:t>
      </w:r>
      <w:r w:rsidR="009A70E3" w:rsidRPr="00C7115E">
        <w:rPr>
          <w:rFonts w:ascii="Arial" w:hAnsi="Arial" w:cs="Arial"/>
        </w:rPr>
        <w:t>S</w:t>
      </w:r>
      <w:r w:rsidRPr="00950035">
        <w:rPr>
          <w:rFonts w:ascii="Arial" w:hAnsi="Arial" w:cs="Arial"/>
          <w:color w:val="000000"/>
        </w:rPr>
        <w:t xml:space="preserve">. A code with an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B</w:t>
      </w:r>
      <w:r w:rsidR="009A70E3" w:rsidRPr="009A70E3">
        <w:rPr>
          <w:rFonts w:ascii="Arial" w:hAnsi="Arial" w:cs="Arial"/>
          <w:sz w:val="2"/>
          <w:szCs w:val="2"/>
        </w:rPr>
        <w:t xml:space="preserve">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V</w:t>
      </w:r>
      <w:r w:rsidR="009A70E3" w:rsidRPr="009A70E3">
        <w:rPr>
          <w:rFonts w:ascii="Arial" w:hAnsi="Arial" w:cs="Arial"/>
          <w:sz w:val="2"/>
          <w:szCs w:val="2"/>
        </w:rPr>
        <w:t xml:space="preserve"> </w:t>
      </w:r>
      <w:r w:rsidR="009A70E3" w:rsidRPr="00C7115E">
        <w:rPr>
          <w:rFonts w:ascii="Arial" w:hAnsi="Arial" w:cs="Arial"/>
        </w:rPr>
        <w:t>S</w:t>
      </w:r>
      <w:r w:rsidRPr="00950035">
        <w:rPr>
          <w:rFonts w:ascii="Arial" w:hAnsi="Arial" w:cs="Arial"/>
          <w:color w:val="000000"/>
        </w:rPr>
        <w:t xml:space="preserve"> value of 0.5 would be worth $17.50. A code with an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B</w:t>
      </w:r>
      <w:r w:rsidR="009A70E3" w:rsidRPr="009A70E3">
        <w:rPr>
          <w:rFonts w:ascii="Arial" w:hAnsi="Arial" w:cs="Arial"/>
          <w:sz w:val="2"/>
          <w:szCs w:val="2"/>
        </w:rPr>
        <w:t xml:space="preserve">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V</w:t>
      </w:r>
      <w:r w:rsidR="009A70E3" w:rsidRPr="009A70E3">
        <w:rPr>
          <w:rFonts w:ascii="Arial" w:hAnsi="Arial" w:cs="Arial"/>
          <w:sz w:val="2"/>
          <w:szCs w:val="2"/>
        </w:rPr>
        <w:t xml:space="preserve"> </w:t>
      </w:r>
      <w:r w:rsidR="009A70E3" w:rsidRPr="00C7115E">
        <w:rPr>
          <w:rFonts w:ascii="Arial" w:hAnsi="Arial" w:cs="Arial"/>
        </w:rPr>
        <w:t>S</w:t>
      </w:r>
      <w:r w:rsidRPr="00950035">
        <w:rPr>
          <w:rFonts w:ascii="Arial" w:hAnsi="Arial" w:cs="Arial"/>
          <w:color w:val="000000"/>
        </w:rPr>
        <w:t xml:space="preserve"> value of 2.0 would be worth $70. A code with an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B</w:t>
      </w:r>
      <w:r w:rsidR="009A70E3" w:rsidRPr="009A70E3">
        <w:rPr>
          <w:rFonts w:ascii="Arial" w:hAnsi="Arial" w:cs="Arial"/>
          <w:sz w:val="2"/>
          <w:szCs w:val="2"/>
        </w:rPr>
        <w:t xml:space="preserve"> </w:t>
      </w:r>
      <w:r w:rsidR="009A70E3" w:rsidRPr="00C7115E">
        <w:rPr>
          <w:rFonts w:ascii="Arial" w:hAnsi="Arial" w:cs="Arial"/>
        </w:rPr>
        <w:t>R</w:t>
      </w:r>
      <w:r w:rsidR="009A70E3" w:rsidRPr="009A70E3">
        <w:rPr>
          <w:rFonts w:ascii="Arial" w:hAnsi="Arial" w:cs="Arial"/>
          <w:sz w:val="2"/>
          <w:szCs w:val="2"/>
        </w:rPr>
        <w:t xml:space="preserve"> </w:t>
      </w:r>
      <w:r w:rsidR="009A70E3" w:rsidRPr="00C7115E">
        <w:rPr>
          <w:rFonts w:ascii="Arial" w:hAnsi="Arial" w:cs="Arial"/>
        </w:rPr>
        <w:t>V</w:t>
      </w:r>
      <w:r w:rsidR="009A70E3" w:rsidRPr="009A70E3">
        <w:rPr>
          <w:rFonts w:ascii="Arial" w:hAnsi="Arial" w:cs="Arial"/>
          <w:sz w:val="2"/>
          <w:szCs w:val="2"/>
        </w:rPr>
        <w:t xml:space="preserve"> </w:t>
      </w:r>
      <w:r w:rsidR="009A70E3" w:rsidRPr="00C7115E">
        <w:rPr>
          <w:rFonts w:ascii="Arial" w:hAnsi="Arial" w:cs="Arial"/>
        </w:rPr>
        <w:t>S</w:t>
      </w:r>
      <w:r w:rsidRPr="00950035">
        <w:rPr>
          <w:rFonts w:ascii="Arial" w:hAnsi="Arial" w:cs="Arial"/>
          <w:color w:val="000000"/>
        </w:rPr>
        <w:t xml:space="preserve"> value of 10.0 would be worth $3,500. When Medicare adjusts prices each year, it publishes a new conversion factor that is applied to all </w:t>
      </w:r>
      <w:r w:rsidR="00FE231A" w:rsidRPr="00950035">
        <w:rPr>
          <w:rFonts w:ascii="Arial" w:hAnsi="Arial" w:cs="Arial"/>
        </w:rPr>
        <w:t>C</w:t>
      </w:r>
      <w:r w:rsidR="00FE231A" w:rsidRPr="00FE231A">
        <w:rPr>
          <w:rFonts w:ascii="Arial" w:hAnsi="Arial" w:cs="Arial"/>
          <w:sz w:val="2"/>
          <w:szCs w:val="2"/>
        </w:rPr>
        <w:t xml:space="preserve"> </w:t>
      </w:r>
      <w:r w:rsidR="00FE231A" w:rsidRPr="00950035">
        <w:rPr>
          <w:rFonts w:ascii="Arial" w:hAnsi="Arial" w:cs="Arial"/>
        </w:rPr>
        <w:t>P</w:t>
      </w:r>
      <w:r w:rsidR="00FE231A" w:rsidRPr="00FE231A">
        <w:rPr>
          <w:rFonts w:ascii="Arial" w:hAnsi="Arial" w:cs="Arial"/>
          <w:sz w:val="2"/>
          <w:szCs w:val="2"/>
        </w:rPr>
        <w:t xml:space="preserve"> </w:t>
      </w:r>
      <w:r w:rsidR="00FE231A" w:rsidRPr="00950035">
        <w:rPr>
          <w:rFonts w:ascii="Arial" w:hAnsi="Arial" w:cs="Arial"/>
        </w:rPr>
        <w:t>T</w:t>
      </w:r>
      <w:r w:rsidRPr="00950035">
        <w:rPr>
          <w:rFonts w:ascii="Arial" w:hAnsi="Arial" w:cs="Arial"/>
          <w:color w:val="000000"/>
        </w:rPr>
        <w:t xml:space="preserve"> codes.</w:t>
      </w:r>
    </w:p>
    <w:p w:rsidR="00C7115E" w:rsidRPr="00950035" w:rsidRDefault="00C7115E" w:rsidP="00F6159B">
      <w:pPr>
        <w:numPr>
          <w:ilvl w:val="0"/>
          <w:numId w:val="3"/>
        </w:numPr>
        <w:autoSpaceDE w:val="0"/>
        <w:autoSpaceDN w:val="0"/>
        <w:adjustRightInd w:val="0"/>
        <w:spacing w:line="480" w:lineRule="auto"/>
        <w:rPr>
          <w:rFonts w:ascii="Arial" w:hAnsi="Arial" w:cs="Arial"/>
        </w:rPr>
      </w:pPr>
      <w:r w:rsidRPr="00950035">
        <w:rPr>
          <w:rFonts w:ascii="Arial" w:hAnsi="Arial" w:cs="Arial"/>
          <w:color w:val="000000"/>
        </w:rPr>
        <w:t xml:space="preserve">When discussing </w:t>
      </w:r>
      <w:r w:rsidR="00FE231A" w:rsidRPr="00950035">
        <w:rPr>
          <w:rFonts w:ascii="Arial" w:hAnsi="Arial" w:cs="Arial"/>
        </w:rPr>
        <w:t>D</w:t>
      </w:r>
      <w:r w:rsidR="00FE231A" w:rsidRPr="00FE231A">
        <w:rPr>
          <w:rFonts w:ascii="Arial" w:hAnsi="Arial" w:cs="Arial"/>
          <w:sz w:val="2"/>
          <w:szCs w:val="2"/>
        </w:rPr>
        <w:t xml:space="preserve"> </w:t>
      </w:r>
      <w:r w:rsidR="00FE231A" w:rsidRPr="00950035">
        <w:rPr>
          <w:rFonts w:ascii="Arial" w:hAnsi="Arial" w:cs="Arial"/>
        </w:rPr>
        <w:t>R</w:t>
      </w:r>
      <w:r w:rsidR="00FE231A" w:rsidRPr="00FE231A">
        <w:rPr>
          <w:rFonts w:ascii="Arial" w:hAnsi="Arial" w:cs="Arial"/>
          <w:sz w:val="2"/>
          <w:szCs w:val="2"/>
        </w:rPr>
        <w:t xml:space="preserve"> </w:t>
      </w:r>
      <w:r w:rsidR="00FE231A" w:rsidRPr="00950035">
        <w:rPr>
          <w:rFonts w:ascii="Arial" w:hAnsi="Arial" w:cs="Arial"/>
        </w:rPr>
        <w:t>G</w:t>
      </w:r>
      <w:r w:rsidRPr="00950035">
        <w:rPr>
          <w:rFonts w:ascii="Arial" w:hAnsi="Arial" w:cs="Arial"/>
          <w:color w:val="000000"/>
        </w:rPr>
        <w:t xml:space="preserve"> groupers, be sure to mention the seen variables, including principal diagnosis, secondary diagnosis, surgical procedures, complications and comorbidities, age and gender, discharge status, and trim points. Show the students an example. (</w:t>
      </w:r>
      <w:r w:rsidRPr="00950035">
        <w:rPr>
          <w:rFonts w:ascii="Arial" w:hAnsi="Arial" w:cs="Arial"/>
        </w:rPr>
        <w:t xml:space="preserve">An example of </w:t>
      </w:r>
      <w:proofErr w:type="gramStart"/>
      <w:r w:rsidRPr="00950035">
        <w:rPr>
          <w:rFonts w:ascii="Arial" w:hAnsi="Arial" w:cs="Arial"/>
        </w:rPr>
        <w:t>a</w:t>
      </w:r>
      <w:proofErr w:type="gramEnd"/>
      <w:r w:rsidRPr="00950035">
        <w:rPr>
          <w:rFonts w:ascii="Arial" w:hAnsi="Arial" w:cs="Arial"/>
        </w:rPr>
        <w:t xml:space="preserve"> M</w:t>
      </w:r>
      <w:r w:rsidR="00FE231A" w:rsidRPr="00FE231A">
        <w:rPr>
          <w:rFonts w:ascii="Arial" w:hAnsi="Arial" w:cs="Arial"/>
          <w:sz w:val="2"/>
          <w:szCs w:val="2"/>
        </w:rPr>
        <w:t xml:space="preserve"> </w:t>
      </w:r>
      <w:r w:rsidRPr="00950035">
        <w:rPr>
          <w:rFonts w:ascii="Arial" w:hAnsi="Arial" w:cs="Arial"/>
        </w:rPr>
        <w:t>S-</w:t>
      </w:r>
      <w:r w:rsidR="00FE231A" w:rsidRPr="00950035">
        <w:rPr>
          <w:rFonts w:ascii="Arial" w:hAnsi="Arial" w:cs="Arial"/>
        </w:rPr>
        <w:t>D</w:t>
      </w:r>
      <w:r w:rsidR="00FE231A" w:rsidRPr="00FE231A">
        <w:rPr>
          <w:rFonts w:ascii="Arial" w:hAnsi="Arial" w:cs="Arial"/>
          <w:sz w:val="2"/>
          <w:szCs w:val="2"/>
        </w:rPr>
        <w:t xml:space="preserve"> </w:t>
      </w:r>
      <w:r w:rsidR="00FE231A" w:rsidRPr="00950035">
        <w:rPr>
          <w:rFonts w:ascii="Arial" w:hAnsi="Arial" w:cs="Arial"/>
        </w:rPr>
        <w:t>R</w:t>
      </w:r>
      <w:r w:rsidR="00FE231A" w:rsidRPr="00FE231A">
        <w:rPr>
          <w:rFonts w:ascii="Arial" w:hAnsi="Arial" w:cs="Arial"/>
          <w:sz w:val="2"/>
          <w:szCs w:val="2"/>
        </w:rPr>
        <w:t xml:space="preserve"> </w:t>
      </w:r>
      <w:r w:rsidR="00FE231A" w:rsidRPr="00950035">
        <w:rPr>
          <w:rFonts w:ascii="Arial" w:hAnsi="Arial" w:cs="Arial"/>
        </w:rPr>
        <w:t>G</w:t>
      </w:r>
      <w:r w:rsidRPr="00950035">
        <w:rPr>
          <w:rFonts w:ascii="Arial" w:hAnsi="Arial" w:cs="Arial"/>
        </w:rPr>
        <w:t xml:space="preserve"> is </w:t>
      </w:r>
      <w:r w:rsidR="00FE231A" w:rsidRPr="00950035">
        <w:rPr>
          <w:rFonts w:ascii="Arial" w:hAnsi="Arial" w:cs="Arial"/>
        </w:rPr>
        <w:t>D</w:t>
      </w:r>
      <w:r w:rsidR="00FE231A" w:rsidRPr="00FE231A">
        <w:rPr>
          <w:rFonts w:ascii="Arial" w:hAnsi="Arial" w:cs="Arial"/>
          <w:sz w:val="2"/>
          <w:szCs w:val="2"/>
        </w:rPr>
        <w:t xml:space="preserve"> </w:t>
      </w:r>
      <w:r w:rsidR="00FE231A" w:rsidRPr="00950035">
        <w:rPr>
          <w:rFonts w:ascii="Arial" w:hAnsi="Arial" w:cs="Arial"/>
        </w:rPr>
        <w:t>R</w:t>
      </w:r>
      <w:r w:rsidR="00FE231A" w:rsidRPr="00FE231A">
        <w:rPr>
          <w:rFonts w:ascii="Arial" w:hAnsi="Arial" w:cs="Arial"/>
          <w:sz w:val="2"/>
          <w:szCs w:val="2"/>
        </w:rPr>
        <w:t xml:space="preserve"> </w:t>
      </w:r>
      <w:r w:rsidR="00FE231A" w:rsidRPr="00950035">
        <w:rPr>
          <w:rFonts w:ascii="Arial" w:hAnsi="Arial" w:cs="Arial"/>
        </w:rPr>
        <w:t>G</w:t>
      </w:r>
      <w:r w:rsidRPr="00950035">
        <w:rPr>
          <w:rFonts w:ascii="Arial" w:hAnsi="Arial" w:cs="Arial"/>
        </w:rPr>
        <w:t xml:space="preserve"> 375 Digestive Malignancy with Complication or Comorbidity. The </w:t>
      </w:r>
      <w:r w:rsidR="00FE231A" w:rsidRPr="00950035">
        <w:rPr>
          <w:rFonts w:ascii="Arial" w:hAnsi="Arial" w:cs="Arial"/>
        </w:rPr>
        <w:t>M</w:t>
      </w:r>
      <w:r w:rsidR="00FE231A" w:rsidRPr="00FE231A">
        <w:rPr>
          <w:rFonts w:ascii="Arial" w:hAnsi="Arial" w:cs="Arial"/>
          <w:sz w:val="2"/>
          <w:szCs w:val="2"/>
        </w:rPr>
        <w:t xml:space="preserve"> </w:t>
      </w:r>
      <w:r w:rsidR="00FE231A" w:rsidRPr="00950035">
        <w:rPr>
          <w:rFonts w:ascii="Arial" w:hAnsi="Arial" w:cs="Arial"/>
        </w:rPr>
        <w:t>D</w:t>
      </w:r>
      <w:r w:rsidR="00FE231A" w:rsidRPr="00FE231A">
        <w:rPr>
          <w:rFonts w:ascii="Arial" w:hAnsi="Arial" w:cs="Arial"/>
          <w:sz w:val="2"/>
          <w:szCs w:val="2"/>
        </w:rPr>
        <w:t xml:space="preserve"> </w:t>
      </w:r>
      <w:r w:rsidR="00FE231A" w:rsidRPr="00950035">
        <w:rPr>
          <w:rFonts w:ascii="Arial" w:hAnsi="Arial" w:cs="Arial"/>
        </w:rPr>
        <w:t>C</w:t>
      </w:r>
      <w:r w:rsidRPr="00950035">
        <w:rPr>
          <w:rFonts w:ascii="Arial" w:hAnsi="Arial" w:cs="Arial"/>
        </w:rPr>
        <w:t xml:space="preserve"> for this </w:t>
      </w:r>
      <w:r w:rsidR="00FE231A" w:rsidRPr="00950035">
        <w:rPr>
          <w:rFonts w:ascii="Arial" w:hAnsi="Arial" w:cs="Arial"/>
        </w:rPr>
        <w:t>D</w:t>
      </w:r>
      <w:r w:rsidR="00FE231A" w:rsidRPr="00FE231A">
        <w:rPr>
          <w:rFonts w:ascii="Arial" w:hAnsi="Arial" w:cs="Arial"/>
          <w:sz w:val="2"/>
          <w:szCs w:val="2"/>
        </w:rPr>
        <w:t xml:space="preserve"> </w:t>
      </w:r>
      <w:r w:rsidR="00FE231A" w:rsidRPr="00950035">
        <w:rPr>
          <w:rFonts w:ascii="Arial" w:hAnsi="Arial" w:cs="Arial"/>
        </w:rPr>
        <w:t>R</w:t>
      </w:r>
      <w:r w:rsidR="00FE231A" w:rsidRPr="00FE231A">
        <w:rPr>
          <w:rFonts w:ascii="Arial" w:hAnsi="Arial" w:cs="Arial"/>
          <w:sz w:val="2"/>
          <w:szCs w:val="2"/>
        </w:rPr>
        <w:t xml:space="preserve"> </w:t>
      </w:r>
      <w:r w:rsidR="00FE231A" w:rsidRPr="00950035">
        <w:rPr>
          <w:rFonts w:ascii="Arial" w:hAnsi="Arial" w:cs="Arial"/>
        </w:rPr>
        <w:t>G</w:t>
      </w:r>
      <w:r w:rsidRPr="00950035">
        <w:rPr>
          <w:rFonts w:ascii="Arial" w:hAnsi="Arial" w:cs="Arial"/>
        </w:rPr>
        <w:t xml:space="preserve"> is M</w:t>
      </w:r>
      <w:r w:rsidR="00FE231A" w:rsidRPr="00FE231A">
        <w:rPr>
          <w:rFonts w:ascii="Arial" w:hAnsi="Arial" w:cs="Arial"/>
          <w:sz w:val="2"/>
          <w:szCs w:val="2"/>
        </w:rPr>
        <w:t xml:space="preserve"> </w:t>
      </w:r>
      <w:r w:rsidRPr="00950035">
        <w:rPr>
          <w:rFonts w:ascii="Arial" w:hAnsi="Arial" w:cs="Arial"/>
        </w:rPr>
        <w:t>D</w:t>
      </w:r>
      <w:r w:rsidR="00FE231A" w:rsidRPr="00FE231A">
        <w:rPr>
          <w:rFonts w:ascii="Arial" w:hAnsi="Arial" w:cs="Arial"/>
          <w:sz w:val="2"/>
          <w:szCs w:val="2"/>
        </w:rPr>
        <w:t xml:space="preserve"> </w:t>
      </w:r>
      <w:r w:rsidRPr="00950035">
        <w:rPr>
          <w:rFonts w:ascii="Arial" w:hAnsi="Arial" w:cs="Arial"/>
        </w:rPr>
        <w:t>C 06 Diseases and Disorders of the Digestive System.)</w:t>
      </w:r>
    </w:p>
    <w:p w:rsidR="00C7115E" w:rsidRPr="00950035" w:rsidRDefault="00C7115E" w:rsidP="009502D0">
      <w:pPr>
        <w:pStyle w:val="Heading4"/>
      </w:pPr>
      <w:r w:rsidRPr="00950035">
        <w:t>Homework Assignment</w:t>
      </w:r>
    </w:p>
    <w:p w:rsidR="00C7115E" w:rsidRPr="00950035" w:rsidRDefault="00C7115E" w:rsidP="00C7115E">
      <w:pPr>
        <w:autoSpaceDE w:val="0"/>
        <w:autoSpaceDN w:val="0"/>
        <w:adjustRightInd w:val="0"/>
        <w:spacing w:line="480" w:lineRule="auto"/>
        <w:rPr>
          <w:rFonts w:ascii="Arial" w:hAnsi="Arial" w:cs="Arial"/>
        </w:rPr>
      </w:pPr>
      <w:r w:rsidRPr="00950035">
        <w:rPr>
          <w:rFonts w:ascii="Arial" w:hAnsi="Arial" w:cs="Arial"/>
        </w:rPr>
        <w:t>Coding Practice Exercise 2.4, Reimbursement Methods, # 1-3</w:t>
      </w:r>
    </w:p>
    <w:p w:rsidR="00897813" w:rsidRDefault="00F72DD8" w:rsidP="00F72DD8">
      <w:pPr>
        <w:pStyle w:val="Heading3"/>
      </w:pPr>
      <w:r w:rsidRPr="00950035">
        <w:t>Learning Objective 2.6:</w:t>
      </w:r>
    </w:p>
    <w:p w:rsidR="00F72DD8" w:rsidRDefault="00F72DD8" w:rsidP="00F72DD8">
      <w:pPr>
        <w:spacing w:line="480" w:lineRule="auto"/>
        <w:rPr>
          <w:rFonts w:ascii="Arial" w:hAnsi="Arial" w:cs="Arial"/>
        </w:rPr>
      </w:pPr>
      <w:r w:rsidRPr="00950035">
        <w:rPr>
          <w:rFonts w:ascii="Arial" w:hAnsi="Arial" w:cs="Arial"/>
        </w:rPr>
        <w:t>Recognize the major healthcare claims formats.</w:t>
      </w:r>
    </w:p>
    <w:p w:rsidR="00F72DD8" w:rsidRPr="00950035" w:rsidRDefault="00F72DD8" w:rsidP="00F72DD8">
      <w:pPr>
        <w:pStyle w:val="Heading4"/>
      </w:pPr>
      <w:r w:rsidRPr="00950035">
        <w:lastRenderedPageBreak/>
        <w:t>Concepts for Lecture:</w:t>
      </w:r>
    </w:p>
    <w:p w:rsidR="00F72DD8" w:rsidRPr="00F72DD8" w:rsidRDefault="00F72DD8" w:rsidP="00F6159B">
      <w:pPr>
        <w:pStyle w:val="ListParagraph"/>
        <w:numPr>
          <w:ilvl w:val="0"/>
          <w:numId w:val="22"/>
        </w:numPr>
        <w:spacing w:line="480" w:lineRule="auto"/>
        <w:ind w:left="357" w:hanging="357"/>
        <w:rPr>
          <w:rFonts w:ascii="Arial" w:hAnsi="Arial" w:cs="Arial"/>
        </w:rPr>
      </w:pPr>
      <w:r w:rsidRPr="00F72DD8">
        <w:rPr>
          <w:rFonts w:ascii="Arial" w:hAnsi="Arial" w:cs="Arial"/>
        </w:rPr>
        <w:t>Providers must submit claims for services to payers to receive reimbursement. Specific formats or forms are required in each healthcare setting.</w:t>
      </w:r>
    </w:p>
    <w:p w:rsidR="00F72DD8" w:rsidRPr="00F72DD8" w:rsidRDefault="00F72DD8" w:rsidP="00F6159B">
      <w:pPr>
        <w:pStyle w:val="ListParagraph"/>
        <w:numPr>
          <w:ilvl w:val="0"/>
          <w:numId w:val="22"/>
        </w:numPr>
        <w:spacing w:line="480" w:lineRule="auto"/>
        <w:ind w:left="357" w:hanging="357"/>
        <w:rPr>
          <w:rFonts w:ascii="Arial" w:hAnsi="Arial" w:cs="Arial"/>
          <w:b/>
        </w:rPr>
      </w:pPr>
      <w:r w:rsidRPr="00F72DD8">
        <w:rPr>
          <w:rFonts w:ascii="Arial" w:hAnsi="Arial" w:cs="Arial"/>
        </w:rPr>
        <w:t>After completing registration information, a patient sees the physician and/or receives the treatments and procedures needed. The physician documents the patient’s problem in a progress note and may check off services and diagnoses on an encounter.</w:t>
      </w:r>
    </w:p>
    <w:p w:rsidR="00F72DD8" w:rsidRPr="00F72DD8" w:rsidRDefault="00F72DD8" w:rsidP="00F6159B">
      <w:pPr>
        <w:pStyle w:val="ListParagraph"/>
        <w:numPr>
          <w:ilvl w:val="0"/>
          <w:numId w:val="22"/>
        </w:numPr>
        <w:spacing w:line="480" w:lineRule="auto"/>
        <w:ind w:left="357" w:hanging="357"/>
        <w:rPr>
          <w:rFonts w:ascii="Arial" w:hAnsi="Arial" w:cs="Arial"/>
          <w:b/>
        </w:rPr>
      </w:pPr>
      <w:r w:rsidRPr="00F72DD8">
        <w:rPr>
          <w:rFonts w:ascii="Arial" w:hAnsi="Arial" w:cs="Arial"/>
        </w:rPr>
        <w:t xml:space="preserve">Physicians bill services on the </w:t>
      </w:r>
      <w:r w:rsidR="00FE231A" w:rsidRPr="00950035">
        <w:rPr>
          <w:rFonts w:ascii="Arial" w:hAnsi="Arial" w:cs="Arial"/>
        </w:rPr>
        <w:t>C</w:t>
      </w:r>
      <w:r w:rsidR="00FE231A" w:rsidRPr="00FE231A">
        <w:rPr>
          <w:rFonts w:ascii="Arial" w:hAnsi="Arial" w:cs="Arial"/>
          <w:sz w:val="2"/>
          <w:szCs w:val="2"/>
        </w:rPr>
        <w:t xml:space="preserve"> </w:t>
      </w:r>
      <w:r w:rsidR="00FE231A" w:rsidRPr="00950035">
        <w:rPr>
          <w:rFonts w:ascii="Arial" w:hAnsi="Arial" w:cs="Arial"/>
        </w:rPr>
        <w:t>M</w:t>
      </w:r>
      <w:r w:rsidR="00FE231A" w:rsidRPr="00FE231A">
        <w:rPr>
          <w:rFonts w:ascii="Arial" w:hAnsi="Arial" w:cs="Arial"/>
          <w:sz w:val="2"/>
          <w:szCs w:val="2"/>
        </w:rPr>
        <w:t xml:space="preserve"> </w:t>
      </w:r>
      <w:r w:rsidR="00FE231A" w:rsidRPr="00950035">
        <w:rPr>
          <w:rFonts w:ascii="Arial" w:hAnsi="Arial" w:cs="Arial"/>
        </w:rPr>
        <w:t>S</w:t>
      </w:r>
      <w:r w:rsidRPr="00F72DD8">
        <w:rPr>
          <w:rFonts w:ascii="Arial" w:hAnsi="Arial" w:cs="Arial"/>
        </w:rPr>
        <w:t>-1500 form. The electronic format for claims submission of physician services is the 837P.</w:t>
      </w:r>
    </w:p>
    <w:p w:rsidR="00F72DD8" w:rsidRPr="00950035" w:rsidRDefault="00F72DD8" w:rsidP="00F6159B">
      <w:pPr>
        <w:numPr>
          <w:ilvl w:val="0"/>
          <w:numId w:val="23"/>
        </w:numPr>
        <w:spacing w:line="480" w:lineRule="auto"/>
        <w:rPr>
          <w:rFonts w:ascii="Arial" w:hAnsi="Arial" w:cs="Arial"/>
        </w:rPr>
      </w:pPr>
      <w:r w:rsidRPr="00950035">
        <w:rPr>
          <w:rFonts w:ascii="Arial" w:hAnsi="Arial" w:cs="Arial"/>
        </w:rPr>
        <w:t>The National Uniform Claim Committee (N</w:t>
      </w:r>
      <w:r w:rsidR="00FE231A" w:rsidRPr="00FE231A">
        <w:rPr>
          <w:rFonts w:ascii="Arial" w:hAnsi="Arial" w:cs="Arial"/>
          <w:sz w:val="2"/>
          <w:szCs w:val="2"/>
        </w:rPr>
        <w:t xml:space="preserve"> </w:t>
      </w:r>
      <w:r w:rsidRPr="00950035">
        <w:rPr>
          <w:rFonts w:ascii="Arial" w:hAnsi="Arial" w:cs="Arial"/>
        </w:rPr>
        <w:t>U</w:t>
      </w:r>
      <w:r w:rsidR="00FE231A" w:rsidRPr="00FE231A">
        <w:rPr>
          <w:rFonts w:ascii="Arial" w:hAnsi="Arial" w:cs="Arial"/>
          <w:sz w:val="2"/>
          <w:szCs w:val="2"/>
        </w:rPr>
        <w:t xml:space="preserve"> </w:t>
      </w:r>
      <w:r w:rsidRPr="00950035">
        <w:rPr>
          <w:rFonts w:ascii="Arial" w:hAnsi="Arial" w:cs="Arial"/>
        </w:rPr>
        <w:t>C</w:t>
      </w:r>
      <w:r w:rsidR="00FE231A" w:rsidRPr="00FE231A">
        <w:rPr>
          <w:rFonts w:ascii="Arial" w:hAnsi="Arial" w:cs="Arial"/>
          <w:sz w:val="2"/>
          <w:szCs w:val="2"/>
        </w:rPr>
        <w:t xml:space="preserve"> </w:t>
      </w:r>
      <w:r w:rsidRPr="00950035">
        <w:rPr>
          <w:rFonts w:ascii="Arial" w:hAnsi="Arial" w:cs="Arial"/>
        </w:rPr>
        <w:t>C) provides specific guidelines for completion.</w:t>
      </w:r>
    </w:p>
    <w:p w:rsidR="00F72DD8" w:rsidRPr="00950035" w:rsidRDefault="00F72DD8" w:rsidP="00F6159B">
      <w:pPr>
        <w:numPr>
          <w:ilvl w:val="0"/>
          <w:numId w:val="23"/>
        </w:numPr>
        <w:spacing w:line="480" w:lineRule="auto"/>
        <w:rPr>
          <w:rFonts w:ascii="Arial" w:hAnsi="Arial" w:cs="Arial"/>
        </w:rPr>
      </w:pPr>
      <w:r w:rsidRPr="00950035">
        <w:rPr>
          <w:rFonts w:ascii="Arial" w:hAnsi="Arial" w:cs="Arial"/>
        </w:rPr>
        <w:t>Items 1–13 are for patient and insured information.</w:t>
      </w:r>
    </w:p>
    <w:p w:rsidR="00F72DD8" w:rsidRPr="00950035" w:rsidRDefault="00F72DD8" w:rsidP="00F6159B">
      <w:pPr>
        <w:numPr>
          <w:ilvl w:val="0"/>
          <w:numId w:val="23"/>
        </w:numPr>
        <w:spacing w:line="480" w:lineRule="auto"/>
        <w:rPr>
          <w:rFonts w:ascii="Arial" w:hAnsi="Arial" w:cs="Arial"/>
        </w:rPr>
      </w:pPr>
      <w:r w:rsidRPr="00950035">
        <w:rPr>
          <w:rFonts w:ascii="Arial" w:hAnsi="Arial" w:cs="Arial"/>
        </w:rPr>
        <w:t>Items 14–33 are for physician or supplier information.</w:t>
      </w:r>
    </w:p>
    <w:p w:rsidR="00F72DD8" w:rsidRPr="00F72DD8" w:rsidRDefault="00F72DD8" w:rsidP="00F6159B">
      <w:pPr>
        <w:pStyle w:val="ListParagraph"/>
        <w:numPr>
          <w:ilvl w:val="0"/>
          <w:numId w:val="22"/>
        </w:numPr>
        <w:spacing w:line="480" w:lineRule="auto"/>
        <w:ind w:left="357" w:hanging="357"/>
        <w:rPr>
          <w:rFonts w:ascii="Arial" w:hAnsi="Arial" w:cs="Arial"/>
        </w:rPr>
      </w:pPr>
      <w:r w:rsidRPr="00F72DD8">
        <w:rPr>
          <w:rFonts w:ascii="Arial" w:hAnsi="Arial" w:cs="Arial"/>
        </w:rPr>
        <w:t>Inpatient hospitals bill services on the U</w:t>
      </w:r>
      <w:r w:rsidR="00FE231A" w:rsidRPr="00FE231A">
        <w:rPr>
          <w:rFonts w:ascii="Arial" w:hAnsi="Arial" w:cs="Arial"/>
          <w:sz w:val="2"/>
          <w:szCs w:val="2"/>
        </w:rPr>
        <w:t xml:space="preserve"> </w:t>
      </w:r>
      <w:r w:rsidRPr="00F72DD8">
        <w:rPr>
          <w:rFonts w:ascii="Arial" w:hAnsi="Arial" w:cs="Arial"/>
        </w:rPr>
        <w:t xml:space="preserve">B-04, also known as the </w:t>
      </w:r>
      <w:r w:rsidR="00FE231A" w:rsidRPr="00950035">
        <w:rPr>
          <w:rFonts w:ascii="Arial" w:hAnsi="Arial" w:cs="Arial"/>
        </w:rPr>
        <w:t>C</w:t>
      </w:r>
      <w:r w:rsidR="00FE231A" w:rsidRPr="00FE231A">
        <w:rPr>
          <w:rFonts w:ascii="Arial" w:hAnsi="Arial" w:cs="Arial"/>
          <w:sz w:val="2"/>
          <w:szCs w:val="2"/>
        </w:rPr>
        <w:t xml:space="preserve"> </w:t>
      </w:r>
      <w:r w:rsidR="00FE231A" w:rsidRPr="00950035">
        <w:rPr>
          <w:rFonts w:ascii="Arial" w:hAnsi="Arial" w:cs="Arial"/>
        </w:rPr>
        <w:t>M</w:t>
      </w:r>
      <w:r w:rsidR="00FE231A" w:rsidRPr="00FE231A">
        <w:rPr>
          <w:rFonts w:ascii="Arial" w:hAnsi="Arial" w:cs="Arial"/>
          <w:sz w:val="2"/>
          <w:szCs w:val="2"/>
        </w:rPr>
        <w:t xml:space="preserve"> </w:t>
      </w:r>
      <w:r w:rsidR="00FE231A" w:rsidRPr="00950035">
        <w:rPr>
          <w:rFonts w:ascii="Arial" w:hAnsi="Arial" w:cs="Arial"/>
        </w:rPr>
        <w:t>S</w:t>
      </w:r>
      <w:r w:rsidRPr="00F72DD8">
        <w:rPr>
          <w:rFonts w:ascii="Arial" w:hAnsi="Arial" w:cs="Arial"/>
        </w:rPr>
        <w:t>-1450. The electronic format is the 837I. The National Uniform Billing Committee (N</w:t>
      </w:r>
      <w:r w:rsidR="00FE231A" w:rsidRPr="00FE231A">
        <w:rPr>
          <w:rFonts w:ascii="Arial" w:hAnsi="Arial" w:cs="Arial"/>
          <w:sz w:val="2"/>
          <w:szCs w:val="2"/>
        </w:rPr>
        <w:t xml:space="preserve"> </w:t>
      </w:r>
      <w:r w:rsidRPr="00F72DD8">
        <w:rPr>
          <w:rFonts w:ascii="Arial" w:hAnsi="Arial" w:cs="Arial"/>
        </w:rPr>
        <w:t>U</w:t>
      </w:r>
      <w:r w:rsidR="00FE231A" w:rsidRPr="00FE231A">
        <w:rPr>
          <w:rFonts w:ascii="Arial" w:hAnsi="Arial" w:cs="Arial"/>
          <w:sz w:val="2"/>
          <w:szCs w:val="2"/>
        </w:rPr>
        <w:t xml:space="preserve"> </w:t>
      </w:r>
      <w:r w:rsidRPr="00F72DD8">
        <w:rPr>
          <w:rFonts w:ascii="Arial" w:hAnsi="Arial" w:cs="Arial"/>
        </w:rPr>
        <w:t>B</w:t>
      </w:r>
      <w:r w:rsidR="00FE231A" w:rsidRPr="00FE231A">
        <w:rPr>
          <w:rFonts w:ascii="Arial" w:hAnsi="Arial" w:cs="Arial"/>
          <w:sz w:val="2"/>
          <w:szCs w:val="2"/>
        </w:rPr>
        <w:t xml:space="preserve"> </w:t>
      </w:r>
      <w:r w:rsidRPr="00F72DD8">
        <w:rPr>
          <w:rFonts w:ascii="Arial" w:hAnsi="Arial" w:cs="Arial"/>
        </w:rPr>
        <w:t>C) maintains and updates this form.</w:t>
      </w:r>
    </w:p>
    <w:p w:rsidR="00F72DD8" w:rsidRPr="00950035" w:rsidRDefault="00F72DD8" w:rsidP="00F6159B">
      <w:pPr>
        <w:numPr>
          <w:ilvl w:val="0"/>
          <w:numId w:val="24"/>
        </w:numPr>
        <w:spacing w:line="480" w:lineRule="auto"/>
        <w:rPr>
          <w:rFonts w:ascii="Arial" w:hAnsi="Arial" w:cs="Arial"/>
        </w:rPr>
      </w:pPr>
      <w:r w:rsidRPr="00950035">
        <w:rPr>
          <w:rFonts w:ascii="Arial" w:hAnsi="Arial" w:cs="Arial"/>
        </w:rPr>
        <w:t>There are 81 form locators or boxes that must be completed. There are very specific rules that apply to each locator.</w:t>
      </w:r>
    </w:p>
    <w:p w:rsidR="00F72DD8" w:rsidRPr="00950035" w:rsidRDefault="00F72DD8" w:rsidP="00F6159B">
      <w:pPr>
        <w:numPr>
          <w:ilvl w:val="0"/>
          <w:numId w:val="24"/>
        </w:numPr>
        <w:spacing w:line="480" w:lineRule="auto"/>
        <w:rPr>
          <w:rFonts w:ascii="Arial" w:hAnsi="Arial" w:cs="Arial"/>
        </w:rPr>
      </w:pPr>
      <w:r w:rsidRPr="00950035">
        <w:rPr>
          <w:rFonts w:ascii="Arial" w:hAnsi="Arial" w:cs="Arial"/>
        </w:rPr>
        <w:t xml:space="preserve">Instructions to complete the form are found on either </w:t>
      </w:r>
      <w:hyperlink r:id="rId7" w:tooltip="http://www.cms.gov/" w:history="1">
        <w:r w:rsidRPr="004F6552">
          <w:rPr>
            <w:rStyle w:val="Hyperlink"/>
            <w:rFonts w:ascii="Arial" w:hAnsi="Arial" w:cs="Arial"/>
          </w:rPr>
          <w:t>www.cms.gov</w:t>
        </w:r>
      </w:hyperlink>
      <w:r w:rsidRPr="00950035">
        <w:rPr>
          <w:rFonts w:ascii="Arial" w:hAnsi="Arial" w:cs="Arial"/>
        </w:rPr>
        <w:t xml:space="preserve"> or </w:t>
      </w:r>
      <w:hyperlink r:id="rId8" w:tooltip="http://www.nubc.org/" w:history="1">
        <w:r w:rsidRPr="00FE231A">
          <w:rPr>
            <w:rStyle w:val="Hyperlink"/>
            <w:rFonts w:ascii="Arial" w:hAnsi="Arial" w:cs="Arial"/>
          </w:rPr>
          <w:t>www.nubc.org</w:t>
        </w:r>
      </w:hyperlink>
      <w:r w:rsidRPr="00950035">
        <w:rPr>
          <w:rFonts w:ascii="Arial" w:hAnsi="Arial" w:cs="Arial"/>
          <w:color w:val="000000"/>
        </w:rPr>
        <w:t>.</w:t>
      </w:r>
    </w:p>
    <w:p w:rsidR="00F72DD8" w:rsidRPr="00F72DD8" w:rsidRDefault="00F72DD8" w:rsidP="00F6159B">
      <w:pPr>
        <w:pStyle w:val="ListParagraph"/>
        <w:numPr>
          <w:ilvl w:val="0"/>
          <w:numId w:val="22"/>
        </w:numPr>
        <w:spacing w:line="480" w:lineRule="auto"/>
        <w:ind w:left="357" w:hanging="357"/>
        <w:rPr>
          <w:rFonts w:ascii="Arial" w:hAnsi="Arial" w:cs="Arial"/>
        </w:rPr>
      </w:pPr>
      <w:r w:rsidRPr="00F72DD8">
        <w:rPr>
          <w:rFonts w:ascii="Arial" w:hAnsi="Arial" w:cs="Arial"/>
        </w:rPr>
        <w:t>The U</w:t>
      </w:r>
      <w:r w:rsidR="00FE231A" w:rsidRPr="00FE231A">
        <w:rPr>
          <w:rFonts w:ascii="Arial" w:hAnsi="Arial" w:cs="Arial"/>
          <w:sz w:val="2"/>
          <w:szCs w:val="2"/>
        </w:rPr>
        <w:t xml:space="preserve"> </w:t>
      </w:r>
      <w:r w:rsidRPr="00F72DD8">
        <w:rPr>
          <w:rFonts w:ascii="Arial" w:hAnsi="Arial" w:cs="Arial"/>
        </w:rPr>
        <w:t xml:space="preserve">B-04/837I is used to bill the facility portion of outpatient services and the </w:t>
      </w:r>
      <w:r w:rsidR="00FE231A" w:rsidRPr="00950035">
        <w:rPr>
          <w:rFonts w:ascii="Arial" w:hAnsi="Arial" w:cs="Arial"/>
        </w:rPr>
        <w:t>C</w:t>
      </w:r>
      <w:r w:rsidR="00FE231A" w:rsidRPr="00FE231A">
        <w:rPr>
          <w:rFonts w:ascii="Arial" w:hAnsi="Arial" w:cs="Arial"/>
          <w:sz w:val="2"/>
          <w:szCs w:val="2"/>
        </w:rPr>
        <w:t xml:space="preserve"> </w:t>
      </w:r>
      <w:r w:rsidR="00FE231A" w:rsidRPr="00950035">
        <w:rPr>
          <w:rFonts w:ascii="Arial" w:hAnsi="Arial" w:cs="Arial"/>
        </w:rPr>
        <w:t>M</w:t>
      </w:r>
      <w:r w:rsidR="00FE231A" w:rsidRPr="00FE231A">
        <w:rPr>
          <w:rFonts w:ascii="Arial" w:hAnsi="Arial" w:cs="Arial"/>
          <w:sz w:val="2"/>
          <w:szCs w:val="2"/>
        </w:rPr>
        <w:t xml:space="preserve"> </w:t>
      </w:r>
      <w:r w:rsidR="00FE231A" w:rsidRPr="00950035">
        <w:rPr>
          <w:rFonts w:ascii="Arial" w:hAnsi="Arial" w:cs="Arial"/>
        </w:rPr>
        <w:t>S</w:t>
      </w:r>
      <w:r w:rsidRPr="00F72DD8">
        <w:rPr>
          <w:rFonts w:ascii="Arial" w:hAnsi="Arial" w:cs="Arial"/>
        </w:rPr>
        <w:t>-1500 is used to bill for professional services.</w:t>
      </w:r>
    </w:p>
    <w:p w:rsidR="00F72DD8" w:rsidRDefault="00F72DD8" w:rsidP="00EB030B">
      <w:pPr>
        <w:pStyle w:val="Heading3"/>
      </w:pPr>
      <w:r w:rsidRPr="00950035">
        <w:lastRenderedPageBreak/>
        <w:t>Teaching Notes</w:t>
      </w:r>
    </w:p>
    <w:p w:rsidR="00F72DD8" w:rsidRPr="00950035" w:rsidRDefault="00F72DD8" w:rsidP="00EB030B">
      <w:pPr>
        <w:pStyle w:val="Heading4"/>
      </w:pPr>
      <w:r w:rsidRPr="00950035">
        <w:t>Teaching Resource</w:t>
      </w:r>
      <w:r w:rsidR="00A77BF4">
        <w:t>:</w:t>
      </w:r>
    </w:p>
    <w:p w:rsidR="00F72DD8" w:rsidRPr="00950035" w:rsidRDefault="00F72DD8" w:rsidP="00F72DD8">
      <w:pPr>
        <w:spacing w:line="480" w:lineRule="auto"/>
        <w:rPr>
          <w:rFonts w:ascii="Arial" w:hAnsi="Arial" w:cs="Arial"/>
        </w:rPr>
      </w:pPr>
      <w:r w:rsidRPr="00950035">
        <w:rPr>
          <w:rFonts w:ascii="Arial" w:hAnsi="Arial" w:cs="Arial"/>
          <w:b/>
          <w:i/>
        </w:rPr>
        <w:t xml:space="preserve">Pearson’s Comprehensive Medical Coding: A Path </w:t>
      </w:r>
      <w:proofErr w:type="gramStart"/>
      <w:r w:rsidRPr="00950035">
        <w:rPr>
          <w:rFonts w:ascii="Arial" w:hAnsi="Arial" w:cs="Arial"/>
          <w:b/>
          <w:i/>
        </w:rPr>
        <w:t>To</w:t>
      </w:r>
      <w:proofErr w:type="gramEnd"/>
      <w:r w:rsidRPr="00950035">
        <w:rPr>
          <w:rFonts w:ascii="Arial" w:hAnsi="Arial" w:cs="Arial"/>
          <w:b/>
          <w:i/>
        </w:rPr>
        <w:t xml:space="preserve"> Success</w:t>
      </w:r>
      <w:r w:rsidRPr="00950035">
        <w:rPr>
          <w:rFonts w:ascii="Arial" w:hAnsi="Arial" w:cs="Arial"/>
          <w:b/>
        </w:rPr>
        <w:t>, Chapter</w:t>
      </w:r>
      <w:r w:rsidRPr="00950035">
        <w:rPr>
          <w:rFonts w:ascii="Arial" w:hAnsi="Arial" w:cs="Arial"/>
        </w:rPr>
        <w:t xml:space="preserve"> </w:t>
      </w:r>
      <w:r w:rsidRPr="00950035">
        <w:rPr>
          <w:rFonts w:ascii="Arial" w:hAnsi="Arial" w:cs="Arial"/>
          <w:b/>
        </w:rPr>
        <w:t>2</w:t>
      </w:r>
    </w:p>
    <w:p w:rsidR="00F72DD8" w:rsidRPr="00950035" w:rsidRDefault="00F72DD8" w:rsidP="00EB030B">
      <w:pPr>
        <w:pStyle w:val="Heading4"/>
      </w:pPr>
      <w:r w:rsidRPr="00950035">
        <w:t>PowerPoint Lecture Slides</w:t>
      </w:r>
    </w:p>
    <w:p w:rsidR="00F72DD8" w:rsidRPr="00950035" w:rsidRDefault="00F72DD8" w:rsidP="00EB030B">
      <w:pPr>
        <w:pStyle w:val="Heading4"/>
      </w:pPr>
      <w:r w:rsidRPr="00950035">
        <w:t>Figures:</w:t>
      </w:r>
    </w:p>
    <w:p w:rsidR="00F72DD8" w:rsidRPr="00950035" w:rsidRDefault="00F72DD8" w:rsidP="00F72DD8">
      <w:pPr>
        <w:spacing w:line="480" w:lineRule="auto"/>
        <w:rPr>
          <w:rFonts w:ascii="Arial" w:hAnsi="Arial" w:cs="Arial"/>
        </w:rPr>
      </w:pPr>
      <w:r w:rsidRPr="00950035">
        <w:rPr>
          <w:rFonts w:ascii="Arial" w:hAnsi="Arial" w:cs="Arial"/>
        </w:rPr>
        <w:t xml:space="preserve">Figure 2-3 Example of a completed </w:t>
      </w:r>
      <w:r w:rsidR="00FE231A" w:rsidRPr="00950035">
        <w:rPr>
          <w:rFonts w:ascii="Arial" w:hAnsi="Arial" w:cs="Arial"/>
        </w:rPr>
        <w:t>C</w:t>
      </w:r>
      <w:r w:rsidR="00FE231A" w:rsidRPr="00FE231A">
        <w:rPr>
          <w:rFonts w:ascii="Arial" w:hAnsi="Arial" w:cs="Arial"/>
          <w:sz w:val="2"/>
          <w:szCs w:val="2"/>
        </w:rPr>
        <w:t xml:space="preserve"> </w:t>
      </w:r>
      <w:r w:rsidR="00FE231A" w:rsidRPr="00950035">
        <w:rPr>
          <w:rFonts w:ascii="Arial" w:hAnsi="Arial" w:cs="Arial"/>
        </w:rPr>
        <w:t>M</w:t>
      </w:r>
      <w:r w:rsidR="00FE231A" w:rsidRPr="00FE231A">
        <w:rPr>
          <w:rFonts w:ascii="Arial" w:hAnsi="Arial" w:cs="Arial"/>
          <w:sz w:val="2"/>
          <w:szCs w:val="2"/>
        </w:rPr>
        <w:t xml:space="preserve"> </w:t>
      </w:r>
      <w:r w:rsidR="00FE231A" w:rsidRPr="00950035">
        <w:rPr>
          <w:rFonts w:ascii="Arial" w:hAnsi="Arial" w:cs="Arial"/>
        </w:rPr>
        <w:t>S</w:t>
      </w:r>
      <w:r w:rsidRPr="00950035">
        <w:rPr>
          <w:rFonts w:ascii="Arial" w:hAnsi="Arial" w:cs="Arial"/>
        </w:rPr>
        <w:t>-1500 claim form.</w:t>
      </w:r>
    </w:p>
    <w:p w:rsidR="00F72DD8" w:rsidRPr="00950035" w:rsidRDefault="00F72DD8" w:rsidP="00F72DD8">
      <w:pPr>
        <w:spacing w:line="480" w:lineRule="auto"/>
        <w:rPr>
          <w:rFonts w:ascii="Arial" w:hAnsi="Arial" w:cs="Arial"/>
        </w:rPr>
      </w:pPr>
      <w:r w:rsidRPr="00950035">
        <w:rPr>
          <w:rFonts w:ascii="Arial" w:hAnsi="Arial" w:cs="Arial"/>
        </w:rPr>
        <w:t>Figure 2-4 Example of a completed U</w:t>
      </w:r>
      <w:r w:rsidR="00FE231A" w:rsidRPr="00FE231A">
        <w:rPr>
          <w:rFonts w:ascii="Arial" w:hAnsi="Arial" w:cs="Arial"/>
          <w:sz w:val="2"/>
          <w:szCs w:val="2"/>
        </w:rPr>
        <w:t xml:space="preserve"> </w:t>
      </w:r>
      <w:r w:rsidRPr="00950035">
        <w:rPr>
          <w:rFonts w:ascii="Arial" w:hAnsi="Arial" w:cs="Arial"/>
        </w:rPr>
        <w:t>B-04 form (with annotations).</w:t>
      </w:r>
    </w:p>
    <w:p w:rsidR="00F72DD8" w:rsidRPr="00950035" w:rsidRDefault="00EB030B" w:rsidP="00EB030B">
      <w:pPr>
        <w:pStyle w:val="Heading4"/>
      </w:pPr>
      <w:r>
        <w:t>In-Class Activities:</w:t>
      </w:r>
    </w:p>
    <w:p w:rsidR="00F72DD8" w:rsidRPr="00950035" w:rsidRDefault="00F72DD8" w:rsidP="00F72DD8">
      <w:pPr>
        <w:spacing w:line="480" w:lineRule="auto"/>
        <w:rPr>
          <w:rFonts w:ascii="Arial" w:hAnsi="Arial" w:cs="Arial"/>
        </w:rPr>
      </w:pPr>
      <w:r w:rsidRPr="00950035">
        <w:rPr>
          <w:rFonts w:ascii="Arial" w:hAnsi="Arial" w:cs="Arial"/>
        </w:rPr>
        <w:t xml:space="preserve">Have the students complete a </w:t>
      </w:r>
      <w:r w:rsidR="00FE231A" w:rsidRPr="00950035">
        <w:rPr>
          <w:rFonts w:ascii="Arial" w:hAnsi="Arial" w:cs="Arial"/>
        </w:rPr>
        <w:t>C</w:t>
      </w:r>
      <w:r w:rsidR="00FE231A" w:rsidRPr="00FE231A">
        <w:rPr>
          <w:rFonts w:ascii="Arial" w:hAnsi="Arial" w:cs="Arial"/>
          <w:sz w:val="2"/>
          <w:szCs w:val="2"/>
        </w:rPr>
        <w:t xml:space="preserve"> </w:t>
      </w:r>
      <w:r w:rsidR="00FE231A" w:rsidRPr="00950035">
        <w:rPr>
          <w:rFonts w:ascii="Arial" w:hAnsi="Arial" w:cs="Arial"/>
        </w:rPr>
        <w:t>M</w:t>
      </w:r>
      <w:r w:rsidR="00FE231A" w:rsidRPr="00FE231A">
        <w:rPr>
          <w:rFonts w:ascii="Arial" w:hAnsi="Arial" w:cs="Arial"/>
          <w:sz w:val="2"/>
          <w:szCs w:val="2"/>
        </w:rPr>
        <w:t xml:space="preserve"> </w:t>
      </w:r>
      <w:r w:rsidR="00FE231A" w:rsidRPr="00950035">
        <w:rPr>
          <w:rFonts w:ascii="Arial" w:hAnsi="Arial" w:cs="Arial"/>
        </w:rPr>
        <w:t>S</w:t>
      </w:r>
      <w:r w:rsidRPr="00950035">
        <w:rPr>
          <w:rFonts w:ascii="Arial" w:hAnsi="Arial" w:cs="Arial"/>
        </w:rPr>
        <w:t>-1500 form based on a patient’s encounter form.</w:t>
      </w:r>
    </w:p>
    <w:p w:rsidR="00F72DD8" w:rsidRPr="00950035" w:rsidRDefault="00F72DD8" w:rsidP="00F72DD8">
      <w:pPr>
        <w:spacing w:line="480" w:lineRule="auto"/>
        <w:rPr>
          <w:rFonts w:ascii="Arial" w:hAnsi="Arial" w:cs="Arial"/>
        </w:rPr>
      </w:pPr>
      <w:r w:rsidRPr="00950035">
        <w:rPr>
          <w:rFonts w:ascii="Arial" w:hAnsi="Arial" w:cs="Arial"/>
        </w:rPr>
        <w:t>As a group, have the students complete a U</w:t>
      </w:r>
      <w:r w:rsidR="00FE231A" w:rsidRPr="00FE231A">
        <w:rPr>
          <w:rFonts w:ascii="Arial" w:hAnsi="Arial" w:cs="Arial"/>
          <w:sz w:val="2"/>
          <w:szCs w:val="2"/>
        </w:rPr>
        <w:t xml:space="preserve"> </w:t>
      </w:r>
      <w:r w:rsidRPr="00950035">
        <w:rPr>
          <w:rFonts w:ascii="Arial" w:hAnsi="Arial" w:cs="Arial"/>
        </w:rPr>
        <w:t>B-04 based on a patient’s hospital stay.</w:t>
      </w:r>
    </w:p>
    <w:p w:rsidR="00F72DD8" w:rsidRPr="00950035" w:rsidRDefault="00F72DD8" w:rsidP="00EB030B">
      <w:pPr>
        <w:pStyle w:val="Heading4"/>
      </w:pPr>
      <w:r w:rsidRPr="00950035">
        <w:t>Teaching Notes/Tips</w:t>
      </w:r>
      <w:r w:rsidR="00A77BF4">
        <w:t>:</w:t>
      </w:r>
    </w:p>
    <w:p w:rsidR="00F72DD8" w:rsidRPr="00EB030B" w:rsidRDefault="00F72DD8" w:rsidP="00F6159B">
      <w:pPr>
        <w:pStyle w:val="ListParagraph"/>
        <w:numPr>
          <w:ilvl w:val="0"/>
          <w:numId w:val="25"/>
        </w:numPr>
        <w:autoSpaceDE w:val="0"/>
        <w:autoSpaceDN w:val="0"/>
        <w:adjustRightInd w:val="0"/>
        <w:spacing w:line="480" w:lineRule="auto"/>
        <w:rPr>
          <w:rFonts w:ascii="Arial" w:hAnsi="Arial" w:cs="Arial"/>
        </w:rPr>
      </w:pPr>
      <w:r w:rsidRPr="00EB030B">
        <w:rPr>
          <w:rFonts w:ascii="Arial" w:hAnsi="Arial" w:cs="Arial"/>
        </w:rPr>
        <w:t>Electronic standards specify exactly how data is to be submitted, so that payers’ computers can read the information submitted by providers and clearinghouses.</w:t>
      </w:r>
    </w:p>
    <w:p w:rsidR="00F72DD8" w:rsidRPr="00EB030B" w:rsidRDefault="00F72DD8" w:rsidP="00F6159B">
      <w:pPr>
        <w:pStyle w:val="ListParagraph"/>
        <w:numPr>
          <w:ilvl w:val="0"/>
          <w:numId w:val="25"/>
        </w:numPr>
        <w:autoSpaceDE w:val="0"/>
        <w:autoSpaceDN w:val="0"/>
        <w:adjustRightInd w:val="0"/>
        <w:spacing w:line="480" w:lineRule="auto"/>
        <w:rPr>
          <w:rFonts w:ascii="Arial" w:hAnsi="Arial" w:cs="Arial"/>
        </w:rPr>
      </w:pPr>
      <w:r w:rsidRPr="00EB030B">
        <w:rPr>
          <w:rFonts w:ascii="Arial" w:hAnsi="Arial" w:cs="Arial"/>
        </w:rPr>
        <w:t>Discuss the “crosswalk” between the paper form and the electronic format.</w:t>
      </w:r>
    </w:p>
    <w:p w:rsidR="00F72DD8" w:rsidRPr="00EB030B" w:rsidRDefault="00F72DD8" w:rsidP="00F6159B">
      <w:pPr>
        <w:pStyle w:val="ListParagraph"/>
        <w:numPr>
          <w:ilvl w:val="0"/>
          <w:numId w:val="25"/>
        </w:numPr>
        <w:autoSpaceDE w:val="0"/>
        <w:autoSpaceDN w:val="0"/>
        <w:adjustRightInd w:val="0"/>
        <w:spacing w:line="480" w:lineRule="auto"/>
        <w:rPr>
          <w:rFonts w:ascii="Arial" w:hAnsi="Arial" w:cs="Arial"/>
        </w:rPr>
      </w:pPr>
      <w:r w:rsidRPr="00EB030B">
        <w:rPr>
          <w:rFonts w:ascii="Arial" w:hAnsi="Arial" w:cs="Arial"/>
        </w:rPr>
        <w:t xml:space="preserve">Go to the website </w:t>
      </w:r>
      <w:hyperlink r:id="rId9" w:tooltip="http://www.nucc.org/" w:history="1">
        <w:r w:rsidRPr="00EB030B">
          <w:rPr>
            <w:rStyle w:val="Hyperlink"/>
            <w:rFonts w:ascii="Arial" w:hAnsi="Arial" w:cs="Arial"/>
          </w:rPr>
          <w:t>www.nucc.org</w:t>
        </w:r>
      </w:hyperlink>
      <w:r w:rsidRPr="00EB030B">
        <w:rPr>
          <w:rFonts w:ascii="Arial" w:hAnsi="Arial" w:cs="Arial"/>
          <w:color w:val="000000"/>
        </w:rPr>
        <w:t>.</w:t>
      </w:r>
    </w:p>
    <w:p w:rsidR="00F72DD8" w:rsidRPr="00EB030B" w:rsidRDefault="00F72DD8" w:rsidP="00F6159B">
      <w:pPr>
        <w:pStyle w:val="ListParagraph"/>
        <w:numPr>
          <w:ilvl w:val="0"/>
          <w:numId w:val="25"/>
        </w:numPr>
        <w:autoSpaceDE w:val="0"/>
        <w:autoSpaceDN w:val="0"/>
        <w:adjustRightInd w:val="0"/>
        <w:spacing w:line="480" w:lineRule="auto"/>
        <w:rPr>
          <w:rFonts w:ascii="Arial" w:hAnsi="Arial" w:cs="Arial"/>
        </w:rPr>
      </w:pPr>
      <w:r w:rsidRPr="00EB030B">
        <w:rPr>
          <w:rFonts w:ascii="Arial" w:hAnsi="Arial" w:cs="Arial"/>
        </w:rPr>
        <w:t xml:space="preserve">Go to </w:t>
      </w:r>
      <w:hyperlink r:id="rId10" w:tooltip="http://www.nubc.org/" w:history="1">
        <w:r w:rsidRPr="00EB030B">
          <w:rPr>
            <w:rStyle w:val="Hyperlink"/>
            <w:rFonts w:ascii="Arial" w:hAnsi="Arial" w:cs="Arial"/>
          </w:rPr>
          <w:t>www.nubc.org</w:t>
        </w:r>
      </w:hyperlink>
      <w:r w:rsidRPr="00EB030B">
        <w:rPr>
          <w:rFonts w:ascii="Arial" w:hAnsi="Arial" w:cs="Arial"/>
        </w:rPr>
        <w:t>.</w:t>
      </w:r>
    </w:p>
    <w:p w:rsidR="00F72DD8" w:rsidRPr="00EB030B" w:rsidRDefault="00F72DD8" w:rsidP="00F6159B">
      <w:pPr>
        <w:pStyle w:val="ListParagraph"/>
        <w:numPr>
          <w:ilvl w:val="0"/>
          <w:numId w:val="25"/>
        </w:numPr>
        <w:autoSpaceDE w:val="0"/>
        <w:autoSpaceDN w:val="0"/>
        <w:adjustRightInd w:val="0"/>
        <w:spacing w:line="480" w:lineRule="auto"/>
        <w:rPr>
          <w:rFonts w:ascii="Arial" w:hAnsi="Arial" w:cs="Arial"/>
        </w:rPr>
      </w:pPr>
      <w:r w:rsidRPr="00EB030B">
        <w:rPr>
          <w:rFonts w:ascii="Arial" w:hAnsi="Arial" w:cs="Arial"/>
        </w:rPr>
        <w:t>Carefully review the codes and information that populate the locators on the form U</w:t>
      </w:r>
      <w:r w:rsidR="00FE231A" w:rsidRPr="00FE231A">
        <w:rPr>
          <w:rFonts w:ascii="Arial" w:hAnsi="Arial" w:cs="Arial"/>
          <w:sz w:val="2"/>
          <w:szCs w:val="2"/>
        </w:rPr>
        <w:t xml:space="preserve"> </w:t>
      </w:r>
      <w:r w:rsidRPr="00EB030B">
        <w:rPr>
          <w:rFonts w:ascii="Arial" w:hAnsi="Arial" w:cs="Arial"/>
        </w:rPr>
        <w:t>B-04.</w:t>
      </w:r>
    </w:p>
    <w:p w:rsidR="00F72DD8" w:rsidRPr="00950035" w:rsidRDefault="00F72DD8" w:rsidP="00EB030B">
      <w:pPr>
        <w:pStyle w:val="Heading4"/>
      </w:pPr>
      <w:r w:rsidRPr="00950035">
        <w:lastRenderedPageBreak/>
        <w:t>Homework Assignment:</w:t>
      </w:r>
    </w:p>
    <w:p w:rsidR="00F72DD8" w:rsidRDefault="00F72DD8" w:rsidP="00F72DD8">
      <w:pPr>
        <w:spacing w:line="480" w:lineRule="auto"/>
        <w:rPr>
          <w:rFonts w:ascii="Arial" w:hAnsi="Arial" w:cs="Arial"/>
        </w:rPr>
      </w:pPr>
      <w:r w:rsidRPr="00950035">
        <w:rPr>
          <w:rFonts w:ascii="Arial" w:hAnsi="Arial" w:cs="Arial"/>
        </w:rPr>
        <w:t>Coding Practice Exercise 2.5, Healthcare Claims, #1-5</w:t>
      </w:r>
    </w:p>
    <w:p w:rsidR="000861B7" w:rsidRDefault="000861B7" w:rsidP="000861B7">
      <w:pPr>
        <w:pStyle w:val="Heading3"/>
      </w:pPr>
      <w:r w:rsidRPr="00950035">
        <w:t>Learning Objective 2.7:</w:t>
      </w:r>
    </w:p>
    <w:p w:rsidR="0071582C" w:rsidRDefault="000861B7" w:rsidP="000861B7">
      <w:pPr>
        <w:spacing w:line="480" w:lineRule="auto"/>
        <w:rPr>
          <w:rFonts w:ascii="Arial" w:hAnsi="Arial" w:cs="Arial"/>
        </w:rPr>
      </w:pPr>
      <w:r w:rsidRPr="00950035">
        <w:rPr>
          <w:rFonts w:ascii="Arial" w:hAnsi="Arial" w:cs="Arial"/>
        </w:rPr>
        <w:t>Explain the federal compliance initiatives.</w:t>
      </w:r>
    </w:p>
    <w:p w:rsidR="000861B7" w:rsidRPr="00950035" w:rsidRDefault="000861B7" w:rsidP="000861B7">
      <w:pPr>
        <w:pStyle w:val="Heading4"/>
      </w:pPr>
      <w:r w:rsidRPr="00950035">
        <w:t>Concepts for Lecture:</w:t>
      </w:r>
    </w:p>
    <w:p w:rsidR="004950B1" w:rsidRPr="00F73FC4" w:rsidRDefault="000861B7" w:rsidP="00F6159B">
      <w:pPr>
        <w:pStyle w:val="ListParagraph"/>
        <w:numPr>
          <w:ilvl w:val="0"/>
          <w:numId w:val="32"/>
        </w:numPr>
        <w:spacing w:line="480" w:lineRule="auto"/>
        <w:rPr>
          <w:rFonts w:ascii="Arial" w:hAnsi="Arial" w:cs="Arial"/>
        </w:rPr>
      </w:pPr>
      <w:r w:rsidRPr="00F73FC4">
        <w:rPr>
          <w:rFonts w:ascii="Arial" w:hAnsi="Arial" w:cs="Arial"/>
        </w:rPr>
        <w:t>In this era of electronic transmissions, it is much easier for payers to track patterns of billing, compare a physician’s fees with the average or norm, and target providers who deviate from the norm.</w:t>
      </w:r>
    </w:p>
    <w:p w:rsidR="000861B7" w:rsidRPr="004950B1" w:rsidRDefault="000861B7" w:rsidP="00F6159B">
      <w:pPr>
        <w:numPr>
          <w:ilvl w:val="0"/>
          <w:numId w:val="26"/>
        </w:numPr>
        <w:spacing w:line="480" w:lineRule="auto"/>
        <w:ind w:left="714" w:hanging="357"/>
        <w:rPr>
          <w:rFonts w:ascii="Arial" w:hAnsi="Arial" w:cs="Arial"/>
        </w:rPr>
      </w:pPr>
      <w:r w:rsidRPr="004950B1">
        <w:rPr>
          <w:rFonts w:ascii="Arial" w:hAnsi="Arial" w:cs="Arial"/>
        </w:rPr>
        <w:t xml:space="preserve">If the insurance company or Medicare detects a pattern of overpayments due to </w:t>
      </w:r>
      <w:r w:rsidRPr="004950B1">
        <w:rPr>
          <w:rStyle w:val="Keyword"/>
          <w:rFonts w:ascii="Arial" w:hAnsi="Arial" w:cs="Arial"/>
          <w:b w:val="0"/>
        </w:rPr>
        <w:t>over</w:t>
      </w:r>
      <w:r w:rsidR="00FE231A" w:rsidRPr="004950B1">
        <w:rPr>
          <w:rStyle w:val="Keyword"/>
          <w:rFonts w:ascii="Arial" w:hAnsi="Arial" w:cs="Arial"/>
          <w:b w:val="0"/>
        </w:rPr>
        <w:t xml:space="preserve"> </w:t>
      </w:r>
      <w:r w:rsidRPr="004950B1">
        <w:rPr>
          <w:rStyle w:val="Keyword"/>
          <w:rFonts w:ascii="Arial" w:hAnsi="Arial" w:cs="Arial"/>
          <w:b w:val="0"/>
        </w:rPr>
        <w:t>coding</w:t>
      </w:r>
      <w:r w:rsidRPr="004950B1">
        <w:rPr>
          <w:rStyle w:val="Keyword"/>
          <w:rFonts w:ascii="Arial" w:hAnsi="Arial" w:cs="Arial"/>
        </w:rPr>
        <w:t xml:space="preserve"> </w:t>
      </w:r>
      <w:r w:rsidRPr="004950B1">
        <w:rPr>
          <w:rFonts w:ascii="Arial" w:hAnsi="Arial" w:cs="Arial"/>
        </w:rPr>
        <w:t xml:space="preserve">or improper billing, it can conduct an </w:t>
      </w:r>
      <w:r w:rsidRPr="004950B1">
        <w:rPr>
          <w:rStyle w:val="Keyword"/>
          <w:rFonts w:ascii="Arial" w:hAnsi="Arial" w:cs="Arial"/>
          <w:b w:val="0"/>
        </w:rPr>
        <w:t>audit</w:t>
      </w:r>
      <w:r w:rsidRPr="004950B1">
        <w:rPr>
          <w:rFonts w:ascii="Arial" w:hAnsi="Arial" w:cs="Arial"/>
        </w:rPr>
        <w:t>.</w:t>
      </w:r>
    </w:p>
    <w:p w:rsidR="000861B7" w:rsidRPr="00950035" w:rsidRDefault="000861B7" w:rsidP="00F6159B">
      <w:pPr>
        <w:numPr>
          <w:ilvl w:val="0"/>
          <w:numId w:val="26"/>
        </w:numPr>
        <w:spacing w:line="480" w:lineRule="auto"/>
        <w:ind w:left="714" w:hanging="357"/>
        <w:rPr>
          <w:rFonts w:ascii="Arial" w:hAnsi="Arial" w:cs="Arial"/>
        </w:rPr>
      </w:pPr>
      <w:r w:rsidRPr="00950035">
        <w:rPr>
          <w:rStyle w:val="Keyword"/>
          <w:rFonts w:ascii="Arial" w:hAnsi="Arial" w:cs="Arial"/>
          <w:b w:val="0"/>
          <w:i/>
        </w:rPr>
        <w:t>Fraud</w:t>
      </w:r>
      <w:r w:rsidRPr="00950035">
        <w:rPr>
          <w:rFonts w:ascii="Arial" w:hAnsi="Arial" w:cs="Arial"/>
        </w:rPr>
        <w:t xml:space="preserve"> is knowingly billing for services that were never given or billing for a service that has a higher reimbursement than the service actually provided.</w:t>
      </w:r>
    </w:p>
    <w:p w:rsidR="000861B7" w:rsidRPr="00950035" w:rsidRDefault="000861B7" w:rsidP="00F6159B">
      <w:pPr>
        <w:numPr>
          <w:ilvl w:val="0"/>
          <w:numId w:val="26"/>
        </w:numPr>
        <w:spacing w:line="480" w:lineRule="auto"/>
        <w:ind w:left="714" w:hanging="357"/>
        <w:rPr>
          <w:rFonts w:ascii="Arial" w:hAnsi="Arial" w:cs="Arial"/>
        </w:rPr>
      </w:pPr>
      <w:r w:rsidRPr="00950035">
        <w:rPr>
          <w:rStyle w:val="Keyword"/>
          <w:rFonts w:ascii="Arial" w:hAnsi="Arial" w:cs="Arial"/>
          <w:b w:val="0"/>
          <w:i/>
        </w:rPr>
        <w:t>Abuse</w:t>
      </w:r>
      <w:r w:rsidRPr="00950035">
        <w:rPr>
          <w:rFonts w:ascii="Arial" w:hAnsi="Arial" w:cs="Arial"/>
        </w:rPr>
        <w:t xml:space="preserve"> is mistakenly accepting payment for items or services that should not be paid for by Medicare, due to improper coding and billing practices.</w:t>
      </w:r>
    </w:p>
    <w:p w:rsidR="000861B7" w:rsidRPr="00950035" w:rsidRDefault="000861B7" w:rsidP="00F6159B">
      <w:pPr>
        <w:numPr>
          <w:ilvl w:val="0"/>
          <w:numId w:val="26"/>
        </w:numPr>
        <w:spacing w:line="480" w:lineRule="auto"/>
        <w:ind w:left="714" w:hanging="357"/>
        <w:rPr>
          <w:rFonts w:ascii="Arial" w:hAnsi="Arial" w:cs="Arial"/>
        </w:rPr>
      </w:pPr>
      <w:r w:rsidRPr="00950035">
        <w:rPr>
          <w:rStyle w:val="Keyword"/>
          <w:rFonts w:ascii="Arial" w:hAnsi="Arial" w:cs="Arial"/>
          <w:b w:val="0"/>
          <w:i/>
        </w:rPr>
        <w:t>Compliance</w:t>
      </w:r>
      <w:r w:rsidRPr="00950035">
        <w:rPr>
          <w:rFonts w:ascii="Arial" w:hAnsi="Arial" w:cs="Arial"/>
        </w:rPr>
        <w:t xml:space="preserve"> means following the rules established by multiple federal, state, and county government agencies.</w:t>
      </w:r>
    </w:p>
    <w:p w:rsidR="000861B7" w:rsidRPr="00745985" w:rsidRDefault="000861B7" w:rsidP="00F6159B">
      <w:pPr>
        <w:pStyle w:val="ListParagraph"/>
        <w:numPr>
          <w:ilvl w:val="0"/>
          <w:numId w:val="32"/>
        </w:numPr>
        <w:spacing w:line="480" w:lineRule="auto"/>
        <w:rPr>
          <w:rFonts w:ascii="Arial" w:hAnsi="Arial" w:cs="Arial"/>
        </w:rPr>
      </w:pPr>
      <w:r w:rsidRPr="00745985">
        <w:rPr>
          <w:rFonts w:ascii="Arial" w:hAnsi="Arial" w:cs="Arial"/>
        </w:rPr>
        <w:t>The Office of the Inspector General is a division of D</w:t>
      </w:r>
      <w:r w:rsidR="00FE231A" w:rsidRPr="00745985">
        <w:rPr>
          <w:rFonts w:ascii="Arial" w:hAnsi="Arial" w:cs="Arial"/>
          <w:sz w:val="2"/>
          <w:szCs w:val="2"/>
        </w:rPr>
        <w:t xml:space="preserve"> </w:t>
      </w:r>
      <w:r w:rsidRPr="00745985">
        <w:rPr>
          <w:rFonts w:ascii="Arial" w:hAnsi="Arial" w:cs="Arial"/>
        </w:rPr>
        <w:t>H</w:t>
      </w:r>
      <w:r w:rsidR="00FE231A" w:rsidRPr="00745985">
        <w:rPr>
          <w:rFonts w:ascii="Arial" w:hAnsi="Arial" w:cs="Arial"/>
          <w:sz w:val="2"/>
          <w:szCs w:val="2"/>
        </w:rPr>
        <w:t xml:space="preserve"> </w:t>
      </w:r>
      <w:r w:rsidRPr="00745985">
        <w:rPr>
          <w:rFonts w:ascii="Arial" w:hAnsi="Arial" w:cs="Arial"/>
        </w:rPr>
        <w:t>H</w:t>
      </w:r>
      <w:r w:rsidR="00FE231A" w:rsidRPr="00745985">
        <w:rPr>
          <w:rFonts w:ascii="Arial" w:hAnsi="Arial" w:cs="Arial"/>
          <w:sz w:val="2"/>
          <w:szCs w:val="2"/>
        </w:rPr>
        <w:t xml:space="preserve"> </w:t>
      </w:r>
      <w:r w:rsidRPr="00745985">
        <w:rPr>
          <w:rFonts w:ascii="Arial" w:hAnsi="Arial" w:cs="Arial"/>
        </w:rPr>
        <w:t>S which investigates fraud, abuse, and other noncompliance matters in the Medicare and Medicaid programs.</w:t>
      </w:r>
    </w:p>
    <w:p w:rsidR="000861B7" w:rsidRPr="000861B7" w:rsidRDefault="000861B7" w:rsidP="00F6159B">
      <w:pPr>
        <w:pStyle w:val="ListParagraph"/>
        <w:numPr>
          <w:ilvl w:val="0"/>
          <w:numId w:val="27"/>
        </w:numPr>
        <w:spacing w:line="480" w:lineRule="auto"/>
        <w:ind w:left="714" w:hanging="357"/>
        <w:rPr>
          <w:rFonts w:ascii="Arial" w:hAnsi="Arial" w:cs="Arial"/>
        </w:rPr>
      </w:pPr>
      <w:r w:rsidRPr="000861B7">
        <w:rPr>
          <w:rStyle w:val="Keyword"/>
          <w:rFonts w:ascii="Arial" w:hAnsi="Arial" w:cs="Arial"/>
          <w:b w:val="0"/>
        </w:rPr>
        <w:t xml:space="preserve">The federal False Claims Act </w:t>
      </w:r>
      <w:r w:rsidRPr="000861B7">
        <w:rPr>
          <w:rFonts w:ascii="Arial" w:hAnsi="Arial" w:cs="Arial"/>
        </w:rPr>
        <w:t>imposes penalties on individuals and companies that defraud government programs.</w:t>
      </w:r>
    </w:p>
    <w:p w:rsidR="000861B7" w:rsidRPr="000861B7" w:rsidRDefault="000861B7" w:rsidP="00F6159B">
      <w:pPr>
        <w:pStyle w:val="ListParagraph"/>
        <w:numPr>
          <w:ilvl w:val="0"/>
          <w:numId w:val="27"/>
        </w:numPr>
        <w:spacing w:line="480" w:lineRule="auto"/>
        <w:ind w:left="714" w:hanging="357"/>
        <w:rPr>
          <w:rFonts w:ascii="Arial" w:hAnsi="Arial" w:cs="Arial"/>
        </w:rPr>
      </w:pPr>
      <w:r w:rsidRPr="000861B7">
        <w:rPr>
          <w:rFonts w:ascii="Arial" w:hAnsi="Arial" w:cs="Arial"/>
        </w:rPr>
        <w:lastRenderedPageBreak/>
        <w:t>Knowingly submitting a bill to a government healthcare program, such as Medicare, that contains incorrect codes is considered to be presenting a false claim for payment, because the provider is requesting payment for a service that was not provided.</w:t>
      </w:r>
    </w:p>
    <w:p w:rsidR="000861B7" w:rsidRPr="000861B7" w:rsidRDefault="000861B7" w:rsidP="00F6159B">
      <w:pPr>
        <w:pStyle w:val="ListParagraph"/>
        <w:numPr>
          <w:ilvl w:val="0"/>
          <w:numId w:val="27"/>
        </w:numPr>
        <w:spacing w:line="480" w:lineRule="auto"/>
        <w:ind w:left="714" w:hanging="357"/>
        <w:rPr>
          <w:rFonts w:ascii="Arial" w:hAnsi="Arial" w:cs="Arial"/>
        </w:rPr>
      </w:pPr>
      <w:r w:rsidRPr="000861B7">
        <w:rPr>
          <w:rFonts w:ascii="Arial" w:hAnsi="Arial" w:cs="Arial"/>
        </w:rPr>
        <w:t>Companies and organizations establish compliance programs to actively keep informed about regulations, educate employees, and make sure that everyone in the company is cooperating.</w:t>
      </w:r>
    </w:p>
    <w:p w:rsidR="000861B7" w:rsidRPr="00950035" w:rsidRDefault="000861B7" w:rsidP="00F6159B">
      <w:pPr>
        <w:numPr>
          <w:ilvl w:val="0"/>
          <w:numId w:val="33"/>
        </w:numPr>
        <w:spacing w:line="480" w:lineRule="auto"/>
        <w:rPr>
          <w:rFonts w:ascii="Arial" w:hAnsi="Arial" w:cs="Arial"/>
        </w:rPr>
      </w:pPr>
      <w:r w:rsidRPr="00950035">
        <w:rPr>
          <w:rFonts w:ascii="Arial" w:hAnsi="Arial" w:cs="Arial"/>
        </w:rPr>
        <w:t>The Recovery Audit Contractor program uses independent contractors to identify improper Medicare payments to healthcare providers and suppliers made on claims of healthcare services provided to Medicare beneficiaries.</w:t>
      </w:r>
    </w:p>
    <w:p w:rsidR="000861B7" w:rsidRPr="00C045B3" w:rsidRDefault="000861B7" w:rsidP="00F6159B">
      <w:pPr>
        <w:numPr>
          <w:ilvl w:val="0"/>
          <w:numId w:val="33"/>
        </w:numPr>
        <w:autoSpaceDE w:val="0"/>
        <w:autoSpaceDN w:val="0"/>
        <w:adjustRightInd w:val="0"/>
        <w:spacing w:line="480" w:lineRule="auto"/>
        <w:rPr>
          <w:rFonts w:ascii="Arial" w:hAnsi="Arial" w:cs="Arial"/>
        </w:rPr>
      </w:pPr>
      <w:r w:rsidRPr="00C045B3">
        <w:rPr>
          <w:rFonts w:ascii="Arial" w:hAnsi="Arial" w:cs="Arial"/>
        </w:rPr>
        <w:t>Hospitals, physicians, and other providers are using health information technology (H</w:t>
      </w:r>
      <w:r w:rsidR="00FE231A" w:rsidRPr="00C045B3">
        <w:rPr>
          <w:rFonts w:ascii="Arial" w:hAnsi="Arial" w:cs="Arial"/>
          <w:sz w:val="2"/>
          <w:szCs w:val="2"/>
        </w:rPr>
        <w:t xml:space="preserve"> </w:t>
      </w:r>
      <w:r w:rsidRPr="00C045B3">
        <w:rPr>
          <w:rFonts w:ascii="Arial" w:hAnsi="Arial" w:cs="Arial"/>
        </w:rPr>
        <w:t>I</w:t>
      </w:r>
      <w:r w:rsidR="00FE231A" w:rsidRPr="00C045B3">
        <w:rPr>
          <w:rFonts w:ascii="Arial" w:hAnsi="Arial" w:cs="Arial"/>
          <w:sz w:val="2"/>
          <w:szCs w:val="2"/>
        </w:rPr>
        <w:t xml:space="preserve"> </w:t>
      </w:r>
      <w:r w:rsidRPr="00C045B3">
        <w:rPr>
          <w:rFonts w:ascii="Arial" w:hAnsi="Arial" w:cs="Arial"/>
        </w:rPr>
        <w:t>T) advancements to streamline</w:t>
      </w:r>
      <w:r w:rsidR="00C045B3">
        <w:rPr>
          <w:rFonts w:ascii="Arial" w:hAnsi="Arial" w:cs="Arial"/>
        </w:rPr>
        <w:t xml:space="preserve"> </w:t>
      </w:r>
      <w:r w:rsidRPr="00C045B3">
        <w:rPr>
          <w:rFonts w:ascii="Arial" w:hAnsi="Arial" w:cs="Arial"/>
        </w:rPr>
        <w:t>decades-old methods of capturing, storing, and using healthcare data.</w:t>
      </w:r>
    </w:p>
    <w:p w:rsidR="000861B7" w:rsidRDefault="000861B7" w:rsidP="000861B7">
      <w:pPr>
        <w:pStyle w:val="Heading3"/>
      </w:pPr>
      <w:r w:rsidRPr="00950035">
        <w:t>Teaching Notes</w:t>
      </w:r>
    </w:p>
    <w:p w:rsidR="000861B7" w:rsidRPr="00950035" w:rsidRDefault="000861B7" w:rsidP="000861B7">
      <w:pPr>
        <w:pStyle w:val="Heading4"/>
      </w:pPr>
      <w:r w:rsidRPr="00950035">
        <w:t>Teaching Resource</w:t>
      </w:r>
      <w:r w:rsidR="00A77BF4">
        <w:t>:</w:t>
      </w:r>
    </w:p>
    <w:p w:rsidR="000861B7" w:rsidRPr="00950035" w:rsidRDefault="000861B7" w:rsidP="000861B7">
      <w:pPr>
        <w:spacing w:line="480" w:lineRule="auto"/>
        <w:rPr>
          <w:rFonts w:ascii="Arial" w:hAnsi="Arial" w:cs="Arial"/>
        </w:rPr>
      </w:pPr>
      <w:r w:rsidRPr="00950035">
        <w:rPr>
          <w:rFonts w:ascii="Arial" w:hAnsi="Arial" w:cs="Arial"/>
          <w:b/>
          <w:i/>
        </w:rPr>
        <w:t xml:space="preserve">Pearson’s Comprehensive Medical Coding: A Path </w:t>
      </w:r>
      <w:proofErr w:type="gramStart"/>
      <w:r w:rsidRPr="00950035">
        <w:rPr>
          <w:rFonts w:ascii="Arial" w:hAnsi="Arial" w:cs="Arial"/>
          <w:b/>
          <w:i/>
        </w:rPr>
        <w:t>To</w:t>
      </w:r>
      <w:proofErr w:type="gramEnd"/>
      <w:r w:rsidRPr="00950035">
        <w:rPr>
          <w:rFonts w:ascii="Arial" w:hAnsi="Arial" w:cs="Arial"/>
          <w:b/>
          <w:i/>
        </w:rPr>
        <w:t xml:space="preserve"> Success</w:t>
      </w:r>
      <w:r w:rsidRPr="00950035">
        <w:rPr>
          <w:rFonts w:ascii="Arial" w:hAnsi="Arial" w:cs="Arial"/>
          <w:b/>
        </w:rPr>
        <w:t>, Chapter</w:t>
      </w:r>
      <w:r w:rsidRPr="00950035">
        <w:rPr>
          <w:rFonts w:ascii="Arial" w:hAnsi="Arial" w:cs="Arial"/>
        </w:rPr>
        <w:t xml:space="preserve"> </w:t>
      </w:r>
      <w:r w:rsidRPr="00950035">
        <w:rPr>
          <w:rFonts w:ascii="Arial" w:hAnsi="Arial" w:cs="Arial"/>
          <w:b/>
        </w:rPr>
        <w:t>2</w:t>
      </w:r>
    </w:p>
    <w:p w:rsidR="000861B7" w:rsidRPr="00950035" w:rsidRDefault="000861B7" w:rsidP="000861B7">
      <w:pPr>
        <w:pStyle w:val="Heading4"/>
      </w:pPr>
      <w:r w:rsidRPr="00950035">
        <w:t>PowerPoint Lecture Slides</w:t>
      </w:r>
    </w:p>
    <w:p w:rsidR="000861B7" w:rsidRPr="00950035" w:rsidRDefault="000861B7" w:rsidP="000861B7">
      <w:pPr>
        <w:pStyle w:val="Heading4"/>
      </w:pPr>
      <w:r w:rsidRPr="00950035">
        <w:t>Figures:</w:t>
      </w:r>
    </w:p>
    <w:p w:rsidR="000861B7" w:rsidRPr="00DF28E9" w:rsidRDefault="000861B7" w:rsidP="00F6159B">
      <w:pPr>
        <w:pStyle w:val="ListParagraph"/>
        <w:numPr>
          <w:ilvl w:val="0"/>
          <w:numId w:val="34"/>
        </w:numPr>
        <w:spacing w:line="480" w:lineRule="auto"/>
        <w:ind w:left="720" w:hanging="720"/>
        <w:rPr>
          <w:rFonts w:ascii="Arial" w:hAnsi="Arial" w:cs="Arial"/>
        </w:rPr>
      </w:pPr>
      <w:r w:rsidRPr="00DF28E9">
        <w:rPr>
          <w:rFonts w:ascii="Arial" w:hAnsi="Arial" w:cs="Arial"/>
        </w:rPr>
        <w:t>Example of an encoder search screen</w:t>
      </w:r>
    </w:p>
    <w:p w:rsidR="000861B7" w:rsidRPr="00950035" w:rsidRDefault="000861B7" w:rsidP="000861B7">
      <w:pPr>
        <w:pStyle w:val="Heading4"/>
      </w:pPr>
      <w:r w:rsidRPr="00950035">
        <w:lastRenderedPageBreak/>
        <w:t>Teaching Notes/Tips:</w:t>
      </w:r>
    </w:p>
    <w:p w:rsidR="000861B7" w:rsidRPr="00950035" w:rsidRDefault="000861B7" w:rsidP="00F6159B">
      <w:pPr>
        <w:numPr>
          <w:ilvl w:val="0"/>
          <w:numId w:val="28"/>
        </w:numPr>
        <w:spacing w:line="480" w:lineRule="auto"/>
        <w:rPr>
          <w:rFonts w:ascii="Arial" w:hAnsi="Arial" w:cs="Arial"/>
        </w:rPr>
      </w:pPr>
      <w:r w:rsidRPr="00950035">
        <w:rPr>
          <w:rFonts w:ascii="Arial" w:hAnsi="Arial" w:cs="Arial"/>
        </w:rPr>
        <w:t>When providers are overpaid, they are legally obligated to report the overpayment to Medicare, to refund the money, and possibly to pay interest on it.</w:t>
      </w:r>
    </w:p>
    <w:p w:rsidR="000861B7" w:rsidRPr="00950035" w:rsidRDefault="000861B7" w:rsidP="00F6159B">
      <w:pPr>
        <w:numPr>
          <w:ilvl w:val="0"/>
          <w:numId w:val="28"/>
        </w:numPr>
        <w:spacing w:line="480" w:lineRule="auto"/>
        <w:rPr>
          <w:rFonts w:ascii="Arial" w:hAnsi="Arial" w:cs="Arial"/>
          <w:b/>
        </w:rPr>
      </w:pPr>
      <w:r w:rsidRPr="00950035">
        <w:rPr>
          <w:rFonts w:ascii="Arial" w:hAnsi="Arial" w:cs="Arial"/>
        </w:rPr>
        <w:t>Be careful to strike a balance between impressing on students the importance of compliance and raising anxiety unnecessarily. Information on fraud and abuse should not scare coders but make them aware of the importance of their role and the need for accuracy.</w:t>
      </w:r>
    </w:p>
    <w:p w:rsidR="000861B7" w:rsidRPr="00950035" w:rsidRDefault="000861B7" w:rsidP="00F6159B">
      <w:pPr>
        <w:numPr>
          <w:ilvl w:val="0"/>
          <w:numId w:val="28"/>
        </w:numPr>
        <w:spacing w:line="480" w:lineRule="auto"/>
        <w:rPr>
          <w:rFonts w:ascii="Arial" w:hAnsi="Arial" w:cs="Arial"/>
          <w:b/>
        </w:rPr>
      </w:pPr>
      <w:r w:rsidRPr="00950035">
        <w:rPr>
          <w:rFonts w:ascii="Arial" w:hAnsi="Arial" w:cs="Arial"/>
        </w:rPr>
        <w:t>Discuss the three main forms of applications with which coders interface.</w:t>
      </w:r>
    </w:p>
    <w:p w:rsidR="000861B7" w:rsidRPr="00950035" w:rsidRDefault="000861B7" w:rsidP="00F6159B">
      <w:pPr>
        <w:numPr>
          <w:ilvl w:val="0"/>
          <w:numId w:val="28"/>
        </w:numPr>
        <w:spacing w:line="480" w:lineRule="auto"/>
        <w:rPr>
          <w:rFonts w:ascii="Arial" w:hAnsi="Arial" w:cs="Arial"/>
          <w:b/>
        </w:rPr>
      </w:pPr>
      <w:r w:rsidRPr="00950035">
        <w:rPr>
          <w:rFonts w:ascii="Arial" w:hAnsi="Arial" w:cs="Arial"/>
        </w:rPr>
        <w:t>Show the students how an encoder works.</w:t>
      </w:r>
    </w:p>
    <w:p w:rsidR="000861B7" w:rsidRPr="00950035" w:rsidRDefault="000861B7" w:rsidP="00F6159B">
      <w:pPr>
        <w:numPr>
          <w:ilvl w:val="0"/>
          <w:numId w:val="28"/>
        </w:numPr>
        <w:spacing w:line="480" w:lineRule="auto"/>
        <w:rPr>
          <w:rFonts w:ascii="Arial" w:hAnsi="Arial" w:cs="Arial"/>
          <w:b/>
        </w:rPr>
      </w:pPr>
      <w:r w:rsidRPr="00950035">
        <w:rPr>
          <w:rFonts w:ascii="Arial" w:hAnsi="Arial" w:cs="Arial"/>
        </w:rPr>
        <w:t>Show samples of Electronic Health Records screens.</w:t>
      </w:r>
    </w:p>
    <w:p w:rsidR="000861B7" w:rsidRPr="00950035" w:rsidRDefault="000861B7" w:rsidP="000861B7">
      <w:pPr>
        <w:pStyle w:val="Heading4"/>
      </w:pPr>
      <w:r w:rsidRPr="00950035">
        <w:t>In-Class Activities</w:t>
      </w:r>
      <w:r w:rsidR="00A77BF4">
        <w:t>:</w:t>
      </w:r>
    </w:p>
    <w:p w:rsidR="000861B7" w:rsidRPr="00950035" w:rsidRDefault="000861B7" w:rsidP="000861B7">
      <w:pPr>
        <w:spacing w:line="480" w:lineRule="auto"/>
        <w:rPr>
          <w:rFonts w:ascii="Arial" w:hAnsi="Arial" w:cs="Arial"/>
        </w:rPr>
      </w:pPr>
      <w:r w:rsidRPr="00950035">
        <w:rPr>
          <w:rFonts w:ascii="Arial" w:hAnsi="Arial" w:cs="Arial"/>
        </w:rPr>
        <w:t>Discuss electronic health records and their benefits to the patient, to the healthcare facility, and to the payer.</w:t>
      </w:r>
    </w:p>
    <w:p w:rsidR="000861B7" w:rsidRPr="00950035" w:rsidRDefault="000861B7" w:rsidP="000861B7">
      <w:pPr>
        <w:pStyle w:val="Heading4"/>
      </w:pPr>
      <w:r w:rsidRPr="00950035">
        <w:t>Homework Assignment</w:t>
      </w:r>
      <w:r w:rsidR="00A77BF4">
        <w:t>:</w:t>
      </w:r>
    </w:p>
    <w:p w:rsidR="000861B7" w:rsidRPr="00950035" w:rsidRDefault="000861B7" w:rsidP="000861B7">
      <w:pPr>
        <w:spacing w:line="480" w:lineRule="auto"/>
        <w:rPr>
          <w:rFonts w:ascii="Arial" w:hAnsi="Arial" w:cs="Arial"/>
        </w:rPr>
      </w:pPr>
      <w:r w:rsidRPr="00950035">
        <w:rPr>
          <w:rFonts w:ascii="Arial" w:hAnsi="Arial" w:cs="Arial"/>
        </w:rPr>
        <w:t>Coding Practice, Exercise 2.6, Federal Compliance, #1–3</w:t>
      </w:r>
    </w:p>
    <w:p w:rsidR="000861B7" w:rsidRDefault="000861B7" w:rsidP="000861B7">
      <w:pPr>
        <w:spacing w:line="480" w:lineRule="auto"/>
        <w:rPr>
          <w:rFonts w:ascii="Arial" w:hAnsi="Arial" w:cs="Arial"/>
        </w:rPr>
      </w:pPr>
      <w:r w:rsidRPr="00950035">
        <w:rPr>
          <w:rFonts w:ascii="Arial" w:hAnsi="Arial" w:cs="Arial"/>
        </w:rPr>
        <w:t>Coding Practice, Exercise 2.7: Health Information Technology, #1–5</w:t>
      </w:r>
    </w:p>
    <w:p w:rsidR="00F72DD8" w:rsidRDefault="00D53910" w:rsidP="00D53910">
      <w:pPr>
        <w:pStyle w:val="Heading2"/>
      </w:pPr>
      <w:r w:rsidRPr="00950035">
        <w:t>CHAPTER 2 REVIEW</w:t>
      </w:r>
    </w:p>
    <w:p w:rsidR="00D53910" w:rsidRPr="00950035" w:rsidRDefault="00D53910" w:rsidP="00D53910">
      <w:pPr>
        <w:pStyle w:val="Heading3"/>
      </w:pPr>
      <w:r w:rsidRPr="00950035">
        <w:t>Concepts for Lecture:</w:t>
      </w:r>
    </w:p>
    <w:p w:rsidR="00D53910" w:rsidRPr="00950035" w:rsidRDefault="00D53910" w:rsidP="00F6159B">
      <w:pPr>
        <w:pStyle w:val="ColorfulList-Accent110"/>
        <w:numPr>
          <w:ilvl w:val="0"/>
          <w:numId w:val="29"/>
        </w:numPr>
        <w:ind w:left="357" w:hanging="357"/>
        <w:rPr>
          <w:rFonts w:ascii="Arial" w:hAnsi="Arial" w:cs="Arial"/>
        </w:rPr>
      </w:pPr>
      <w:r w:rsidRPr="00950035">
        <w:rPr>
          <w:rFonts w:ascii="Arial" w:hAnsi="Arial" w:cs="Arial"/>
        </w:rPr>
        <w:t xml:space="preserve">Third-party payers reimburse physicians and hospitals for 86% of all healthcare services in the United States. Coders need to understand the </w:t>
      </w:r>
      <w:r w:rsidRPr="00950035">
        <w:rPr>
          <w:rFonts w:ascii="Arial" w:hAnsi="Arial" w:cs="Arial"/>
        </w:rPr>
        <w:lastRenderedPageBreak/>
        <w:t>different types of third-party payers because each has separate, and sometimes conflicting, rules about coding and billing.</w:t>
      </w:r>
    </w:p>
    <w:p w:rsidR="00D53910" w:rsidRPr="00950035" w:rsidRDefault="00D53910" w:rsidP="00F6159B">
      <w:pPr>
        <w:pStyle w:val="ColorfulList-Accent110"/>
        <w:numPr>
          <w:ilvl w:val="0"/>
          <w:numId w:val="29"/>
        </w:numPr>
        <w:ind w:left="357" w:hanging="357"/>
        <w:rPr>
          <w:rFonts w:ascii="Arial" w:hAnsi="Arial" w:cs="Arial"/>
        </w:rPr>
      </w:pPr>
      <w:r w:rsidRPr="00950035">
        <w:rPr>
          <w:rFonts w:ascii="Arial" w:hAnsi="Arial" w:cs="Arial"/>
        </w:rPr>
        <w:t>To fulfill their contractual obligations, payers may request information to verify whether the service is covered, including the site (location) of service; the medical need for and appropriateness of the diagnostic and therapeutic services provided; and that services billed on the claim are accurately coded based on the medical record.</w:t>
      </w:r>
    </w:p>
    <w:p w:rsidR="00D53910" w:rsidRPr="00950035" w:rsidRDefault="00D53910" w:rsidP="00F6159B">
      <w:pPr>
        <w:pStyle w:val="ColorfulList-Accent110"/>
        <w:numPr>
          <w:ilvl w:val="0"/>
          <w:numId w:val="29"/>
        </w:numPr>
        <w:ind w:left="357" w:hanging="357"/>
        <w:rPr>
          <w:rFonts w:ascii="Arial" w:hAnsi="Arial" w:cs="Arial"/>
        </w:rPr>
      </w:pPr>
      <w:r w:rsidRPr="00950035">
        <w:rPr>
          <w:rFonts w:ascii="Arial" w:hAnsi="Arial" w:cs="Arial"/>
        </w:rPr>
        <w:t>Each step in the life cycle of an insurance claim must be completed in a timely and accurate manner in order for providers to receive correct payment for their services.</w:t>
      </w:r>
    </w:p>
    <w:p w:rsidR="00D53910" w:rsidRPr="00FE231A" w:rsidRDefault="00D53910" w:rsidP="00F6159B">
      <w:pPr>
        <w:numPr>
          <w:ilvl w:val="0"/>
          <w:numId w:val="29"/>
        </w:numPr>
        <w:autoSpaceDE w:val="0"/>
        <w:autoSpaceDN w:val="0"/>
        <w:adjustRightInd w:val="0"/>
        <w:spacing w:line="480" w:lineRule="auto"/>
        <w:ind w:left="357" w:hanging="357"/>
        <w:rPr>
          <w:rFonts w:ascii="Arial" w:hAnsi="Arial" w:cs="Arial"/>
        </w:rPr>
      </w:pPr>
      <w:r w:rsidRPr="00950035">
        <w:rPr>
          <w:rFonts w:ascii="Arial" w:hAnsi="Arial" w:cs="Arial"/>
        </w:rPr>
        <w:t xml:space="preserve">The methods vary by type of </w:t>
      </w:r>
      <w:proofErr w:type="spellStart"/>
      <w:r w:rsidRPr="00950035">
        <w:rPr>
          <w:rFonts w:ascii="Arial" w:hAnsi="Arial" w:cs="Arial"/>
        </w:rPr>
        <w:t>payer</w:t>
      </w:r>
      <w:proofErr w:type="spellEnd"/>
      <w:r w:rsidRPr="00950035">
        <w:rPr>
          <w:rFonts w:ascii="Arial" w:hAnsi="Arial" w:cs="Arial"/>
        </w:rPr>
        <w:t>, the setting—such as physician office, outpatient hospital,</w:t>
      </w:r>
      <w:r w:rsidR="00FE231A">
        <w:rPr>
          <w:rFonts w:ascii="Arial" w:hAnsi="Arial" w:cs="Arial"/>
        </w:rPr>
        <w:t xml:space="preserve"> </w:t>
      </w:r>
      <w:r w:rsidRPr="00FE231A">
        <w:rPr>
          <w:rFonts w:ascii="Arial" w:hAnsi="Arial" w:cs="Arial"/>
        </w:rPr>
        <w:t>or inpatient hospital—and the type of service.</w:t>
      </w:r>
    </w:p>
    <w:p w:rsidR="00D53910" w:rsidRPr="00950035" w:rsidRDefault="00D53910" w:rsidP="00F6159B">
      <w:pPr>
        <w:numPr>
          <w:ilvl w:val="0"/>
          <w:numId w:val="29"/>
        </w:numPr>
        <w:autoSpaceDE w:val="0"/>
        <w:autoSpaceDN w:val="0"/>
        <w:adjustRightInd w:val="0"/>
        <w:spacing w:line="480" w:lineRule="auto"/>
        <w:ind w:left="357" w:hanging="357"/>
        <w:rPr>
          <w:rFonts w:ascii="Arial" w:hAnsi="Arial" w:cs="Arial"/>
        </w:rPr>
      </w:pPr>
      <w:r w:rsidRPr="00950035">
        <w:rPr>
          <w:rFonts w:ascii="Arial" w:hAnsi="Arial" w:cs="Arial"/>
        </w:rPr>
        <w:t>Providers must submit claims for services to payers to receive reimbursement. Specific electronic formats or paper forms are required in each healthcare setting. Electronic standards specify exactly how data is to be submitted, so that payers’ computers can read the information submitted by providers and clearinghouses. The standard must be followed by health plans, healthcare clearinghouses, and certain healthcare providers when conducting electronic transactions.</w:t>
      </w:r>
    </w:p>
    <w:p w:rsidR="00D53910" w:rsidRPr="00950035" w:rsidRDefault="00D53910" w:rsidP="00F6159B">
      <w:pPr>
        <w:pStyle w:val="ColorfulList-Accent110"/>
        <w:numPr>
          <w:ilvl w:val="0"/>
          <w:numId w:val="29"/>
        </w:numPr>
        <w:ind w:left="357" w:hanging="357"/>
        <w:rPr>
          <w:rFonts w:ascii="Arial" w:hAnsi="Arial" w:cs="Arial"/>
        </w:rPr>
      </w:pPr>
      <w:r w:rsidRPr="00950035">
        <w:rPr>
          <w:rFonts w:ascii="Arial" w:hAnsi="Arial" w:cs="Arial"/>
        </w:rPr>
        <w:t>When providers are overpaid, they are legally obligated to report the overpayment to Medicare, to refund the money, and possibly even to pay interest on it.</w:t>
      </w:r>
    </w:p>
    <w:p w:rsidR="00D53910" w:rsidRPr="00950035" w:rsidRDefault="00D53910" w:rsidP="00F6159B">
      <w:pPr>
        <w:numPr>
          <w:ilvl w:val="0"/>
          <w:numId w:val="29"/>
        </w:numPr>
        <w:autoSpaceDE w:val="0"/>
        <w:autoSpaceDN w:val="0"/>
        <w:adjustRightInd w:val="0"/>
        <w:spacing w:after="40" w:line="480" w:lineRule="auto"/>
        <w:ind w:left="357" w:hanging="357"/>
        <w:rPr>
          <w:rFonts w:ascii="Arial" w:hAnsi="Arial" w:cs="Arial"/>
        </w:rPr>
      </w:pPr>
      <w:r w:rsidRPr="00950035">
        <w:rPr>
          <w:rFonts w:ascii="Arial" w:hAnsi="Arial" w:cs="Arial"/>
        </w:rPr>
        <w:lastRenderedPageBreak/>
        <w:t>Proactive coders embrace new technology that increasingly uses computers to perform predictable, repetitive work, positioning themselves to accomplish more complex coding and data analysis tasks and thus adding value to an organization. Three H</w:t>
      </w:r>
      <w:r w:rsidR="00FE231A" w:rsidRPr="00FE231A">
        <w:rPr>
          <w:rFonts w:ascii="Arial" w:hAnsi="Arial" w:cs="Arial"/>
          <w:sz w:val="2"/>
          <w:szCs w:val="2"/>
        </w:rPr>
        <w:t xml:space="preserve"> </w:t>
      </w:r>
      <w:r w:rsidRPr="00950035">
        <w:rPr>
          <w:rFonts w:ascii="Arial" w:hAnsi="Arial" w:cs="Arial"/>
        </w:rPr>
        <w:t>I</w:t>
      </w:r>
      <w:r w:rsidR="00FE231A" w:rsidRPr="00FE231A">
        <w:rPr>
          <w:rFonts w:ascii="Arial" w:hAnsi="Arial" w:cs="Arial"/>
          <w:sz w:val="2"/>
          <w:szCs w:val="2"/>
        </w:rPr>
        <w:t xml:space="preserve"> </w:t>
      </w:r>
      <w:r w:rsidRPr="00950035">
        <w:rPr>
          <w:rFonts w:ascii="Arial" w:hAnsi="Arial" w:cs="Arial"/>
        </w:rPr>
        <w:t>T applications with which coders interface are encoders, E</w:t>
      </w:r>
      <w:r w:rsidR="00FE231A" w:rsidRPr="00FE231A">
        <w:rPr>
          <w:rFonts w:ascii="Arial" w:hAnsi="Arial" w:cs="Arial"/>
          <w:sz w:val="2"/>
          <w:szCs w:val="2"/>
        </w:rPr>
        <w:t xml:space="preserve"> </w:t>
      </w:r>
      <w:r w:rsidRPr="00950035">
        <w:rPr>
          <w:rFonts w:ascii="Arial" w:hAnsi="Arial" w:cs="Arial"/>
        </w:rPr>
        <w:t>H</w:t>
      </w:r>
      <w:r w:rsidR="00FE231A" w:rsidRPr="00FE231A">
        <w:rPr>
          <w:rFonts w:ascii="Arial" w:hAnsi="Arial" w:cs="Arial"/>
          <w:sz w:val="2"/>
          <w:szCs w:val="2"/>
        </w:rPr>
        <w:t xml:space="preserve"> </w:t>
      </w:r>
      <w:r w:rsidRPr="00950035">
        <w:rPr>
          <w:rFonts w:ascii="Arial" w:hAnsi="Arial" w:cs="Arial"/>
        </w:rPr>
        <w:t>R</w:t>
      </w:r>
      <w:r w:rsidR="00FE231A" w:rsidRPr="00FE231A">
        <w:rPr>
          <w:rFonts w:ascii="Arial" w:hAnsi="Arial" w:cs="Arial"/>
          <w:sz w:val="2"/>
          <w:szCs w:val="2"/>
        </w:rPr>
        <w:t xml:space="preserve"> </w:t>
      </w:r>
      <w:r w:rsidRPr="00950035">
        <w:rPr>
          <w:rFonts w:ascii="Arial" w:hAnsi="Arial" w:cs="Arial"/>
        </w:rPr>
        <w:t>s, and computer-assisted coding (C</w:t>
      </w:r>
      <w:r w:rsidR="00FE231A" w:rsidRPr="00FE231A">
        <w:rPr>
          <w:rFonts w:ascii="Arial" w:hAnsi="Arial" w:cs="Arial"/>
          <w:sz w:val="2"/>
          <w:szCs w:val="2"/>
        </w:rPr>
        <w:t xml:space="preserve"> </w:t>
      </w:r>
      <w:r w:rsidRPr="00950035">
        <w:rPr>
          <w:rFonts w:ascii="Arial" w:hAnsi="Arial" w:cs="Arial"/>
        </w:rPr>
        <w:t>A</w:t>
      </w:r>
      <w:r w:rsidR="00FE231A" w:rsidRPr="00FE231A">
        <w:rPr>
          <w:rFonts w:ascii="Arial" w:hAnsi="Arial" w:cs="Arial"/>
          <w:sz w:val="2"/>
          <w:szCs w:val="2"/>
        </w:rPr>
        <w:t xml:space="preserve"> </w:t>
      </w:r>
      <w:r w:rsidRPr="00950035">
        <w:rPr>
          <w:rFonts w:ascii="Arial" w:hAnsi="Arial" w:cs="Arial"/>
        </w:rPr>
        <w:t>C).</w:t>
      </w:r>
    </w:p>
    <w:p w:rsidR="00D53910" w:rsidRDefault="00D53910" w:rsidP="003F4822">
      <w:pPr>
        <w:pStyle w:val="Heading3"/>
      </w:pPr>
      <w:r w:rsidRPr="00950035">
        <w:t>Teaching Notes</w:t>
      </w:r>
    </w:p>
    <w:p w:rsidR="00D53910" w:rsidRPr="00950035" w:rsidRDefault="00D53910" w:rsidP="00D53910">
      <w:pPr>
        <w:pStyle w:val="Heading4"/>
      </w:pPr>
      <w:r>
        <w:t>Teaching Resource:</w:t>
      </w:r>
    </w:p>
    <w:p w:rsidR="00D53910" w:rsidRPr="00950035" w:rsidRDefault="00D53910" w:rsidP="00E27B50">
      <w:pPr>
        <w:spacing w:line="480" w:lineRule="auto"/>
        <w:rPr>
          <w:rFonts w:ascii="Arial" w:hAnsi="Arial" w:cs="Arial"/>
        </w:rPr>
      </w:pPr>
      <w:r w:rsidRPr="00950035">
        <w:rPr>
          <w:rFonts w:ascii="Arial" w:hAnsi="Arial" w:cs="Arial"/>
          <w:b/>
          <w:i/>
        </w:rPr>
        <w:t xml:space="preserve">Pearson’s Comprehensive Medical Coding: A Path </w:t>
      </w:r>
      <w:proofErr w:type="gramStart"/>
      <w:r w:rsidRPr="00950035">
        <w:rPr>
          <w:rFonts w:ascii="Arial" w:hAnsi="Arial" w:cs="Arial"/>
          <w:b/>
          <w:i/>
        </w:rPr>
        <w:t>To</w:t>
      </w:r>
      <w:proofErr w:type="gramEnd"/>
      <w:r w:rsidRPr="00950035">
        <w:rPr>
          <w:rFonts w:ascii="Arial" w:hAnsi="Arial" w:cs="Arial"/>
          <w:b/>
          <w:i/>
        </w:rPr>
        <w:t xml:space="preserve"> Success</w:t>
      </w:r>
      <w:r w:rsidRPr="00950035">
        <w:rPr>
          <w:rFonts w:ascii="Arial" w:hAnsi="Arial" w:cs="Arial"/>
          <w:b/>
        </w:rPr>
        <w:t>, Chapter</w:t>
      </w:r>
      <w:r w:rsidRPr="00950035">
        <w:rPr>
          <w:rFonts w:ascii="Arial" w:hAnsi="Arial" w:cs="Arial"/>
        </w:rPr>
        <w:t xml:space="preserve"> </w:t>
      </w:r>
      <w:r w:rsidRPr="00950035">
        <w:rPr>
          <w:rFonts w:ascii="Arial" w:hAnsi="Arial" w:cs="Arial"/>
          <w:b/>
        </w:rPr>
        <w:t>2</w:t>
      </w:r>
    </w:p>
    <w:p w:rsidR="00D53910" w:rsidRPr="00950035" w:rsidRDefault="00D53910" w:rsidP="00E27B50">
      <w:pPr>
        <w:pStyle w:val="Heading4"/>
      </w:pPr>
      <w:r w:rsidRPr="00950035">
        <w:t>Homework Assignment:</w:t>
      </w:r>
    </w:p>
    <w:p w:rsidR="00D53910" w:rsidRPr="00950035" w:rsidRDefault="00D53910" w:rsidP="00E27B50">
      <w:pPr>
        <w:spacing w:line="480" w:lineRule="auto"/>
        <w:rPr>
          <w:rFonts w:ascii="Arial" w:hAnsi="Arial" w:cs="Arial"/>
        </w:rPr>
      </w:pPr>
      <w:r w:rsidRPr="00950035">
        <w:rPr>
          <w:rFonts w:ascii="Arial" w:hAnsi="Arial" w:cs="Arial"/>
        </w:rPr>
        <w:t>Concept Quiz, Completion, #1–10</w:t>
      </w:r>
    </w:p>
    <w:p w:rsidR="00AD3097" w:rsidRPr="00950035" w:rsidRDefault="00D53910" w:rsidP="00E27B50">
      <w:pPr>
        <w:spacing w:line="480" w:lineRule="auto"/>
        <w:rPr>
          <w:rFonts w:ascii="Arial" w:hAnsi="Arial" w:cs="Arial"/>
        </w:rPr>
      </w:pPr>
      <w:r w:rsidRPr="00950035">
        <w:rPr>
          <w:rFonts w:ascii="Arial" w:hAnsi="Arial" w:cs="Arial"/>
        </w:rPr>
        <w:t>Concept Quiz, Multiple Choice, #1–10</w:t>
      </w:r>
    </w:p>
    <w:sectPr w:rsidR="00AD3097" w:rsidRPr="00950035" w:rsidSect="00C51C9C">
      <w:footerReference w:type="even" r:id="rId11"/>
      <w:footerReference w:type="default" r:id="rId12"/>
      <w:pgSz w:w="12240" w:h="15840"/>
      <w:pgMar w:top="1440" w:right="1800" w:bottom="1440" w:left="1800" w:header="720" w:footer="720" w:gutter="0"/>
      <w:pgNumType w:start="1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0E9" w:rsidRDefault="003400E9">
      <w:r>
        <w:separator/>
      </w:r>
    </w:p>
  </w:endnote>
  <w:endnote w:type="continuationSeparator" w:id="0">
    <w:p w:rsidR="003400E9" w:rsidRDefault="00340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1C9C" w:rsidRDefault="00C51C9C" w:rsidP="004D281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51C9C" w:rsidRDefault="00C51C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B7A" w:rsidRPr="00670428" w:rsidRDefault="00334B7A" w:rsidP="00670428">
    <w:pPr>
      <w:pStyle w:val="Footer"/>
      <w:jc w:val="center"/>
      <w:rPr>
        <w:rFonts w:ascii="Arial" w:hAnsi="Arial" w:cs="Arial"/>
        <w:sz w:val="20"/>
        <w:szCs w:val="20"/>
      </w:rPr>
    </w:pPr>
    <w:r w:rsidRPr="00670428">
      <w:rPr>
        <w:rFonts w:ascii="Arial" w:hAnsi="Arial" w:cs="Arial"/>
        <w:sz w:val="20"/>
        <w:szCs w:val="20"/>
      </w:rPr>
      <w:t>C</w:t>
    </w:r>
    <w:r w:rsidR="00800B13">
      <w:rPr>
        <w:rFonts w:ascii="Arial" w:hAnsi="Arial" w:cs="Arial"/>
        <w:sz w:val="20"/>
        <w:szCs w:val="20"/>
      </w:rPr>
      <w:t xml:space="preserve">opyright © 2020. </w:t>
    </w:r>
    <w:r w:rsidRPr="00670428">
      <w:rPr>
        <w:rFonts w:ascii="Arial" w:hAnsi="Arial" w:cs="Arial"/>
        <w:sz w:val="20"/>
        <w:szCs w:val="20"/>
      </w:rPr>
      <w:t>Pearson Education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0E9" w:rsidRDefault="003400E9">
      <w:r>
        <w:separator/>
      </w:r>
    </w:p>
  </w:footnote>
  <w:footnote w:type="continuationSeparator" w:id="0">
    <w:p w:rsidR="003400E9" w:rsidRDefault="003400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16D"/>
    <w:multiLevelType w:val="hybridMultilevel"/>
    <w:tmpl w:val="BC2A198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5E1416E"/>
    <w:multiLevelType w:val="hybridMultilevel"/>
    <w:tmpl w:val="974A96F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5146A0"/>
    <w:multiLevelType w:val="hybridMultilevel"/>
    <w:tmpl w:val="D7186EAA"/>
    <w:lvl w:ilvl="0" w:tplc="033A0414">
      <w:start w:val="5"/>
      <w:numFmt w:val="decimal"/>
      <w:lvlText w:val="2-%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593456"/>
    <w:multiLevelType w:val="hybridMultilevel"/>
    <w:tmpl w:val="2D92A070"/>
    <w:lvl w:ilvl="0" w:tplc="0C090019">
      <w:start w:val="1"/>
      <w:numFmt w:val="lowerLetter"/>
      <w:lvlText w:val="%1."/>
      <w:lvlJc w:val="left"/>
      <w:pPr>
        <w:tabs>
          <w:tab w:val="num" w:pos="717"/>
        </w:tabs>
        <w:ind w:left="717" w:hanging="360"/>
      </w:pPr>
    </w:lvl>
    <w:lvl w:ilvl="1" w:tplc="0C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4" w15:restartNumberingAfterBreak="0">
    <w:nsid w:val="10873CA2"/>
    <w:multiLevelType w:val="multilevel"/>
    <w:tmpl w:val="358CC6D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10AC5C38"/>
    <w:multiLevelType w:val="hybridMultilevel"/>
    <w:tmpl w:val="5672B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32C2728"/>
    <w:multiLevelType w:val="hybridMultilevel"/>
    <w:tmpl w:val="93D859E0"/>
    <w:lvl w:ilvl="0" w:tplc="4AFE4670">
      <w:start w:val="1"/>
      <w:numFmt w:val="decimal"/>
      <w:lvlText w:val="2-%1"/>
      <w:lvlJc w:val="left"/>
      <w:pPr>
        <w:ind w:left="360" w:hanging="360"/>
      </w:pPr>
      <w:rPr>
        <w:rFonts w:hint="default"/>
      </w:rPr>
    </w:lvl>
    <w:lvl w:ilvl="1" w:tplc="40090019" w:tentative="1">
      <w:start w:val="1"/>
      <w:numFmt w:val="lowerLetter"/>
      <w:lvlText w:val="%2."/>
      <w:lvlJc w:val="left"/>
      <w:pPr>
        <w:ind w:left="1083" w:hanging="360"/>
      </w:pPr>
    </w:lvl>
    <w:lvl w:ilvl="2" w:tplc="4009001B" w:tentative="1">
      <w:start w:val="1"/>
      <w:numFmt w:val="lowerRoman"/>
      <w:lvlText w:val="%3."/>
      <w:lvlJc w:val="right"/>
      <w:pPr>
        <w:ind w:left="1803" w:hanging="180"/>
      </w:pPr>
    </w:lvl>
    <w:lvl w:ilvl="3" w:tplc="4009000F" w:tentative="1">
      <w:start w:val="1"/>
      <w:numFmt w:val="decimal"/>
      <w:lvlText w:val="%4."/>
      <w:lvlJc w:val="left"/>
      <w:pPr>
        <w:ind w:left="2523" w:hanging="360"/>
      </w:pPr>
    </w:lvl>
    <w:lvl w:ilvl="4" w:tplc="40090019" w:tentative="1">
      <w:start w:val="1"/>
      <w:numFmt w:val="lowerLetter"/>
      <w:lvlText w:val="%5."/>
      <w:lvlJc w:val="left"/>
      <w:pPr>
        <w:ind w:left="3243" w:hanging="360"/>
      </w:pPr>
    </w:lvl>
    <w:lvl w:ilvl="5" w:tplc="4009001B" w:tentative="1">
      <w:start w:val="1"/>
      <w:numFmt w:val="lowerRoman"/>
      <w:lvlText w:val="%6."/>
      <w:lvlJc w:val="right"/>
      <w:pPr>
        <w:ind w:left="3963" w:hanging="180"/>
      </w:pPr>
    </w:lvl>
    <w:lvl w:ilvl="6" w:tplc="4009000F" w:tentative="1">
      <w:start w:val="1"/>
      <w:numFmt w:val="decimal"/>
      <w:lvlText w:val="%7."/>
      <w:lvlJc w:val="left"/>
      <w:pPr>
        <w:ind w:left="4683" w:hanging="360"/>
      </w:pPr>
    </w:lvl>
    <w:lvl w:ilvl="7" w:tplc="40090019" w:tentative="1">
      <w:start w:val="1"/>
      <w:numFmt w:val="lowerLetter"/>
      <w:lvlText w:val="%8."/>
      <w:lvlJc w:val="left"/>
      <w:pPr>
        <w:ind w:left="5403" w:hanging="360"/>
      </w:pPr>
    </w:lvl>
    <w:lvl w:ilvl="8" w:tplc="4009001B" w:tentative="1">
      <w:start w:val="1"/>
      <w:numFmt w:val="lowerRoman"/>
      <w:lvlText w:val="%9."/>
      <w:lvlJc w:val="right"/>
      <w:pPr>
        <w:ind w:left="6123" w:hanging="180"/>
      </w:pPr>
    </w:lvl>
  </w:abstractNum>
  <w:abstractNum w:abstractNumId="7" w15:restartNumberingAfterBreak="0">
    <w:nsid w:val="15713D8C"/>
    <w:multiLevelType w:val="hybridMultilevel"/>
    <w:tmpl w:val="A006B6C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18373A15"/>
    <w:multiLevelType w:val="hybridMultilevel"/>
    <w:tmpl w:val="E0666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BF6B76"/>
    <w:multiLevelType w:val="multilevel"/>
    <w:tmpl w:val="E138BF8E"/>
    <w:lvl w:ilvl="0">
      <w:start w:val="1"/>
      <w:numFmt w:val="decimal"/>
      <w:lvlText w:val="2.%1"/>
      <w:lvlJc w:val="left"/>
      <w:pPr>
        <w:ind w:left="360" w:hanging="360"/>
      </w:pPr>
      <w:rPr>
        <w:rFonts w:hint="default"/>
      </w:rPr>
    </w:lvl>
    <w:lvl w:ilvl="1">
      <w:start w:val="3"/>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9EF2B75"/>
    <w:multiLevelType w:val="hybridMultilevel"/>
    <w:tmpl w:val="CC3A67E6"/>
    <w:lvl w:ilvl="0" w:tplc="0C090019">
      <w:start w:val="1"/>
      <w:numFmt w:val="lowerLetter"/>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1" w15:restartNumberingAfterBreak="0">
    <w:nsid w:val="1CCF5B2C"/>
    <w:multiLevelType w:val="hybridMultilevel"/>
    <w:tmpl w:val="CB9EF50E"/>
    <w:lvl w:ilvl="0" w:tplc="0C090019">
      <w:start w:val="1"/>
      <w:numFmt w:val="lowerLetter"/>
      <w:lvlText w:val="%1."/>
      <w:lvlJc w:val="left"/>
      <w:pPr>
        <w:tabs>
          <w:tab w:val="num" w:pos="717"/>
        </w:tabs>
        <w:ind w:left="717" w:hanging="360"/>
      </w:pPr>
    </w:lvl>
    <w:lvl w:ilvl="1" w:tplc="0C09000F">
      <w:start w:val="1"/>
      <w:numFmt w:val="decimal"/>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2" w15:restartNumberingAfterBreak="0">
    <w:nsid w:val="22A41BEC"/>
    <w:multiLevelType w:val="hybridMultilevel"/>
    <w:tmpl w:val="E53E377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F603A1C"/>
    <w:multiLevelType w:val="hybridMultilevel"/>
    <w:tmpl w:val="E50A72D0"/>
    <w:lvl w:ilvl="0" w:tplc="0C090019">
      <w:start w:val="1"/>
      <w:numFmt w:val="lowerLetter"/>
      <w:lvlText w:val="%1."/>
      <w:lvlJc w:val="left"/>
      <w:pPr>
        <w:ind w:left="717" w:hanging="360"/>
      </w:pPr>
      <w:rPr>
        <w:rFonts w:hint="default"/>
        <w:b w:val="0"/>
      </w:rPr>
    </w:lvl>
    <w:lvl w:ilvl="1" w:tplc="748C88F4">
      <w:start w:val="1"/>
      <w:numFmt w:val="lowerLetter"/>
      <w:lvlText w:val="%2."/>
      <w:lvlJc w:val="left"/>
      <w:pPr>
        <w:tabs>
          <w:tab w:val="num" w:pos="1505"/>
        </w:tabs>
        <w:ind w:left="1505" w:hanging="360"/>
      </w:pPr>
      <w:rPr>
        <w:b w:val="0"/>
      </w:r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4" w15:restartNumberingAfterBreak="0">
    <w:nsid w:val="36DA0F2A"/>
    <w:multiLevelType w:val="hybridMultilevel"/>
    <w:tmpl w:val="020A74C4"/>
    <w:lvl w:ilvl="0" w:tplc="0C090019">
      <w:start w:val="1"/>
      <w:numFmt w:val="lowerLetter"/>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5" w15:restartNumberingAfterBreak="0">
    <w:nsid w:val="38962039"/>
    <w:multiLevelType w:val="hybridMultilevel"/>
    <w:tmpl w:val="E71492A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38D92A0E"/>
    <w:multiLevelType w:val="hybridMultilevel"/>
    <w:tmpl w:val="347E1076"/>
    <w:lvl w:ilvl="0" w:tplc="7A4A074C">
      <w:start w:val="1"/>
      <w:numFmt w:val="decimal"/>
      <w:lvlText w:val="2-%1"/>
      <w:lvlJc w:val="left"/>
      <w:pPr>
        <w:ind w:left="360" w:hanging="360"/>
      </w:pPr>
      <w:rPr>
        <w:rFonts w:hint="default"/>
      </w:rPr>
    </w:lvl>
    <w:lvl w:ilvl="1" w:tplc="0C090019" w:tentative="1">
      <w:start w:val="1"/>
      <w:numFmt w:val="lowerLetter"/>
      <w:lvlText w:val="%2."/>
      <w:lvlJc w:val="left"/>
      <w:pPr>
        <w:ind w:left="1083" w:hanging="360"/>
      </w:pPr>
    </w:lvl>
    <w:lvl w:ilvl="2" w:tplc="0C09001B" w:tentative="1">
      <w:start w:val="1"/>
      <w:numFmt w:val="lowerRoman"/>
      <w:lvlText w:val="%3."/>
      <w:lvlJc w:val="right"/>
      <w:pPr>
        <w:ind w:left="1803" w:hanging="180"/>
      </w:pPr>
    </w:lvl>
    <w:lvl w:ilvl="3" w:tplc="0C09000F" w:tentative="1">
      <w:start w:val="1"/>
      <w:numFmt w:val="decimal"/>
      <w:lvlText w:val="%4."/>
      <w:lvlJc w:val="left"/>
      <w:pPr>
        <w:ind w:left="2523" w:hanging="360"/>
      </w:pPr>
    </w:lvl>
    <w:lvl w:ilvl="4" w:tplc="0C090019" w:tentative="1">
      <w:start w:val="1"/>
      <w:numFmt w:val="lowerLetter"/>
      <w:lvlText w:val="%5."/>
      <w:lvlJc w:val="left"/>
      <w:pPr>
        <w:ind w:left="3243" w:hanging="360"/>
      </w:pPr>
    </w:lvl>
    <w:lvl w:ilvl="5" w:tplc="0C09001B" w:tentative="1">
      <w:start w:val="1"/>
      <w:numFmt w:val="lowerRoman"/>
      <w:lvlText w:val="%6."/>
      <w:lvlJc w:val="right"/>
      <w:pPr>
        <w:ind w:left="3963" w:hanging="180"/>
      </w:pPr>
    </w:lvl>
    <w:lvl w:ilvl="6" w:tplc="0C09000F" w:tentative="1">
      <w:start w:val="1"/>
      <w:numFmt w:val="decimal"/>
      <w:lvlText w:val="%7."/>
      <w:lvlJc w:val="left"/>
      <w:pPr>
        <w:ind w:left="4683" w:hanging="360"/>
      </w:pPr>
    </w:lvl>
    <w:lvl w:ilvl="7" w:tplc="0C090019" w:tentative="1">
      <w:start w:val="1"/>
      <w:numFmt w:val="lowerLetter"/>
      <w:lvlText w:val="%8."/>
      <w:lvlJc w:val="left"/>
      <w:pPr>
        <w:ind w:left="5403" w:hanging="360"/>
      </w:pPr>
    </w:lvl>
    <w:lvl w:ilvl="8" w:tplc="0C09001B" w:tentative="1">
      <w:start w:val="1"/>
      <w:numFmt w:val="lowerRoman"/>
      <w:lvlText w:val="%9."/>
      <w:lvlJc w:val="right"/>
      <w:pPr>
        <w:ind w:left="6123" w:hanging="180"/>
      </w:pPr>
    </w:lvl>
  </w:abstractNum>
  <w:abstractNum w:abstractNumId="17" w15:restartNumberingAfterBreak="0">
    <w:nsid w:val="393E3B0D"/>
    <w:multiLevelType w:val="hybridMultilevel"/>
    <w:tmpl w:val="4A8E7BB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FFA1D33"/>
    <w:multiLevelType w:val="hybridMultilevel"/>
    <w:tmpl w:val="DCD2EF8A"/>
    <w:lvl w:ilvl="0" w:tplc="0C090019">
      <w:start w:val="1"/>
      <w:numFmt w:val="lowerLetter"/>
      <w:lvlText w:val="%1."/>
      <w:lvlJc w:val="left"/>
      <w:pPr>
        <w:ind w:left="717" w:hanging="360"/>
      </w:pPr>
      <w:rPr>
        <w:b w:val="0"/>
      </w:rPr>
    </w:lvl>
    <w:lvl w:ilvl="1" w:tplc="04090019">
      <w:start w:val="1"/>
      <w:numFmt w:val="lowerLetter"/>
      <w:lvlText w:val="%2."/>
      <w:lvlJc w:val="left"/>
      <w:pPr>
        <w:ind w:left="1595" w:hanging="360"/>
      </w:pPr>
    </w:lvl>
    <w:lvl w:ilvl="2" w:tplc="0409001B" w:tentative="1">
      <w:start w:val="1"/>
      <w:numFmt w:val="lowerRoman"/>
      <w:lvlText w:val="%3."/>
      <w:lvlJc w:val="right"/>
      <w:pPr>
        <w:tabs>
          <w:tab w:val="num" w:pos="2315"/>
        </w:tabs>
        <w:ind w:left="2315" w:hanging="180"/>
      </w:pPr>
    </w:lvl>
    <w:lvl w:ilvl="3" w:tplc="0409000F" w:tentative="1">
      <w:start w:val="1"/>
      <w:numFmt w:val="decimal"/>
      <w:lvlText w:val="%4."/>
      <w:lvlJc w:val="left"/>
      <w:pPr>
        <w:tabs>
          <w:tab w:val="num" w:pos="3035"/>
        </w:tabs>
        <w:ind w:left="3035" w:hanging="360"/>
      </w:pPr>
    </w:lvl>
    <w:lvl w:ilvl="4" w:tplc="04090019" w:tentative="1">
      <w:start w:val="1"/>
      <w:numFmt w:val="lowerLetter"/>
      <w:lvlText w:val="%5."/>
      <w:lvlJc w:val="left"/>
      <w:pPr>
        <w:tabs>
          <w:tab w:val="num" w:pos="3755"/>
        </w:tabs>
        <w:ind w:left="3755" w:hanging="360"/>
      </w:pPr>
    </w:lvl>
    <w:lvl w:ilvl="5" w:tplc="0409001B" w:tentative="1">
      <w:start w:val="1"/>
      <w:numFmt w:val="lowerRoman"/>
      <w:lvlText w:val="%6."/>
      <w:lvlJc w:val="right"/>
      <w:pPr>
        <w:tabs>
          <w:tab w:val="num" w:pos="4475"/>
        </w:tabs>
        <w:ind w:left="4475" w:hanging="180"/>
      </w:pPr>
    </w:lvl>
    <w:lvl w:ilvl="6" w:tplc="0409000F" w:tentative="1">
      <w:start w:val="1"/>
      <w:numFmt w:val="decimal"/>
      <w:lvlText w:val="%7."/>
      <w:lvlJc w:val="left"/>
      <w:pPr>
        <w:tabs>
          <w:tab w:val="num" w:pos="5195"/>
        </w:tabs>
        <w:ind w:left="5195" w:hanging="360"/>
      </w:pPr>
    </w:lvl>
    <w:lvl w:ilvl="7" w:tplc="04090019" w:tentative="1">
      <w:start w:val="1"/>
      <w:numFmt w:val="lowerLetter"/>
      <w:lvlText w:val="%8."/>
      <w:lvlJc w:val="left"/>
      <w:pPr>
        <w:tabs>
          <w:tab w:val="num" w:pos="5915"/>
        </w:tabs>
        <w:ind w:left="5915" w:hanging="360"/>
      </w:pPr>
    </w:lvl>
    <w:lvl w:ilvl="8" w:tplc="0409001B" w:tentative="1">
      <w:start w:val="1"/>
      <w:numFmt w:val="lowerRoman"/>
      <w:lvlText w:val="%9."/>
      <w:lvlJc w:val="right"/>
      <w:pPr>
        <w:tabs>
          <w:tab w:val="num" w:pos="6635"/>
        </w:tabs>
        <w:ind w:left="6635" w:hanging="180"/>
      </w:pPr>
    </w:lvl>
  </w:abstractNum>
  <w:abstractNum w:abstractNumId="19" w15:restartNumberingAfterBreak="0">
    <w:nsid w:val="47FA174B"/>
    <w:multiLevelType w:val="hybridMultilevel"/>
    <w:tmpl w:val="2D8CB4C2"/>
    <w:lvl w:ilvl="0" w:tplc="F1D8B0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C3E221E"/>
    <w:multiLevelType w:val="hybridMultilevel"/>
    <w:tmpl w:val="238AF1D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4E5A099C"/>
    <w:multiLevelType w:val="hybridMultilevel"/>
    <w:tmpl w:val="A7B0A8D4"/>
    <w:lvl w:ilvl="0" w:tplc="0C090019">
      <w:start w:val="1"/>
      <w:numFmt w:val="lowerLetter"/>
      <w:lvlText w:val="%1."/>
      <w:lvlJc w:val="left"/>
      <w:pPr>
        <w:ind w:left="717" w:hanging="360"/>
      </w:pPr>
      <w:rPr>
        <w:b w:val="0"/>
      </w:rPr>
    </w:lvl>
    <w:lvl w:ilvl="1" w:tplc="04090019">
      <w:start w:val="1"/>
      <w:numFmt w:val="lowerLetter"/>
      <w:lvlText w:val="%2."/>
      <w:lvlJc w:val="left"/>
      <w:pPr>
        <w:ind w:left="1595" w:hanging="360"/>
      </w:pPr>
    </w:lvl>
    <w:lvl w:ilvl="2" w:tplc="0409001B" w:tentative="1">
      <w:start w:val="1"/>
      <w:numFmt w:val="lowerRoman"/>
      <w:lvlText w:val="%3."/>
      <w:lvlJc w:val="right"/>
      <w:pPr>
        <w:tabs>
          <w:tab w:val="num" w:pos="2315"/>
        </w:tabs>
        <w:ind w:left="2315" w:hanging="180"/>
      </w:pPr>
    </w:lvl>
    <w:lvl w:ilvl="3" w:tplc="0409000F" w:tentative="1">
      <w:start w:val="1"/>
      <w:numFmt w:val="decimal"/>
      <w:lvlText w:val="%4."/>
      <w:lvlJc w:val="left"/>
      <w:pPr>
        <w:tabs>
          <w:tab w:val="num" w:pos="3035"/>
        </w:tabs>
        <w:ind w:left="3035" w:hanging="360"/>
      </w:pPr>
    </w:lvl>
    <w:lvl w:ilvl="4" w:tplc="04090019" w:tentative="1">
      <w:start w:val="1"/>
      <w:numFmt w:val="lowerLetter"/>
      <w:lvlText w:val="%5."/>
      <w:lvlJc w:val="left"/>
      <w:pPr>
        <w:tabs>
          <w:tab w:val="num" w:pos="3755"/>
        </w:tabs>
        <w:ind w:left="3755" w:hanging="360"/>
      </w:pPr>
    </w:lvl>
    <w:lvl w:ilvl="5" w:tplc="0409001B" w:tentative="1">
      <w:start w:val="1"/>
      <w:numFmt w:val="lowerRoman"/>
      <w:lvlText w:val="%6."/>
      <w:lvlJc w:val="right"/>
      <w:pPr>
        <w:tabs>
          <w:tab w:val="num" w:pos="4475"/>
        </w:tabs>
        <w:ind w:left="4475" w:hanging="180"/>
      </w:pPr>
    </w:lvl>
    <w:lvl w:ilvl="6" w:tplc="0409000F" w:tentative="1">
      <w:start w:val="1"/>
      <w:numFmt w:val="decimal"/>
      <w:lvlText w:val="%7."/>
      <w:lvlJc w:val="left"/>
      <w:pPr>
        <w:tabs>
          <w:tab w:val="num" w:pos="5195"/>
        </w:tabs>
        <w:ind w:left="5195" w:hanging="360"/>
      </w:pPr>
    </w:lvl>
    <w:lvl w:ilvl="7" w:tplc="04090019" w:tentative="1">
      <w:start w:val="1"/>
      <w:numFmt w:val="lowerLetter"/>
      <w:lvlText w:val="%8."/>
      <w:lvlJc w:val="left"/>
      <w:pPr>
        <w:tabs>
          <w:tab w:val="num" w:pos="5915"/>
        </w:tabs>
        <w:ind w:left="5915" w:hanging="360"/>
      </w:pPr>
    </w:lvl>
    <w:lvl w:ilvl="8" w:tplc="0409001B" w:tentative="1">
      <w:start w:val="1"/>
      <w:numFmt w:val="lowerRoman"/>
      <w:lvlText w:val="%9."/>
      <w:lvlJc w:val="right"/>
      <w:pPr>
        <w:tabs>
          <w:tab w:val="num" w:pos="6635"/>
        </w:tabs>
        <w:ind w:left="6635" w:hanging="180"/>
      </w:pPr>
    </w:lvl>
  </w:abstractNum>
  <w:abstractNum w:abstractNumId="22" w15:restartNumberingAfterBreak="0">
    <w:nsid w:val="51A26F43"/>
    <w:multiLevelType w:val="hybridMultilevel"/>
    <w:tmpl w:val="6270DEAA"/>
    <w:lvl w:ilvl="0" w:tplc="0C090019">
      <w:start w:val="1"/>
      <w:numFmt w:val="lowerLetter"/>
      <w:lvlText w:val="%1."/>
      <w:lvlJc w:val="left"/>
      <w:pPr>
        <w:ind w:left="717" w:hanging="360"/>
      </w:pPr>
      <w:rPr>
        <w:rFonts w:hint="default"/>
        <w:b w:val="0"/>
      </w:rPr>
    </w:lvl>
    <w:lvl w:ilvl="1" w:tplc="748C88F4">
      <w:start w:val="1"/>
      <w:numFmt w:val="lowerLetter"/>
      <w:lvlText w:val="%2."/>
      <w:lvlJc w:val="left"/>
      <w:pPr>
        <w:tabs>
          <w:tab w:val="num" w:pos="1505"/>
        </w:tabs>
        <w:ind w:left="1505" w:hanging="360"/>
      </w:pPr>
      <w:rPr>
        <w:b w:val="0"/>
      </w:r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23" w15:restartNumberingAfterBreak="0">
    <w:nsid w:val="5210763B"/>
    <w:multiLevelType w:val="multilevel"/>
    <w:tmpl w:val="358CC6D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27D5B4F"/>
    <w:multiLevelType w:val="hybridMultilevel"/>
    <w:tmpl w:val="64AC9E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604EB3"/>
    <w:multiLevelType w:val="hybridMultilevel"/>
    <w:tmpl w:val="CE90F15A"/>
    <w:lvl w:ilvl="0" w:tplc="0C090019">
      <w:start w:val="1"/>
      <w:numFmt w:val="lowerLetter"/>
      <w:lvlText w:val="%1."/>
      <w:lvlJc w:val="left"/>
      <w:pPr>
        <w:ind w:left="717" w:hanging="360"/>
      </w:pPr>
      <w:rPr>
        <w:rFonts w:hint="default"/>
      </w:rPr>
    </w:lvl>
    <w:lvl w:ilvl="1" w:tplc="4D32DA4C">
      <w:start w:val="1"/>
      <w:numFmt w:val="lowerLetter"/>
      <w:lvlText w:val="%2."/>
      <w:lvlJc w:val="left"/>
      <w:pPr>
        <w:tabs>
          <w:tab w:val="num" w:pos="1505"/>
        </w:tabs>
        <w:ind w:left="1505" w:hanging="360"/>
      </w:pPr>
      <w:rPr>
        <w:rFonts w:hint="default"/>
      </w:r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26" w15:restartNumberingAfterBreak="0">
    <w:nsid w:val="5BA35030"/>
    <w:multiLevelType w:val="hybridMultilevel"/>
    <w:tmpl w:val="D4AC778C"/>
    <w:lvl w:ilvl="0" w:tplc="0C09000F">
      <w:start w:val="1"/>
      <w:numFmt w:val="decimal"/>
      <w:lvlText w:val="%1."/>
      <w:lvlJc w:val="left"/>
      <w:pPr>
        <w:tabs>
          <w:tab w:val="num" w:pos="788"/>
        </w:tabs>
        <w:ind w:left="788" w:hanging="360"/>
      </w:pPr>
    </w:lvl>
    <w:lvl w:ilvl="1" w:tplc="0C09000F">
      <w:start w:val="1"/>
      <w:numFmt w:val="decimal"/>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27" w15:restartNumberingAfterBreak="0">
    <w:nsid w:val="5D6D619E"/>
    <w:multiLevelType w:val="hybridMultilevel"/>
    <w:tmpl w:val="6E705D7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82169B"/>
    <w:multiLevelType w:val="hybridMultilevel"/>
    <w:tmpl w:val="FEDCDE1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3FC12C6"/>
    <w:multiLevelType w:val="hybridMultilevel"/>
    <w:tmpl w:val="32E27E70"/>
    <w:lvl w:ilvl="0" w:tplc="F9340018">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4F54BFC"/>
    <w:multiLevelType w:val="hybridMultilevel"/>
    <w:tmpl w:val="376A49B0"/>
    <w:lvl w:ilvl="0" w:tplc="4B4CFA48">
      <w:start w:val="1"/>
      <w:numFmt w:val="decimal"/>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65C3614"/>
    <w:multiLevelType w:val="hybridMultilevel"/>
    <w:tmpl w:val="D68070DE"/>
    <w:lvl w:ilvl="0" w:tplc="9578926C">
      <w:start w:val="1"/>
      <w:numFmt w:val="decimal"/>
      <w:lvlText w:val="2.%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6417602"/>
    <w:multiLevelType w:val="hybridMultilevel"/>
    <w:tmpl w:val="0BD6661A"/>
    <w:lvl w:ilvl="0" w:tplc="9446C23C">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78B33422"/>
    <w:multiLevelType w:val="hybridMultilevel"/>
    <w:tmpl w:val="8B22015E"/>
    <w:lvl w:ilvl="0" w:tplc="0C09000F">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CCC6E86"/>
    <w:multiLevelType w:val="hybridMultilevel"/>
    <w:tmpl w:val="BD90D156"/>
    <w:lvl w:ilvl="0" w:tplc="077EED0E">
      <w:start w:val="1"/>
      <w:numFmt w:val="decimal"/>
      <w:lvlText w:val="2-%1"/>
      <w:lvlJc w:val="left"/>
      <w:pPr>
        <w:ind w:left="717"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9"/>
  </w:num>
  <w:num w:numId="2">
    <w:abstractNumId w:val="4"/>
  </w:num>
  <w:num w:numId="3">
    <w:abstractNumId w:val="23"/>
  </w:num>
  <w:num w:numId="4">
    <w:abstractNumId w:val="24"/>
  </w:num>
  <w:num w:numId="5">
    <w:abstractNumId w:val="8"/>
  </w:num>
  <w:num w:numId="6">
    <w:abstractNumId w:val="27"/>
  </w:num>
  <w:num w:numId="7">
    <w:abstractNumId w:val="28"/>
  </w:num>
  <w:num w:numId="8">
    <w:abstractNumId w:val="5"/>
  </w:num>
  <w:num w:numId="9">
    <w:abstractNumId w:val="26"/>
  </w:num>
  <w:num w:numId="10">
    <w:abstractNumId w:val="11"/>
  </w:num>
  <w:num w:numId="11">
    <w:abstractNumId w:val="3"/>
  </w:num>
  <w:num w:numId="12">
    <w:abstractNumId w:val="16"/>
  </w:num>
  <w:num w:numId="13">
    <w:abstractNumId w:val="0"/>
  </w:num>
  <w:num w:numId="14">
    <w:abstractNumId w:val="7"/>
  </w:num>
  <w:num w:numId="15">
    <w:abstractNumId w:val="1"/>
  </w:num>
  <w:num w:numId="16">
    <w:abstractNumId w:val="17"/>
  </w:num>
  <w:num w:numId="17">
    <w:abstractNumId w:val="30"/>
  </w:num>
  <w:num w:numId="18">
    <w:abstractNumId w:val="12"/>
  </w:num>
  <w:num w:numId="19">
    <w:abstractNumId w:val="14"/>
  </w:num>
  <w:num w:numId="20">
    <w:abstractNumId w:val="22"/>
  </w:num>
  <w:num w:numId="21">
    <w:abstractNumId w:val="13"/>
  </w:num>
  <w:num w:numId="22">
    <w:abstractNumId w:val="29"/>
  </w:num>
  <w:num w:numId="23">
    <w:abstractNumId w:val="21"/>
  </w:num>
  <w:num w:numId="24">
    <w:abstractNumId w:val="18"/>
  </w:num>
  <w:num w:numId="25">
    <w:abstractNumId w:val="20"/>
  </w:num>
  <w:num w:numId="26">
    <w:abstractNumId w:val="25"/>
  </w:num>
  <w:num w:numId="27">
    <w:abstractNumId w:val="10"/>
  </w:num>
  <w:num w:numId="28">
    <w:abstractNumId w:val="33"/>
  </w:num>
  <w:num w:numId="29">
    <w:abstractNumId w:val="15"/>
  </w:num>
  <w:num w:numId="30">
    <w:abstractNumId w:val="34"/>
  </w:num>
  <w:num w:numId="31">
    <w:abstractNumId w:val="9"/>
  </w:num>
  <w:num w:numId="32">
    <w:abstractNumId w:val="32"/>
  </w:num>
  <w:num w:numId="33">
    <w:abstractNumId w:val="31"/>
  </w:num>
  <w:num w:numId="34">
    <w:abstractNumId w:val="2"/>
  </w:num>
  <w:num w:numId="35">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9A"/>
    <w:rsid w:val="00004EE4"/>
    <w:rsid w:val="00007BC9"/>
    <w:rsid w:val="0001376E"/>
    <w:rsid w:val="0002065A"/>
    <w:rsid w:val="000330EB"/>
    <w:rsid w:val="00047292"/>
    <w:rsid w:val="00052CE7"/>
    <w:rsid w:val="00053B56"/>
    <w:rsid w:val="00061DFF"/>
    <w:rsid w:val="000643E2"/>
    <w:rsid w:val="00066734"/>
    <w:rsid w:val="0007121D"/>
    <w:rsid w:val="00071B30"/>
    <w:rsid w:val="00084054"/>
    <w:rsid w:val="000861B7"/>
    <w:rsid w:val="000B0EDD"/>
    <w:rsid w:val="000B29FD"/>
    <w:rsid w:val="000C450B"/>
    <w:rsid w:val="000D2EC4"/>
    <w:rsid w:val="000D558F"/>
    <w:rsid w:val="000E2685"/>
    <w:rsid w:val="000F55EC"/>
    <w:rsid w:val="00106761"/>
    <w:rsid w:val="0012248D"/>
    <w:rsid w:val="00123C89"/>
    <w:rsid w:val="0012449B"/>
    <w:rsid w:val="001269D1"/>
    <w:rsid w:val="00152F38"/>
    <w:rsid w:val="00153158"/>
    <w:rsid w:val="00154130"/>
    <w:rsid w:val="00156675"/>
    <w:rsid w:val="00174362"/>
    <w:rsid w:val="001A0C75"/>
    <w:rsid w:val="001A0E35"/>
    <w:rsid w:val="001B4D67"/>
    <w:rsid w:val="001C3BF0"/>
    <w:rsid w:val="001D2894"/>
    <w:rsid w:val="001E0698"/>
    <w:rsid w:val="001F5A9A"/>
    <w:rsid w:val="00202212"/>
    <w:rsid w:val="00207489"/>
    <w:rsid w:val="002209AD"/>
    <w:rsid w:val="00230F15"/>
    <w:rsid w:val="002332E2"/>
    <w:rsid w:val="00234EAF"/>
    <w:rsid w:val="0026037E"/>
    <w:rsid w:val="00261BE1"/>
    <w:rsid w:val="00286719"/>
    <w:rsid w:val="002A6CA0"/>
    <w:rsid w:val="002C1221"/>
    <w:rsid w:val="002C4815"/>
    <w:rsid w:val="002E50EB"/>
    <w:rsid w:val="002F4A80"/>
    <w:rsid w:val="00306FD6"/>
    <w:rsid w:val="00322CED"/>
    <w:rsid w:val="00334B7A"/>
    <w:rsid w:val="003400E9"/>
    <w:rsid w:val="00343A93"/>
    <w:rsid w:val="0034741F"/>
    <w:rsid w:val="00377F36"/>
    <w:rsid w:val="00383BD9"/>
    <w:rsid w:val="0039659A"/>
    <w:rsid w:val="003A345E"/>
    <w:rsid w:val="003C011E"/>
    <w:rsid w:val="003C4244"/>
    <w:rsid w:val="003F4822"/>
    <w:rsid w:val="004100DD"/>
    <w:rsid w:val="00412BB6"/>
    <w:rsid w:val="00425240"/>
    <w:rsid w:val="00426045"/>
    <w:rsid w:val="00427DA2"/>
    <w:rsid w:val="00436E86"/>
    <w:rsid w:val="00445795"/>
    <w:rsid w:val="00450BDD"/>
    <w:rsid w:val="0047725A"/>
    <w:rsid w:val="0048372E"/>
    <w:rsid w:val="00491A89"/>
    <w:rsid w:val="0049232B"/>
    <w:rsid w:val="004950B1"/>
    <w:rsid w:val="004A0DEE"/>
    <w:rsid w:val="004A4DE6"/>
    <w:rsid w:val="004A4FBB"/>
    <w:rsid w:val="004A641F"/>
    <w:rsid w:val="004D2812"/>
    <w:rsid w:val="004D779D"/>
    <w:rsid w:val="004E22E4"/>
    <w:rsid w:val="004E5316"/>
    <w:rsid w:val="004F3DAA"/>
    <w:rsid w:val="004F6552"/>
    <w:rsid w:val="005011A3"/>
    <w:rsid w:val="005246D4"/>
    <w:rsid w:val="00536B4B"/>
    <w:rsid w:val="0053735C"/>
    <w:rsid w:val="00554AFD"/>
    <w:rsid w:val="00556D79"/>
    <w:rsid w:val="00562BA5"/>
    <w:rsid w:val="005739B7"/>
    <w:rsid w:val="00582051"/>
    <w:rsid w:val="00591B8E"/>
    <w:rsid w:val="00592D52"/>
    <w:rsid w:val="005A4F0B"/>
    <w:rsid w:val="005B2BFC"/>
    <w:rsid w:val="005C72EA"/>
    <w:rsid w:val="005D01BE"/>
    <w:rsid w:val="00601FC5"/>
    <w:rsid w:val="00607767"/>
    <w:rsid w:val="00620D56"/>
    <w:rsid w:val="0062370D"/>
    <w:rsid w:val="006361FE"/>
    <w:rsid w:val="0064299C"/>
    <w:rsid w:val="006507F7"/>
    <w:rsid w:val="00670428"/>
    <w:rsid w:val="0067238B"/>
    <w:rsid w:val="00677D4D"/>
    <w:rsid w:val="006816C6"/>
    <w:rsid w:val="006B68F3"/>
    <w:rsid w:val="006C42A3"/>
    <w:rsid w:val="006C500C"/>
    <w:rsid w:val="006E025B"/>
    <w:rsid w:val="006E0B36"/>
    <w:rsid w:val="006E42FD"/>
    <w:rsid w:val="006E51F2"/>
    <w:rsid w:val="006F15FC"/>
    <w:rsid w:val="006F51D8"/>
    <w:rsid w:val="006F5DB4"/>
    <w:rsid w:val="0070249A"/>
    <w:rsid w:val="00712BCC"/>
    <w:rsid w:val="0071582C"/>
    <w:rsid w:val="00717C69"/>
    <w:rsid w:val="00722FB6"/>
    <w:rsid w:val="00724293"/>
    <w:rsid w:val="00745985"/>
    <w:rsid w:val="007668E0"/>
    <w:rsid w:val="00782751"/>
    <w:rsid w:val="00784EFD"/>
    <w:rsid w:val="0078689C"/>
    <w:rsid w:val="00792697"/>
    <w:rsid w:val="007A44D2"/>
    <w:rsid w:val="00800B13"/>
    <w:rsid w:val="008022F2"/>
    <w:rsid w:val="00811F52"/>
    <w:rsid w:val="008205B0"/>
    <w:rsid w:val="00834A00"/>
    <w:rsid w:val="008664BD"/>
    <w:rsid w:val="008736F3"/>
    <w:rsid w:val="00897813"/>
    <w:rsid w:val="008A460D"/>
    <w:rsid w:val="008E1EEF"/>
    <w:rsid w:val="008E208E"/>
    <w:rsid w:val="008F1681"/>
    <w:rsid w:val="008F4939"/>
    <w:rsid w:val="00903FD2"/>
    <w:rsid w:val="00916CEF"/>
    <w:rsid w:val="00936B70"/>
    <w:rsid w:val="00950035"/>
    <w:rsid w:val="009502D0"/>
    <w:rsid w:val="00957966"/>
    <w:rsid w:val="009843DF"/>
    <w:rsid w:val="0099062C"/>
    <w:rsid w:val="00992558"/>
    <w:rsid w:val="00994053"/>
    <w:rsid w:val="00996607"/>
    <w:rsid w:val="009A70E3"/>
    <w:rsid w:val="009B0A6A"/>
    <w:rsid w:val="009D02D0"/>
    <w:rsid w:val="009D09CB"/>
    <w:rsid w:val="009D2A8B"/>
    <w:rsid w:val="009D61F9"/>
    <w:rsid w:val="009E7CBD"/>
    <w:rsid w:val="00A12ED3"/>
    <w:rsid w:val="00A14BDC"/>
    <w:rsid w:val="00A227D6"/>
    <w:rsid w:val="00A22EFC"/>
    <w:rsid w:val="00A63257"/>
    <w:rsid w:val="00A707E9"/>
    <w:rsid w:val="00A76128"/>
    <w:rsid w:val="00A77BF4"/>
    <w:rsid w:val="00A81A63"/>
    <w:rsid w:val="00AA6B0B"/>
    <w:rsid w:val="00AB54F2"/>
    <w:rsid w:val="00AB7E9E"/>
    <w:rsid w:val="00AC4A3C"/>
    <w:rsid w:val="00AD3097"/>
    <w:rsid w:val="00AD408C"/>
    <w:rsid w:val="00AE03EA"/>
    <w:rsid w:val="00AF46EE"/>
    <w:rsid w:val="00AF4ECA"/>
    <w:rsid w:val="00AF79AB"/>
    <w:rsid w:val="00B01598"/>
    <w:rsid w:val="00B112D3"/>
    <w:rsid w:val="00B37A7B"/>
    <w:rsid w:val="00B71135"/>
    <w:rsid w:val="00B77251"/>
    <w:rsid w:val="00B87D4D"/>
    <w:rsid w:val="00BA56E3"/>
    <w:rsid w:val="00BB306C"/>
    <w:rsid w:val="00BC0334"/>
    <w:rsid w:val="00BC3D47"/>
    <w:rsid w:val="00BF3706"/>
    <w:rsid w:val="00C045B3"/>
    <w:rsid w:val="00C11B70"/>
    <w:rsid w:val="00C226EC"/>
    <w:rsid w:val="00C2580F"/>
    <w:rsid w:val="00C51C9C"/>
    <w:rsid w:val="00C54B7C"/>
    <w:rsid w:val="00C54EFF"/>
    <w:rsid w:val="00C644A9"/>
    <w:rsid w:val="00C7115E"/>
    <w:rsid w:val="00C71346"/>
    <w:rsid w:val="00C73951"/>
    <w:rsid w:val="00C745B5"/>
    <w:rsid w:val="00C8207D"/>
    <w:rsid w:val="00C90FA4"/>
    <w:rsid w:val="00C93509"/>
    <w:rsid w:val="00C95699"/>
    <w:rsid w:val="00CA5449"/>
    <w:rsid w:val="00CB3F39"/>
    <w:rsid w:val="00CC301B"/>
    <w:rsid w:val="00CC3DFD"/>
    <w:rsid w:val="00CE2EA5"/>
    <w:rsid w:val="00CE3DAA"/>
    <w:rsid w:val="00CE62F0"/>
    <w:rsid w:val="00D048BB"/>
    <w:rsid w:val="00D122FD"/>
    <w:rsid w:val="00D1271C"/>
    <w:rsid w:val="00D15210"/>
    <w:rsid w:val="00D23EEF"/>
    <w:rsid w:val="00D33A00"/>
    <w:rsid w:val="00D35AC6"/>
    <w:rsid w:val="00D36704"/>
    <w:rsid w:val="00D4036A"/>
    <w:rsid w:val="00D404DF"/>
    <w:rsid w:val="00D53910"/>
    <w:rsid w:val="00D60AA5"/>
    <w:rsid w:val="00D72C0C"/>
    <w:rsid w:val="00D738BF"/>
    <w:rsid w:val="00D93A72"/>
    <w:rsid w:val="00DA78FD"/>
    <w:rsid w:val="00DB4471"/>
    <w:rsid w:val="00DC38A3"/>
    <w:rsid w:val="00DC64FE"/>
    <w:rsid w:val="00DD3029"/>
    <w:rsid w:val="00DE44FB"/>
    <w:rsid w:val="00DF28E9"/>
    <w:rsid w:val="00DF6D0C"/>
    <w:rsid w:val="00E01472"/>
    <w:rsid w:val="00E0741F"/>
    <w:rsid w:val="00E162EA"/>
    <w:rsid w:val="00E2788B"/>
    <w:rsid w:val="00E27B50"/>
    <w:rsid w:val="00E52EE9"/>
    <w:rsid w:val="00E53A73"/>
    <w:rsid w:val="00E76C57"/>
    <w:rsid w:val="00E7774C"/>
    <w:rsid w:val="00EA7223"/>
    <w:rsid w:val="00EB030B"/>
    <w:rsid w:val="00EC7EBD"/>
    <w:rsid w:val="00ED7ECF"/>
    <w:rsid w:val="00EF76DF"/>
    <w:rsid w:val="00F060CC"/>
    <w:rsid w:val="00F14891"/>
    <w:rsid w:val="00F25356"/>
    <w:rsid w:val="00F27584"/>
    <w:rsid w:val="00F27760"/>
    <w:rsid w:val="00F42DB2"/>
    <w:rsid w:val="00F50C96"/>
    <w:rsid w:val="00F51991"/>
    <w:rsid w:val="00F6159B"/>
    <w:rsid w:val="00F72DD8"/>
    <w:rsid w:val="00F73FC4"/>
    <w:rsid w:val="00F8215A"/>
    <w:rsid w:val="00F86525"/>
    <w:rsid w:val="00F956B5"/>
    <w:rsid w:val="00FB3B01"/>
    <w:rsid w:val="00FB7792"/>
    <w:rsid w:val="00FE16DB"/>
    <w:rsid w:val="00FE231A"/>
    <w:rsid w:val="00FF0EF3"/>
    <w:rsid w:val="00FF1D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0494A2-9115-4E27-87A2-4F3BC56C5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0F15"/>
    <w:rPr>
      <w:sz w:val="24"/>
      <w:szCs w:val="24"/>
      <w:lang w:val="en-US" w:eastAsia="en-US"/>
    </w:rPr>
  </w:style>
  <w:style w:type="paragraph" w:styleId="Heading1">
    <w:name w:val="heading 1"/>
    <w:basedOn w:val="Normal"/>
    <w:next w:val="Normal"/>
    <w:link w:val="Heading1Char"/>
    <w:qFormat/>
    <w:rsid w:val="0053735C"/>
    <w:pPr>
      <w:spacing w:before="120" w:after="120" w:line="480" w:lineRule="auto"/>
      <w:outlineLvl w:val="0"/>
    </w:pPr>
    <w:rPr>
      <w:rFonts w:ascii="Arial" w:hAnsi="Arial" w:cs="Arial"/>
      <w:b/>
    </w:rPr>
  </w:style>
  <w:style w:type="paragraph" w:styleId="Heading2">
    <w:name w:val="heading 2"/>
    <w:basedOn w:val="Normal"/>
    <w:next w:val="Normal"/>
    <w:link w:val="Heading2Char"/>
    <w:uiPriority w:val="1"/>
    <w:qFormat/>
    <w:rsid w:val="0053735C"/>
    <w:pPr>
      <w:keepNext/>
      <w:keepLines/>
      <w:spacing w:before="120" w:after="120" w:line="480" w:lineRule="auto"/>
      <w:outlineLvl w:val="1"/>
    </w:pPr>
    <w:rPr>
      <w:rFonts w:ascii="Arial" w:hAnsi="Arial"/>
      <w:b/>
      <w:bCs/>
      <w:szCs w:val="26"/>
    </w:rPr>
  </w:style>
  <w:style w:type="paragraph" w:styleId="Heading3">
    <w:name w:val="heading 3"/>
    <w:basedOn w:val="Normal"/>
    <w:next w:val="Normal"/>
    <w:link w:val="Heading3Char"/>
    <w:unhideWhenUsed/>
    <w:qFormat/>
    <w:rsid w:val="00897813"/>
    <w:pPr>
      <w:keepNext/>
      <w:keepLines/>
      <w:spacing w:before="120" w:after="120" w:line="480" w:lineRule="auto"/>
      <w:outlineLvl w:val="2"/>
    </w:pPr>
    <w:rPr>
      <w:rFonts w:ascii="Arial" w:eastAsiaTheme="majorEastAsia" w:hAnsi="Arial" w:cs="Arial"/>
      <w:b/>
    </w:rPr>
  </w:style>
  <w:style w:type="paragraph" w:styleId="Heading4">
    <w:name w:val="heading 4"/>
    <w:basedOn w:val="Normal"/>
    <w:next w:val="Normal"/>
    <w:link w:val="Heading4Char"/>
    <w:unhideWhenUsed/>
    <w:qFormat/>
    <w:rsid w:val="00897813"/>
    <w:pPr>
      <w:keepNext/>
      <w:keepLines/>
      <w:spacing w:before="120" w:after="120" w:line="480" w:lineRule="auto"/>
      <w:outlineLvl w:val="3"/>
    </w:pPr>
    <w:rPr>
      <w:rFonts w:ascii="Arial" w:eastAsiaTheme="majorEastAsia" w:hAnsi="Arial" w:cs="Arial"/>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1F5A9A"/>
    <w:rPr>
      <w:sz w:val="16"/>
      <w:szCs w:val="16"/>
    </w:rPr>
  </w:style>
  <w:style w:type="paragraph" w:styleId="CommentText">
    <w:name w:val="annotation text"/>
    <w:basedOn w:val="Normal"/>
    <w:link w:val="CommentTextChar"/>
    <w:semiHidden/>
    <w:rsid w:val="001F5A9A"/>
    <w:rPr>
      <w:sz w:val="20"/>
      <w:szCs w:val="20"/>
    </w:rPr>
  </w:style>
  <w:style w:type="table" w:styleId="TableGrid">
    <w:name w:val="Table Grid"/>
    <w:basedOn w:val="TableNormal"/>
    <w:rsid w:val="001F5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F5A9A"/>
    <w:rPr>
      <w:rFonts w:ascii="Tahoma" w:hAnsi="Tahoma" w:cs="Tahoma"/>
      <w:sz w:val="16"/>
      <w:szCs w:val="16"/>
    </w:rPr>
  </w:style>
  <w:style w:type="paragraph" w:styleId="CommentSubject">
    <w:name w:val="annotation subject"/>
    <w:basedOn w:val="CommentText"/>
    <w:next w:val="CommentText"/>
    <w:link w:val="CommentSubjectChar"/>
    <w:rsid w:val="00152F38"/>
    <w:rPr>
      <w:b/>
      <w:bCs/>
    </w:rPr>
  </w:style>
  <w:style w:type="character" w:customStyle="1" w:styleId="CommentTextChar">
    <w:name w:val="Comment Text Char"/>
    <w:basedOn w:val="DefaultParagraphFont"/>
    <w:link w:val="CommentText"/>
    <w:semiHidden/>
    <w:rsid w:val="00152F38"/>
  </w:style>
  <w:style w:type="character" w:customStyle="1" w:styleId="CommentSubjectChar">
    <w:name w:val="Comment Subject Char"/>
    <w:link w:val="CommentSubject"/>
    <w:rsid w:val="00152F38"/>
    <w:rPr>
      <w:b/>
      <w:bCs/>
    </w:rPr>
  </w:style>
  <w:style w:type="paragraph" w:customStyle="1" w:styleId="ColorfulList-Accent11">
    <w:name w:val="Colorful List - Accent 11"/>
    <w:basedOn w:val="Normal"/>
    <w:qFormat/>
    <w:rsid w:val="00536B4B"/>
    <w:pPr>
      <w:spacing w:line="480" w:lineRule="auto"/>
      <w:ind w:left="720"/>
    </w:pPr>
  </w:style>
  <w:style w:type="character" w:styleId="Hyperlink">
    <w:name w:val="Hyperlink"/>
    <w:rsid w:val="00536B4B"/>
    <w:rPr>
      <w:rFonts w:cs="Times New Roman"/>
      <w:color w:val="0000FF"/>
      <w:u w:val="single"/>
    </w:rPr>
  </w:style>
  <w:style w:type="character" w:customStyle="1" w:styleId="Heading2Char">
    <w:name w:val="Heading 2 Char"/>
    <w:link w:val="Heading2"/>
    <w:uiPriority w:val="1"/>
    <w:rsid w:val="0053735C"/>
    <w:rPr>
      <w:rFonts w:ascii="Arial" w:hAnsi="Arial"/>
      <w:b/>
      <w:bCs/>
      <w:sz w:val="24"/>
      <w:szCs w:val="26"/>
      <w:lang w:val="en-US" w:eastAsia="en-US"/>
    </w:rPr>
  </w:style>
  <w:style w:type="character" w:customStyle="1" w:styleId="Keyword">
    <w:name w:val="Keyword"/>
    <w:qFormat/>
    <w:rsid w:val="00412BB6"/>
    <w:rPr>
      <w:rFonts w:ascii="Times New Roman" w:hAnsi="Times New Roman" w:cs="Times New Roman"/>
      <w:b/>
      <w:sz w:val="24"/>
      <w:szCs w:val="24"/>
    </w:rPr>
  </w:style>
  <w:style w:type="character" w:customStyle="1" w:styleId="definition">
    <w:name w:val="definition"/>
    <w:rsid w:val="00412BB6"/>
    <w:rPr>
      <w:rFonts w:ascii="Times New Roman" w:hAnsi="Times New Roman" w:cs="Times New Roman"/>
      <w:i/>
      <w:sz w:val="24"/>
      <w:szCs w:val="24"/>
    </w:rPr>
  </w:style>
  <w:style w:type="character" w:customStyle="1" w:styleId="Heading1Char">
    <w:name w:val="Heading 1 Char"/>
    <w:link w:val="Heading1"/>
    <w:rsid w:val="0053735C"/>
    <w:rPr>
      <w:rFonts w:ascii="Arial" w:hAnsi="Arial" w:cs="Arial"/>
      <w:b/>
      <w:sz w:val="24"/>
      <w:szCs w:val="24"/>
      <w:lang w:val="en-US" w:eastAsia="en-US"/>
    </w:rPr>
  </w:style>
  <w:style w:type="paragraph" w:styleId="Footer">
    <w:name w:val="footer"/>
    <w:basedOn w:val="Normal"/>
    <w:link w:val="FooterChar"/>
    <w:rsid w:val="00C51C9C"/>
    <w:pPr>
      <w:tabs>
        <w:tab w:val="center" w:pos="4320"/>
        <w:tab w:val="right" w:pos="8640"/>
      </w:tabs>
    </w:pPr>
  </w:style>
  <w:style w:type="character" w:styleId="PageNumber">
    <w:name w:val="page number"/>
    <w:basedOn w:val="DefaultParagraphFont"/>
    <w:rsid w:val="00C51C9C"/>
  </w:style>
  <w:style w:type="paragraph" w:styleId="Header">
    <w:name w:val="header"/>
    <w:basedOn w:val="Normal"/>
    <w:link w:val="HeaderChar"/>
    <w:rsid w:val="009D61F9"/>
    <w:pPr>
      <w:tabs>
        <w:tab w:val="center" w:pos="4320"/>
        <w:tab w:val="right" w:pos="8640"/>
      </w:tabs>
    </w:pPr>
  </w:style>
  <w:style w:type="character" w:customStyle="1" w:styleId="HeaderChar">
    <w:name w:val="Header Char"/>
    <w:link w:val="Header"/>
    <w:rsid w:val="009D61F9"/>
    <w:rPr>
      <w:sz w:val="24"/>
      <w:szCs w:val="24"/>
    </w:rPr>
  </w:style>
  <w:style w:type="character" w:customStyle="1" w:styleId="FooterChar">
    <w:name w:val="Footer Char"/>
    <w:link w:val="Footer"/>
    <w:rsid w:val="009D61F9"/>
    <w:rPr>
      <w:sz w:val="24"/>
      <w:szCs w:val="24"/>
    </w:rPr>
  </w:style>
  <w:style w:type="paragraph" w:styleId="ListParagraph">
    <w:name w:val="List Paragraph"/>
    <w:basedOn w:val="Normal"/>
    <w:uiPriority w:val="34"/>
    <w:qFormat/>
    <w:rsid w:val="006E51F2"/>
    <w:pPr>
      <w:ind w:left="720"/>
    </w:pPr>
  </w:style>
  <w:style w:type="character" w:customStyle="1" w:styleId="UnresolvedMention">
    <w:name w:val="Unresolved Mention"/>
    <w:uiPriority w:val="99"/>
    <w:semiHidden/>
    <w:unhideWhenUsed/>
    <w:rsid w:val="00CC301B"/>
    <w:rPr>
      <w:color w:val="808080"/>
      <w:shd w:val="clear" w:color="auto" w:fill="E6E6E6"/>
    </w:rPr>
  </w:style>
  <w:style w:type="character" w:styleId="FollowedHyperlink">
    <w:name w:val="FollowedHyperlink"/>
    <w:rsid w:val="00CC301B"/>
    <w:rPr>
      <w:color w:val="954F72"/>
      <w:u w:val="single"/>
    </w:rPr>
  </w:style>
  <w:style w:type="paragraph" w:styleId="Revision">
    <w:name w:val="Revision"/>
    <w:hidden/>
    <w:uiPriority w:val="99"/>
    <w:semiHidden/>
    <w:rsid w:val="00C95699"/>
    <w:rPr>
      <w:sz w:val="24"/>
      <w:szCs w:val="24"/>
      <w:lang w:val="en-US" w:eastAsia="en-US"/>
    </w:rPr>
  </w:style>
  <w:style w:type="character" w:customStyle="1" w:styleId="Heading3Char">
    <w:name w:val="Heading 3 Char"/>
    <w:basedOn w:val="DefaultParagraphFont"/>
    <w:link w:val="Heading3"/>
    <w:rsid w:val="00897813"/>
    <w:rPr>
      <w:rFonts w:ascii="Arial" w:eastAsiaTheme="majorEastAsia" w:hAnsi="Arial" w:cs="Arial"/>
      <w:b/>
      <w:sz w:val="24"/>
      <w:szCs w:val="24"/>
      <w:lang w:val="en-US" w:eastAsia="en-US"/>
    </w:rPr>
  </w:style>
  <w:style w:type="character" w:customStyle="1" w:styleId="Heading4Char">
    <w:name w:val="Heading 4 Char"/>
    <w:basedOn w:val="DefaultParagraphFont"/>
    <w:link w:val="Heading4"/>
    <w:rsid w:val="00897813"/>
    <w:rPr>
      <w:rFonts w:ascii="Arial" w:eastAsiaTheme="majorEastAsia" w:hAnsi="Arial" w:cs="Arial"/>
      <w:b/>
      <w:iCs/>
      <w:sz w:val="24"/>
      <w:szCs w:val="24"/>
      <w:lang w:val="en-US" w:eastAsia="en-US"/>
    </w:rPr>
  </w:style>
  <w:style w:type="paragraph" w:customStyle="1" w:styleId="ColorfulList-Accent110">
    <w:name w:val="Colorful List - Accent 11"/>
    <w:basedOn w:val="Normal"/>
    <w:qFormat/>
    <w:rsid w:val="00D53910"/>
    <w:pPr>
      <w:spacing w:line="48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ubc.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s.go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nubc.org/" TargetMode="External"/><Relationship Id="rId4" Type="http://schemas.openxmlformats.org/officeDocument/2006/relationships/webSettings" Target="webSettings.xml"/><Relationship Id="rId9" Type="http://schemas.openxmlformats.org/officeDocument/2006/relationships/hyperlink" Target="http://www.nucc.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20</Pages>
  <Words>3477</Words>
  <Characters>18700</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Template for Rich/Medical Coding IM</vt:lpstr>
    </vt:vector>
  </TitlesOfParts>
  <Company>ABF Editorial</Company>
  <LinksUpToDate>false</LinksUpToDate>
  <CharactersWithSpaces>22133</CharactersWithSpaces>
  <SharedDoc>false</SharedDoc>
  <HLinks>
    <vt:vector size="18" baseType="variant">
      <vt:variant>
        <vt:i4>5505102</vt:i4>
      </vt:variant>
      <vt:variant>
        <vt:i4>6</vt:i4>
      </vt:variant>
      <vt:variant>
        <vt:i4>0</vt:i4>
      </vt:variant>
      <vt:variant>
        <vt:i4>5</vt:i4>
      </vt:variant>
      <vt:variant>
        <vt:lpwstr>http://www.nubc.org/</vt:lpwstr>
      </vt:variant>
      <vt:variant>
        <vt:lpwstr/>
      </vt:variant>
      <vt:variant>
        <vt:i4>5570638</vt:i4>
      </vt:variant>
      <vt:variant>
        <vt:i4>3</vt:i4>
      </vt:variant>
      <vt:variant>
        <vt:i4>0</vt:i4>
      </vt:variant>
      <vt:variant>
        <vt:i4>5</vt:i4>
      </vt:variant>
      <vt:variant>
        <vt:lpwstr>http://www.nucc.org/</vt:lpwstr>
      </vt:variant>
      <vt:variant>
        <vt:lpwstr/>
      </vt:variant>
      <vt:variant>
        <vt:i4>5505102</vt:i4>
      </vt:variant>
      <vt:variant>
        <vt:i4>0</vt:i4>
      </vt:variant>
      <vt:variant>
        <vt:i4>0</vt:i4>
      </vt:variant>
      <vt:variant>
        <vt:i4>5</vt:i4>
      </vt:variant>
      <vt:variant>
        <vt:lpwstr>http://www.nubc.org/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Rich/Medical Coding IM</dc:title>
  <dc:subject/>
  <dc:creator>Alexis Breen Ferraro</dc:creator>
  <cp:keywords/>
  <cp:lastModifiedBy>Murugan, Ranganathan</cp:lastModifiedBy>
  <cp:revision>53</cp:revision>
  <dcterms:created xsi:type="dcterms:W3CDTF">2019-11-05T11:56:00Z</dcterms:created>
  <dcterms:modified xsi:type="dcterms:W3CDTF">2019-11-15T13:07:00Z</dcterms:modified>
</cp:coreProperties>
</file>