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DA165" w14:textId="2EC50E5B" w:rsidR="00F1023E" w:rsidRPr="004A307F" w:rsidRDefault="00137E61" w:rsidP="00137E61">
      <w:pPr>
        <w:jc w:val="center"/>
        <w:rPr>
          <w:rFonts w:ascii="Arial Black" w:hAnsi="Arial Black"/>
          <w:color w:val="58B6C0" w:themeColor="accent2"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A307F">
        <w:rPr>
          <w:rFonts w:ascii="Arial Black" w:hAnsi="Arial Black"/>
          <w:noProof/>
          <w:color w:val="58B6C0" w:themeColor="accent2"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8240" behindDoc="0" locked="0" layoutInCell="1" allowOverlap="1" wp14:anchorId="58C49286" wp14:editId="4CF79F9E">
            <wp:simplePos x="914400" y="914400"/>
            <wp:positionH relativeFrom="margin">
              <wp:align>right</wp:align>
            </wp:positionH>
            <wp:positionV relativeFrom="margin">
              <wp:align>bottom</wp:align>
            </wp:positionV>
            <wp:extent cx="818818" cy="914400"/>
            <wp:effectExtent l="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ort_IL_WD_1-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81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023E" w:rsidRPr="004A307F">
        <w:rPr>
          <w:rFonts w:ascii="Arial Black" w:hAnsi="Arial Black"/>
          <w:color w:val="58B6C0" w:themeColor="accent2"/>
          <w:sz w:val="44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Riverwalk Medical Clinic</w:t>
      </w:r>
    </w:p>
    <w:p w14:paraId="015D86F2" w14:textId="7F8B6CB7" w:rsidR="00F1023E" w:rsidRPr="00543BF2" w:rsidRDefault="00D523FE" w:rsidP="004A307F">
      <w:pPr>
        <w:spacing w:after="240"/>
        <w:jc w:val="center"/>
        <w:rPr>
          <w:rFonts w:ascii="Arial Black" w:hAnsi="Arial Black"/>
          <w:color w:val="3494BA" w:themeColor="accent1"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3BF2">
        <w:rPr>
          <w:rFonts w:ascii="Arial Black" w:hAnsi="Arial Black"/>
          <w:color w:val="3494BA" w:themeColor="accent1"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Advice for Seasonal Allergy Sufferers</w:t>
      </w:r>
    </w:p>
    <w:p w14:paraId="0542A7DE" w14:textId="73DC7664" w:rsidR="008E58A5" w:rsidRPr="0044102E" w:rsidRDefault="00D37236" w:rsidP="00D37236">
      <w:pPr>
        <w:rPr>
          <w:i/>
        </w:rPr>
      </w:pPr>
      <w:r w:rsidRPr="0044102E">
        <w:rPr>
          <w:i/>
        </w:rPr>
        <w:t>Seasonal allergies are</w:t>
      </w:r>
      <w:r w:rsidR="00E41D40" w:rsidRPr="0044102E">
        <w:rPr>
          <w:i/>
        </w:rPr>
        <w:t xml:space="preserve"> often thought to </w:t>
      </w:r>
      <w:r w:rsidR="00E76700" w:rsidRPr="0044102E">
        <w:rPr>
          <w:i/>
        </w:rPr>
        <w:t>occur</w:t>
      </w:r>
      <w:r w:rsidRPr="0044102E">
        <w:rPr>
          <w:i/>
        </w:rPr>
        <w:t xml:space="preserve"> </w:t>
      </w:r>
      <w:r w:rsidR="00F22396" w:rsidRPr="0044102E">
        <w:rPr>
          <w:i/>
        </w:rPr>
        <w:t xml:space="preserve">only </w:t>
      </w:r>
      <w:r w:rsidRPr="0044102E">
        <w:rPr>
          <w:i/>
        </w:rPr>
        <w:t xml:space="preserve">in spring </w:t>
      </w:r>
      <w:r w:rsidR="00F22396" w:rsidRPr="0044102E">
        <w:rPr>
          <w:i/>
        </w:rPr>
        <w:t xml:space="preserve">and summer </w:t>
      </w:r>
      <w:r w:rsidRPr="0044102E">
        <w:rPr>
          <w:i/>
        </w:rPr>
        <w:t xml:space="preserve">when </w:t>
      </w:r>
      <w:r w:rsidR="006E078B" w:rsidRPr="0044102E">
        <w:rPr>
          <w:i/>
        </w:rPr>
        <w:t xml:space="preserve">tree </w:t>
      </w:r>
      <w:r w:rsidRPr="0044102E">
        <w:rPr>
          <w:i/>
        </w:rPr>
        <w:t xml:space="preserve">pollen </w:t>
      </w:r>
      <w:r w:rsidR="0084300F" w:rsidRPr="0044102E">
        <w:rPr>
          <w:i/>
        </w:rPr>
        <w:t>is</w:t>
      </w:r>
      <w:r w:rsidRPr="0044102E">
        <w:rPr>
          <w:i/>
        </w:rPr>
        <w:t xml:space="preserve"> released, but </w:t>
      </w:r>
      <w:r w:rsidR="00F22396" w:rsidRPr="0044102E">
        <w:rPr>
          <w:i/>
        </w:rPr>
        <w:t>seasonal allergie</w:t>
      </w:r>
      <w:r w:rsidR="00A7115D" w:rsidRPr="0044102E">
        <w:rPr>
          <w:i/>
        </w:rPr>
        <w:t xml:space="preserve">s plague allergy sufferers </w:t>
      </w:r>
      <w:r w:rsidR="00E76700" w:rsidRPr="0044102E">
        <w:rPr>
          <w:i/>
        </w:rPr>
        <w:t>year-round</w:t>
      </w:r>
      <w:r w:rsidR="00F22396" w:rsidRPr="0044102E">
        <w:rPr>
          <w:i/>
        </w:rPr>
        <w:t xml:space="preserve">. </w:t>
      </w:r>
      <w:r w:rsidRPr="0044102E">
        <w:rPr>
          <w:i/>
        </w:rPr>
        <w:t xml:space="preserve"> Outdoor allergens, </w:t>
      </w:r>
      <w:r w:rsidR="004E593E" w:rsidRPr="0044102E">
        <w:rPr>
          <w:i/>
        </w:rPr>
        <w:t>such as</w:t>
      </w:r>
      <w:r w:rsidR="00F22396" w:rsidRPr="0044102E">
        <w:rPr>
          <w:i/>
        </w:rPr>
        <w:t xml:space="preserve"> weed pollens and </w:t>
      </w:r>
      <w:r w:rsidR="007F367D" w:rsidRPr="0044102E">
        <w:rPr>
          <w:i/>
        </w:rPr>
        <w:t xml:space="preserve">the </w:t>
      </w:r>
      <w:r w:rsidRPr="0044102E">
        <w:rPr>
          <w:i/>
        </w:rPr>
        <w:t xml:space="preserve">mold </w:t>
      </w:r>
      <w:r w:rsidR="007F367D" w:rsidRPr="0044102E">
        <w:rPr>
          <w:i/>
        </w:rPr>
        <w:t xml:space="preserve">that lingers </w:t>
      </w:r>
      <w:r w:rsidRPr="0044102E">
        <w:rPr>
          <w:i/>
        </w:rPr>
        <w:t>in fallen leaves</w:t>
      </w:r>
      <w:r w:rsidR="00F22396" w:rsidRPr="0044102E">
        <w:rPr>
          <w:i/>
        </w:rPr>
        <w:t>,</w:t>
      </w:r>
      <w:r w:rsidRPr="0044102E">
        <w:rPr>
          <w:i/>
        </w:rPr>
        <w:t xml:space="preserve"> circulat</w:t>
      </w:r>
      <w:r w:rsidR="00F22396" w:rsidRPr="0044102E">
        <w:rPr>
          <w:i/>
        </w:rPr>
        <w:t>e</w:t>
      </w:r>
      <w:r w:rsidRPr="0044102E">
        <w:rPr>
          <w:i/>
        </w:rPr>
        <w:t xml:space="preserve"> until </w:t>
      </w:r>
      <w:r w:rsidR="00F22396" w:rsidRPr="0044102E">
        <w:rPr>
          <w:i/>
        </w:rPr>
        <w:t>the</w:t>
      </w:r>
      <w:r w:rsidRPr="0044102E">
        <w:rPr>
          <w:i/>
        </w:rPr>
        <w:t xml:space="preserve"> first frost</w:t>
      </w:r>
      <w:r w:rsidR="00F22396" w:rsidRPr="0044102E">
        <w:rPr>
          <w:i/>
        </w:rPr>
        <w:t xml:space="preserve"> in cold climates</w:t>
      </w:r>
      <w:r w:rsidR="00EF235B" w:rsidRPr="0044102E">
        <w:rPr>
          <w:i/>
        </w:rPr>
        <w:t>. I</w:t>
      </w:r>
      <w:r w:rsidR="00F22396" w:rsidRPr="0044102E">
        <w:rPr>
          <w:i/>
        </w:rPr>
        <w:t xml:space="preserve">ndoor allergens, such as dust mites, pet dander, and mold spores, are present </w:t>
      </w:r>
      <w:r w:rsidR="00EF235B" w:rsidRPr="0044102E">
        <w:rPr>
          <w:i/>
        </w:rPr>
        <w:t xml:space="preserve">in homes </w:t>
      </w:r>
      <w:r w:rsidR="006A641B" w:rsidRPr="0044102E">
        <w:rPr>
          <w:rFonts w:cstheme="minorHAnsi"/>
          <w:i/>
        </w:rPr>
        <w:t>in every season</w:t>
      </w:r>
      <w:r w:rsidR="00F22396" w:rsidRPr="0044102E">
        <w:rPr>
          <w:rFonts w:cstheme="minorHAnsi"/>
          <w:i/>
        </w:rPr>
        <w:t xml:space="preserve">.    </w:t>
      </w:r>
    </w:p>
    <w:p w14:paraId="5B5D5C2A" w14:textId="7168C2F2" w:rsidR="006F5407" w:rsidRPr="000C534C" w:rsidRDefault="006F5407" w:rsidP="00D37236">
      <w:r w:rsidRPr="000C534C">
        <w:t xml:space="preserve">Common </w:t>
      </w:r>
      <w:r w:rsidR="00682FFA" w:rsidRPr="000C534C">
        <w:t>symptoms of seasonal allergies include</w:t>
      </w:r>
    </w:p>
    <w:p w14:paraId="245D7628" w14:textId="77777777" w:rsidR="00672603" w:rsidRPr="000C534C" w:rsidRDefault="00672603" w:rsidP="00AF0DBB">
      <w:pPr>
        <w:pStyle w:val="ListParagraph"/>
        <w:numPr>
          <w:ilvl w:val="0"/>
          <w:numId w:val="5"/>
        </w:numPr>
      </w:pPr>
      <w:r w:rsidRPr="000C534C">
        <w:t>Sneezing</w:t>
      </w:r>
    </w:p>
    <w:p w14:paraId="4FBD8325" w14:textId="77777777" w:rsidR="00672603" w:rsidRPr="000C534C" w:rsidRDefault="00672603" w:rsidP="00AF0DBB">
      <w:pPr>
        <w:pStyle w:val="ListParagraph"/>
        <w:numPr>
          <w:ilvl w:val="0"/>
          <w:numId w:val="5"/>
        </w:numPr>
      </w:pPr>
      <w:r w:rsidRPr="000C534C">
        <w:t>Runny or stuffy nose</w:t>
      </w:r>
    </w:p>
    <w:p w14:paraId="71F8DD47" w14:textId="4D6CAA9C" w:rsidR="00672603" w:rsidRPr="000C534C" w:rsidRDefault="00E76700" w:rsidP="00AF0DBB">
      <w:pPr>
        <w:pStyle w:val="ListParagraph"/>
        <w:numPr>
          <w:ilvl w:val="0"/>
          <w:numId w:val="5"/>
        </w:numPr>
      </w:pPr>
      <w:r w:rsidRPr="00AF0DBB">
        <w:rPr>
          <w:rFonts w:cstheme="minorHAnsi"/>
          <w:color w:val="444444"/>
        </w:rPr>
        <w:t>Watery</w:t>
      </w:r>
      <w:r w:rsidR="00672603" w:rsidRPr="000C534C">
        <w:t xml:space="preserve"> or itchy eyes</w:t>
      </w:r>
    </w:p>
    <w:p w14:paraId="0D817BDF" w14:textId="77777777" w:rsidR="00672603" w:rsidRPr="000C534C" w:rsidRDefault="00672603" w:rsidP="00AF0DBB">
      <w:pPr>
        <w:pStyle w:val="ListParagraph"/>
        <w:numPr>
          <w:ilvl w:val="0"/>
          <w:numId w:val="5"/>
        </w:numPr>
      </w:pPr>
      <w:r w:rsidRPr="000C534C">
        <w:t>Itchy throat or ear canal</w:t>
      </w:r>
    </w:p>
    <w:p w14:paraId="49A21388" w14:textId="77777777" w:rsidR="00672603" w:rsidRPr="000C534C" w:rsidRDefault="00672603" w:rsidP="00AF0DBB">
      <w:pPr>
        <w:pStyle w:val="ListParagraph"/>
        <w:numPr>
          <w:ilvl w:val="0"/>
          <w:numId w:val="5"/>
        </w:numPr>
      </w:pPr>
      <w:r w:rsidRPr="000C534C">
        <w:t xml:space="preserve">Ear congestion </w:t>
      </w:r>
    </w:p>
    <w:p w14:paraId="29803A8B" w14:textId="77777777" w:rsidR="00672603" w:rsidRPr="000C534C" w:rsidRDefault="00672603" w:rsidP="00AF0DBB">
      <w:pPr>
        <w:pStyle w:val="ListParagraph"/>
        <w:numPr>
          <w:ilvl w:val="0"/>
          <w:numId w:val="5"/>
        </w:numPr>
      </w:pPr>
      <w:r w:rsidRPr="000C534C">
        <w:t xml:space="preserve">Postnasal drainage </w:t>
      </w:r>
    </w:p>
    <w:p w14:paraId="32934163" w14:textId="3585630D" w:rsidR="00D37236" w:rsidRPr="000C534C" w:rsidRDefault="008E58A5" w:rsidP="00672603">
      <w:r w:rsidRPr="000C534C">
        <w:t>Fortunately, there is a lot you can do to</w:t>
      </w:r>
      <w:r w:rsidR="006A641B" w:rsidRPr="000C534C">
        <w:t xml:space="preserve"> prevent exposure to </w:t>
      </w:r>
      <w:r w:rsidR="00E76700">
        <w:rPr>
          <w:rFonts w:cstheme="minorHAnsi"/>
        </w:rPr>
        <w:t>al</w:t>
      </w:r>
      <w:r w:rsidR="00E76700" w:rsidRPr="00451290">
        <w:rPr>
          <w:rFonts w:cstheme="minorHAnsi"/>
        </w:rPr>
        <w:t>lergens</w:t>
      </w:r>
      <w:r w:rsidR="00672603" w:rsidRPr="000C534C">
        <w:t xml:space="preserve"> and</w:t>
      </w:r>
      <w:r w:rsidRPr="000C534C">
        <w:t xml:space="preserve"> </w:t>
      </w:r>
      <w:r w:rsidR="00540530" w:rsidRPr="000C534C">
        <w:t xml:space="preserve">nip </w:t>
      </w:r>
      <w:r w:rsidR="002C014F" w:rsidRPr="000C534C">
        <w:t xml:space="preserve">seasonal </w:t>
      </w:r>
      <w:r w:rsidR="00540530" w:rsidRPr="000C534C">
        <w:t>allergies in the bud.</w:t>
      </w:r>
      <w:r w:rsidRPr="000C534C">
        <w:t xml:space="preserve"> </w:t>
      </w:r>
    </w:p>
    <w:p w14:paraId="129513AC" w14:textId="3C2356F2" w:rsidR="00D37236" w:rsidRPr="000C534C" w:rsidRDefault="008A6C0D" w:rsidP="00D37236">
      <w:r w:rsidRPr="000C534C">
        <w:t>Five quick tips</w:t>
      </w:r>
      <w:r w:rsidR="00D37236" w:rsidRPr="000C534C">
        <w:t xml:space="preserve"> </w:t>
      </w:r>
      <w:r w:rsidRPr="000C534C">
        <w:t xml:space="preserve">for minimizing </w:t>
      </w:r>
      <w:r w:rsidR="00E76700">
        <w:t>ex</w:t>
      </w:r>
      <w:r w:rsidR="00E76700" w:rsidRPr="000C534C">
        <w:t>posure</w:t>
      </w:r>
      <w:r w:rsidR="00D37236" w:rsidRPr="000C534C">
        <w:t xml:space="preserve"> to </w:t>
      </w:r>
      <w:r w:rsidR="001009A4" w:rsidRPr="000C534C">
        <w:t>outdoor allergens</w:t>
      </w:r>
      <w:r w:rsidR="00D37236" w:rsidRPr="000C534C">
        <w:t xml:space="preserve">: </w:t>
      </w:r>
    </w:p>
    <w:p w14:paraId="7C20732A" w14:textId="77777777" w:rsidR="00E06F71" w:rsidRPr="000C534C" w:rsidRDefault="00D37236" w:rsidP="00AF0DBB">
      <w:pPr>
        <w:pStyle w:val="ListParagraph"/>
        <w:numPr>
          <w:ilvl w:val="0"/>
          <w:numId w:val="6"/>
        </w:numPr>
      </w:pPr>
      <w:r w:rsidRPr="000C534C">
        <w:t xml:space="preserve">Work or play outside during the morning or evening hours when </w:t>
      </w:r>
      <w:r w:rsidR="00E06F71" w:rsidRPr="000C534C">
        <w:t xml:space="preserve">the </w:t>
      </w:r>
      <w:r w:rsidRPr="000C534C">
        <w:t xml:space="preserve">pollen </w:t>
      </w:r>
      <w:r w:rsidR="00E06F71" w:rsidRPr="000C534C">
        <w:t xml:space="preserve">count </w:t>
      </w:r>
      <w:r w:rsidRPr="000C534C">
        <w:t xml:space="preserve">is lower. </w:t>
      </w:r>
    </w:p>
    <w:p w14:paraId="03EF0F9E" w14:textId="77777777" w:rsidR="00D37236" w:rsidRPr="000C534C" w:rsidRDefault="00D37236" w:rsidP="00AF0DBB">
      <w:pPr>
        <w:pStyle w:val="ListParagraph"/>
        <w:numPr>
          <w:ilvl w:val="0"/>
          <w:numId w:val="6"/>
        </w:numPr>
      </w:pPr>
      <w:r w:rsidRPr="000C534C">
        <w:t xml:space="preserve">Wear a hat </w:t>
      </w:r>
      <w:r w:rsidR="00E06F71" w:rsidRPr="000C534C">
        <w:t xml:space="preserve">and sunglasses </w:t>
      </w:r>
      <w:r w:rsidRPr="000C534C">
        <w:t xml:space="preserve">to keep pollen off </w:t>
      </w:r>
      <w:r w:rsidR="00E06F71" w:rsidRPr="000C534C">
        <w:t>your</w:t>
      </w:r>
      <w:r w:rsidRPr="000C534C">
        <w:t xml:space="preserve"> face and </w:t>
      </w:r>
      <w:r w:rsidR="00E06F71" w:rsidRPr="000C534C">
        <w:t xml:space="preserve">out of your </w:t>
      </w:r>
      <w:r w:rsidRPr="000C534C">
        <w:t>eyes.</w:t>
      </w:r>
    </w:p>
    <w:p w14:paraId="0536CF88" w14:textId="2956E1AF" w:rsidR="00D37236" w:rsidRPr="000C534C" w:rsidRDefault="00E06F71" w:rsidP="00AF0DBB">
      <w:pPr>
        <w:pStyle w:val="ListParagraph"/>
        <w:numPr>
          <w:ilvl w:val="0"/>
          <w:numId w:val="6"/>
        </w:numPr>
      </w:pPr>
      <w:r w:rsidRPr="000C534C">
        <w:t>W</w:t>
      </w:r>
      <w:r w:rsidR="00D37236" w:rsidRPr="000C534C">
        <w:t xml:space="preserve">ash </w:t>
      </w:r>
      <w:r w:rsidRPr="000C534C">
        <w:t>your</w:t>
      </w:r>
      <w:r w:rsidR="00D37236" w:rsidRPr="000C534C">
        <w:t xml:space="preserve"> hands and face</w:t>
      </w:r>
      <w:r w:rsidRPr="000C534C">
        <w:t xml:space="preserve"> after being outside</w:t>
      </w:r>
      <w:r w:rsidR="00D37236" w:rsidRPr="000C534C">
        <w:t>.</w:t>
      </w:r>
    </w:p>
    <w:p w14:paraId="52CEE3B1" w14:textId="77777777" w:rsidR="00DB12E0" w:rsidRPr="000C534C" w:rsidRDefault="00E06F71" w:rsidP="00AF0DBB">
      <w:pPr>
        <w:pStyle w:val="ListParagraph"/>
        <w:numPr>
          <w:ilvl w:val="0"/>
          <w:numId w:val="6"/>
        </w:numPr>
      </w:pPr>
      <w:r w:rsidRPr="000C534C">
        <w:t>K</w:t>
      </w:r>
      <w:r w:rsidR="00D37236" w:rsidRPr="000C534C">
        <w:t>eep your head away from open windows</w:t>
      </w:r>
      <w:r w:rsidRPr="000C534C">
        <w:t xml:space="preserve"> at night when sleeping</w:t>
      </w:r>
      <w:r w:rsidR="00D37236" w:rsidRPr="000C534C">
        <w:t>.</w:t>
      </w:r>
      <w:r w:rsidR="00DB12E0" w:rsidRPr="000C534C">
        <w:t xml:space="preserve"> </w:t>
      </w:r>
    </w:p>
    <w:p w14:paraId="281C3337" w14:textId="0CCA1F99" w:rsidR="00D37236" w:rsidRPr="000C534C" w:rsidRDefault="00DB12E0" w:rsidP="00AF0DBB">
      <w:pPr>
        <w:pStyle w:val="ListParagraph"/>
        <w:numPr>
          <w:ilvl w:val="0"/>
          <w:numId w:val="6"/>
        </w:numPr>
      </w:pPr>
      <w:r w:rsidRPr="000C534C">
        <w:t xml:space="preserve">Avoid drying sheets, towels, and clothing outside during pollen season. </w:t>
      </w:r>
    </w:p>
    <w:p w14:paraId="5CE59D2B" w14:textId="5E21FBBE" w:rsidR="00D37236" w:rsidRPr="000C534C" w:rsidRDefault="00DB12E0" w:rsidP="00D37236">
      <w:r w:rsidRPr="000C534C">
        <w:t>Five</w:t>
      </w:r>
      <w:r w:rsidR="00E06F71" w:rsidRPr="000C534C">
        <w:t xml:space="preserve"> quick tips for minimizing exposure to indoor allergens: </w:t>
      </w:r>
    </w:p>
    <w:p w14:paraId="4897A7F7" w14:textId="4697BEA9" w:rsidR="00C6009E" w:rsidRPr="000C534C" w:rsidRDefault="00E06F71" w:rsidP="00AF0DBB">
      <w:pPr>
        <w:pStyle w:val="ListParagraph"/>
        <w:numPr>
          <w:ilvl w:val="0"/>
          <w:numId w:val="7"/>
        </w:numPr>
      </w:pPr>
      <w:r w:rsidRPr="000C534C">
        <w:t>Clean your house weekly to reduce the dust that accumulates in your home</w:t>
      </w:r>
      <w:r w:rsidR="00A7561D" w:rsidRPr="000C534C">
        <w:t xml:space="preserve">. Dust mites are </w:t>
      </w:r>
      <w:r w:rsidRPr="000C534C">
        <w:t xml:space="preserve">tiny microscopic beings that </w:t>
      </w:r>
      <w:r w:rsidR="00A7561D" w:rsidRPr="000C534C">
        <w:t xml:space="preserve">live in dust. Exposure to dust mites </w:t>
      </w:r>
      <w:r w:rsidRPr="000C534C">
        <w:t xml:space="preserve">can trigger allergy symptoms. </w:t>
      </w:r>
      <w:r w:rsidR="00A7561D" w:rsidRPr="000C534C">
        <w:t>Wipe down</w:t>
      </w:r>
      <w:r w:rsidRPr="000C534C">
        <w:t xml:space="preserve"> furniture, vacuum </w:t>
      </w:r>
      <w:r w:rsidR="00A7561D" w:rsidRPr="000C534C">
        <w:t xml:space="preserve">upholstery and carpets, </w:t>
      </w:r>
      <w:r w:rsidRPr="000C534C">
        <w:t xml:space="preserve">mop floors, </w:t>
      </w:r>
      <w:r w:rsidR="00A7561D" w:rsidRPr="000C534C">
        <w:t xml:space="preserve">vacuum vents, </w:t>
      </w:r>
      <w:r w:rsidRPr="000C534C">
        <w:t xml:space="preserve">and wash sheets </w:t>
      </w:r>
      <w:r w:rsidR="00A7561D" w:rsidRPr="000C534C">
        <w:t xml:space="preserve">and other bedding </w:t>
      </w:r>
      <w:r w:rsidRPr="000C534C">
        <w:t xml:space="preserve">in hot water. </w:t>
      </w:r>
      <w:r w:rsidR="00597BF5" w:rsidRPr="000C534C">
        <w:t xml:space="preserve">Also, wash curtains and wipe down window blinds. </w:t>
      </w:r>
      <w:r w:rsidR="00A7561D" w:rsidRPr="000C534C">
        <w:t xml:space="preserve">If possible, use a vacuum with a HEPA filter. </w:t>
      </w:r>
    </w:p>
    <w:p w14:paraId="5C9D3A3B" w14:textId="2A73D2C3" w:rsidR="00597BF5" w:rsidRPr="000C534C" w:rsidRDefault="00D37236" w:rsidP="00AF0DBB">
      <w:pPr>
        <w:pStyle w:val="ListParagraph"/>
        <w:numPr>
          <w:ilvl w:val="0"/>
          <w:numId w:val="7"/>
        </w:numPr>
      </w:pPr>
      <w:r w:rsidRPr="000C534C">
        <w:t>Get rid of the places dust mites like to hang out</w:t>
      </w:r>
      <w:r w:rsidR="00597BF5" w:rsidRPr="000C534C">
        <w:t>. B</w:t>
      </w:r>
      <w:r w:rsidR="00A7561D" w:rsidRPr="000C534C">
        <w:t xml:space="preserve">edding, </w:t>
      </w:r>
      <w:r w:rsidRPr="000C534C">
        <w:t>upholstered furniture</w:t>
      </w:r>
      <w:r w:rsidR="00A7561D" w:rsidRPr="000C534C">
        <w:t>,</w:t>
      </w:r>
      <w:r w:rsidRPr="000C534C">
        <w:t xml:space="preserve"> and carpeting</w:t>
      </w:r>
      <w:r w:rsidR="00597BF5" w:rsidRPr="000C534C">
        <w:t xml:space="preserve"> all collect dust and dust mites</w:t>
      </w:r>
      <w:r w:rsidRPr="000C534C">
        <w:t xml:space="preserve">. Encase pillows and mattresses in allergy-proof covers that </w:t>
      </w:r>
      <w:r w:rsidR="00597BF5" w:rsidRPr="000C534C">
        <w:t>can be removed and washed in hot water</w:t>
      </w:r>
      <w:r w:rsidRPr="000C534C">
        <w:t>. A</w:t>
      </w:r>
      <w:r w:rsidR="00A7561D" w:rsidRPr="000C534C">
        <w:t xml:space="preserve">lso, consider reducing </w:t>
      </w:r>
      <w:r w:rsidRPr="000C534C">
        <w:t>the amount of upholstered furniture</w:t>
      </w:r>
      <w:r w:rsidR="00A7561D" w:rsidRPr="000C534C">
        <w:t xml:space="preserve"> and carpeting</w:t>
      </w:r>
      <w:r w:rsidR="00597BF5" w:rsidRPr="000C534C">
        <w:t xml:space="preserve"> in your home. Wood and tile floors collect less dust than carpeted floors. </w:t>
      </w:r>
    </w:p>
    <w:p w14:paraId="2AC75604" w14:textId="77777777" w:rsidR="004A307F" w:rsidRPr="000C534C" w:rsidRDefault="004A307F" w:rsidP="004A307F">
      <w:pPr>
        <w:pStyle w:val="ListParagraph"/>
        <w:numPr>
          <w:ilvl w:val="0"/>
          <w:numId w:val="7"/>
        </w:numPr>
      </w:pPr>
      <w:r w:rsidRPr="000C534C">
        <w:t xml:space="preserve">Use a HEPA air purifier. HEPA air purifiers eliminate 99% of </w:t>
      </w:r>
      <w:r>
        <w:t>all</w:t>
      </w:r>
      <w:r w:rsidRPr="000C534C">
        <w:t xml:space="preserve"> allergens in your home—not just dust mites. HEPA air purifiers seem costly, but they keep your home aller</w:t>
      </w:r>
      <w:r>
        <w:t>gy-</w:t>
      </w:r>
      <w:r w:rsidRPr="000C534C">
        <w:t>free 365 days a year.</w:t>
      </w:r>
    </w:p>
    <w:p w14:paraId="3BBCA384" w14:textId="2C7D2B04" w:rsidR="00D37236" w:rsidRPr="000C534C" w:rsidRDefault="006A38E0" w:rsidP="00AF0DBB">
      <w:pPr>
        <w:pStyle w:val="ListParagraph"/>
        <w:numPr>
          <w:ilvl w:val="0"/>
          <w:numId w:val="7"/>
        </w:numPr>
      </w:pPr>
      <w:r w:rsidRPr="000C534C">
        <w:t>Groom pets weekly and k</w:t>
      </w:r>
      <w:r w:rsidR="00D37236" w:rsidRPr="000C534C">
        <w:t xml:space="preserve">eep </w:t>
      </w:r>
      <w:r w:rsidRPr="000C534C">
        <w:t>pets</w:t>
      </w:r>
      <w:r w:rsidR="00D37236" w:rsidRPr="000C534C">
        <w:t xml:space="preserve"> out of bedroom</w:t>
      </w:r>
      <w:r w:rsidRPr="000C534C">
        <w:t>s</w:t>
      </w:r>
      <w:r w:rsidR="00D37236" w:rsidRPr="000C534C">
        <w:t xml:space="preserve"> and off bed</w:t>
      </w:r>
      <w:r w:rsidRPr="000C534C">
        <w:t>s</w:t>
      </w:r>
      <w:r w:rsidR="00D37236" w:rsidRPr="000C534C">
        <w:t xml:space="preserve">. </w:t>
      </w:r>
      <w:r w:rsidR="00944568" w:rsidRPr="000C534C">
        <w:t>P</w:t>
      </w:r>
      <w:r w:rsidR="00D37236" w:rsidRPr="000C534C">
        <w:t>et dander, urine</w:t>
      </w:r>
      <w:r w:rsidR="00944568" w:rsidRPr="000C534C">
        <w:t xml:space="preserve">, and </w:t>
      </w:r>
      <w:r w:rsidR="00D37236" w:rsidRPr="000C534C">
        <w:t>saliva</w:t>
      </w:r>
      <w:r w:rsidR="00944568" w:rsidRPr="000C534C">
        <w:t xml:space="preserve"> can </w:t>
      </w:r>
      <w:r w:rsidR="00C6009E" w:rsidRPr="000C534C">
        <w:t xml:space="preserve">all </w:t>
      </w:r>
      <w:r w:rsidR="00944568" w:rsidRPr="000C534C">
        <w:t xml:space="preserve">trigger allergy symptoms. </w:t>
      </w:r>
    </w:p>
    <w:p w14:paraId="15730007" w14:textId="16CE2857" w:rsidR="00D37236" w:rsidRDefault="00944568" w:rsidP="00AF0DBB">
      <w:pPr>
        <w:pStyle w:val="ListParagraph"/>
        <w:numPr>
          <w:ilvl w:val="0"/>
          <w:numId w:val="7"/>
        </w:numPr>
      </w:pPr>
      <w:r w:rsidRPr="000C534C">
        <w:t xml:space="preserve">Keep mold out of your kitchen, </w:t>
      </w:r>
      <w:r w:rsidR="00D37236" w:rsidRPr="000C534C">
        <w:t>bathroom</w:t>
      </w:r>
      <w:r w:rsidRPr="000C534C">
        <w:t>, and basement</w:t>
      </w:r>
      <w:r w:rsidR="00D37236" w:rsidRPr="000C534C">
        <w:t>. Mold spores thrive in warm, moist environments</w:t>
      </w:r>
      <w:r w:rsidR="00DA175C" w:rsidRPr="000C534C">
        <w:t>. Regularly clean</w:t>
      </w:r>
      <w:r w:rsidR="00D37236" w:rsidRPr="000C534C">
        <w:t xml:space="preserve"> kitchens, bathrooms and basements</w:t>
      </w:r>
      <w:r w:rsidR="00DA175C" w:rsidRPr="000C534C">
        <w:t xml:space="preserve"> with an </w:t>
      </w:r>
      <w:r w:rsidR="00D37236" w:rsidRPr="000C534C">
        <w:t>antifungal agent, such as a 5% bleach and water solution</w:t>
      </w:r>
      <w:r w:rsidR="00DA175C" w:rsidRPr="000C534C">
        <w:t xml:space="preserve">, and keep mold-prevalent </w:t>
      </w:r>
      <w:r w:rsidR="009969C2">
        <w:t xml:space="preserve">areas well </w:t>
      </w:r>
      <w:r w:rsidR="00D37236" w:rsidRPr="000C534C">
        <w:t xml:space="preserve">ventilated. </w:t>
      </w:r>
      <w:r w:rsidR="00DA175C" w:rsidRPr="000C534C">
        <w:t xml:space="preserve">Be sure to repair any leaks promptly, and use an </w:t>
      </w:r>
      <w:r w:rsidR="00D37236" w:rsidRPr="000C534C">
        <w:t>exhaust fan</w:t>
      </w:r>
      <w:r w:rsidR="00520338" w:rsidRPr="000C534C">
        <w:t>, air conditioner,</w:t>
      </w:r>
      <w:r w:rsidR="009969C2">
        <w:t xml:space="preserve"> or de</w:t>
      </w:r>
      <w:r w:rsidR="00D37236" w:rsidRPr="000C534C">
        <w:t xml:space="preserve">humidifier </w:t>
      </w:r>
      <w:r w:rsidR="00520338" w:rsidRPr="000C534C">
        <w:t xml:space="preserve">to dry air and </w:t>
      </w:r>
      <w:r w:rsidR="00DA175C" w:rsidRPr="000C534C">
        <w:t>prevent mold from forming.</w:t>
      </w:r>
      <w:r w:rsidR="00D37236" w:rsidRPr="000C534C">
        <w:t xml:space="preserve"> </w:t>
      </w:r>
    </w:p>
    <w:p w14:paraId="36AC5EF0" w14:textId="360126AB" w:rsidR="00DD5A99" w:rsidRPr="000C534C" w:rsidRDefault="00EB1FA9" w:rsidP="00816415">
      <w:pPr>
        <w:spacing w:before="480"/>
      </w:pPr>
      <w:r>
        <w:t>Prepared by Your Name</w:t>
      </w:r>
      <w:r w:rsidR="00054DEB">
        <w:t xml:space="preserve">. More information at </w:t>
      </w:r>
      <w:r w:rsidR="002C7C25" w:rsidRPr="002C7C25">
        <w:t>www</w:t>
      </w:r>
      <w:bookmarkStart w:id="0" w:name="_GoBack"/>
      <w:bookmarkEnd w:id="0"/>
      <w:r w:rsidR="002C7C25" w:rsidRPr="002C7C25">
        <w:t>.rwmed.org</w:t>
      </w:r>
      <w:r w:rsidR="002C7C25">
        <w:t xml:space="preserve">. </w:t>
      </w:r>
    </w:p>
    <w:sectPr w:rsidR="00DD5A99" w:rsidRPr="000C534C" w:rsidSect="004A307F">
      <w:pgSz w:w="12240" w:h="15840"/>
      <w:pgMar w:top="720" w:right="720" w:bottom="720" w:left="72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3665B"/>
    <w:multiLevelType w:val="hybridMultilevel"/>
    <w:tmpl w:val="EAE28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00783"/>
    <w:multiLevelType w:val="hybridMultilevel"/>
    <w:tmpl w:val="1E3AE4C0"/>
    <w:lvl w:ilvl="0" w:tplc="4038F99A">
      <w:start w:val="1"/>
      <w:numFmt w:val="decimal"/>
      <w:lvlText w:val="%1."/>
      <w:lvlJc w:val="left"/>
      <w:pPr>
        <w:ind w:left="720" w:hanging="360"/>
      </w:pPr>
      <w:rPr>
        <w:b/>
        <w:color w:val="3494BA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974D2"/>
    <w:multiLevelType w:val="hybridMultilevel"/>
    <w:tmpl w:val="BC2EB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B01E5"/>
    <w:multiLevelType w:val="hybridMultilevel"/>
    <w:tmpl w:val="4B3E162E"/>
    <w:lvl w:ilvl="0" w:tplc="5414045C">
      <w:start w:val="1"/>
      <w:numFmt w:val="decimal"/>
      <w:lvlText w:val="%1."/>
      <w:lvlJc w:val="left"/>
      <w:pPr>
        <w:ind w:left="720" w:hanging="360"/>
      </w:pPr>
      <w:rPr>
        <w:b/>
        <w:color w:val="3494BA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91738"/>
    <w:multiLevelType w:val="hybridMultilevel"/>
    <w:tmpl w:val="C5CCC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83AD1"/>
    <w:multiLevelType w:val="hybridMultilevel"/>
    <w:tmpl w:val="1452F552"/>
    <w:lvl w:ilvl="0" w:tplc="03AE9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494B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C33CE9"/>
    <w:multiLevelType w:val="hybridMultilevel"/>
    <w:tmpl w:val="941C5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236"/>
    <w:rsid w:val="00054DEB"/>
    <w:rsid w:val="00062DF5"/>
    <w:rsid w:val="000A71BD"/>
    <w:rsid w:val="000C534C"/>
    <w:rsid w:val="001009A4"/>
    <w:rsid w:val="00110C58"/>
    <w:rsid w:val="00137E61"/>
    <w:rsid w:val="00146227"/>
    <w:rsid w:val="002571E3"/>
    <w:rsid w:val="002C014F"/>
    <w:rsid w:val="002C7C25"/>
    <w:rsid w:val="002E512B"/>
    <w:rsid w:val="00323009"/>
    <w:rsid w:val="00381A2C"/>
    <w:rsid w:val="00392855"/>
    <w:rsid w:val="00401C1D"/>
    <w:rsid w:val="00410ED2"/>
    <w:rsid w:val="0044102E"/>
    <w:rsid w:val="00451290"/>
    <w:rsid w:val="00457A5C"/>
    <w:rsid w:val="004A307F"/>
    <w:rsid w:val="004E593E"/>
    <w:rsid w:val="00520338"/>
    <w:rsid w:val="0052516F"/>
    <w:rsid w:val="00540530"/>
    <w:rsid w:val="00543BF2"/>
    <w:rsid w:val="00597BF5"/>
    <w:rsid w:val="00672603"/>
    <w:rsid w:val="00682FFA"/>
    <w:rsid w:val="006A38E0"/>
    <w:rsid w:val="006A641B"/>
    <w:rsid w:val="006E078B"/>
    <w:rsid w:val="006F5407"/>
    <w:rsid w:val="007F367D"/>
    <w:rsid w:val="00803041"/>
    <w:rsid w:val="00816415"/>
    <w:rsid w:val="0084300F"/>
    <w:rsid w:val="008A6C0D"/>
    <w:rsid w:val="008B5235"/>
    <w:rsid w:val="008E58A5"/>
    <w:rsid w:val="009249D2"/>
    <w:rsid w:val="009312F4"/>
    <w:rsid w:val="00944568"/>
    <w:rsid w:val="009969C2"/>
    <w:rsid w:val="00A7115D"/>
    <w:rsid w:val="00A7561D"/>
    <w:rsid w:val="00AF0DBB"/>
    <w:rsid w:val="00B61F83"/>
    <w:rsid w:val="00B77224"/>
    <w:rsid w:val="00C6009E"/>
    <w:rsid w:val="00C858DB"/>
    <w:rsid w:val="00C96E95"/>
    <w:rsid w:val="00D37236"/>
    <w:rsid w:val="00D523FE"/>
    <w:rsid w:val="00DA175C"/>
    <w:rsid w:val="00DB12E0"/>
    <w:rsid w:val="00DB7F2E"/>
    <w:rsid w:val="00DD5A99"/>
    <w:rsid w:val="00DF5BF5"/>
    <w:rsid w:val="00E06F71"/>
    <w:rsid w:val="00E41D40"/>
    <w:rsid w:val="00E76700"/>
    <w:rsid w:val="00EB1FA9"/>
    <w:rsid w:val="00EF235B"/>
    <w:rsid w:val="00F1023E"/>
    <w:rsid w:val="00F2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1D1AC"/>
  <w15:chartTrackingRefBased/>
  <w15:docId w15:val="{E22BAA67-9A3B-4D40-BAE0-574767780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37236"/>
    <w:rPr>
      <w:b/>
      <w:bCs/>
    </w:rPr>
  </w:style>
  <w:style w:type="character" w:styleId="Hyperlink">
    <w:name w:val="Hyperlink"/>
    <w:basedOn w:val="DefaultParagraphFont"/>
    <w:uiPriority w:val="99"/>
    <w:unhideWhenUsed/>
    <w:rsid w:val="00D3723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6F7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06F71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2C7C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1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Basis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Basis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1D22F-8E14-4976-B551-677ACB11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12</cp:revision>
  <dcterms:created xsi:type="dcterms:W3CDTF">2018-07-11T21:31:00Z</dcterms:created>
  <dcterms:modified xsi:type="dcterms:W3CDTF">2018-07-11T22:44:00Z</dcterms:modified>
</cp:coreProperties>
</file>