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dTable4-Accent1"/>
        <w:tblW w:w="0" w:type="auto"/>
        <w:jc w:val="center"/>
        <w:tblCellMar>
          <w:left w:w="0" w:type="dxa"/>
          <w:right w:w="0" w:type="dxa"/>
        </w:tblCellMar>
        <w:tblLook w:val="04A0" w:firstRow="1" w:lastRow="0" w:firstColumn="1" w:lastColumn="0" w:noHBand="0" w:noVBand="1"/>
      </w:tblPr>
      <w:tblGrid>
        <w:gridCol w:w="2185"/>
        <w:gridCol w:w="2175"/>
        <w:gridCol w:w="2185"/>
      </w:tblGrid>
      <w:tr w:rsidR="0009153D" w:rsidRPr="0009153D" w14:paraId="752E8E30" w14:textId="77777777" w:rsidTr="00441E9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top w:val="double" w:sz="4" w:space="0" w:color="4472C4" w:themeColor="accent1"/>
              <w:left w:val="double" w:sz="4" w:space="0" w:color="4472C4" w:themeColor="accent1"/>
              <w:right w:val="double" w:sz="4" w:space="0" w:color="4472C4" w:themeColor="accent1"/>
            </w:tcBorders>
          </w:tcPr>
          <w:p w14:paraId="15D05A8D" w14:textId="190B7777" w:rsidR="00441E9F" w:rsidRPr="0009153D" w:rsidRDefault="00441E9F" w:rsidP="00441E9F">
            <w:pPr>
              <w:tabs>
                <w:tab w:val="left" w:pos="7920"/>
              </w:tabs>
              <w:spacing w:after="120"/>
              <w:jc w:val="center"/>
              <w:rPr>
                <w:rFonts w:ascii="Tw Cen MT" w:hAnsi="Tw Cen MT" w:cs="Times New Roman"/>
                <w:sz w:val="44"/>
                <w:szCs w:val="44"/>
              </w:rPr>
            </w:pPr>
            <w:r w:rsidRPr="0009153D">
              <w:rPr>
                <w:rFonts w:ascii="Tw Cen MT" w:hAnsi="Tw Cen MT" w:cs="Times New Roman"/>
                <w:sz w:val="44"/>
                <w:szCs w:val="44"/>
              </w:rPr>
              <w:t>Boston Travels</w:t>
            </w:r>
          </w:p>
        </w:tc>
      </w:tr>
      <w:tr w:rsidR="00441E9F" w14:paraId="6EC34083" w14:textId="77777777" w:rsidTr="00441E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left w:val="double" w:sz="4" w:space="0" w:color="4472C4" w:themeColor="accent1"/>
              <w:bottom w:val="double" w:sz="4" w:space="0" w:color="4472C4" w:themeColor="accent1"/>
            </w:tcBorders>
          </w:tcPr>
          <w:p w14:paraId="1611C5C5" w14:textId="729B9EA9" w:rsidR="00441E9F" w:rsidRDefault="00441E9F" w:rsidP="008F5E36">
            <w:pPr>
              <w:tabs>
                <w:tab w:val="left" w:pos="7920"/>
              </w:tabs>
              <w:spacing w:after="120"/>
              <w:rPr>
                <w:rFonts w:ascii="Tw Cen MT" w:hAnsi="Tw Cen MT" w:cs="Times New Roman"/>
                <w:color w:val="222222"/>
                <w:sz w:val="24"/>
                <w:szCs w:val="24"/>
              </w:rPr>
            </w:pPr>
            <w:r>
              <w:rPr>
                <w:rFonts w:ascii="Tw Cen MT" w:hAnsi="Tw Cen MT" w:cs="Times New Roman"/>
                <w:noProof/>
                <w:color w:val="222222"/>
                <w:sz w:val="24"/>
                <w:szCs w:val="24"/>
              </w:rPr>
              <w:drawing>
                <wp:inline distT="0" distB="0" distL="0" distR="0" wp14:anchorId="5722A0DF" wp14:editId="19FC4945">
                  <wp:extent cx="1375126" cy="914400"/>
                  <wp:effectExtent l="0" t="0" r="0" b="0"/>
                  <wp:docPr id="1" name="Picture 1" descr="A statue in front of a building&#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03c1Image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75126" cy="914400"/>
                          </a:xfrm>
                          <a:prstGeom prst="rect">
                            <a:avLst/>
                          </a:prstGeom>
                        </pic:spPr>
                      </pic:pic>
                    </a:graphicData>
                  </a:graphic>
                </wp:inline>
              </w:drawing>
            </w:r>
          </w:p>
        </w:tc>
        <w:tc>
          <w:tcPr>
            <w:tcW w:w="0" w:type="auto"/>
            <w:tcBorders>
              <w:bottom w:val="double" w:sz="4" w:space="0" w:color="4472C4" w:themeColor="accent1"/>
            </w:tcBorders>
          </w:tcPr>
          <w:p w14:paraId="42DCD3A2" w14:textId="01E1CC0A" w:rsidR="00441E9F" w:rsidRDefault="00441E9F" w:rsidP="008F5E36">
            <w:pPr>
              <w:tabs>
                <w:tab w:val="left" w:pos="7920"/>
              </w:tabs>
              <w:spacing w:after="120"/>
              <w:cnfStyle w:val="000000100000" w:firstRow="0" w:lastRow="0" w:firstColumn="0" w:lastColumn="0" w:oddVBand="0" w:evenVBand="0" w:oddHBand="1" w:evenHBand="0" w:firstRowFirstColumn="0" w:firstRowLastColumn="0" w:lastRowFirstColumn="0" w:lastRowLastColumn="0"/>
              <w:rPr>
                <w:rFonts w:ascii="Tw Cen MT" w:hAnsi="Tw Cen MT" w:cs="Times New Roman"/>
                <w:color w:val="222222"/>
                <w:sz w:val="24"/>
                <w:szCs w:val="24"/>
              </w:rPr>
            </w:pPr>
            <w:r>
              <w:rPr>
                <w:rFonts w:ascii="Tw Cen MT" w:hAnsi="Tw Cen MT" w:cs="Times New Roman"/>
                <w:noProof/>
                <w:color w:val="222222"/>
                <w:sz w:val="24"/>
                <w:szCs w:val="24"/>
              </w:rPr>
              <w:drawing>
                <wp:inline distT="0" distB="0" distL="0" distR="0" wp14:anchorId="4E5D3BED" wp14:editId="3C837273">
                  <wp:extent cx="1375126" cy="914400"/>
                  <wp:effectExtent l="0" t="0" r="0" b="0"/>
                  <wp:docPr id="2" name="Picture 2" descr="A close up of a sign&#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03c1Image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75126" cy="914400"/>
                          </a:xfrm>
                          <a:prstGeom prst="rect">
                            <a:avLst/>
                          </a:prstGeom>
                        </pic:spPr>
                      </pic:pic>
                    </a:graphicData>
                  </a:graphic>
                </wp:inline>
              </w:drawing>
            </w:r>
          </w:p>
        </w:tc>
        <w:tc>
          <w:tcPr>
            <w:tcW w:w="0" w:type="auto"/>
            <w:tcBorders>
              <w:bottom w:val="double" w:sz="4" w:space="0" w:color="4472C4" w:themeColor="accent1"/>
              <w:right w:val="double" w:sz="4" w:space="0" w:color="4472C4" w:themeColor="accent1"/>
            </w:tcBorders>
          </w:tcPr>
          <w:p w14:paraId="2CAFC91E" w14:textId="051F09A6" w:rsidR="00441E9F" w:rsidRDefault="00441E9F" w:rsidP="008F5E36">
            <w:pPr>
              <w:tabs>
                <w:tab w:val="left" w:pos="7920"/>
              </w:tabs>
              <w:spacing w:after="120"/>
              <w:cnfStyle w:val="000000100000" w:firstRow="0" w:lastRow="0" w:firstColumn="0" w:lastColumn="0" w:oddVBand="0" w:evenVBand="0" w:oddHBand="1" w:evenHBand="0" w:firstRowFirstColumn="0" w:firstRowLastColumn="0" w:lastRowFirstColumn="0" w:lastRowLastColumn="0"/>
              <w:rPr>
                <w:rFonts w:ascii="Tw Cen MT" w:hAnsi="Tw Cen MT" w:cs="Times New Roman"/>
                <w:color w:val="222222"/>
                <w:sz w:val="24"/>
                <w:szCs w:val="24"/>
              </w:rPr>
            </w:pPr>
            <w:r>
              <w:rPr>
                <w:rFonts w:ascii="Tw Cen MT" w:hAnsi="Tw Cen MT" w:cs="Times New Roman"/>
                <w:noProof/>
                <w:color w:val="222222"/>
                <w:sz w:val="24"/>
                <w:szCs w:val="24"/>
              </w:rPr>
              <w:drawing>
                <wp:inline distT="0" distB="0" distL="0" distR="0" wp14:anchorId="12C1D364" wp14:editId="05540B5A">
                  <wp:extent cx="1375126" cy="914400"/>
                  <wp:effectExtent l="0" t="0" r="0" b="0"/>
                  <wp:docPr id="3" name="Picture 3" descr="A large brick building with a clock tower&#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03c1Image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75126" cy="914400"/>
                          </a:xfrm>
                          <a:prstGeom prst="rect">
                            <a:avLst/>
                          </a:prstGeom>
                        </pic:spPr>
                      </pic:pic>
                    </a:graphicData>
                  </a:graphic>
                </wp:inline>
              </w:drawing>
            </w:r>
          </w:p>
        </w:tc>
      </w:tr>
    </w:tbl>
    <w:p w14:paraId="3F323048" w14:textId="77777777" w:rsidR="00441E9F" w:rsidRDefault="00441E9F" w:rsidP="008F5E36">
      <w:pPr>
        <w:tabs>
          <w:tab w:val="left" w:pos="7920"/>
        </w:tabs>
        <w:spacing w:after="120"/>
        <w:rPr>
          <w:rFonts w:ascii="Tw Cen MT" w:hAnsi="Tw Cen MT" w:cs="Times New Roman"/>
          <w:color w:val="222222"/>
          <w:sz w:val="24"/>
          <w:szCs w:val="24"/>
        </w:rPr>
      </w:pPr>
    </w:p>
    <w:p w14:paraId="315D2014" w14:textId="31D7CF23" w:rsidR="008F5E36" w:rsidRPr="00DC5BB6" w:rsidRDefault="008F5E36" w:rsidP="008F5E36">
      <w:pPr>
        <w:tabs>
          <w:tab w:val="left" w:pos="7920"/>
        </w:tabs>
        <w:spacing w:after="120"/>
        <w:rPr>
          <w:rFonts w:ascii="Tw Cen MT" w:hAnsi="Tw Cen MT" w:cs="Times New Roman"/>
          <w:color w:val="222222"/>
          <w:sz w:val="24"/>
          <w:szCs w:val="24"/>
        </w:rPr>
      </w:pPr>
      <w:r w:rsidRPr="00DC5BB6">
        <w:rPr>
          <w:rFonts w:ascii="Tw Cen MT" w:hAnsi="Tw Cen MT" w:cs="Times New Roman"/>
          <w:color w:val="222222"/>
          <w:sz w:val="24"/>
          <w:szCs w:val="24"/>
        </w:rPr>
        <w:t>Travel with us! We’ve put together travel packages that are sure to please everyone from the most active families to the most sedate history buffs. Whatever the reason you are heading to Boston, we’re sure to have just what you need to plan a trip you’ll remember forever. Our fantastic sponsors have made it possible to provide deep discounts to popular destinations. In fact, every tour package is now discounted a full 40% off the regular attraction price. Why Boston, you ask?</w:t>
      </w:r>
    </w:p>
    <w:p w14:paraId="5CA46685" w14:textId="77777777" w:rsidR="008F5E36" w:rsidRPr="00DC5BB6" w:rsidRDefault="008F5E36" w:rsidP="008F5E36">
      <w:pPr>
        <w:tabs>
          <w:tab w:val="left" w:pos="7920"/>
        </w:tabs>
        <w:spacing w:after="120"/>
        <w:rPr>
          <w:rFonts w:ascii="Tw Cen MT" w:hAnsi="Tw Cen MT" w:cs="Times New Roman"/>
          <w:color w:val="222222"/>
          <w:sz w:val="24"/>
          <w:szCs w:val="24"/>
        </w:rPr>
      </w:pPr>
      <w:r w:rsidRPr="00DC5BB6">
        <w:rPr>
          <w:rFonts w:ascii="Tw Cen MT" w:hAnsi="Tw Cen MT" w:cs="Times New Roman"/>
          <w:color w:val="222222"/>
          <w:sz w:val="24"/>
          <w:szCs w:val="24"/>
        </w:rPr>
        <w:t xml:space="preserve">Boston can </w:t>
      </w:r>
      <w:proofErr w:type="gramStart"/>
      <w:r w:rsidRPr="00DC5BB6">
        <w:rPr>
          <w:rFonts w:ascii="Tw Cen MT" w:hAnsi="Tw Cen MT" w:cs="Times New Roman"/>
          <w:color w:val="222222"/>
          <w:sz w:val="24"/>
          <w:szCs w:val="24"/>
        </w:rPr>
        <w:t>actually lay</w:t>
      </w:r>
      <w:proofErr w:type="gramEnd"/>
      <w:r w:rsidRPr="00DC5BB6">
        <w:rPr>
          <w:rFonts w:ascii="Tw Cen MT" w:hAnsi="Tw Cen MT" w:cs="Times New Roman"/>
          <w:color w:val="222222"/>
          <w:sz w:val="24"/>
          <w:szCs w:val="24"/>
        </w:rPr>
        <w:t xml:space="preserve"> claim to starting the American Revolution, as it was from there that patriots launched the move for independence from Britain. The Boston Massacre, the Boston Tea Party, and several early battles happened in or near the city. Today, you’ll enjoy much more than history. Boston and the towns around it contain many of the country’s leading universities, including Harvard, MIT, and Boston University. Professional sports draw many fans to Red Sox, Celtics, and Bruins games. The New England Patriots play in </w:t>
      </w:r>
      <w:r>
        <w:rPr>
          <w:rFonts w:ascii="Tw Cen MT" w:hAnsi="Tw Cen MT"/>
          <w:color w:val="222222"/>
        </w:rPr>
        <w:t xml:space="preserve">nearby </w:t>
      </w:r>
      <w:r w:rsidRPr="00DC5BB6">
        <w:rPr>
          <w:rFonts w:ascii="Tw Cen MT" w:hAnsi="Tw Cen MT" w:cs="Times New Roman"/>
          <w:color w:val="222222"/>
          <w:sz w:val="24"/>
          <w:szCs w:val="24"/>
        </w:rPr>
        <w:t>Foxborough</w:t>
      </w:r>
      <w:r>
        <w:rPr>
          <w:rFonts w:ascii="Tw Cen MT" w:hAnsi="Tw Cen MT"/>
          <w:color w:val="222222"/>
        </w:rPr>
        <w:t>.</w:t>
      </w:r>
    </w:p>
    <w:p w14:paraId="29FDF28E" w14:textId="0D0034E6" w:rsidR="008F5E36" w:rsidRDefault="008F5E36" w:rsidP="008F5E36">
      <w:pPr>
        <w:pStyle w:val="NormalWeb"/>
        <w:spacing w:before="0" w:beforeAutospacing="0" w:after="120" w:afterAutospacing="0" w:line="334" w:lineRule="atLeast"/>
        <w:rPr>
          <w:rFonts w:ascii="Tw Cen MT" w:hAnsi="Tw Cen MT"/>
        </w:rPr>
      </w:pPr>
      <w:proofErr w:type="gramStart"/>
      <w:r w:rsidRPr="00DC5BB6">
        <w:rPr>
          <w:rFonts w:ascii="Tw Cen MT" w:hAnsi="Tw Cen MT"/>
        </w:rPr>
        <w:t>So</w:t>
      </w:r>
      <w:proofErr w:type="gramEnd"/>
      <w:r w:rsidRPr="00DC5BB6">
        <w:rPr>
          <w:rFonts w:ascii="Tw Cen MT" w:hAnsi="Tw Cen MT"/>
        </w:rPr>
        <w:t xml:space="preserve"> no matter what your interest, we’re sure to have a travel experience that’s right for you. Check out the tours below along with the fantastic pricing.</w:t>
      </w:r>
    </w:p>
    <w:p w14:paraId="5BFA250F" w14:textId="77777777" w:rsidR="00441E9F" w:rsidRDefault="00441E9F" w:rsidP="008F5E36">
      <w:pPr>
        <w:pStyle w:val="NormalWeb"/>
        <w:spacing w:before="0" w:beforeAutospacing="0" w:after="120" w:afterAutospacing="0" w:line="334" w:lineRule="atLeast"/>
        <w:rPr>
          <w:rFonts w:ascii="Tw Cen MT" w:hAnsi="Tw Cen MT"/>
        </w:rPr>
      </w:pPr>
    </w:p>
    <w:tbl>
      <w:tblPr>
        <w:tblStyle w:val="ListTable4-Accent1"/>
        <w:tblW w:w="0" w:type="auto"/>
        <w:jc w:val="center"/>
        <w:tblLook w:val="04A0" w:firstRow="1" w:lastRow="0" w:firstColumn="1" w:lastColumn="0" w:noHBand="0" w:noVBand="1"/>
      </w:tblPr>
      <w:tblGrid>
        <w:gridCol w:w="3576"/>
        <w:gridCol w:w="2880"/>
        <w:gridCol w:w="1227"/>
        <w:gridCol w:w="1224"/>
      </w:tblGrid>
      <w:tr w:rsidR="00E359B9" w:rsidRPr="0009153D" w14:paraId="1593346C" w14:textId="77777777" w:rsidTr="00C246D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tcPr>
          <w:p w14:paraId="7F4FE3EA" w14:textId="5F39D223" w:rsidR="00E359B9" w:rsidRDefault="00E359B9" w:rsidP="00E359B9">
            <w:pPr>
              <w:spacing w:after="120"/>
              <w:jc w:val="center"/>
            </w:pPr>
            <w:r>
              <w:t>Tour Package</w:t>
            </w:r>
          </w:p>
        </w:tc>
        <w:tc>
          <w:tcPr>
            <w:tcW w:w="2880" w:type="dxa"/>
          </w:tcPr>
          <w:p w14:paraId="36E78DFB" w14:textId="5E6BD097" w:rsidR="00E359B9" w:rsidRPr="0009153D" w:rsidRDefault="00E359B9" w:rsidP="00E359B9">
            <w:pPr>
              <w:spacing w:after="120"/>
              <w:jc w:val="center"/>
              <w:cnfStyle w:val="100000000000" w:firstRow="1" w:lastRow="0" w:firstColumn="0" w:lastColumn="0" w:oddVBand="0" w:evenVBand="0" w:oddHBand="0" w:evenHBand="0" w:firstRowFirstColumn="0" w:firstRowLastColumn="0" w:lastRowFirstColumn="0" w:lastRowLastColumn="0"/>
            </w:pPr>
            <w:r>
              <w:t>Attraction</w:t>
            </w:r>
          </w:p>
        </w:tc>
        <w:tc>
          <w:tcPr>
            <w:tcW w:w="2451" w:type="dxa"/>
            <w:gridSpan w:val="2"/>
          </w:tcPr>
          <w:p w14:paraId="3AA636DB" w14:textId="2D365765" w:rsidR="00E359B9" w:rsidRPr="0009153D" w:rsidRDefault="00E359B9" w:rsidP="00E359B9">
            <w:pPr>
              <w:spacing w:after="120"/>
              <w:jc w:val="center"/>
              <w:cnfStyle w:val="100000000000" w:firstRow="1" w:lastRow="0" w:firstColumn="0" w:lastColumn="0" w:oddVBand="0" w:evenVBand="0" w:oddHBand="0" w:evenHBand="0" w:firstRowFirstColumn="0" w:firstRowLastColumn="0" w:lastRowFirstColumn="0" w:lastRowLastColumn="0"/>
            </w:pPr>
            <w:r>
              <w:t>Discounted Admission</w:t>
            </w:r>
          </w:p>
        </w:tc>
      </w:tr>
      <w:tr w:rsidR="001B6F92" w:rsidRPr="0009153D" w14:paraId="420DC75C" w14:textId="77777777" w:rsidTr="00C246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restart"/>
            <w:vAlign w:val="center"/>
          </w:tcPr>
          <w:p w14:paraId="0887A32D" w14:textId="77864F39" w:rsidR="001B6F92" w:rsidRPr="0009153D" w:rsidRDefault="001B6F92" w:rsidP="00C246D6">
            <w:pPr>
              <w:spacing w:after="120"/>
              <w:jc w:val="center"/>
            </w:pPr>
            <w:r>
              <w:t>Family Fun Tours</w:t>
            </w:r>
          </w:p>
        </w:tc>
        <w:tc>
          <w:tcPr>
            <w:tcW w:w="2880" w:type="dxa"/>
          </w:tcPr>
          <w:p w14:paraId="4B2ADE48" w14:textId="3ABD3ADA" w:rsidR="001B6F92" w:rsidRPr="0009153D" w:rsidRDefault="001B6F92" w:rsidP="00E42406">
            <w:pPr>
              <w:spacing w:after="120"/>
              <w:cnfStyle w:val="000000100000" w:firstRow="0" w:lastRow="0" w:firstColumn="0" w:lastColumn="0" w:oddVBand="0" w:evenVBand="0" w:oddHBand="1" w:evenHBand="0" w:firstRowFirstColumn="0" w:firstRowLastColumn="0" w:lastRowFirstColumn="0" w:lastRowLastColumn="0"/>
            </w:pPr>
            <w:r w:rsidRPr="0009153D">
              <w:t>Back Bay/Fenway</w:t>
            </w:r>
          </w:p>
        </w:tc>
        <w:tc>
          <w:tcPr>
            <w:tcW w:w="1227" w:type="dxa"/>
          </w:tcPr>
          <w:p w14:paraId="3A415025" w14:textId="77777777" w:rsidR="001B6F92" w:rsidRPr="0009153D" w:rsidRDefault="001B6F92" w:rsidP="00E42406">
            <w:pPr>
              <w:spacing w:after="120"/>
              <w:cnfStyle w:val="000000100000" w:firstRow="0" w:lastRow="0" w:firstColumn="0" w:lastColumn="0" w:oddVBand="0" w:evenVBand="0" w:oddHBand="1" w:evenHBand="0" w:firstRowFirstColumn="0" w:firstRowLastColumn="0" w:lastRowFirstColumn="0" w:lastRowLastColumn="0"/>
            </w:pPr>
            <w:r w:rsidRPr="0009153D">
              <w:t>20.00</w:t>
            </w:r>
          </w:p>
        </w:tc>
        <w:tc>
          <w:tcPr>
            <w:tcW w:w="1224" w:type="dxa"/>
          </w:tcPr>
          <w:p w14:paraId="469E4D71" w14:textId="155A53BC" w:rsidR="001B6F92" w:rsidRPr="00C246D6" w:rsidRDefault="00E359B9" w:rsidP="00E42406">
            <w:pPr>
              <w:spacing w:after="120"/>
              <w:cnfStyle w:val="000000100000" w:firstRow="0" w:lastRow="0" w:firstColumn="0" w:lastColumn="0" w:oddVBand="0" w:evenVBand="0" w:oddHBand="1" w:evenHBand="0" w:firstRowFirstColumn="0" w:firstRowLastColumn="0" w:lastRowFirstColumn="0" w:lastRowLastColumn="0"/>
              <w:rPr>
                <w:color w:val="FF0000"/>
              </w:rPr>
            </w:pPr>
            <w:r w:rsidRPr="00C246D6">
              <w:rPr>
                <w:color w:val="FF0000"/>
              </w:rPr>
              <w:fldChar w:fldCharType="begin"/>
            </w:r>
            <w:r w:rsidRPr="00C246D6">
              <w:rPr>
                <w:color w:val="FF0000"/>
              </w:rPr>
              <w:instrText xml:space="preserve"> =C2-(0.4*C2) \# "#,##0.00" </w:instrText>
            </w:r>
            <w:r w:rsidRPr="00C246D6">
              <w:rPr>
                <w:color w:val="FF0000"/>
              </w:rPr>
              <w:fldChar w:fldCharType="separate"/>
            </w:r>
            <w:r w:rsidR="00F8471C">
              <w:rPr>
                <w:noProof/>
                <w:color w:val="FF0000"/>
              </w:rPr>
              <w:t xml:space="preserve">  12.00</w:t>
            </w:r>
            <w:r w:rsidRPr="00C246D6">
              <w:rPr>
                <w:color w:val="FF0000"/>
              </w:rPr>
              <w:fldChar w:fldCharType="end"/>
            </w:r>
          </w:p>
        </w:tc>
      </w:tr>
      <w:tr w:rsidR="001B6F92" w:rsidRPr="0009153D" w14:paraId="4F9B03DB" w14:textId="77777777" w:rsidTr="00C246D6">
        <w:trPr>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14:paraId="4811CA3A" w14:textId="77777777" w:rsidR="001B6F92" w:rsidRPr="0009153D" w:rsidRDefault="001B6F92" w:rsidP="00C246D6">
            <w:pPr>
              <w:spacing w:after="120"/>
              <w:jc w:val="center"/>
            </w:pPr>
          </w:p>
        </w:tc>
        <w:tc>
          <w:tcPr>
            <w:tcW w:w="2880" w:type="dxa"/>
          </w:tcPr>
          <w:p w14:paraId="25A5F010" w14:textId="568BB0FD" w:rsidR="001B6F92" w:rsidRPr="0009153D" w:rsidRDefault="001B6F92" w:rsidP="00E42406">
            <w:pPr>
              <w:spacing w:after="120"/>
              <w:cnfStyle w:val="000000000000" w:firstRow="0" w:lastRow="0" w:firstColumn="0" w:lastColumn="0" w:oddVBand="0" w:evenVBand="0" w:oddHBand="0" w:evenHBand="0" w:firstRowFirstColumn="0" w:firstRowLastColumn="0" w:lastRowFirstColumn="0" w:lastRowLastColumn="0"/>
            </w:pPr>
            <w:r w:rsidRPr="0009153D">
              <w:t>Beacon Hill/Science Park</w:t>
            </w:r>
          </w:p>
        </w:tc>
        <w:tc>
          <w:tcPr>
            <w:tcW w:w="1227" w:type="dxa"/>
          </w:tcPr>
          <w:p w14:paraId="655F3D6E" w14:textId="77777777" w:rsidR="001B6F92" w:rsidRPr="0009153D" w:rsidRDefault="001B6F92" w:rsidP="00E42406">
            <w:pPr>
              <w:spacing w:after="120"/>
              <w:cnfStyle w:val="000000000000" w:firstRow="0" w:lastRow="0" w:firstColumn="0" w:lastColumn="0" w:oddVBand="0" w:evenVBand="0" w:oddHBand="0" w:evenHBand="0" w:firstRowFirstColumn="0" w:firstRowLastColumn="0" w:lastRowFirstColumn="0" w:lastRowLastColumn="0"/>
            </w:pPr>
            <w:r w:rsidRPr="0009153D">
              <w:t>25.00</w:t>
            </w:r>
          </w:p>
        </w:tc>
        <w:tc>
          <w:tcPr>
            <w:tcW w:w="1224" w:type="dxa"/>
          </w:tcPr>
          <w:p w14:paraId="69F74EE8" w14:textId="33C85C8E" w:rsidR="001B6F92" w:rsidRPr="00C246D6" w:rsidRDefault="00E359B9" w:rsidP="00E42406">
            <w:pPr>
              <w:spacing w:after="120"/>
              <w:cnfStyle w:val="000000000000" w:firstRow="0" w:lastRow="0" w:firstColumn="0" w:lastColumn="0" w:oddVBand="0" w:evenVBand="0" w:oddHBand="0" w:evenHBand="0" w:firstRowFirstColumn="0" w:firstRowLastColumn="0" w:lastRowFirstColumn="0" w:lastRowLastColumn="0"/>
              <w:rPr>
                <w:color w:val="FF0000"/>
              </w:rPr>
            </w:pPr>
            <w:r w:rsidRPr="00C246D6">
              <w:rPr>
                <w:color w:val="FF0000"/>
              </w:rPr>
              <w:fldChar w:fldCharType="begin"/>
            </w:r>
            <w:r w:rsidRPr="00C246D6">
              <w:rPr>
                <w:color w:val="FF0000"/>
              </w:rPr>
              <w:instrText xml:space="preserve"> =C3-(0.4*C3) \# "#,##0.00" </w:instrText>
            </w:r>
            <w:r w:rsidRPr="00C246D6">
              <w:rPr>
                <w:color w:val="FF0000"/>
              </w:rPr>
              <w:fldChar w:fldCharType="separate"/>
            </w:r>
            <w:r w:rsidR="00F8471C">
              <w:rPr>
                <w:noProof/>
                <w:color w:val="FF0000"/>
              </w:rPr>
              <w:t xml:space="preserve">  15.00</w:t>
            </w:r>
            <w:r w:rsidRPr="00C246D6">
              <w:rPr>
                <w:color w:val="FF0000"/>
              </w:rPr>
              <w:fldChar w:fldCharType="end"/>
            </w:r>
          </w:p>
        </w:tc>
      </w:tr>
      <w:tr w:rsidR="001B6F92" w:rsidRPr="0009153D" w14:paraId="511302C9" w14:textId="77777777" w:rsidTr="00C246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14:paraId="143385D3" w14:textId="77777777" w:rsidR="001B6F92" w:rsidRPr="0009153D" w:rsidRDefault="001B6F92" w:rsidP="00C246D6">
            <w:pPr>
              <w:spacing w:after="120"/>
              <w:jc w:val="center"/>
            </w:pPr>
          </w:p>
        </w:tc>
        <w:tc>
          <w:tcPr>
            <w:tcW w:w="2880" w:type="dxa"/>
          </w:tcPr>
          <w:p w14:paraId="08EFBFC7" w14:textId="6D87F79F" w:rsidR="001B6F92" w:rsidRPr="0009153D" w:rsidRDefault="001B6F92" w:rsidP="00E42406">
            <w:pPr>
              <w:spacing w:after="120"/>
              <w:cnfStyle w:val="000000100000" w:firstRow="0" w:lastRow="0" w:firstColumn="0" w:lastColumn="0" w:oddVBand="0" w:evenVBand="0" w:oddHBand="1" w:evenHBand="0" w:firstRowFirstColumn="0" w:firstRowLastColumn="0" w:lastRowFirstColumn="0" w:lastRowLastColumn="0"/>
            </w:pPr>
            <w:r w:rsidRPr="0009153D">
              <w:t>Quincy Market/Waterfront</w:t>
            </w:r>
          </w:p>
        </w:tc>
        <w:tc>
          <w:tcPr>
            <w:tcW w:w="1227" w:type="dxa"/>
          </w:tcPr>
          <w:p w14:paraId="480301B4" w14:textId="77777777" w:rsidR="001B6F92" w:rsidRPr="0009153D" w:rsidRDefault="001B6F92" w:rsidP="00E42406">
            <w:pPr>
              <w:spacing w:after="120"/>
              <w:cnfStyle w:val="000000100000" w:firstRow="0" w:lastRow="0" w:firstColumn="0" w:lastColumn="0" w:oddVBand="0" w:evenVBand="0" w:oddHBand="1" w:evenHBand="0" w:firstRowFirstColumn="0" w:firstRowLastColumn="0" w:lastRowFirstColumn="0" w:lastRowLastColumn="0"/>
            </w:pPr>
            <w:r w:rsidRPr="0009153D">
              <w:t>27.95</w:t>
            </w:r>
          </w:p>
        </w:tc>
        <w:tc>
          <w:tcPr>
            <w:tcW w:w="1224" w:type="dxa"/>
          </w:tcPr>
          <w:p w14:paraId="709CF940" w14:textId="494D805A" w:rsidR="001B6F92" w:rsidRPr="00C246D6" w:rsidRDefault="00E359B9" w:rsidP="00E42406">
            <w:pPr>
              <w:spacing w:after="120"/>
              <w:cnfStyle w:val="000000100000" w:firstRow="0" w:lastRow="0" w:firstColumn="0" w:lastColumn="0" w:oddVBand="0" w:evenVBand="0" w:oddHBand="1" w:evenHBand="0" w:firstRowFirstColumn="0" w:firstRowLastColumn="0" w:lastRowFirstColumn="0" w:lastRowLastColumn="0"/>
              <w:rPr>
                <w:color w:val="FF0000"/>
              </w:rPr>
            </w:pPr>
            <w:r w:rsidRPr="00C246D6">
              <w:rPr>
                <w:color w:val="FF0000"/>
              </w:rPr>
              <w:fldChar w:fldCharType="begin"/>
            </w:r>
            <w:r w:rsidRPr="00C246D6">
              <w:rPr>
                <w:color w:val="FF0000"/>
              </w:rPr>
              <w:instrText xml:space="preserve"> =C4-(0.4*C4) \# "#,##0.00" </w:instrText>
            </w:r>
            <w:r w:rsidRPr="00C246D6">
              <w:rPr>
                <w:color w:val="FF0000"/>
              </w:rPr>
              <w:fldChar w:fldCharType="separate"/>
            </w:r>
            <w:r w:rsidR="00F8471C">
              <w:rPr>
                <w:noProof/>
                <w:color w:val="FF0000"/>
              </w:rPr>
              <w:t xml:space="preserve">  16.77</w:t>
            </w:r>
            <w:r w:rsidRPr="00C246D6">
              <w:rPr>
                <w:color w:val="FF0000"/>
              </w:rPr>
              <w:fldChar w:fldCharType="end"/>
            </w:r>
          </w:p>
        </w:tc>
      </w:tr>
      <w:tr w:rsidR="001B6F92" w:rsidRPr="0009153D" w14:paraId="33FB837E" w14:textId="77777777" w:rsidTr="00C246D6">
        <w:trPr>
          <w:jc w:val="center"/>
        </w:trPr>
        <w:tc>
          <w:tcPr>
            <w:cnfStyle w:val="001000000000" w:firstRow="0" w:lastRow="0" w:firstColumn="1" w:lastColumn="0" w:oddVBand="0" w:evenVBand="0" w:oddHBand="0" w:evenHBand="0" w:firstRowFirstColumn="0" w:firstRowLastColumn="0" w:lastRowFirstColumn="0" w:lastRowLastColumn="0"/>
            <w:tcW w:w="3576" w:type="dxa"/>
            <w:vMerge w:val="restart"/>
            <w:vAlign w:val="center"/>
          </w:tcPr>
          <w:p w14:paraId="32999105" w14:textId="239A1490" w:rsidR="001B6F92" w:rsidRPr="0009153D" w:rsidRDefault="001B6F92" w:rsidP="00C246D6">
            <w:pPr>
              <w:spacing w:after="120"/>
              <w:jc w:val="center"/>
            </w:pPr>
            <w:r>
              <w:t>Patriot Tours</w:t>
            </w:r>
          </w:p>
        </w:tc>
        <w:tc>
          <w:tcPr>
            <w:tcW w:w="2880" w:type="dxa"/>
          </w:tcPr>
          <w:p w14:paraId="615EC0A5" w14:textId="17A1BB42" w:rsidR="001B6F92" w:rsidRPr="0009153D" w:rsidRDefault="001B6F92" w:rsidP="00E42406">
            <w:pPr>
              <w:spacing w:after="120"/>
              <w:cnfStyle w:val="000000000000" w:firstRow="0" w:lastRow="0" w:firstColumn="0" w:lastColumn="0" w:oddVBand="0" w:evenVBand="0" w:oddHBand="0" w:evenHBand="0" w:firstRowFirstColumn="0" w:firstRowLastColumn="0" w:lastRowFirstColumn="0" w:lastRowLastColumn="0"/>
            </w:pPr>
            <w:r w:rsidRPr="0009153D">
              <w:t>Freedom Trail/Statehouse</w:t>
            </w:r>
          </w:p>
        </w:tc>
        <w:tc>
          <w:tcPr>
            <w:tcW w:w="1227" w:type="dxa"/>
          </w:tcPr>
          <w:p w14:paraId="1CAF8FA2" w14:textId="77777777" w:rsidR="001B6F92" w:rsidRPr="0009153D" w:rsidRDefault="001B6F92" w:rsidP="00E42406">
            <w:pPr>
              <w:spacing w:after="120"/>
              <w:cnfStyle w:val="000000000000" w:firstRow="0" w:lastRow="0" w:firstColumn="0" w:lastColumn="0" w:oddVBand="0" w:evenVBand="0" w:oddHBand="0" w:evenHBand="0" w:firstRowFirstColumn="0" w:firstRowLastColumn="0" w:lastRowFirstColumn="0" w:lastRowLastColumn="0"/>
            </w:pPr>
            <w:r w:rsidRPr="0009153D">
              <w:t>15.00</w:t>
            </w:r>
          </w:p>
        </w:tc>
        <w:tc>
          <w:tcPr>
            <w:tcW w:w="1224" w:type="dxa"/>
          </w:tcPr>
          <w:p w14:paraId="0B115BCD" w14:textId="0871F303" w:rsidR="001B6F92" w:rsidRPr="00C246D6" w:rsidRDefault="00E359B9" w:rsidP="00E42406">
            <w:pPr>
              <w:spacing w:after="120"/>
              <w:cnfStyle w:val="000000000000" w:firstRow="0" w:lastRow="0" w:firstColumn="0" w:lastColumn="0" w:oddVBand="0" w:evenVBand="0" w:oddHBand="0" w:evenHBand="0" w:firstRowFirstColumn="0" w:firstRowLastColumn="0" w:lastRowFirstColumn="0" w:lastRowLastColumn="0"/>
              <w:rPr>
                <w:color w:val="FF0000"/>
              </w:rPr>
            </w:pPr>
            <w:r w:rsidRPr="00C246D6">
              <w:rPr>
                <w:color w:val="FF0000"/>
              </w:rPr>
              <w:fldChar w:fldCharType="begin"/>
            </w:r>
            <w:r w:rsidRPr="00C246D6">
              <w:rPr>
                <w:color w:val="FF0000"/>
              </w:rPr>
              <w:instrText xml:space="preserve"> =C5-(0.4*C5) \# "#,##0.00" </w:instrText>
            </w:r>
            <w:r w:rsidRPr="00C246D6">
              <w:rPr>
                <w:color w:val="FF0000"/>
              </w:rPr>
              <w:fldChar w:fldCharType="separate"/>
            </w:r>
            <w:r w:rsidR="00F8471C">
              <w:rPr>
                <w:noProof/>
                <w:color w:val="FF0000"/>
              </w:rPr>
              <w:t xml:space="preserve">   9.00</w:t>
            </w:r>
            <w:r w:rsidRPr="00C246D6">
              <w:rPr>
                <w:color w:val="FF0000"/>
              </w:rPr>
              <w:fldChar w:fldCharType="end"/>
            </w:r>
          </w:p>
        </w:tc>
      </w:tr>
      <w:tr w:rsidR="001B6F92" w:rsidRPr="0009153D" w14:paraId="04693177" w14:textId="77777777" w:rsidTr="00C246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14:paraId="39F71489" w14:textId="77777777" w:rsidR="001B6F92" w:rsidRPr="0009153D" w:rsidRDefault="001B6F92" w:rsidP="00C246D6">
            <w:pPr>
              <w:spacing w:after="120"/>
              <w:jc w:val="center"/>
            </w:pPr>
          </w:p>
        </w:tc>
        <w:tc>
          <w:tcPr>
            <w:tcW w:w="2880" w:type="dxa"/>
          </w:tcPr>
          <w:p w14:paraId="52F03F35" w14:textId="485D2F94" w:rsidR="001B6F92" w:rsidRPr="0009153D" w:rsidRDefault="001B6F92" w:rsidP="00E42406">
            <w:pPr>
              <w:spacing w:after="120"/>
              <w:cnfStyle w:val="000000100000" w:firstRow="0" w:lastRow="0" w:firstColumn="0" w:lastColumn="0" w:oddVBand="0" w:evenVBand="0" w:oddHBand="1" w:evenHBand="0" w:firstRowFirstColumn="0" w:firstRowLastColumn="0" w:lastRowFirstColumn="0" w:lastRowLastColumn="0"/>
            </w:pPr>
            <w:r w:rsidRPr="0009153D">
              <w:t>Boston Sunset Cruise</w:t>
            </w:r>
          </w:p>
        </w:tc>
        <w:tc>
          <w:tcPr>
            <w:tcW w:w="1227" w:type="dxa"/>
          </w:tcPr>
          <w:p w14:paraId="64998F0A" w14:textId="77777777" w:rsidR="001B6F92" w:rsidRPr="0009153D" w:rsidRDefault="001B6F92" w:rsidP="00E42406">
            <w:pPr>
              <w:spacing w:after="120"/>
              <w:cnfStyle w:val="000000100000" w:firstRow="0" w:lastRow="0" w:firstColumn="0" w:lastColumn="0" w:oddVBand="0" w:evenVBand="0" w:oddHBand="1" w:evenHBand="0" w:firstRowFirstColumn="0" w:firstRowLastColumn="0" w:lastRowFirstColumn="0" w:lastRowLastColumn="0"/>
            </w:pPr>
            <w:r w:rsidRPr="0009153D">
              <w:t>18.95</w:t>
            </w:r>
          </w:p>
        </w:tc>
        <w:tc>
          <w:tcPr>
            <w:tcW w:w="1224" w:type="dxa"/>
          </w:tcPr>
          <w:p w14:paraId="65B5A433" w14:textId="52395B9B" w:rsidR="001B6F92" w:rsidRPr="00C246D6" w:rsidRDefault="00E359B9" w:rsidP="00E42406">
            <w:pPr>
              <w:spacing w:after="120"/>
              <w:cnfStyle w:val="000000100000" w:firstRow="0" w:lastRow="0" w:firstColumn="0" w:lastColumn="0" w:oddVBand="0" w:evenVBand="0" w:oddHBand="1" w:evenHBand="0" w:firstRowFirstColumn="0" w:firstRowLastColumn="0" w:lastRowFirstColumn="0" w:lastRowLastColumn="0"/>
              <w:rPr>
                <w:color w:val="FF0000"/>
              </w:rPr>
            </w:pPr>
            <w:r w:rsidRPr="00C246D6">
              <w:rPr>
                <w:color w:val="FF0000"/>
              </w:rPr>
              <w:fldChar w:fldCharType="begin"/>
            </w:r>
            <w:r w:rsidRPr="00C246D6">
              <w:rPr>
                <w:color w:val="FF0000"/>
              </w:rPr>
              <w:instrText xml:space="preserve"> =C6-(0.4*C6) \# "#,##0.00" </w:instrText>
            </w:r>
            <w:r w:rsidRPr="00C246D6">
              <w:rPr>
                <w:color w:val="FF0000"/>
              </w:rPr>
              <w:fldChar w:fldCharType="separate"/>
            </w:r>
            <w:r w:rsidR="00F8471C">
              <w:rPr>
                <w:noProof/>
                <w:color w:val="FF0000"/>
              </w:rPr>
              <w:t xml:space="preserve">  11.37</w:t>
            </w:r>
            <w:r w:rsidRPr="00C246D6">
              <w:rPr>
                <w:color w:val="FF0000"/>
              </w:rPr>
              <w:fldChar w:fldCharType="end"/>
            </w:r>
          </w:p>
        </w:tc>
      </w:tr>
      <w:tr w:rsidR="001B6F92" w:rsidRPr="0009153D" w14:paraId="66C40B95" w14:textId="77777777" w:rsidTr="00C246D6">
        <w:trPr>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14:paraId="43DA5E6E" w14:textId="77777777" w:rsidR="001B6F92" w:rsidRPr="0009153D" w:rsidRDefault="001B6F92" w:rsidP="00C246D6">
            <w:pPr>
              <w:spacing w:after="120"/>
              <w:jc w:val="center"/>
            </w:pPr>
          </w:p>
        </w:tc>
        <w:tc>
          <w:tcPr>
            <w:tcW w:w="2880" w:type="dxa"/>
          </w:tcPr>
          <w:p w14:paraId="529B5C26" w14:textId="56DBA874" w:rsidR="001B6F92" w:rsidRPr="0009153D" w:rsidRDefault="001B6F92" w:rsidP="00E42406">
            <w:pPr>
              <w:spacing w:after="120"/>
              <w:cnfStyle w:val="000000000000" w:firstRow="0" w:lastRow="0" w:firstColumn="0" w:lastColumn="0" w:oddVBand="0" w:evenVBand="0" w:oddHBand="0" w:evenHBand="0" w:firstRowFirstColumn="0" w:firstRowLastColumn="0" w:lastRowFirstColumn="0" w:lastRowLastColumn="0"/>
            </w:pPr>
            <w:r w:rsidRPr="0009153D">
              <w:t>USS Constitution</w:t>
            </w:r>
          </w:p>
        </w:tc>
        <w:tc>
          <w:tcPr>
            <w:tcW w:w="1227" w:type="dxa"/>
          </w:tcPr>
          <w:p w14:paraId="2343D6FB" w14:textId="77777777" w:rsidR="001B6F92" w:rsidRPr="0009153D" w:rsidRDefault="001B6F92" w:rsidP="00E42406">
            <w:pPr>
              <w:spacing w:after="120"/>
              <w:cnfStyle w:val="000000000000" w:firstRow="0" w:lastRow="0" w:firstColumn="0" w:lastColumn="0" w:oddVBand="0" w:evenVBand="0" w:oddHBand="0" w:evenHBand="0" w:firstRowFirstColumn="0" w:firstRowLastColumn="0" w:lastRowFirstColumn="0" w:lastRowLastColumn="0"/>
            </w:pPr>
            <w:r w:rsidRPr="0009153D">
              <w:t>24.50</w:t>
            </w:r>
          </w:p>
        </w:tc>
        <w:tc>
          <w:tcPr>
            <w:tcW w:w="1224" w:type="dxa"/>
          </w:tcPr>
          <w:p w14:paraId="2D2B074E" w14:textId="77D2747B" w:rsidR="001B6F92" w:rsidRPr="00C246D6" w:rsidRDefault="00E359B9" w:rsidP="00E42406">
            <w:pPr>
              <w:spacing w:after="120"/>
              <w:cnfStyle w:val="000000000000" w:firstRow="0" w:lastRow="0" w:firstColumn="0" w:lastColumn="0" w:oddVBand="0" w:evenVBand="0" w:oddHBand="0" w:evenHBand="0" w:firstRowFirstColumn="0" w:firstRowLastColumn="0" w:lastRowFirstColumn="0" w:lastRowLastColumn="0"/>
              <w:rPr>
                <w:color w:val="FF0000"/>
              </w:rPr>
            </w:pPr>
            <w:r w:rsidRPr="00C246D6">
              <w:rPr>
                <w:color w:val="FF0000"/>
              </w:rPr>
              <w:fldChar w:fldCharType="begin"/>
            </w:r>
            <w:r w:rsidRPr="00C246D6">
              <w:rPr>
                <w:color w:val="FF0000"/>
              </w:rPr>
              <w:instrText xml:space="preserve"> =C7-(0.4*C7) \# "#,##0.00" </w:instrText>
            </w:r>
            <w:r w:rsidRPr="00C246D6">
              <w:rPr>
                <w:color w:val="FF0000"/>
              </w:rPr>
              <w:fldChar w:fldCharType="separate"/>
            </w:r>
            <w:r w:rsidR="00F8471C">
              <w:rPr>
                <w:noProof/>
                <w:color w:val="FF0000"/>
              </w:rPr>
              <w:t xml:space="preserve">  14.70</w:t>
            </w:r>
            <w:r w:rsidRPr="00C246D6">
              <w:rPr>
                <w:color w:val="FF0000"/>
              </w:rPr>
              <w:fldChar w:fldCharType="end"/>
            </w:r>
          </w:p>
        </w:tc>
      </w:tr>
      <w:tr w:rsidR="001B6F92" w:rsidRPr="0009153D" w14:paraId="727BB386" w14:textId="77777777" w:rsidTr="00C246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restart"/>
            <w:vAlign w:val="center"/>
          </w:tcPr>
          <w:p w14:paraId="6EC13F59" w14:textId="00117DF4" w:rsidR="001B6F92" w:rsidRPr="0009153D" w:rsidRDefault="001B6F92" w:rsidP="00C246D6">
            <w:pPr>
              <w:spacing w:after="120"/>
              <w:jc w:val="center"/>
            </w:pPr>
            <w:r>
              <w:t>JFK/Harvard Tours</w:t>
            </w:r>
          </w:p>
        </w:tc>
        <w:tc>
          <w:tcPr>
            <w:tcW w:w="2880" w:type="dxa"/>
          </w:tcPr>
          <w:p w14:paraId="09FD4194" w14:textId="2B657834" w:rsidR="001B6F92" w:rsidRPr="0009153D" w:rsidRDefault="001B6F92" w:rsidP="00E42406">
            <w:pPr>
              <w:spacing w:after="120"/>
              <w:cnfStyle w:val="000000100000" w:firstRow="0" w:lastRow="0" w:firstColumn="0" w:lastColumn="0" w:oddVBand="0" w:evenVBand="0" w:oddHBand="1" w:evenHBand="0" w:firstRowFirstColumn="0" w:firstRowLastColumn="0" w:lastRowFirstColumn="0" w:lastRowLastColumn="0"/>
            </w:pPr>
            <w:r w:rsidRPr="0009153D">
              <w:t>Harvard and Cambridge Guided</w:t>
            </w:r>
          </w:p>
        </w:tc>
        <w:tc>
          <w:tcPr>
            <w:tcW w:w="1227" w:type="dxa"/>
          </w:tcPr>
          <w:p w14:paraId="6BD517E5" w14:textId="77777777" w:rsidR="001B6F92" w:rsidRPr="0009153D" w:rsidRDefault="001B6F92" w:rsidP="00E42406">
            <w:pPr>
              <w:spacing w:after="120"/>
              <w:cnfStyle w:val="000000100000" w:firstRow="0" w:lastRow="0" w:firstColumn="0" w:lastColumn="0" w:oddVBand="0" w:evenVBand="0" w:oddHBand="1" w:evenHBand="0" w:firstRowFirstColumn="0" w:firstRowLastColumn="0" w:lastRowFirstColumn="0" w:lastRowLastColumn="0"/>
            </w:pPr>
            <w:r w:rsidRPr="0009153D">
              <w:t>15.95</w:t>
            </w:r>
          </w:p>
        </w:tc>
        <w:tc>
          <w:tcPr>
            <w:tcW w:w="1224" w:type="dxa"/>
          </w:tcPr>
          <w:p w14:paraId="53C97433" w14:textId="13EBCB6D" w:rsidR="001B6F92" w:rsidRPr="00C246D6" w:rsidRDefault="00E359B9" w:rsidP="00E42406">
            <w:pPr>
              <w:spacing w:after="120"/>
              <w:cnfStyle w:val="000000100000" w:firstRow="0" w:lastRow="0" w:firstColumn="0" w:lastColumn="0" w:oddVBand="0" w:evenVBand="0" w:oddHBand="1" w:evenHBand="0" w:firstRowFirstColumn="0" w:firstRowLastColumn="0" w:lastRowFirstColumn="0" w:lastRowLastColumn="0"/>
              <w:rPr>
                <w:color w:val="FF0000"/>
              </w:rPr>
            </w:pPr>
            <w:r w:rsidRPr="00C246D6">
              <w:rPr>
                <w:color w:val="FF0000"/>
              </w:rPr>
              <w:fldChar w:fldCharType="begin"/>
            </w:r>
            <w:r w:rsidRPr="00C246D6">
              <w:rPr>
                <w:color w:val="FF0000"/>
              </w:rPr>
              <w:instrText xml:space="preserve"> =C8-(0.4*C8) \# "#,##0.00" </w:instrText>
            </w:r>
            <w:r w:rsidRPr="00C246D6">
              <w:rPr>
                <w:color w:val="FF0000"/>
              </w:rPr>
              <w:fldChar w:fldCharType="separate"/>
            </w:r>
            <w:r w:rsidR="00F8471C">
              <w:rPr>
                <w:noProof/>
                <w:color w:val="FF0000"/>
              </w:rPr>
              <w:t xml:space="preserve">   9.57</w:t>
            </w:r>
            <w:r w:rsidRPr="00C246D6">
              <w:rPr>
                <w:color w:val="FF0000"/>
              </w:rPr>
              <w:fldChar w:fldCharType="end"/>
            </w:r>
          </w:p>
        </w:tc>
      </w:tr>
      <w:tr w:rsidR="001B6F92" w:rsidRPr="0009153D" w14:paraId="583175BD" w14:textId="77777777" w:rsidTr="00C246D6">
        <w:trPr>
          <w:jc w:val="center"/>
        </w:trPr>
        <w:tc>
          <w:tcPr>
            <w:cnfStyle w:val="001000000000" w:firstRow="0" w:lastRow="0" w:firstColumn="1" w:lastColumn="0" w:oddVBand="0" w:evenVBand="0" w:oddHBand="0" w:evenHBand="0" w:firstRowFirstColumn="0" w:firstRowLastColumn="0" w:lastRowFirstColumn="0" w:lastRowLastColumn="0"/>
            <w:tcW w:w="3576" w:type="dxa"/>
            <w:vMerge/>
          </w:tcPr>
          <w:p w14:paraId="7F88C4F1" w14:textId="77777777" w:rsidR="001B6F92" w:rsidRPr="0009153D" w:rsidRDefault="001B6F92" w:rsidP="00E42406">
            <w:pPr>
              <w:spacing w:after="120"/>
            </w:pPr>
          </w:p>
        </w:tc>
        <w:tc>
          <w:tcPr>
            <w:tcW w:w="2880" w:type="dxa"/>
          </w:tcPr>
          <w:p w14:paraId="0EA30435" w14:textId="06A83F15" w:rsidR="001B6F92" w:rsidRPr="0009153D" w:rsidRDefault="001B6F92" w:rsidP="00E42406">
            <w:pPr>
              <w:spacing w:after="120"/>
              <w:cnfStyle w:val="000000000000" w:firstRow="0" w:lastRow="0" w:firstColumn="0" w:lastColumn="0" w:oddVBand="0" w:evenVBand="0" w:oddHBand="0" w:evenHBand="0" w:firstRowFirstColumn="0" w:firstRowLastColumn="0" w:lastRowFirstColumn="0" w:lastRowLastColumn="0"/>
            </w:pPr>
            <w:r w:rsidRPr="0009153D">
              <w:t>JFK Presidential Library</w:t>
            </w:r>
          </w:p>
        </w:tc>
        <w:tc>
          <w:tcPr>
            <w:tcW w:w="1227" w:type="dxa"/>
          </w:tcPr>
          <w:p w14:paraId="0F6B38CB" w14:textId="77777777" w:rsidR="001B6F92" w:rsidRPr="0009153D" w:rsidRDefault="001B6F92" w:rsidP="00E42406">
            <w:pPr>
              <w:spacing w:after="120"/>
              <w:cnfStyle w:val="000000000000" w:firstRow="0" w:lastRow="0" w:firstColumn="0" w:lastColumn="0" w:oddVBand="0" w:evenVBand="0" w:oddHBand="0" w:evenHBand="0" w:firstRowFirstColumn="0" w:firstRowLastColumn="0" w:lastRowFirstColumn="0" w:lastRowLastColumn="0"/>
            </w:pPr>
            <w:r w:rsidRPr="0009153D">
              <w:t>25.00</w:t>
            </w:r>
          </w:p>
        </w:tc>
        <w:tc>
          <w:tcPr>
            <w:tcW w:w="1224" w:type="dxa"/>
          </w:tcPr>
          <w:p w14:paraId="1EE527B8" w14:textId="297CB71C" w:rsidR="001B6F92" w:rsidRPr="00C246D6" w:rsidRDefault="00E359B9" w:rsidP="00E42406">
            <w:pPr>
              <w:spacing w:after="120"/>
              <w:cnfStyle w:val="000000000000" w:firstRow="0" w:lastRow="0" w:firstColumn="0" w:lastColumn="0" w:oddVBand="0" w:evenVBand="0" w:oddHBand="0" w:evenHBand="0" w:firstRowFirstColumn="0" w:firstRowLastColumn="0" w:lastRowFirstColumn="0" w:lastRowLastColumn="0"/>
              <w:rPr>
                <w:color w:val="FF0000"/>
              </w:rPr>
            </w:pPr>
            <w:r w:rsidRPr="00C246D6">
              <w:rPr>
                <w:color w:val="FF0000"/>
              </w:rPr>
              <w:fldChar w:fldCharType="begin"/>
            </w:r>
            <w:r w:rsidRPr="00C246D6">
              <w:rPr>
                <w:color w:val="FF0000"/>
              </w:rPr>
              <w:instrText xml:space="preserve"> =C9-(0.4*C9) \# "#,##0.00" </w:instrText>
            </w:r>
            <w:r w:rsidRPr="00C246D6">
              <w:rPr>
                <w:color w:val="FF0000"/>
              </w:rPr>
              <w:fldChar w:fldCharType="separate"/>
            </w:r>
            <w:r w:rsidR="00F8471C">
              <w:rPr>
                <w:noProof/>
                <w:color w:val="FF0000"/>
              </w:rPr>
              <w:t xml:space="preserve">  15.00</w:t>
            </w:r>
            <w:r w:rsidRPr="00C246D6">
              <w:rPr>
                <w:color w:val="FF0000"/>
              </w:rPr>
              <w:fldChar w:fldCharType="end"/>
            </w:r>
          </w:p>
        </w:tc>
      </w:tr>
      <w:tr w:rsidR="001B6F92" w:rsidRPr="0009153D" w14:paraId="30D8FE2B" w14:textId="77777777" w:rsidTr="00C246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tcPr>
          <w:p w14:paraId="1EA9FC2C" w14:textId="77777777" w:rsidR="001B6F92" w:rsidRPr="0009153D" w:rsidRDefault="001B6F92" w:rsidP="00E42406">
            <w:pPr>
              <w:spacing w:after="120"/>
            </w:pPr>
          </w:p>
        </w:tc>
        <w:tc>
          <w:tcPr>
            <w:tcW w:w="2880" w:type="dxa"/>
          </w:tcPr>
          <w:p w14:paraId="7C7EC0D4" w14:textId="3CF85A38" w:rsidR="001B6F92" w:rsidRPr="0009153D" w:rsidRDefault="001B6F92" w:rsidP="00E42406">
            <w:pPr>
              <w:spacing w:after="120"/>
              <w:cnfStyle w:val="000000100000" w:firstRow="0" w:lastRow="0" w:firstColumn="0" w:lastColumn="0" w:oddVBand="0" w:evenVBand="0" w:oddHBand="1" w:evenHBand="0" w:firstRowFirstColumn="0" w:firstRowLastColumn="0" w:lastRowFirstColumn="0" w:lastRowLastColumn="0"/>
            </w:pPr>
            <w:r w:rsidRPr="0009153D">
              <w:t>Edward M. Kennedy Institute for the United States Senate</w:t>
            </w:r>
          </w:p>
        </w:tc>
        <w:tc>
          <w:tcPr>
            <w:tcW w:w="1227" w:type="dxa"/>
          </w:tcPr>
          <w:p w14:paraId="5D2F6A57" w14:textId="77777777" w:rsidR="001B6F92" w:rsidRPr="0009153D" w:rsidRDefault="001B6F92" w:rsidP="00E42406">
            <w:pPr>
              <w:spacing w:after="120"/>
              <w:cnfStyle w:val="000000100000" w:firstRow="0" w:lastRow="0" w:firstColumn="0" w:lastColumn="0" w:oddVBand="0" w:evenVBand="0" w:oddHBand="1" w:evenHBand="0" w:firstRowFirstColumn="0" w:firstRowLastColumn="0" w:lastRowFirstColumn="0" w:lastRowLastColumn="0"/>
            </w:pPr>
            <w:r w:rsidRPr="0009153D">
              <w:t>16.00</w:t>
            </w:r>
          </w:p>
        </w:tc>
        <w:tc>
          <w:tcPr>
            <w:tcW w:w="1224" w:type="dxa"/>
          </w:tcPr>
          <w:p w14:paraId="25B877CF" w14:textId="270921CA" w:rsidR="001B6F92" w:rsidRPr="00C246D6" w:rsidRDefault="00E359B9" w:rsidP="00E42406">
            <w:pPr>
              <w:spacing w:after="120"/>
              <w:cnfStyle w:val="000000100000" w:firstRow="0" w:lastRow="0" w:firstColumn="0" w:lastColumn="0" w:oddVBand="0" w:evenVBand="0" w:oddHBand="1" w:evenHBand="0" w:firstRowFirstColumn="0" w:firstRowLastColumn="0" w:lastRowFirstColumn="0" w:lastRowLastColumn="0"/>
              <w:rPr>
                <w:color w:val="FF0000"/>
              </w:rPr>
            </w:pPr>
            <w:r w:rsidRPr="00C246D6">
              <w:rPr>
                <w:color w:val="FF0000"/>
              </w:rPr>
              <w:fldChar w:fldCharType="begin"/>
            </w:r>
            <w:r w:rsidRPr="00C246D6">
              <w:rPr>
                <w:color w:val="FF0000"/>
              </w:rPr>
              <w:instrText xml:space="preserve"> =C10-(0.4*C10) \# "#,##0.00" </w:instrText>
            </w:r>
            <w:r w:rsidRPr="00C246D6">
              <w:rPr>
                <w:color w:val="FF0000"/>
              </w:rPr>
              <w:fldChar w:fldCharType="separate"/>
            </w:r>
            <w:r w:rsidR="00F8471C">
              <w:rPr>
                <w:noProof/>
                <w:color w:val="FF0000"/>
              </w:rPr>
              <w:t xml:space="preserve">   9.60</w:t>
            </w:r>
            <w:r w:rsidRPr="00C246D6">
              <w:rPr>
                <w:color w:val="FF0000"/>
              </w:rPr>
              <w:fldChar w:fldCharType="end"/>
            </w:r>
          </w:p>
        </w:tc>
      </w:tr>
    </w:tbl>
    <w:p w14:paraId="04743457" w14:textId="4AFFEFFC" w:rsidR="00DC5BB6" w:rsidRPr="006A4082" w:rsidRDefault="006A4082" w:rsidP="00145EC4">
      <w:pPr>
        <w:pStyle w:val="NormalWeb"/>
        <w:spacing w:before="104" w:beforeAutospacing="0" w:after="120" w:afterAutospacing="0" w:line="334" w:lineRule="atLeast"/>
        <w:rPr>
          <w:rFonts w:ascii="Tw Cen MT" w:hAnsi="Tw Cen MT"/>
          <w:sz w:val="44"/>
          <w:szCs w:val="44"/>
        </w:rPr>
      </w:pPr>
      <w:r w:rsidRPr="006A4082">
        <w:rPr>
          <w:rFonts w:ascii="Tw Cen MT" w:hAnsi="Tw Cen MT"/>
          <w:sz w:val="44"/>
          <w:szCs w:val="44"/>
        </w:rPr>
        <w:t xml:space="preserve">Sponsored by: </w:t>
      </w:r>
      <w:r w:rsidR="00E42406">
        <w:rPr>
          <w:rFonts w:ascii="Tw Cen MT" w:hAnsi="Tw Cen MT"/>
          <w:sz w:val="44"/>
          <w:szCs w:val="44"/>
        </w:rPr>
        <w:fldChar w:fldCharType="begin"/>
      </w:r>
      <w:r w:rsidR="00E42406">
        <w:rPr>
          <w:rFonts w:ascii="Tw Cen MT" w:hAnsi="Tw Cen MT"/>
          <w:sz w:val="44"/>
          <w:szCs w:val="44"/>
        </w:rPr>
        <w:instrText xml:space="preserve"> MERGEFIELD Sponsor </w:instrText>
      </w:r>
      <w:r w:rsidR="00E42406">
        <w:rPr>
          <w:rFonts w:ascii="Tw Cen MT" w:hAnsi="Tw Cen MT"/>
          <w:sz w:val="44"/>
          <w:szCs w:val="44"/>
        </w:rPr>
        <w:fldChar w:fldCharType="separate"/>
      </w:r>
      <w:r w:rsidR="00F8471C" w:rsidRPr="00E45228">
        <w:rPr>
          <w:rFonts w:ascii="Tw Cen MT" w:hAnsi="Tw Cen MT"/>
          <w:noProof/>
          <w:sz w:val="44"/>
          <w:szCs w:val="44"/>
        </w:rPr>
        <w:t>Boston Historical Society</w:t>
      </w:r>
      <w:r w:rsidR="00E42406">
        <w:rPr>
          <w:rFonts w:ascii="Tw Cen MT" w:hAnsi="Tw Cen MT"/>
          <w:sz w:val="44"/>
          <w:szCs w:val="44"/>
        </w:rPr>
        <w:fldChar w:fldCharType="end"/>
      </w:r>
      <w:bookmarkStart w:id="0" w:name="_GoBack"/>
      <w:bookmarkEnd w:id="0"/>
    </w:p>
    <w:sectPr w:rsidR="00DC5BB6" w:rsidRPr="006A40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e:recipientData>
    <wne:active wne:val="1"/>
    <wne:hash wne:val="1215003521"/>
  </wne:recipientData>
  <wne:recipientData>
    <wne:active wne:val="1"/>
    <wne:hash wne:val="-1277993439"/>
  </wne:recipientData>
  <wne:recipientData>
    <wne:active wne:val="1"/>
    <wne:hash wne:val="-1802409604"/>
  </wne:recipientData>
  <wne:recipientData>
    <wne:active wne:val="1"/>
    <wne:hash wne:val="154401436"/>
  </wne:recipientData>
  <wne:recipientData>
    <wne:active wne:val="1"/>
    <wne:hash wne:val="252003726"/>
  </wne:recipientData>
  <wne:recipientData>
    <wne:active wne:val="1"/>
    <wne:hash wne:val="1363213034"/>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mailMerge>
    <w:mainDocumentType w:val="formLetters"/>
    <w:linkToQuery/>
    <w:dataType w:val="native"/>
    <w:connectString w:val="Provider=Microsoft.ACE.OLEDB.12.0;User ID=Admin;Data Source=C:\Users\lynnh\Documents\w03c1Sponsor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heet1$`  ORDER BY `Sponsor` ASC "/>
    <w:dataSource r:id="rId1"/>
    <w:viewMergedData/>
    <w:odso>
      <w:udl w:val="Provider=Microsoft.ACE.OLEDB.12.0;User ID=Admin;Data Source=C:\Users\lynnh\Documents\w03c1Sponsor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heet1$"/>
      <w:src r:id="rId2"/>
      <w:colDelim w:val="9"/>
      <w:type w:val="database"/>
      <w:fHdr/>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type w:val="dbColumn"/>
        <w:name w:val="Address"/>
        <w:mappedName w:val="Address 1"/>
        <w:column w:val="1"/>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recipientData r:id="rId3"/>
    </w:odso>
  </w:mailMerg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445"/>
    <w:rsid w:val="0009153D"/>
    <w:rsid w:val="00145EC4"/>
    <w:rsid w:val="001B6F92"/>
    <w:rsid w:val="00206468"/>
    <w:rsid w:val="002C4C4B"/>
    <w:rsid w:val="00441E9F"/>
    <w:rsid w:val="00640445"/>
    <w:rsid w:val="006A4082"/>
    <w:rsid w:val="008F5A64"/>
    <w:rsid w:val="008F5E36"/>
    <w:rsid w:val="009E461D"/>
    <w:rsid w:val="00BF2C63"/>
    <w:rsid w:val="00C246D6"/>
    <w:rsid w:val="00DC5BB6"/>
    <w:rsid w:val="00E359B9"/>
    <w:rsid w:val="00E42406"/>
    <w:rsid w:val="00F8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9DE1E"/>
  <w15:chartTrackingRefBased/>
  <w15:docId w15:val="{636253EC-6612-4B39-98DA-06005DF8F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04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F2C63"/>
    <w:pPr>
      <w:spacing w:after="0" w:line="48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BF2C63"/>
    <w:rPr>
      <w:rFonts w:ascii="Times New Roman" w:hAnsi="Times New Roman"/>
      <w:sz w:val="20"/>
      <w:szCs w:val="20"/>
    </w:rPr>
  </w:style>
  <w:style w:type="character" w:styleId="Hyperlink">
    <w:name w:val="Hyperlink"/>
    <w:basedOn w:val="DefaultParagraphFont"/>
    <w:uiPriority w:val="99"/>
    <w:semiHidden/>
    <w:unhideWhenUsed/>
    <w:rsid w:val="00640445"/>
    <w:rPr>
      <w:color w:val="0000FF"/>
      <w:u w:val="single"/>
    </w:rPr>
  </w:style>
  <w:style w:type="paragraph" w:styleId="NormalWeb">
    <w:name w:val="Normal (Web)"/>
    <w:basedOn w:val="Normal"/>
    <w:uiPriority w:val="99"/>
    <w:unhideWhenUsed/>
    <w:rsid w:val="0064044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441E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441E9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1">
    <w:name w:val="List Table 4 Accent 1"/>
    <w:basedOn w:val="TableNormal"/>
    <w:uiPriority w:val="49"/>
    <w:rsid w:val="00C246D6"/>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lynnh\Documents\w03c1Sponsors.xlsx" TargetMode="External"/><Relationship Id="rId1" Type="http://schemas.openxmlformats.org/officeDocument/2006/relationships/mailMergeSource" Target="file:///C:\Users\lynnh\Documents\w03c1Sponsors.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2</cp:revision>
  <dcterms:created xsi:type="dcterms:W3CDTF">2018-10-02T00:52:00Z</dcterms:created>
  <dcterms:modified xsi:type="dcterms:W3CDTF">2018-10-02T00:52:00Z</dcterms:modified>
</cp:coreProperties>
</file>