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861F03" w14:textId="58F3A6E5" w:rsidR="00206468" w:rsidRDefault="005A0B80">
      <w:r>
        <w:rPr>
          <w:noProof/>
        </w:rPr>
        <w:drawing>
          <wp:anchor distT="0" distB="0" distL="114300" distR="114300" simplePos="0" relativeHeight="251661312" behindDoc="0" locked="0" layoutInCell="1" allowOverlap="1" wp14:anchorId="40D5CE33" wp14:editId="71FA1BC1">
            <wp:simplePos x="0" y="0"/>
            <wp:positionH relativeFrom="column">
              <wp:posOffset>2201545</wp:posOffset>
            </wp:positionH>
            <wp:positionV relativeFrom="paragraph">
              <wp:posOffset>-544</wp:posOffset>
            </wp:positionV>
            <wp:extent cx="4114800" cy="2743200"/>
            <wp:effectExtent l="0" t="0" r="0" b="0"/>
            <wp:wrapSquare wrapText="bothSides"/>
            <wp:docPr id="7" name="Picture 7" descr="A house with trees in th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hutterstock_46618924.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4114800" cy="2743200"/>
                    </a:xfrm>
                    <a:prstGeom prst="rect">
                      <a:avLst/>
                    </a:prstGeom>
                    <a:ln>
                      <a:noFill/>
                    </a:ln>
                    <a:effectLst>
                      <a:softEdge rad="112500"/>
                    </a:effectLst>
                  </pic:spPr>
                </pic:pic>
              </a:graphicData>
            </a:graphic>
          </wp:anchor>
        </w:drawing>
      </w:r>
      <w:r w:rsidR="0081193F">
        <w:rPr>
          <w:noProof/>
        </w:rPr>
        <mc:AlternateContent>
          <mc:Choice Requires="wpg">
            <w:drawing>
              <wp:anchor distT="0" distB="0" distL="114300" distR="114300" simplePos="0" relativeHeight="251660288" behindDoc="0" locked="0" layoutInCell="1" allowOverlap="1" wp14:anchorId="29F5574B" wp14:editId="5B9AA705">
                <wp:simplePos x="0" y="0"/>
                <wp:positionH relativeFrom="column">
                  <wp:posOffset>266700</wp:posOffset>
                </wp:positionH>
                <wp:positionV relativeFrom="paragraph">
                  <wp:posOffset>-47625</wp:posOffset>
                </wp:positionV>
                <wp:extent cx="1066800" cy="1066800"/>
                <wp:effectExtent l="19050" t="19050" r="19050" b="38100"/>
                <wp:wrapNone/>
                <wp:docPr id="6" name="Group 6"/>
                <wp:cNvGraphicFramePr/>
                <a:graphic xmlns:a="http://schemas.openxmlformats.org/drawingml/2006/main">
                  <a:graphicData uri="http://schemas.microsoft.com/office/word/2010/wordprocessingGroup">
                    <wpg:wgp>
                      <wpg:cNvGrpSpPr/>
                      <wpg:grpSpPr>
                        <a:xfrm>
                          <a:off x="0" y="0"/>
                          <a:ext cx="1066800" cy="1066800"/>
                          <a:chOff x="0" y="0"/>
                          <a:chExt cx="1066800" cy="1066800"/>
                        </a:xfrm>
                      </wpg:grpSpPr>
                      <wps:wsp>
                        <wps:cNvPr id="5" name="Star: 7 Points 5"/>
                        <wps:cNvSpPr/>
                        <wps:spPr>
                          <a:xfrm>
                            <a:off x="152400" y="152400"/>
                            <a:ext cx="914400" cy="914400"/>
                          </a:xfrm>
                          <a:prstGeom prst="star7">
                            <a:avLst/>
                          </a:prstGeom>
                          <a:solidFill>
                            <a:schemeClr val="accent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A59051D" w14:textId="4AA5DC93" w:rsidR="0081193F" w:rsidRPr="0081193F" w:rsidRDefault="0081193F" w:rsidP="0081193F">
                              <w:pPr>
                                <w:spacing w:after="0"/>
                                <w:jc w:val="cente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Star: 7 Points 4"/>
                        <wps:cNvSpPr/>
                        <wps:spPr>
                          <a:xfrm>
                            <a:off x="0" y="0"/>
                            <a:ext cx="914400" cy="914400"/>
                          </a:xfrm>
                          <a:prstGeom prst="star7">
                            <a:avLst/>
                          </a:prstGeom>
                          <a:solidFill>
                            <a:schemeClr val="accent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ACBE9B5" w14:textId="74E05235" w:rsidR="0081193F" w:rsidRPr="0081193F" w:rsidRDefault="0081193F" w:rsidP="0081193F">
                              <w:pPr>
                                <w:spacing w:after="0"/>
                                <w:jc w:val="center"/>
                                <w:rPr>
                                  <w:b/>
                                </w:rPr>
                              </w:pPr>
                              <w:r w:rsidRPr="0081193F">
                                <w:rPr>
                                  <w:b/>
                                </w:rPr>
                                <w:t>TA</w:t>
                              </w:r>
                            </w:p>
                            <w:p w14:paraId="5CBEB83C" w14:textId="19933F5A" w:rsidR="0081193F" w:rsidRPr="0081193F" w:rsidRDefault="0081193F" w:rsidP="0081193F">
                              <w:pPr>
                                <w:spacing w:after="0"/>
                                <w:jc w:val="center"/>
                                <w:rPr>
                                  <w:b/>
                                </w:rPr>
                              </w:pPr>
                              <w:r w:rsidRPr="0081193F">
                                <w:rPr>
                                  <w:b/>
                                </w:rPr>
                                <w:t>Star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9F5574B" id="Group 6" o:spid="_x0000_s1026" style="position:absolute;margin-left:21pt;margin-top:-3.75pt;width:84pt;height:84pt;z-index:251660288" coordsize="10668,10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">
                <v:shape id="Star: 7 Points 5" o:spid="_x0000_s1027" style="position:absolute;left:1524;top:1524;width:9144;height:9144;visibility:visible;mso-wrap-style:square;v-text-anchor:middle" coordsize="914400,9144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" adj="-11796480,,5400" path="m-2,588057l140807,406949,90554,181109r225839,l457200,,598007,181109r225839,l773593,406949,914402,588057,710927,688565,660672,914405,457200,813896,253728,914405,203473,688565,-2,588057xe" fillcolor="#f4b083 [1941]" strokecolor="#1f3763 [1604]" strokeweight="1pt">
                  <v:stroke joinstyle="miter"/>
                  <v:formulas/>
                  <v:path arrowok="t" o:connecttype="custom" o:connectlocs="-2,588057;140807,406949;90554,181109;316393,181109;457200,0;598007,181109;823846,181109;773593,406949;914402,588057;710927,688565;660672,914405;457200,813896;253728,914405;203473,688565;-2,588057" o:connectangles="0,0,0,0,0,0,0,0,0,0,0,0,0,0,0" textboxrect="0,0,914400,914400"/>
                  <v:textbox>
                    <w:txbxContent>
                      <w:p w14:paraId="0A59051D" w14:textId="4AA5DC93" w:rsidR="0081193F" w:rsidRPr="0081193F" w:rsidRDefault="0081193F" w:rsidP="0081193F">
                        <w:pPr>
                          <w:spacing w:after="0"/>
                          <w:jc w:val="center"/>
                          <w:rPr>
                            <w:b/>
                          </w:rPr>
                        </w:pPr>
                      </w:p>
                    </w:txbxContent>
                  </v:textbox>
                </v:shape>
                <v:shape id="Star: 7 Points 4" o:spid="_x0000_s1028" style="position:absolute;width:9144;height:9144;visibility:visible;mso-wrap-style:square;v-text-anchor:middle" coordsize="914400,9144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" adj="-11796480,,5400" path="m-2,588057l140807,406949,90554,181109r225839,l457200,,598007,181109r225839,l773593,406949,914402,588057,710927,688565,660672,914405,457200,813896,253728,914405,203473,688565,-2,588057xe" fillcolor="#f4b083 [1941]" strokecolor="#1f3763 [1604]" strokeweight="1pt">
                  <v:stroke joinstyle="miter"/>
                  <v:formulas/>
                  <v:path arrowok="t" o:connecttype="custom" o:connectlocs="-2,588057;140807,406949;90554,181109;316393,181109;457200,0;598007,181109;823846,181109;773593,406949;914402,588057;710927,688565;660672,914405;457200,813896;253728,914405;203473,688565;-2,588057" o:connectangles="0,0,0,0,0,0,0,0,0,0,0,0,0,0,0" textboxrect="0,0,914400,914400"/>
                  <v:textbox>
                    <w:txbxContent>
                      <w:p w14:paraId="3ACBE9B5" w14:textId="74E05235" w:rsidR="0081193F" w:rsidRPr="0081193F" w:rsidRDefault="0081193F" w:rsidP="0081193F">
                        <w:pPr>
                          <w:spacing w:after="0"/>
                          <w:jc w:val="center"/>
                          <w:rPr>
                            <w:b/>
                          </w:rPr>
                        </w:pPr>
                        <w:r w:rsidRPr="0081193F">
                          <w:rPr>
                            <w:b/>
                          </w:rPr>
                          <w:t>TA</w:t>
                        </w:r>
                      </w:p>
                      <w:p w14:paraId="5CBEB83C" w14:textId="19933F5A" w:rsidR="0081193F" w:rsidRPr="0081193F" w:rsidRDefault="0081193F" w:rsidP="0081193F">
                        <w:pPr>
                          <w:spacing w:after="0"/>
                          <w:jc w:val="center"/>
                          <w:rPr>
                            <w:b/>
                          </w:rPr>
                        </w:pPr>
                        <w:r w:rsidRPr="0081193F">
                          <w:rPr>
                            <w:b/>
                          </w:rPr>
                          <w:t>Star</w:t>
                        </w:r>
                      </w:p>
                    </w:txbxContent>
                  </v:textbox>
                </v:shape>
              </v:group>
            </w:pict>
          </mc:Fallback>
        </mc:AlternateContent>
      </w:r>
      <w:r w:rsidR="00AC7E4C">
        <w:rPr>
          <w:noProof/>
        </w:rPr>
        <mc:AlternateContent>
          <mc:Choice Requires="wps">
            <w:drawing>
              <wp:anchor distT="0" distB="0" distL="114300" distR="114300" simplePos="0" relativeHeight="251662336" behindDoc="0" locked="0" layoutInCell="1" allowOverlap="1" wp14:anchorId="7252A5EC" wp14:editId="777988E6">
                <wp:simplePos x="0" y="0"/>
                <wp:positionH relativeFrom="column">
                  <wp:posOffset>866775</wp:posOffset>
                </wp:positionH>
                <wp:positionV relativeFrom="paragraph">
                  <wp:posOffset>-676275</wp:posOffset>
                </wp:positionV>
                <wp:extent cx="4114800" cy="3200400"/>
                <wp:effectExtent l="0" t="0" r="0" b="0"/>
                <wp:wrapNone/>
                <wp:docPr id="2" name="Text Box 2"/>
                <wp:cNvGraphicFramePr/>
                <a:graphic xmlns:a="http://schemas.openxmlformats.org/drawingml/2006/main">
                  <a:graphicData uri="http://schemas.microsoft.com/office/word/2010/wordprocessingShape">
                    <wps:wsp>
                      <wps:cNvSpPr txBox="1"/>
                      <wps:spPr>
                        <a:xfrm>
                          <a:off x="0" y="0"/>
                          <a:ext cx="4114800" cy="3200400"/>
                        </a:xfrm>
                        <a:prstGeom prst="rect">
                          <a:avLst/>
                        </a:prstGeom>
                        <a:noFill/>
                        <a:ln w="6350">
                          <a:noFill/>
                        </a:ln>
                      </wps:spPr>
                      <wps:txbx>
                        <w:txbxContent>
                          <w:p w14:paraId="1D5C5A52" w14:textId="2E655646" w:rsidR="00AC7E4C" w:rsidRPr="00AC7E4C" w:rsidRDefault="00AC7E4C" w:rsidP="00AC7E4C">
                            <w:pPr>
                              <w:spacing w:after="0"/>
                              <w:ind w:firstLine="720"/>
                              <w:rPr>
                                <w:rFonts w:ascii="Times New Roman" w:hAnsi="Times New Roman" w:cs="Times New Roman"/>
                                <w:color w:val="833C0B" w:themeColor="accent2" w:themeShade="80"/>
                                <w:sz w:val="180"/>
                                <w:szCs w:val="180"/>
                              </w:rPr>
                            </w:pPr>
                            <w:r w:rsidRPr="00AC7E4C">
                              <w:rPr>
                                <w:rFonts w:ascii="Times New Roman" w:hAnsi="Times New Roman" w:cs="Times New Roman"/>
                                <w:color w:val="833C0B" w:themeColor="accent2" w:themeShade="80"/>
                                <w:sz w:val="180"/>
                                <w:szCs w:val="180"/>
                              </w:rPr>
                              <w:t>lake</w:t>
                            </w:r>
                          </w:p>
                          <w:p w14:paraId="3BF46F7A" w14:textId="09032AA1" w:rsidR="00AC7E4C" w:rsidRPr="00AC7E4C" w:rsidRDefault="00AC7E4C" w:rsidP="00AC7E4C">
                            <w:pPr>
                              <w:spacing w:after="0"/>
                              <w:rPr>
                                <w:rFonts w:ascii="Times New Roman" w:hAnsi="Times New Roman" w:cs="Times New Roman"/>
                                <w:sz w:val="180"/>
                                <w:szCs w:val="180"/>
                              </w:rPr>
                            </w:pPr>
                            <w:r w:rsidRPr="00AC7E4C">
                              <w:rPr>
                                <w:rFonts w:ascii="Times New Roman" w:hAnsi="Times New Roman" w:cs="Times New Roman"/>
                                <w:sz w:val="180"/>
                                <w:szCs w:val="180"/>
                              </w:rPr>
                              <w:t>days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52A5EC" id="_x0000_t202" coordsize="21600,21600" o:spt="202" path="m,l,21600r21600,l21600,xe">
                <v:stroke joinstyle="miter"/>
                <v:path gradientshapeok="t" o:connecttype="rect"/>
              </v:shapetype>
              <v:shape id="Text Box 2" o:spid="_x0000_s1029" type="#_x0000_t202" style="position:absolute;margin-left:68.25pt;margin-top:-53.25pt;width:324pt;height:25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" filled="f" stroked="f" strokeweight=".5pt">
                <v:textbox>
                  <w:txbxContent>
                    <w:p w14:paraId="1D5C5A52" w14:textId="2E655646" w:rsidR="00AC7E4C" w:rsidRPr="00AC7E4C" w:rsidRDefault="00AC7E4C" w:rsidP="00AC7E4C">
                      <w:pPr>
                        <w:spacing w:after="0"/>
                        <w:ind w:firstLine="720"/>
                        <w:rPr>
                          <w:rFonts w:ascii="Times New Roman" w:hAnsi="Times New Roman" w:cs="Times New Roman"/>
                          <w:color w:val="833C0B" w:themeColor="accent2" w:themeShade="80"/>
                          <w:sz w:val="180"/>
                          <w:szCs w:val="180"/>
                        </w:rPr>
                      </w:pPr>
                      <w:r w:rsidRPr="00AC7E4C">
                        <w:rPr>
                          <w:rFonts w:ascii="Times New Roman" w:hAnsi="Times New Roman" w:cs="Times New Roman"/>
                          <w:color w:val="833C0B" w:themeColor="accent2" w:themeShade="80"/>
                          <w:sz w:val="180"/>
                          <w:szCs w:val="180"/>
                        </w:rPr>
                        <w:t>lake</w:t>
                      </w:r>
                    </w:p>
                    <w:p w14:paraId="3BF46F7A" w14:textId="09032AA1" w:rsidR="00AC7E4C" w:rsidRPr="00AC7E4C" w:rsidRDefault="00AC7E4C" w:rsidP="00AC7E4C">
                      <w:pPr>
                        <w:spacing w:after="0"/>
                        <w:rPr>
                          <w:rFonts w:ascii="Times New Roman" w:hAnsi="Times New Roman" w:cs="Times New Roman"/>
                          <w:sz w:val="180"/>
                          <w:szCs w:val="180"/>
                        </w:rPr>
                      </w:pPr>
                      <w:r w:rsidRPr="00AC7E4C">
                        <w:rPr>
                          <w:rFonts w:ascii="Times New Roman" w:hAnsi="Times New Roman" w:cs="Times New Roman"/>
                          <w:sz w:val="180"/>
                          <w:szCs w:val="180"/>
                        </w:rPr>
                        <w:t>days</w:t>
                      </w:r>
                    </w:p>
                  </w:txbxContent>
                </v:textbox>
              </v:shape>
            </w:pict>
          </mc:Fallback>
        </mc:AlternateContent>
      </w:r>
    </w:p>
    <w:p w14:paraId="316D93EE" w14:textId="4E0961A4" w:rsidR="00E973CB" w:rsidRDefault="00E973CB"/>
    <w:p w14:paraId="0D2B2553" w14:textId="77777777" w:rsidR="00E973CB" w:rsidRDefault="00E973CB"/>
    <w:p w14:paraId="12517515" w14:textId="5A056112" w:rsidR="006D4DB3" w:rsidRDefault="006D4DB3"/>
    <w:p w14:paraId="1B69E375" w14:textId="4847B2E8" w:rsidR="006D4DB3" w:rsidRDefault="006D4DB3"/>
    <w:p w14:paraId="01A738FD" w14:textId="0741F910" w:rsidR="006D4DB3" w:rsidRDefault="006D4DB3"/>
    <w:p w14:paraId="08FC824E" w14:textId="5A1F9EBF" w:rsidR="006D4DB3" w:rsidRDefault="006D4DB3"/>
    <w:p w14:paraId="0DEDD5BD" w14:textId="77777777" w:rsidR="00AC7E4C" w:rsidRDefault="006D4DB3" w:rsidP="00204EDA">
      <w:pPr>
        <w:spacing w:line="360" w:lineRule="auto"/>
        <w:rPr>
          <w:rFonts w:ascii="Arial" w:hAnsi="Arial" w:cs="Arial"/>
        </w:rPr>
        <w:sectPr w:rsidR="00AC7E4C" w:rsidSect="0081193F">
          <w:pgSz w:w="12240" w:h="15840"/>
          <w:pgMar w:top="1440" w:right="1440" w:bottom="1440" w:left="1440" w:header="720" w:footer="720" w:gutter="0"/>
          <w:pgBorders w:offsetFrom="page">
            <w:top w:val="single" w:sz="24" w:space="24" w:color="833C0B" w:themeColor="accent2" w:themeShade="80" w:shadow="1"/>
            <w:left w:val="single" w:sz="24" w:space="24" w:color="833C0B" w:themeColor="accent2" w:themeShade="80" w:shadow="1"/>
            <w:bottom w:val="single" w:sz="24" w:space="24" w:color="833C0B" w:themeColor="accent2" w:themeShade="80" w:shadow="1"/>
            <w:right w:val="single" w:sz="24" w:space="24" w:color="833C0B" w:themeColor="accent2" w:themeShade="80" w:shadow="1"/>
          </w:pgBorders>
          <w:cols w:space="720"/>
          <w:docGrid w:linePitch="360"/>
        </w:sectPr>
      </w:pPr>
      <w:r w:rsidRPr="00267513">
        <w:rPr>
          <w:rFonts w:ascii="Arial" w:hAnsi="Arial" w:cs="Arial"/>
        </w:rPr>
        <w:t>If you’re looking for relaxation and family fun at the lake, considering these factors as you plan will help you find the best deals and the right lake for your family.</w:t>
      </w:r>
    </w:p>
    <w:p w14:paraId="210D2694" w14:textId="77777777" w:rsidR="00AC7E4C" w:rsidRDefault="00AC7E4C" w:rsidP="00D427C0">
      <w:pPr>
        <w:spacing w:after="0" w:line="240" w:lineRule="auto"/>
        <w:rPr>
          <w:rFonts w:ascii="Times New Roman" w:hAnsi="Times New Roman" w:cs="Times New Roman"/>
          <w:color w:val="ED7D31" w:themeColor="accent2"/>
          <w:sz w:val="36"/>
          <w:szCs w:val="36"/>
        </w:rPr>
      </w:pPr>
      <w:r w:rsidRPr="00267513">
        <w:rPr>
          <w:rFonts w:ascii="Times New Roman" w:hAnsi="Times New Roman" w:cs="Times New Roman"/>
          <w:i/>
          <w:sz w:val="36"/>
          <w:szCs w:val="36"/>
        </w:rPr>
        <w:t xml:space="preserve">Where </w:t>
      </w:r>
      <w:r w:rsidRPr="00267513">
        <w:rPr>
          <w:rFonts w:ascii="Times New Roman" w:hAnsi="Times New Roman" w:cs="Times New Roman"/>
          <w:color w:val="ED7D31" w:themeColor="accent2"/>
          <w:sz w:val="36"/>
          <w:szCs w:val="36"/>
        </w:rPr>
        <w:t>to go</w:t>
      </w:r>
    </w:p>
    <w:p w14:paraId="108DD23C" w14:textId="77777777" w:rsidR="00AC7E4C" w:rsidRPr="0081193F" w:rsidRDefault="00AC7E4C" w:rsidP="00D427C0">
      <w:pPr>
        <w:spacing w:line="240" w:lineRule="auto"/>
        <w:rPr>
          <w:rFonts w:ascii="Times New Roman" w:hAnsi="Times New Roman" w:cs="Times New Roman"/>
          <w:b/>
          <w:sz w:val="20"/>
          <w:szCs w:val="20"/>
        </w:rPr>
      </w:pPr>
      <w:r w:rsidRPr="0081193F">
        <w:rPr>
          <w:rFonts w:ascii="Times New Roman" w:hAnsi="Times New Roman" w:cs="Times New Roman"/>
          <w:b/>
          <w:sz w:val="20"/>
          <w:szCs w:val="20"/>
        </w:rPr>
        <w:t>FOCUS ON THE OFF-SEASON</w:t>
      </w:r>
    </w:p>
    <w:p w14:paraId="2BC712CD" w14:textId="2D59A29A" w:rsidR="00AC7E4C" w:rsidRDefault="00AC7E4C" w:rsidP="00D427C0">
      <w:pPr>
        <w:spacing w:line="240" w:lineRule="auto"/>
        <w:rPr>
          <w:rFonts w:ascii="Times New Roman" w:hAnsi="Times New Roman" w:cs="Times New Roman"/>
          <w:sz w:val="20"/>
          <w:szCs w:val="20"/>
        </w:rPr>
      </w:pPr>
      <w:r>
        <w:rPr>
          <w:rFonts w:ascii="Times New Roman" w:hAnsi="Times New Roman" w:cs="Times New Roman"/>
          <w:sz w:val="20"/>
          <w:szCs w:val="20"/>
        </w:rPr>
        <w:t xml:space="preserve">Knowing a bit about who vacations in a </w:t>
      </w:r>
      <w:proofErr w:type="gramStart"/>
      <w:r>
        <w:rPr>
          <w:rFonts w:ascii="Times New Roman" w:hAnsi="Times New Roman" w:cs="Times New Roman"/>
          <w:sz w:val="20"/>
          <w:szCs w:val="20"/>
        </w:rPr>
        <w:t>particular area</w:t>
      </w:r>
      <w:proofErr w:type="gramEnd"/>
      <w:r>
        <w:rPr>
          <w:rFonts w:ascii="Times New Roman" w:hAnsi="Times New Roman" w:cs="Times New Roman"/>
          <w:sz w:val="20"/>
          <w:szCs w:val="20"/>
        </w:rPr>
        <w:t xml:space="preserve"> at what time of year helps you get off-season pricing. For example, eastern and </w:t>
      </w:r>
      <w:r w:rsidR="0081193F">
        <w:rPr>
          <w:rFonts w:ascii="Times New Roman" w:hAnsi="Times New Roman" w:cs="Times New Roman"/>
          <w:sz w:val="20"/>
          <w:szCs w:val="20"/>
        </w:rPr>
        <w:t>southern</w:t>
      </w:r>
      <w:r>
        <w:rPr>
          <w:rFonts w:ascii="Times New Roman" w:hAnsi="Times New Roman" w:cs="Times New Roman"/>
          <w:sz w:val="20"/>
          <w:szCs w:val="20"/>
        </w:rPr>
        <w:t xml:space="preserve"> Florida are popular in winter, which means summer travelers will find deals. But that’s not true for the Panhandle, where summer brings higher prices. To cast the widest net for destination ideas, go to state and regional tourism websites.</w:t>
      </w:r>
    </w:p>
    <w:p w14:paraId="0F29157F" w14:textId="77777777" w:rsidR="00AC7E4C" w:rsidRPr="0081193F" w:rsidRDefault="00AC7E4C" w:rsidP="00D427C0">
      <w:pPr>
        <w:spacing w:line="240" w:lineRule="auto"/>
        <w:rPr>
          <w:rFonts w:ascii="Times New Roman" w:hAnsi="Times New Roman" w:cs="Times New Roman"/>
          <w:b/>
          <w:sz w:val="20"/>
          <w:szCs w:val="20"/>
        </w:rPr>
      </w:pPr>
      <w:r w:rsidRPr="0081193F">
        <w:rPr>
          <w:rFonts w:ascii="Times New Roman" w:hAnsi="Times New Roman" w:cs="Times New Roman"/>
          <w:b/>
          <w:sz w:val="20"/>
          <w:szCs w:val="20"/>
        </w:rPr>
        <w:t>WIDEN YOUR SEARCH</w:t>
      </w:r>
    </w:p>
    <w:p w14:paraId="362A6681" w14:textId="72A53896" w:rsidR="00AC7E4C" w:rsidRDefault="00AC7E4C" w:rsidP="00D427C0">
      <w:pPr>
        <w:spacing w:line="240" w:lineRule="auto"/>
        <w:rPr>
          <w:rFonts w:ascii="Times New Roman" w:hAnsi="Times New Roman" w:cs="Times New Roman"/>
          <w:sz w:val="20"/>
          <w:szCs w:val="20"/>
        </w:rPr>
      </w:pPr>
      <w:r>
        <w:rPr>
          <w:rFonts w:ascii="Times New Roman" w:hAnsi="Times New Roman" w:cs="Times New Roman"/>
          <w:sz w:val="20"/>
          <w:szCs w:val="20"/>
        </w:rPr>
        <w:t xml:space="preserve">If you travel a short distance from a popular </w:t>
      </w:r>
      <w:r w:rsidR="0081193F">
        <w:rPr>
          <w:rFonts w:ascii="Times New Roman" w:hAnsi="Times New Roman" w:cs="Times New Roman"/>
          <w:sz w:val="20"/>
          <w:szCs w:val="20"/>
        </w:rPr>
        <w:t>designation</w:t>
      </w:r>
      <w:r>
        <w:rPr>
          <w:rFonts w:ascii="Times New Roman" w:hAnsi="Times New Roman" w:cs="Times New Roman"/>
          <w:sz w:val="20"/>
          <w:szCs w:val="20"/>
        </w:rPr>
        <w:t>, you can often find lower rates at a lesser-known lake.</w:t>
      </w:r>
    </w:p>
    <w:p w14:paraId="13AB33A4" w14:textId="389E330B" w:rsidR="00AC7E4C" w:rsidRPr="00D427C0" w:rsidRDefault="00AC7E4C" w:rsidP="00D427C0">
      <w:r>
        <w:br w:type="column"/>
      </w:r>
      <w:r w:rsidRPr="00AC7E4C">
        <w:rPr>
          <w:rFonts w:ascii="Times New Roman" w:hAnsi="Times New Roman" w:cs="Times New Roman"/>
          <w:i/>
          <w:sz w:val="36"/>
          <w:szCs w:val="36"/>
        </w:rPr>
        <w:t>When</w:t>
      </w:r>
      <w:r w:rsidRPr="00D427C0">
        <w:t xml:space="preserve"> </w:t>
      </w:r>
      <w:r w:rsidRPr="0081193F">
        <w:rPr>
          <w:rFonts w:ascii="Times New Roman" w:hAnsi="Times New Roman" w:cs="Times New Roman"/>
          <w:color w:val="ED7D31" w:themeColor="accent2"/>
          <w:sz w:val="36"/>
          <w:szCs w:val="36"/>
        </w:rPr>
        <w:t>to go</w:t>
      </w:r>
    </w:p>
    <w:p w14:paraId="29E8C6B6" w14:textId="77777777" w:rsidR="00AC7E4C" w:rsidRPr="0081193F" w:rsidRDefault="00AC7E4C" w:rsidP="00D427C0">
      <w:pPr>
        <w:spacing w:line="240" w:lineRule="auto"/>
        <w:rPr>
          <w:rFonts w:ascii="Times New Roman" w:hAnsi="Times New Roman" w:cs="Times New Roman"/>
          <w:b/>
          <w:sz w:val="20"/>
          <w:szCs w:val="20"/>
        </w:rPr>
      </w:pPr>
      <w:r w:rsidRPr="0081193F">
        <w:rPr>
          <w:rFonts w:ascii="Times New Roman" w:hAnsi="Times New Roman" w:cs="Times New Roman"/>
          <w:b/>
          <w:sz w:val="20"/>
          <w:szCs w:val="20"/>
        </w:rPr>
        <w:t>CHECK THE SCHOOL CALENDAR</w:t>
      </w:r>
    </w:p>
    <w:p w14:paraId="621C0D6E" w14:textId="77777777" w:rsidR="00AC7E4C" w:rsidRDefault="00AC7E4C" w:rsidP="00D427C0">
      <w:pPr>
        <w:spacing w:line="240" w:lineRule="auto"/>
        <w:rPr>
          <w:rFonts w:ascii="Times New Roman" w:hAnsi="Times New Roman" w:cs="Times New Roman"/>
          <w:sz w:val="20"/>
          <w:szCs w:val="20"/>
        </w:rPr>
      </w:pPr>
      <w:r>
        <w:rPr>
          <w:rFonts w:ascii="Times New Roman" w:hAnsi="Times New Roman" w:cs="Times New Roman"/>
          <w:sz w:val="20"/>
          <w:szCs w:val="20"/>
        </w:rPr>
        <w:t>When classes are out, rates rise (especially on Memorial Day, the Fourth of July, and Labor Day). When classes are in, rates are lower. In much of the South and Midwest, school lets out in May and goes back into session by mid-August. In the Northeast and Mid-Atlantic states, school doesn’t end until mid-June and starts after Labor Day, so timing is critical if you are headed in that direction.</w:t>
      </w:r>
    </w:p>
    <w:p w14:paraId="693C2294" w14:textId="2A9F3417" w:rsidR="00AC7E4C" w:rsidRPr="00D427C0" w:rsidRDefault="00AC7E4C" w:rsidP="00D427C0">
      <w:r>
        <w:br w:type="column"/>
      </w:r>
      <w:r w:rsidRPr="00AC7E4C">
        <w:rPr>
          <w:rFonts w:ascii="Times New Roman" w:hAnsi="Times New Roman" w:cs="Times New Roman"/>
          <w:i/>
          <w:sz w:val="36"/>
          <w:szCs w:val="36"/>
        </w:rPr>
        <w:t>Where</w:t>
      </w:r>
      <w:r w:rsidRPr="00D427C0">
        <w:t xml:space="preserve"> </w:t>
      </w:r>
      <w:r w:rsidRPr="0081193F">
        <w:rPr>
          <w:rFonts w:ascii="Times New Roman" w:hAnsi="Times New Roman" w:cs="Times New Roman"/>
          <w:color w:val="ED7D31" w:themeColor="accent2"/>
          <w:sz w:val="36"/>
          <w:szCs w:val="36"/>
        </w:rPr>
        <w:t>to stay</w:t>
      </w:r>
    </w:p>
    <w:p w14:paraId="43077E01" w14:textId="77777777" w:rsidR="00AC7E4C" w:rsidRPr="0081193F" w:rsidRDefault="00AC7E4C" w:rsidP="00D427C0">
      <w:pPr>
        <w:spacing w:line="240" w:lineRule="auto"/>
        <w:rPr>
          <w:rFonts w:ascii="Times New Roman" w:hAnsi="Times New Roman" w:cs="Times New Roman"/>
          <w:b/>
          <w:sz w:val="20"/>
          <w:szCs w:val="20"/>
        </w:rPr>
      </w:pPr>
      <w:r w:rsidRPr="0081193F">
        <w:rPr>
          <w:rFonts w:ascii="Times New Roman" w:hAnsi="Times New Roman" w:cs="Times New Roman"/>
          <w:b/>
          <w:sz w:val="20"/>
          <w:szCs w:val="20"/>
        </w:rPr>
        <w:t>WEIGH PRICE VS. AMENITIES</w:t>
      </w:r>
    </w:p>
    <w:p w14:paraId="1179B7F8" w14:textId="28FFAA01" w:rsidR="00AC7E4C" w:rsidRDefault="00AC7E4C" w:rsidP="00D427C0">
      <w:pPr>
        <w:spacing w:line="240" w:lineRule="auto"/>
        <w:rPr>
          <w:rFonts w:ascii="Times New Roman" w:hAnsi="Times New Roman" w:cs="Times New Roman"/>
          <w:sz w:val="20"/>
          <w:szCs w:val="20"/>
        </w:rPr>
      </w:pPr>
      <w:r>
        <w:rPr>
          <w:rFonts w:ascii="Times New Roman" w:hAnsi="Times New Roman" w:cs="Times New Roman"/>
          <w:sz w:val="20"/>
          <w:szCs w:val="20"/>
        </w:rPr>
        <w:t xml:space="preserve">One big difference between a hotel/resort and a lake house is the service. If you don’t think you’ll make good use of comforts like a poolside cabana or on-site activities, renting a condo or house might be a better deal. Consider price, amenities, and service when </w:t>
      </w:r>
      <w:proofErr w:type="gramStart"/>
      <w:r>
        <w:rPr>
          <w:rFonts w:ascii="Times New Roman" w:hAnsi="Times New Roman" w:cs="Times New Roman"/>
          <w:sz w:val="20"/>
          <w:szCs w:val="20"/>
        </w:rPr>
        <w:t>making a decision</w:t>
      </w:r>
      <w:proofErr w:type="gramEnd"/>
      <w:r>
        <w:rPr>
          <w:rFonts w:ascii="Times New Roman" w:hAnsi="Times New Roman" w:cs="Times New Roman"/>
          <w:sz w:val="20"/>
          <w:szCs w:val="20"/>
        </w:rPr>
        <w:t xml:space="preserve"> on a destination.</w:t>
      </w:r>
      <w:bookmarkStart w:id="0" w:name="_GoBack"/>
      <w:bookmarkEnd w:id="0"/>
      <w:r w:rsidR="0081193F">
        <w:rPr>
          <w:rFonts w:ascii="Times New Roman" w:hAnsi="Times New Roman" w:cs="Times New Roman"/>
          <w:noProof/>
          <w:sz w:val="20"/>
          <w:szCs w:val="20"/>
        </w:rPr>
        <w:drawing>
          <wp:inline distT="0" distB="0" distL="0" distR="0" wp14:anchorId="7329BF94" wp14:editId="39850241">
            <wp:extent cx="1645920" cy="457200"/>
            <wp:effectExtent l="38100" t="0" r="4953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14:paraId="05936323" w14:textId="77777777" w:rsidR="00AC7E4C" w:rsidRPr="00267513" w:rsidRDefault="00AC7E4C" w:rsidP="00D427C0">
      <w:pPr>
        <w:spacing w:line="240" w:lineRule="auto"/>
        <w:rPr>
          <w:rFonts w:ascii="Times New Roman" w:hAnsi="Times New Roman" w:cs="Times New Roman"/>
          <w:sz w:val="20"/>
          <w:szCs w:val="20"/>
        </w:rPr>
      </w:pPr>
      <w:r>
        <w:rPr>
          <w:rFonts w:ascii="Times New Roman" w:hAnsi="Times New Roman" w:cs="Times New Roman"/>
          <w:sz w:val="20"/>
          <w:szCs w:val="20"/>
        </w:rPr>
        <w:t>Don’t rely on star ratings. Read lots of reviews to match up the factors important to you with info from reviewers. Remember that older comments (even from a year ago) may not reflect current conditions so call the property to verify details.</w:t>
      </w:r>
    </w:p>
    <w:p w14:paraId="024EF87B" w14:textId="77777777" w:rsidR="00AC7E4C" w:rsidRDefault="00AC7E4C"/>
    <w:p w14:paraId="0A19F49F" w14:textId="62BD297F" w:rsidR="006D4DB3" w:rsidRDefault="006D4DB3" w:rsidP="00204EDA">
      <w:pPr>
        <w:spacing w:line="360" w:lineRule="auto"/>
      </w:pPr>
    </w:p>
    <w:sectPr w:rsidR="006D4DB3" w:rsidSect="0081193F">
      <w:type w:val="continuous"/>
      <w:pgSz w:w="12240" w:h="15840"/>
      <w:pgMar w:top="1440" w:right="1440" w:bottom="1440" w:left="1440" w:header="720" w:footer="720" w:gutter="0"/>
      <w:pgBorders w:offsetFrom="page">
        <w:top w:val="single" w:sz="24" w:space="24" w:color="833C0B" w:themeColor="accent2" w:themeShade="80" w:shadow="1"/>
        <w:left w:val="single" w:sz="24" w:space="24" w:color="833C0B" w:themeColor="accent2" w:themeShade="80" w:shadow="1"/>
        <w:bottom w:val="single" w:sz="24" w:space="24" w:color="833C0B" w:themeColor="accent2" w:themeShade="80" w:shadow="1"/>
        <w:right w:val="single" w:sz="24" w:space="24" w:color="833C0B" w:themeColor="accent2" w:themeShade="80" w:shadow="1"/>
      </w:pgBorders>
      <w:cols w:num="3"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DB3"/>
    <w:rsid w:val="00204EDA"/>
    <w:rsid w:val="00206468"/>
    <w:rsid w:val="002C4C4B"/>
    <w:rsid w:val="0039596A"/>
    <w:rsid w:val="005A0B80"/>
    <w:rsid w:val="006D4DB3"/>
    <w:rsid w:val="0080655C"/>
    <w:rsid w:val="0081193F"/>
    <w:rsid w:val="00AC7E4C"/>
    <w:rsid w:val="00BF2C63"/>
    <w:rsid w:val="00C05D2F"/>
    <w:rsid w:val="00D5565C"/>
    <w:rsid w:val="00DE2BC4"/>
    <w:rsid w:val="00E973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8D6A7"/>
  <w15:chartTrackingRefBased/>
  <w15:docId w15:val="{9013C468-D575-4EF3-9B81-08F488160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D4D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F2C63"/>
    <w:pPr>
      <w:spacing w:after="0" w:line="480" w:lineRule="auto"/>
    </w:pPr>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BF2C63"/>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webSettings" Target="webSettings.xml"/><Relationship Id="rId7" Type="http://schemas.openxmlformats.org/officeDocument/2006/relationships/diagramQuickStyle" Target="diagrams/quickStyl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Layout" Target="diagrams/layout1.xml"/><Relationship Id="rId11" Type="http://schemas.openxmlformats.org/officeDocument/2006/relationships/theme" Target="theme/theme1.xml"/><Relationship Id="rId5" Type="http://schemas.openxmlformats.org/officeDocument/2006/relationships/diagramData" Target="diagrams/data1.xml"/><Relationship Id="rId10" Type="http://schemas.openxmlformats.org/officeDocument/2006/relationships/fontTable" Target="fontTable.xml"/><Relationship Id="rId4" Type="http://schemas.openxmlformats.org/officeDocument/2006/relationships/image" Target="media/image1.jpeg"/><Relationship Id="rId9"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7CB59C0-4D2F-49A9-AA29-8BD7DA7BAE12}" type="doc">
      <dgm:prSet loTypeId="urn:microsoft.com/office/officeart/2005/8/layout/process1" loCatId="process" qsTypeId="urn:microsoft.com/office/officeart/2005/8/quickstyle/simple3" qsCatId="simple" csTypeId="urn:microsoft.com/office/officeart/2005/8/colors/accent2_2" csCatId="accent2" phldr="1"/>
      <dgm:spPr/>
    </dgm:pt>
    <dgm:pt modelId="{834C98EB-4620-4AAB-AB1D-581177536864}">
      <dgm:prSet phldrT="[Text]"/>
      <dgm:spPr/>
      <dgm:t>
        <a:bodyPr/>
        <a:lstStyle/>
        <a:p>
          <a:r>
            <a:rPr lang="en-US"/>
            <a:t>Price</a:t>
          </a:r>
        </a:p>
      </dgm:t>
    </dgm:pt>
    <dgm:pt modelId="{59693583-3A0F-455C-8FFD-5957C148E337}" type="parTrans" cxnId="{1D365F48-C169-4188-84E2-B7AF32B652FD}">
      <dgm:prSet/>
      <dgm:spPr/>
      <dgm:t>
        <a:bodyPr/>
        <a:lstStyle/>
        <a:p>
          <a:endParaRPr lang="en-US"/>
        </a:p>
      </dgm:t>
    </dgm:pt>
    <dgm:pt modelId="{67F79210-BCC8-4A7B-8A33-394CA224DE12}" type="sibTrans" cxnId="{1D365F48-C169-4188-84E2-B7AF32B652FD}">
      <dgm:prSet/>
      <dgm:spPr/>
      <dgm:t>
        <a:bodyPr/>
        <a:lstStyle/>
        <a:p>
          <a:endParaRPr lang="en-US"/>
        </a:p>
      </dgm:t>
    </dgm:pt>
    <dgm:pt modelId="{D7C339B8-7273-4698-892F-6D18764E2B2B}">
      <dgm:prSet phldrT="[Text]"/>
      <dgm:spPr/>
      <dgm:t>
        <a:bodyPr/>
        <a:lstStyle/>
        <a:p>
          <a:r>
            <a:rPr lang="en-US"/>
            <a:t>Amenities</a:t>
          </a:r>
        </a:p>
      </dgm:t>
    </dgm:pt>
    <dgm:pt modelId="{51F880A3-1F0D-4643-BF3C-67876CEBE931}" type="parTrans" cxnId="{955BA172-72A8-42A4-9BAB-0D3FD73B27C3}">
      <dgm:prSet/>
      <dgm:spPr/>
      <dgm:t>
        <a:bodyPr/>
        <a:lstStyle/>
        <a:p>
          <a:endParaRPr lang="en-US"/>
        </a:p>
      </dgm:t>
    </dgm:pt>
    <dgm:pt modelId="{36804FD7-0738-41C8-AFFD-BB30CFA7F8B6}" type="sibTrans" cxnId="{955BA172-72A8-42A4-9BAB-0D3FD73B27C3}">
      <dgm:prSet/>
      <dgm:spPr/>
      <dgm:t>
        <a:bodyPr/>
        <a:lstStyle/>
        <a:p>
          <a:endParaRPr lang="en-US"/>
        </a:p>
      </dgm:t>
    </dgm:pt>
    <dgm:pt modelId="{09245B5A-4FA5-41E4-AC70-30929530DFC7}">
      <dgm:prSet phldrT="[Text]"/>
      <dgm:spPr/>
      <dgm:t>
        <a:bodyPr/>
        <a:lstStyle/>
        <a:p>
          <a:r>
            <a:rPr lang="en-US"/>
            <a:t>Service</a:t>
          </a:r>
        </a:p>
      </dgm:t>
    </dgm:pt>
    <dgm:pt modelId="{3D82A387-0390-4F54-A340-528EF0D7A682}" type="parTrans" cxnId="{341A6656-EFD4-466E-82A1-737C52DB6EC6}">
      <dgm:prSet/>
      <dgm:spPr/>
      <dgm:t>
        <a:bodyPr/>
        <a:lstStyle/>
        <a:p>
          <a:endParaRPr lang="en-US"/>
        </a:p>
      </dgm:t>
    </dgm:pt>
    <dgm:pt modelId="{D3EE797E-13BD-4886-BA14-42B084817DA3}" type="sibTrans" cxnId="{341A6656-EFD4-466E-82A1-737C52DB6EC6}">
      <dgm:prSet/>
      <dgm:spPr/>
      <dgm:t>
        <a:bodyPr/>
        <a:lstStyle/>
        <a:p>
          <a:endParaRPr lang="en-US"/>
        </a:p>
      </dgm:t>
    </dgm:pt>
    <dgm:pt modelId="{8B90A412-1FB3-474E-8A44-E70C510A553A}" type="pres">
      <dgm:prSet presAssocID="{D7CB59C0-4D2F-49A9-AA29-8BD7DA7BAE12}" presName="Name0" presStyleCnt="0">
        <dgm:presLayoutVars>
          <dgm:dir/>
          <dgm:resizeHandles val="exact"/>
        </dgm:presLayoutVars>
      </dgm:prSet>
      <dgm:spPr/>
    </dgm:pt>
    <dgm:pt modelId="{A01F191A-97AD-4399-A364-3EE303EA0013}" type="pres">
      <dgm:prSet presAssocID="{834C98EB-4620-4AAB-AB1D-581177536864}" presName="node" presStyleLbl="node1" presStyleIdx="0" presStyleCnt="3">
        <dgm:presLayoutVars>
          <dgm:bulletEnabled val="1"/>
        </dgm:presLayoutVars>
      </dgm:prSet>
      <dgm:spPr/>
    </dgm:pt>
    <dgm:pt modelId="{10B05D72-E5FC-4236-9A4E-D9C75D052ABC}" type="pres">
      <dgm:prSet presAssocID="{67F79210-BCC8-4A7B-8A33-394CA224DE12}" presName="sibTrans" presStyleLbl="sibTrans2D1" presStyleIdx="0" presStyleCnt="2"/>
      <dgm:spPr/>
    </dgm:pt>
    <dgm:pt modelId="{39E02266-0996-432F-91C4-D432F0448524}" type="pres">
      <dgm:prSet presAssocID="{67F79210-BCC8-4A7B-8A33-394CA224DE12}" presName="connectorText" presStyleLbl="sibTrans2D1" presStyleIdx="0" presStyleCnt="2"/>
      <dgm:spPr/>
    </dgm:pt>
    <dgm:pt modelId="{5D995AFA-E70F-47E7-8070-BCAF94FEDF85}" type="pres">
      <dgm:prSet presAssocID="{D7C339B8-7273-4698-892F-6D18764E2B2B}" presName="node" presStyleLbl="node1" presStyleIdx="1" presStyleCnt="3">
        <dgm:presLayoutVars>
          <dgm:bulletEnabled val="1"/>
        </dgm:presLayoutVars>
      </dgm:prSet>
      <dgm:spPr/>
    </dgm:pt>
    <dgm:pt modelId="{0E643B2D-188E-423F-9B9E-BFD4A9067017}" type="pres">
      <dgm:prSet presAssocID="{36804FD7-0738-41C8-AFFD-BB30CFA7F8B6}" presName="sibTrans" presStyleLbl="sibTrans2D1" presStyleIdx="1" presStyleCnt="2"/>
      <dgm:spPr/>
    </dgm:pt>
    <dgm:pt modelId="{11ADD8A7-D5D8-499F-9DE8-686331B3F2BB}" type="pres">
      <dgm:prSet presAssocID="{36804FD7-0738-41C8-AFFD-BB30CFA7F8B6}" presName="connectorText" presStyleLbl="sibTrans2D1" presStyleIdx="1" presStyleCnt="2"/>
      <dgm:spPr/>
    </dgm:pt>
    <dgm:pt modelId="{981CD898-4027-4555-9CDE-8B3B8734396F}" type="pres">
      <dgm:prSet presAssocID="{09245B5A-4FA5-41E4-AC70-30929530DFC7}" presName="node" presStyleLbl="node1" presStyleIdx="2" presStyleCnt="3">
        <dgm:presLayoutVars>
          <dgm:bulletEnabled val="1"/>
        </dgm:presLayoutVars>
      </dgm:prSet>
      <dgm:spPr/>
    </dgm:pt>
  </dgm:ptLst>
  <dgm:cxnLst>
    <dgm:cxn modelId="{4F30D61A-2D60-4257-81BA-C1E637AE6438}" type="presOf" srcId="{67F79210-BCC8-4A7B-8A33-394CA224DE12}" destId="{39E02266-0996-432F-91C4-D432F0448524}" srcOrd="1" destOrd="0" presId="urn:microsoft.com/office/officeart/2005/8/layout/process1"/>
    <dgm:cxn modelId="{1E7AB33B-67F1-47BF-B645-FC83540F68B7}" type="presOf" srcId="{67F79210-BCC8-4A7B-8A33-394CA224DE12}" destId="{10B05D72-E5FC-4236-9A4E-D9C75D052ABC}" srcOrd="0" destOrd="0" presId="urn:microsoft.com/office/officeart/2005/8/layout/process1"/>
    <dgm:cxn modelId="{1D365F48-C169-4188-84E2-B7AF32B652FD}" srcId="{D7CB59C0-4D2F-49A9-AA29-8BD7DA7BAE12}" destId="{834C98EB-4620-4AAB-AB1D-581177536864}" srcOrd="0" destOrd="0" parTransId="{59693583-3A0F-455C-8FFD-5957C148E337}" sibTransId="{67F79210-BCC8-4A7B-8A33-394CA224DE12}"/>
    <dgm:cxn modelId="{829D124F-A172-4E4F-AE7E-A8B646574C4B}" type="presOf" srcId="{D7CB59C0-4D2F-49A9-AA29-8BD7DA7BAE12}" destId="{8B90A412-1FB3-474E-8A44-E70C510A553A}" srcOrd="0" destOrd="0" presId="urn:microsoft.com/office/officeart/2005/8/layout/process1"/>
    <dgm:cxn modelId="{955BA172-72A8-42A4-9BAB-0D3FD73B27C3}" srcId="{D7CB59C0-4D2F-49A9-AA29-8BD7DA7BAE12}" destId="{D7C339B8-7273-4698-892F-6D18764E2B2B}" srcOrd="1" destOrd="0" parTransId="{51F880A3-1F0D-4643-BF3C-67876CEBE931}" sibTransId="{36804FD7-0738-41C8-AFFD-BB30CFA7F8B6}"/>
    <dgm:cxn modelId="{341A6656-EFD4-466E-82A1-737C52DB6EC6}" srcId="{D7CB59C0-4D2F-49A9-AA29-8BD7DA7BAE12}" destId="{09245B5A-4FA5-41E4-AC70-30929530DFC7}" srcOrd="2" destOrd="0" parTransId="{3D82A387-0390-4F54-A340-528EF0D7A682}" sibTransId="{D3EE797E-13BD-4886-BA14-42B084817DA3}"/>
    <dgm:cxn modelId="{E84B3458-F5D6-4903-96D3-A3E8804F0BF0}" type="presOf" srcId="{D7C339B8-7273-4698-892F-6D18764E2B2B}" destId="{5D995AFA-E70F-47E7-8070-BCAF94FEDF85}" srcOrd="0" destOrd="0" presId="urn:microsoft.com/office/officeart/2005/8/layout/process1"/>
    <dgm:cxn modelId="{DE265B7C-DDCD-4B8A-827A-2B913B14FFF9}" type="presOf" srcId="{834C98EB-4620-4AAB-AB1D-581177536864}" destId="{A01F191A-97AD-4399-A364-3EE303EA0013}" srcOrd="0" destOrd="0" presId="urn:microsoft.com/office/officeart/2005/8/layout/process1"/>
    <dgm:cxn modelId="{4A2A50A1-CF65-4FB5-9DA6-D9D031AD529E}" type="presOf" srcId="{09245B5A-4FA5-41E4-AC70-30929530DFC7}" destId="{981CD898-4027-4555-9CDE-8B3B8734396F}" srcOrd="0" destOrd="0" presId="urn:microsoft.com/office/officeart/2005/8/layout/process1"/>
    <dgm:cxn modelId="{984671AF-D659-43D5-BCC5-E9947CFA9EBB}" type="presOf" srcId="{36804FD7-0738-41C8-AFFD-BB30CFA7F8B6}" destId="{11ADD8A7-D5D8-499F-9DE8-686331B3F2BB}" srcOrd="1" destOrd="0" presId="urn:microsoft.com/office/officeart/2005/8/layout/process1"/>
    <dgm:cxn modelId="{D4DFC8E3-3C82-4D5D-BA1D-BDBC08E39A8E}" type="presOf" srcId="{36804FD7-0738-41C8-AFFD-BB30CFA7F8B6}" destId="{0E643B2D-188E-423F-9B9E-BFD4A9067017}" srcOrd="0" destOrd="0" presId="urn:microsoft.com/office/officeart/2005/8/layout/process1"/>
    <dgm:cxn modelId="{DB267572-E18A-49B8-9B7A-A01A13A7572D}" type="presParOf" srcId="{8B90A412-1FB3-474E-8A44-E70C510A553A}" destId="{A01F191A-97AD-4399-A364-3EE303EA0013}" srcOrd="0" destOrd="0" presId="urn:microsoft.com/office/officeart/2005/8/layout/process1"/>
    <dgm:cxn modelId="{9665DB68-3AE3-45C0-9C58-18CECD81088A}" type="presParOf" srcId="{8B90A412-1FB3-474E-8A44-E70C510A553A}" destId="{10B05D72-E5FC-4236-9A4E-D9C75D052ABC}" srcOrd="1" destOrd="0" presId="urn:microsoft.com/office/officeart/2005/8/layout/process1"/>
    <dgm:cxn modelId="{8E49A341-9985-4DF9-AC27-A2B96CFB2C78}" type="presParOf" srcId="{10B05D72-E5FC-4236-9A4E-D9C75D052ABC}" destId="{39E02266-0996-432F-91C4-D432F0448524}" srcOrd="0" destOrd="0" presId="urn:microsoft.com/office/officeart/2005/8/layout/process1"/>
    <dgm:cxn modelId="{7B3D1898-7EF1-4E0C-B5CD-2F821CDB634B}" type="presParOf" srcId="{8B90A412-1FB3-474E-8A44-E70C510A553A}" destId="{5D995AFA-E70F-47E7-8070-BCAF94FEDF85}" srcOrd="2" destOrd="0" presId="urn:microsoft.com/office/officeart/2005/8/layout/process1"/>
    <dgm:cxn modelId="{BB737E77-766F-40E9-9A60-C1AD544282DF}" type="presParOf" srcId="{8B90A412-1FB3-474E-8A44-E70C510A553A}" destId="{0E643B2D-188E-423F-9B9E-BFD4A9067017}" srcOrd="3" destOrd="0" presId="urn:microsoft.com/office/officeart/2005/8/layout/process1"/>
    <dgm:cxn modelId="{33DA324E-A220-4A06-A15F-6F0B8C940D68}" type="presParOf" srcId="{0E643B2D-188E-423F-9B9E-BFD4A9067017}" destId="{11ADD8A7-D5D8-499F-9DE8-686331B3F2BB}" srcOrd="0" destOrd="0" presId="urn:microsoft.com/office/officeart/2005/8/layout/process1"/>
    <dgm:cxn modelId="{EC39C1A6-923B-4684-B748-02DC5CA31E88}" type="presParOf" srcId="{8B90A412-1FB3-474E-8A44-E70C510A553A}" destId="{981CD898-4027-4555-9CDE-8B3B8734396F}" srcOrd="4" destOrd="0" presId="urn:microsoft.com/office/officeart/2005/8/layout/process1"/>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01F191A-97AD-4399-A364-3EE303EA0013}">
      <dsp:nvSpPr>
        <dsp:cNvPr id="0" name=""/>
        <dsp:cNvSpPr/>
      </dsp:nvSpPr>
      <dsp:spPr>
        <a:xfrm>
          <a:off x="1446" y="98887"/>
          <a:ext cx="432375" cy="259425"/>
        </a:xfrm>
        <a:prstGeom prst="roundRect">
          <a:avLst>
            <a:gd name="adj" fmla="val 10000"/>
          </a:avLst>
        </a:prstGeom>
        <a:gradFill rotWithShape="0">
          <a:gsLst>
            <a:gs pos="0">
              <a:schemeClr val="accent2">
                <a:hueOff val="0"/>
                <a:satOff val="0"/>
                <a:lumOff val="0"/>
                <a:alphaOff val="0"/>
                <a:lumMod val="110000"/>
                <a:satMod val="105000"/>
                <a:tint val="67000"/>
              </a:schemeClr>
            </a:gs>
            <a:gs pos="50000">
              <a:schemeClr val="accent2">
                <a:hueOff val="0"/>
                <a:satOff val="0"/>
                <a:lumOff val="0"/>
                <a:alphaOff val="0"/>
                <a:lumMod val="105000"/>
                <a:satMod val="103000"/>
                <a:tint val="73000"/>
              </a:schemeClr>
            </a:gs>
            <a:gs pos="100000">
              <a:schemeClr val="accent2">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2860" tIns="22860" rIns="22860" bIns="22860" numCol="1" spcCol="1270" anchor="ctr" anchorCtr="0">
          <a:noAutofit/>
        </a:bodyPr>
        <a:lstStyle/>
        <a:p>
          <a:pPr marL="0" lvl="0" indent="0" algn="ctr" defTabSz="266700">
            <a:lnSpc>
              <a:spcPct val="90000"/>
            </a:lnSpc>
            <a:spcBef>
              <a:spcPct val="0"/>
            </a:spcBef>
            <a:spcAft>
              <a:spcPct val="35000"/>
            </a:spcAft>
            <a:buNone/>
          </a:pPr>
          <a:r>
            <a:rPr lang="en-US" sz="600" kern="1200"/>
            <a:t>Price</a:t>
          </a:r>
        </a:p>
      </dsp:txBody>
      <dsp:txXfrm>
        <a:off x="9044" y="106485"/>
        <a:ext cx="417179" cy="244229"/>
      </dsp:txXfrm>
    </dsp:sp>
    <dsp:sp modelId="{10B05D72-E5FC-4236-9A4E-D9C75D052ABC}">
      <dsp:nvSpPr>
        <dsp:cNvPr id="0" name=""/>
        <dsp:cNvSpPr/>
      </dsp:nvSpPr>
      <dsp:spPr>
        <a:xfrm>
          <a:off x="477059" y="174985"/>
          <a:ext cx="91663" cy="107229"/>
        </a:xfrm>
        <a:prstGeom prst="rightArrow">
          <a:avLst>
            <a:gd name="adj1" fmla="val 60000"/>
            <a:gd name="adj2" fmla="val 50000"/>
          </a:avLst>
        </a:prstGeom>
        <a:gradFill rotWithShape="0">
          <a:gsLst>
            <a:gs pos="0">
              <a:schemeClr val="accent2">
                <a:tint val="60000"/>
                <a:hueOff val="0"/>
                <a:satOff val="0"/>
                <a:lumOff val="0"/>
                <a:alphaOff val="0"/>
                <a:lumMod val="110000"/>
                <a:satMod val="105000"/>
                <a:tint val="67000"/>
              </a:schemeClr>
            </a:gs>
            <a:gs pos="50000">
              <a:schemeClr val="accent2">
                <a:tint val="60000"/>
                <a:hueOff val="0"/>
                <a:satOff val="0"/>
                <a:lumOff val="0"/>
                <a:alphaOff val="0"/>
                <a:lumMod val="105000"/>
                <a:satMod val="103000"/>
                <a:tint val="73000"/>
              </a:schemeClr>
            </a:gs>
            <a:gs pos="100000">
              <a:schemeClr val="accent2">
                <a:tint val="60000"/>
                <a:hueOff val="0"/>
                <a:satOff val="0"/>
                <a:lumOff val="0"/>
                <a:alphaOff val="0"/>
                <a:lumMod val="105000"/>
                <a:satMod val="109000"/>
                <a:tint val="81000"/>
              </a:schemeClr>
            </a:gs>
          </a:gsLst>
          <a:lin ang="5400000" scaled="0"/>
        </a:gradFill>
        <a:ln>
          <a:noFill/>
        </a:ln>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477059" y="196431"/>
        <a:ext cx="64164" cy="64337"/>
      </dsp:txXfrm>
    </dsp:sp>
    <dsp:sp modelId="{5D995AFA-E70F-47E7-8070-BCAF94FEDF85}">
      <dsp:nvSpPr>
        <dsp:cNvPr id="0" name=""/>
        <dsp:cNvSpPr/>
      </dsp:nvSpPr>
      <dsp:spPr>
        <a:xfrm>
          <a:off x="606772" y="98887"/>
          <a:ext cx="432375" cy="259425"/>
        </a:xfrm>
        <a:prstGeom prst="roundRect">
          <a:avLst>
            <a:gd name="adj" fmla="val 10000"/>
          </a:avLst>
        </a:prstGeom>
        <a:gradFill rotWithShape="0">
          <a:gsLst>
            <a:gs pos="0">
              <a:schemeClr val="accent2">
                <a:hueOff val="0"/>
                <a:satOff val="0"/>
                <a:lumOff val="0"/>
                <a:alphaOff val="0"/>
                <a:lumMod val="110000"/>
                <a:satMod val="105000"/>
                <a:tint val="67000"/>
              </a:schemeClr>
            </a:gs>
            <a:gs pos="50000">
              <a:schemeClr val="accent2">
                <a:hueOff val="0"/>
                <a:satOff val="0"/>
                <a:lumOff val="0"/>
                <a:alphaOff val="0"/>
                <a:lumMod val="105000"/>
                <a:satMod val="103000"/>
                <a:tint val="73000"/>
              </a:schemeClr>
            </a:gs>
            <a:gs pos="100000">
              <a:schemeClr val="accent2">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2860" tIns="22860" rIns="22860" bIns="22860" numCol="1" spcCol="1270" anchor="ctr" anchorCtr="0">
          <a:noAutofit/>
        </a:bodyPr>
        <a:lstStyle/>
        <a:p>
          <a:pPr marL="0" lvl="0" indent="0" algn="ctr" defTabSz="266700">
            <a:lnSpc>
              <a:spcPct val="90000"/>
            </a:lnSpc>
            <a:spcBef>
              <a:spcPct val="0"/>
            </a:spcBef>
            <a:spcAft>
              <a:spcPct val="35000"/>
            </a:spcAft>
            <a:buNone/>
          </a:pPr>
          <a:r>
            <a:rPr lang="en-US" sz="600" kern="1200"/>
            <a:t>Amenities</a:t>
          </a:r>
        </a:p>
      </dsp:txBody>
      <dsp:txXfrm>
        <a:off x="614370" y="106485"/>
        <a:ext cx="417179" cy="244229"/>
      </dsp:txXfrm>
    </dsp:sp>
    <dsp:sp modelId="{0E643B2D-188E-423F-9B9E-BFD4A9067017}">
      <dsp:nvSpPr>
        <dsp:cNvPr id="0" name=""/>
        <dsp:cNvSpPr/>
      </dsp:nvSpPr>
      <dsp:spPr>
        <a:xfrm>
          <a:off x="1082385" y="174985"/>
          <a:ext cx="91663" cy="107229"/>
        </a:xfrm>
        <a:prstGeom prst="rightArrow">
          <a:avLst>
            <a:gd name="adj1" fmla="val 60000"/>
            <a:gd name="adj2" fmla="val 50000"/>
          </a:avLst>
        </a:prstGeom>
        <a:gradFill rotWithShape="0">
          <a:gsLst>
            <a:gs pos="0">
              <a:schemeClr val="accent2">
                <a:tint val="60000"/>
                <a:hueOff val="0"/>
                <a:satOff val="0"/>
                <a:lumOff val="0"/>
                <a:alphaOff val="0"/>
                <a:lumMod val="110000"/>
                <a:satMod val="105000"/>
                <a:tint val="67000"/>
              </a:schemeClr>
            </a:gs>
            <a:gs pos="50000">
              <a:schemeClr val="accent2">
                <a:tint val="60000"/>
                <a:hueOff val="0"/>
                <a:satOff val="0"/>
                <a:lumOff val="0"/>
                <a:alphaOff val="0"/>
                <a:lumMod val="105000"/>
                <a:satMod val="103000"/>
                <a:tint val="73000"/>
              </a:schemeClr>
            </a:gs>
            <a:gs pos="100000">
              <a:schemeClr val="accent2">
                <a:tint val="60000"/>
                <a:hueOff val="0"/>
                <a:satOff val="0"/>
                <a:lumOff val="0"/>
                <a:alphaOff val="0"/>
                <a:lumMod val="105000"/>
                <a:satMod val="109000"/>
                <a:tint val="81000"/>
              </a:schemeClr>
            </a:gs>
          </a:gsLst>
          <a:lin ang="5400000" scaled="0"/>
        </a:gradFill>
        <a:ln>
          <a:noFill/>
        </a:ln>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1082385" y="196431"/>
        <a:ext cx="64164" cy="64337"/>
      </dsp:txXfrm>
    </dsp:sp>
    <dsp:sp modelId="{981CD898-4027-4555-9CDE-8B3B8734396F}">
      <dsp:nvSpPr>
        <dsp:cNvPr id="0" name=""/>
        <dsp:cNvSpPr/>
      </dsp:nvSpPr>
      <dsp:spPr>
        <a:xfrm>
          <a:off x="1212097" y="98887"/>
          <a:ext cx="432375" cy="259425"/>
        </a:xfrm>
        <a:prstGeom prst="roundRect">
          <a:avLst>
            <a:gd name="adj" fmla="val 10000"/>
          </a:avLst>
        </a:prstGeom>
        <a:gradFill rotWithShape="0">
          <a:gsLst>
            <a:gs pos="0">
              <a:schemeClr val="accent2">
                <a:hueOff val="0"/>
                <a:satOff val="0"/>
                <a:lumOff val="0"/>
                <a:alphaOff val="0"/>
                <a:lumMod val="110000"/>
                <a:satMod val="105000"/>
                <a:tint val="67000"/>
              </a:schemeClr>
            </a:gs>
            <a:gs pos="50000">
              <a:schemeClr val="accent2">
                <a:hueOff val="0"/>
                <a:satOff val="0"/>
                <a:lumOff val="0"/>
                <a:alphaOff val="0"/>
                <a:lumMod val="105000"/>
                <a:satMod val="103000"/>
                <a:tint val="73000"/>
              </a:schemeClr>
            </a:gs>
            <a:gs pos="100000">
              <a:schemeClr val="accent2">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2860" tIns="22860" rIns="22860" bIns="22860" numCol="1" spcCol="1270" anchor="ctr" anchorCtr="0">
          <a:noAutofit/>
        </a:bodyPr>
        <a:lstStyle/>
        <a:p>
          <a:pPr marL="0" lvl="0" indent="0" algn="ctr" defTabSz="266700">
            <a:lnSpc>
              <a:spcPct val="90000"/>
            </a:lnSpc>
            <a:spcBef>
              <a:spcPct val="0"/>
            </a:spcBef>
            <a:spcAft>
              <a:spcPct val="35000"/>
            </a:spcAft>
            <a:buNone/>
          </a:pPr>
          <a:r>
            <a:rPr lang="en-US" sz="600" kern="1200"/>
            <a:t>Service</a:t>
          </a:r>
        </a:p>
      </dsp:txBody>
      <dsp:txXfrm>
        <a:off x="1219695" y="106485"/>
        <a:ext cx="417179" cy="244229"/>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262</Words>
  <Characters>1494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Exploring Series</dc:creator>
  <cp:keywords/>
  <dc:description/>
  <cp:lastModifiedBy>Exploring Series</cp:lastModifiedBy>
  <cp:revision>2</cp:revision>
  <dcterms:created xsi:type="dcterms:W3CDTF">2019-01-09T18:45:00Z</dcterms:created>
  <dcterms:modified xsi:type="dcterms:W3CDTF">2019-01-09T18:45:00Z</dcterms:modified>
</cp:coreProperties>
</file>